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0B" w:rsidRPr="00F83E5C" w:rsidRDefault="00FF7C0B" w:rsidP="00D47DAF">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МІНІСТЕРСТВО ОХОРОНИ ЗДОРОВ’Я УКРАЇНИ</w:t>
      </w:r>
    </w:p>
    <w:p w:rsidR="00FF7C0B" w:rsidRPr="00F83E5C" w:rsidRDefault="00FF7C0B" w:rsidP="00D47DAF">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ОДЕСЬКИЙ НАЦІОНАЛЬНИЙ МЕДИЧНИЙ УНІВЕРСИТЕТ</w:t>
      </w:r>
    </w:p>
    <w:p w:rsidR="00FF7C0B" w:rsidRPr="00F83E5C" w:rsidRDefault="00FF7C0B" w:rsidP="00D47DAF">
      <w:pPr>
        <w:spacing w:after="0" w:line="360" w:lineRule="auto"/>
        <w:jc w:val="center"/>
        <w:rPr>
          <w:rFonts w:ascii="Times New Roman" w:hAnsi="Times New Roman" w:cs="Times New Roman"/>
          <w:sz w:val="28"/>
          <w:szCs w:val="28"/>
          <w:lang w:val="uk-UA"/>
        </w:rPr>
      </w:pPr>
    </w:p>
    <w:p w:rsidR="00FF7C0B" w:rsidRPr="00F83E5C" w:rsidRDefault="000967E6" w:rsidP="00CD6C3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w:t>
      </w:r>
      <w:r w:rsidR="00FF7C0B" w:rsidRPr="00F83E5C">
        <w:rPr>
          <w:rFonts w:ascii="Times New Roman" w:hAnsi="Times New Roman" w:cs="Times New Roman"/>
          <w:sz w:val="28"/>
          <w:szCs w:val="28"/>
          <w:lang w:val="uk-UA"/>
        </w:rPr>
        <w:t>а правах рукопису</w:t>
      </w:r>
    </w:p>
    <w:p w:rsidR="00FF7C0B" w:rsidRPr="00F83E5C" w:rsidRDefault="00FF7C0B" w:rsidP="00D47DAF">
      <w:pPr>
        <w:spacing w:after="0" w:line="360" w:lineRule="auto"/>
        <w:jc w:val="center"/>
        <w:rPr>
          <w:rFonts w:ascii="Times New Roman" w:hAnsi="Times New Roman" w:cs="Times New Roman"/>
          <w:sz w:val="28"/>
          <w:szCs w:val="28"/>
          <w:lang w:val="uk-UA"/>
        </w:rPr>
      </w:pPr>
    </w:p>
    <w:p w:rsidR="00FF7C0B" w:rsidRPr="00F83E5C" w:rsidRDefault="00FF7C0B" w:rsidP="00D47DAF">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ГРІЧУШЕНКО ІННА СЕРГІЇВНА</w:t>
      </w:r>
    </w:p>
    <w:p w:rsidR="00FF7C0B" w:rsidRPr="00F83E5C" w:rsidRDefault="00FF7C0B" w:rsidP="00D47DAF">
      <w:pPr>
        <w:spacing w:after="0" w:line="360" w:lineRule="auto"/>
        <w:jc w:val="center"/>
        <w:rPr>
          <w:rFonts w:ascii="Times New Roman" w:hAnsi="Times New Roman" w:cs="Times New Roman"/>
          <w:sz w:val="28"/>
          <w:szCs w:val="28"/>
          <w:lang w:val="uk-UA"/>
        </w:rPr>
      </w:pPr>
    </w:p>
    <w:p w:rsidR="00FF7C0B" w:rsidRPr="00F83E5C" w:rsidRDefault="00CD6C38" w:rsidP="00CD6C38">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УДК</w:t>
      </w:r>
      <w:r w:rsidR="00DA1D19">
        <w:rPr>
          <w:rFonts w:ascii="Times New Roman" w:hAnsi="Times New Roman"/>
          <w:sz w:val="28"/>
          <w:szCs w:val="28"/>
          <w:lang w:val="uk-UA"/>
        </w:rPr>
        <w:t>:</w:t>
      </w:r>
      <w:r w:rsidR="00FF7C0B" w:rsidRPr="00F83E5C">
        <w:rPr>
          <w:rFonts w:ascii="Times New Roman" w:hAnsi="Times New Roman"/>
          <w:sz w:val="28"/>
          <w:szCs w:val="28"/>
          <w:lang w:val="uk-UA"/>
        </w:rPr>
        <w:t xml:space="preserve"> 616.71-001.5-08+616-005.7(043.3)</w:t>
      </w:r>
    </w:p>
    <w:p w:rsidR="00FF7C0B" w:rsidRPr="00F83E5C" w:rsidRDefault="00FF7C0B" w:rsidP="00D47DAF">
      <w:pPr>
        <w:spacing w:after="0" w:line="360" w:lineRule="auto"/>
        <w:jc w:val="center"/>
        <w:rPr>
          <w:rFonts w:ascii="Times New Roman" w:hAnsi="Times New Roman"/>
          <w:sz w:val="28"/>
          <w:szCs w:val="28"/>
          <w:lang w:val="uk-UA"/>
        </w:rPr>
      </w:pPr>
    </w:p>
    <w:p w:rsidR="000362B2" w:rsidRPr="00F83E5C" w:rsidRDefault="000362B2" w:rsidP="00D47DAF">
      <w:pPr>
        <w:spacing w:after="0" w:line="360" w:lineRule="auto"/>
        <w:jc w:val="center"/>
        <w:rPr>
          <w:rFonts w:ascii="Times New Roman" w:hAnsi="Times New Roman"/>
          <w:sz w:val="28"/>
          <w:szCs w:val="28"/>
          <w:lang w:val="uk-UA"/>
        </w:rPr>
      </w:pPr>
    </w:p>
    <w:p w:rsidR="00FF7C0B" w:rsidRPr="00F83E5C" w:rsidRDefault="00FF7C0B" w:rsidP="00D47DAF">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t xml:space="preserve">ПРОФІЛАКТИКА ТРОМБОЕМБОЛІЧНИХ УСКЛАДНЕНЬ У </w:t>
      </w:r>
      <w:r w:rsidR="008E332D">
        <w:rPr>
          <w:rFonts w:ascii="Times New Roman" w:hAnsi="Times New Roman"/>
          <w:sz w:val="28"/>
          <w:szCs w:val="28"/>
          <w:lang w:val="uk-UA"/>
        </w:rPr>
        <w:t>ХВОРИХ</w:t>
      </w:r>
    </w:p>
    <w:p w:rsidR="00FF7C0B" w:rsidRPr="00F83E5C" w:rsidRDefault="00FF7C0B" w:rsidP="00D47DAF">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t>З ПЕРЕЛОМАМИ ДОВГИХ ТРУБЧАСТИХ КІСТОК НИЖНІХ КІНЦІВОК</w:t>
      </w:r>
    </w:p>
    <w:p w:rsidR="00FF7C0B" w:rsidRPr="00F83E5C" w:rsidRDefault="00FF7C0B" w:rsidP="00D47DAF">
      <w:pPr>
        <w:spacing w:after="0" w:line="360" w:lineRule="auto"/>
        <w:jc w:val="center"/>
        <w:rPr>
          <w:rFonts w:ascii="Times New Roman" w:hAnsi="Times New Roman" w:cs="Times New Roman"/>
          <w:sz w:val="28"/>
          <w:szCs w:val="28"/>
          <w:lang w:val="uk-UA"/>
        </w:rPr>
      </w:pPr>
    </w:p>
    <w:p w:rsidR="000362B2" w:rsidRPr="00F83E5C" w:rsidRDefault="000362B2" w:rsidP="00D47DAF">
      <w:pPr>
        <w:spacing w:after="0" w:line="360" w:lineRule="auto"/>
        <w:jc w:val="center"/>
        <w:rPr>
          <w:rFonts w:ascii="Times New Roman" w:hAnsi="Times New Roman" w:cs="Times New Roman"/>
          <w:sz w:val="28"/>
          <w:szCs w:val="28"/>
          <w:lang w:val="uk-UA"/>
        </w:rPr>
      </w:pPr>
    </w:p>
    <w:p w:rsidR="00FF7C0B" w:rsidRPr="00F83E5C" w:rsidRDefault="00FF7C0B" w:rsidP="00D47DAF">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t>14.01.30</w:t>
      </w:r>
      <w:r w:rsidR="00394535">
        <w:rPr>
          <w:rFonts w:ascii="Times New Roman" w:hAnsi="Times New Roman"/>
          <w:sz w:val="28"/>
          <w:szCs w:val="28"/>
          <w:lang w:val="uk-UA"/>
        </w:rPr>
        <w:t xml:space="preserve"> – </w:t>
      </w:r>
      <w:r w:rsidRPr="00F83E5C">
        <w:rPr>
          <w:rFonts w:ascii="Times New Roman" w:hAnsi="Times New Roman"/>
          <w:sz w:val="28"/>
          <w:szCs w:val="28"/>
          <w:lang w:val="uk-UA"/>
        </w:rPr>
        <w:t>анестезіологія та інтенсивна терапія</w:t>
      </w:r>
    </w:p>
    <w:p w:rsidR="00FF7C0B" w:rsidRPr="00F83E5C" w:rsidRDefault="00FF7C0B" w:rsidP="00D47DAF">
      <w:pPr>
        <w:spacing w:after="0" w:line="360" w:lineRule="auto"/>
        <w:jc w:val="center"/>
        <w:rPr>
          <w:rFonts w:ascii="Times New Roman" w:hAnsi="Times New Roman"/>
          <w:sz w:val="28"/>
          <w:szCs w:val="28"/>
          <w:lang w:val="uk-UA"/>
        </w:rPr>
      </w:pPr>
    </w:p>
    <w:p w:rsidR="000362B2" w:rsidRPr="00F83E5C" w:rsidRDefault="000362B2" w:rsidP="00D47DAF">
      <w:pPr>
        <w:spacing w:after="0" w:line="360" w:lineRule="auto"/>
        <w:jc w:val="center"/>
        <w:rPr>
          <w:rFonts w:ascii="Times New Roman" w:hAnsi="Times New Roman"/>
          <w:sz w:val="28"/>
          <w:szCs w:val="28"/>
          <w:lang w:val="uk-UA"/>
        </w:rPr>
      </w:pPr>
    </w:p>
    <w:p w:rsidR="00FF7C0B" w:rsidRPr="00F83E5C" w:rsidRDefault="00FF7C0B" w:rsidP="00D47DAF">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t>Дисертація на здобуття вченого ступеня кандидата медичних наук</w:t>
      </w:r>
    </w:p>
    <w:p w:rsidR="00FF7C0B" w:rsidRPr="00F83E5C" w:rsidRDefault="00FF7C0B" w:rsidP="00D47DAF">
      <w:pPr>
        <w:spacing w:after="0" w:line="360" w:lineRule="auto"/>
        <w:jc w:val="center"/>
        <w:rPr>
          <w:rFonts w:ascii="Times New Roman" w:hAnsi="Times New Roman"/>
          <w:sz w:val="28"/>
          <w:szCs w:val="28"/>
          <w:lang w:val="uk-UA"/>
        </w:rPr>
      </w:pPr>
    </w:p>
    <w:p w:rsidR="000362B2" w:rsidRPr="00F83E5C" w:rsidRDefault="000362B2" w:rsidP="00D47DAF">
      <w:pPr>
        <w:spacing w:after="0" w:line="360" w:lineRule="auto"/>
        <w:jc w:val="center"/>
        <w:rPr>
          <w:rFonts w:ascii="Times New Roman" w:hAnsi="Times New Roman"/>
          <w:sz w:val="28"/>
          <w:szCs w:val="28"/>
          <w:lang w:val="uk-UA"/>
        </w:rPr>
      </w:pPr>
    </w:p>
    <w:p w:rsidR="00EF4A3E" w:rsidRPr="00F83E5C" w:rsidRDefault="00FF7C0B" w:rsidP="00EF4A3E">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 xml:space="preserve">Науковий керівник: </w:t>
      </w:r>
    </w:p>
    <w:p w:rsidR="00EF4A3E" w:rsidRPr="00F83E5C" w:rsidRDefault="00EF4A3E" w:rsidP="00EF4A3E">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завідувач кафедри анестезіології</w:t>
      </w:r>
    </w:p>
    <w:p w:rsidR="00394535" w:rsidRDefault="00EF4A3E" w:rsidP="00EF4A3E">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 xml:space="preserve">та </w:t>
      </w:r>
      <w:r w:rsidR="00FF7C0B" w:rsidRPr="00F83E5C">
        <w:rPr>
          <w:rFonts w:ascii="Times New Roman" w:hAnsi="Times New Roman"/>
          <w:sz w:val="28"/>
          <w:szCs w:val="28"/>
          <w:lang w:val="uk-UA"/>
        </w:rPr>
        <w:t xml:space="preserve">інтенсивної терапії з </w:t>
      </w:r>
    </w:p>
    <w:p w:rsidR="00394535" w:rsidRDefault="00FF7C0B" w:rsidP="00394535">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пі</w:t>
      </w:r>
      <w:r w:rsidR="00EF4A3E" w:rsidRPr="00F83E5C">
        <w:rPr>
          <w:rFonts w:ascii="Times New Roman" w:hAnsi="Times New Roman"/>
          <w:sz w:val="28"/>
          <w:szCs w:val="28"/>
          <w:lang w:val="uk-UA"/>
        </w:rPr>
        <w:t>слядипломною</w:t>
      </w:r>
      <w:r w:rsidR="00394535">
        <w:rPr>
          <w:rFonts w:ascii="Times New Roman" w:hAnsi="Times New Roman"/>
          <w:sz w:val="28"/>
          <w:szCs w:val="28"/>
          <w:lang w:val="uk-UA"/>
        </w:rPr>
        <w:t xml:space="preserve"> </w:t>
      </w:r>
      <w:r w:rsidR="00EF4A3E" w:rsidRPr="00F83E5C">
        <w:rPr>
          <w:rFonts w:ascii="Times New Roman" w:hAnsi="Times New Roman"/>
          <w:sz w:val="28"/>
          <w:szCs w:val="28"/>
          <w:lang w:val="uk-UA"/>
        </w:rPr>
        <w:t>підготовкою ОНМедУ</w:t>
      </w:r>
      <w:r w:rsidR="00394535">
        <w:rPr>
          <w:rFonts w:ascii="Times New Roman" w:hAnsi="Times New Roman"/>
          <w:sz w:val="28"/>
          <w:szCs w:val="28"/>
          <w:lang w:val="uk-UA"/>
        </w:rPr>
        <w:t>,</w:t>
      </w:r>
    </w:p>
    <w:p w:rsidR="00394535" w:rsidRPr="00F83E5C" w:rsidRDefault="00394535" w:rsidP="00394535">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д. мед. н.,</w:t>
      </w:r>
      <w:r>
        <w:rPr>
          <w:rFonts w:ascii="Times New Roman" w:hAnsi="Times New Roman"/>
          <w:sz w:val="28"/>
          <w:szCs w:val="28"/>
          <w:lang w:val="uk-UA"/>
        </w:rPr>
        <w:t xml:space="preserve"> </w:t>
      </w:r>
      <w:r w:rsidRPr="00F83E5C">
        <w:rPr>
          <w:rFonts w:ascii="Times New Roman" w:hAnsi="Times New Roman"/>
          <w:sz w:val="28"/>
          <w:szCs w:val="28"/>
          <w:lang w:val="uk-UA"/>
        </w:rPr>
        <w:t>профе</w:t>
      </w:r>
      <w:r>
        <w:rPr>
          <w:rFonts w:ascii="Times New Roman" w:hAnsi="Times New Roman"/>
          <w:sz w:val="28"/>
          <w:szCs w:val="28"/>
          <w:lang w:val="uk-UA"/>
        </w:rPr>
        <w:t>сор Тарабрін О. О.</w:t>
      </w:r>
    </w:p>
    <w:p w:rsidR="00FF7C0B" w:rsidRPr="00F83E5C" w:rsidRDefault="00394535" w:rsidP="00394535">
      <w:pPr>
        <w:spacing w:after="0" w:line="360" w:lineRule="auto"/>
        <w:jc w:val="right"/>
        <w:rPr>
          <w:rFonts w:ascii="Times New Roman" w:hAnsi="Times New Roman"/>
          <w:sz w:val="28"/>
          <w:szCs w:val="28"/>
          <w:lang w:val="uk-UA"/>
        </w:rPr>
      </w:pPr>
      <w:r w:rsidRPr="00F83E5C">
        <w:rPr>
          <w:rFonts w:ascii="Times New Roman" w:hAnsi="Times New Roman"/>
          <w:sz w:val="28"/>
          <w:szCs w:val="28"/>
          <w:lang w:val="uk-UA"/>
        </w:rPr>
        <w:t xml:space="preserve"> </w:t>
      </w:r>
      <w:r w:rsidR="00FF7C0B" w:rsidRPr="00F83E5C">
        <w:rPr>
          <w:rFonts w:ascii="Times New Roman" w:hAnsi="Times New Roman"/>
          <w:sz w:val="28"/>
          <w:szCs w:val="28"/>
          <w:lang w:val="uk-UA"/>
        </w:rPr>
        <w:t xml:space="preserve"> </w:t>
      </w:r>
      <w:r w:rsidR="00B00E6D">
        <w:rPr>
          <w:rFonts w:ascii="Times New Roman" w:hAnsi="Times New Roman"/>
          <w:sz w:val="28"/>
          <w:szCs w:val="28"/>
          <w:lang w:val="uk-UA"/>
        </w:rPr>
        <w:t xml:space="preserve"> </w:t>
      </w:r>
    </w:p>
    <w:p w:rsidR="000362B2" w:rsidRPr="00F83E5C" w:rsidRDefault="000362B2" w:rsidP="00D47DAF">
      <w:pPr>
        <w:spacing w:after="0" w:line="360" w:lineRule="auto"/>
        <w:jc w:val="center"/>
        <w:rPr>
          <w:rFonts w:ascii="Times New Roman" w:hAnsi="Times New Roman"/>
          <w:sz w:val="28"/>
          <w:szCs w:val="28"/>
          <w:lang w:val="uk-UA"/>
        </w:rPr>
      </w:pPr>
    </w:p>
    <w:p w:rsidR="000A5871" w:rsidRPr="00F83E5C" w:rsidRDefault="000A5871" w:rsidP="00EF4A3E">
      <w:pPr>
        <w:spacing w:after="0" w:line="360" w:lineRule="auto"/>
        <w:rPr>
          <w:rFonts w:ascii="Times New Roman" w:hAnsi="Times New Roman"/>
          <w:sz w:val="28"/>
          <w:szCs w:val="28"/>
          <w:lang w:val="uk-UA"/>
        </w:rPr>
      </w:pPr>
    </w:p>
    <w:p w:rsidR="000362B2" w:rsidRPr="00F83E5C" w:rsidRDefault="000362B2" w:rsidP="00D47DAF">
      <w:pPr>
        <w:spacing w:after="0" w:line="360" w:lineRule="auto"/>
        <w:jc w:val="center"/>
        <w:rPr>
          <w:rFonts w:ascii="Times New Roman" w:hAnsi="Times New Roman"/>
          <w:sz w:val="28"/>
          <w:szCs w:val="28"/>
          <w:lang w:val="uk-UA"/>
        </w:rPr>
      </w:pPr>
    </w:p>
    <w:p w:rsidR="003E196C" w:rsidRPr="00F83E5C" w:rsidRDefault="00B96231" w:rsidP="00D81103">
      <w:pPr>
        <w:spacing w:after="0" w:line="360" w:lineRule="auto"/>
        <w:ind w:left="3540" w:firstLine="708"/>
        <w:rPr>
          <w:rFonts w:ascii="Times New Roman" w:hAnsi="Times New Roman"/>
          <w:sz w:val="28"/>
          <w:szCs w:val="28"/>
          <w:lang w:val="uk-UA"/>
        </w:rPr>
      </w:pPr>
      <w:r w:rsidRPr="00F83E5C">
        <w:rPr>
          <w:rFonts w:ascii="Times New Roman" w:hAnsi="Times New Roman"/>
          <w:sz w:val="28"/>
          <w:szCs w:val="28"/>
          <w:lang w:val="uk-UA"/>
        </w:rPr>
        <w:t>2016</w:t>
      </w:r>
    </w:p>
    <w:p w:rsidR="00737443" w:rsidRPr="00F83E5C" w:rsidRDefault="00737443" w:rsidP="00DC32B8">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lastRenderedPageBreak/>
        <w:t>ЗМІСТ</w:t>
      </w:r>
    </w:p>
    <w:p w:rsidR="00DC32B8" w:rsidRPr="00F83E5C" w:rsidRDefault="00DC32B8" w:rsidP="00DC32B8">
      <w:pPr>
        <w:spacing w:after="0" w:line="360" w:lineRule="auto"/>
        <w:jc w:val="center"/>
        <w:rPr>
          <w:rFonts w:ascii="Times New Roman" w:hAnsi="Times New Roman"/>
          <w:sz w:val="28"/>
          <w:szCs w:val="28"/>
          <w:lang w:val="uk-UA"/>
        </w:rPr>
      </w:pPr>
    </w:p>
    <w:p w:rsidR="00DC32B8" w:rsidRPr="00F83E5C" w:rsidRDefault="00DC32B8" w:rsidP="00DC32B8">
      <w:pPr>
        <w:spacing w:after="0" w:line="360" w:lineRule="auto"/>
        <w:jc w:val="center"/>
        <w:rPr>
          <w:rFonts w:ascii="Times New Roman" w:hAnsi="Times New Roman"/>
          <w:sz w:val="28"/>
          <w:szCs w:val="28"/>
          <w:lang w:val="uk-UA"/>
        </w:rPr>
      </w:pPr>
    </w:p>
    <w:p w:rsidR="00DC32B8" w:rsidRPr="00F83E5C" w:rsidRDefault="00DC32B8" w:rsidP="00DC32B8">
      <w:pPr>
        <w:spacing w:after="0" w:line="360" w:lineRule="auto"/>
        <w:jc w:val="center"/>
        <w:rPr>
          <w:rFonts w:ascii="Times New Roman" w:hAnsi="Times New Roman"/>
          <w:sz w:val="28"/>
          <w:szCs w:val="28"/>
          <w:lang w:val="uk-UA"/>
        </w:rPr>
      </w:pPr>
    </w:p>
    <w:p w:rsidR="00737443" w:rsidRPr="00F83E5C" w:rsidRDefault="00737443"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ПЕ</w:t>
      </w:r>
      <w:r w:rsidR="00953298" w:rsidRPr="00F83E5C">
        <w:rPr>
          <w:rFonts w:ascii="Times New Roman" w:hAnsi="Times New Roman"/>
          <w:sz w:val="28"/>
          <w:szCs w:val="28"/>
          <w:lang w:val="uk-UA"/>
        </w:rPr>
        <w:t>РЕЛІК УМОВНИХ СКОРОЧЕНЬ……………………</w:t>
      </w:r>
      <w:r w:rsidRPr="00F83E5C">
        <w:rPr>
          <w:rFonts w:ascii="Times New Roman" w:hAnsi="Times New Roman"/>
          <w:sz w:val="28"/>
          <w:szCs w:val="28"/>
          <w:lang w:val="uk-UA"/>
        </w:rPr>
        <w:t>…………</w:t>
      </w:r>
      <w:r w:rsidR="007A461F" w:rsidRPr="00F83E5C">
        <w:rPr>
          <w:rFonts w:ascii="Times New Roman" w:hAnsi="Times New Roman"/>
          <w:sz w:val="28"/>
          <w:szCs w:val="28"/>
          <w:lang w:val="uk-UA"/>
        </w:rPr>
        <w:t>………</w:t>
      </w:r>
      <w:r w:rsidR="00953298" w:rsidRPr="00F83E5C">
        <w:rPr>
          <w:rFonts w:ascii="Times New Roman" w:hAnsi="Times New Roman"/>
          <w:sz w:val="28"/>
          <w:szCs w:val="28"/>
          <w:lang w:val="uk-UA"/>
        </w:rPr>
        <w:t>...</w:t>
      </w:r>
      <w:r w:rsidR="00294226">
        <w:rPr>
          <w:rFonts w:ascii="Times New Roman" w:hAnsi="Times New Roman"/>
          <w:sz w:val="28"/>
          <w:szCs w:val="28"/>
          <w:lang w:val="uk-UA"/>
        </w:rPr>
        <w:t>…4</w:t>
      </w:r>
    </w:p>
    <w:p w:rsidR="00737443" w:rsidRPr="00F83E5C" w:rsidRDefault="00737443"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ВСТУП</w:t>
      </w:r>
      <w:r w:rsidR="00953298" w:rsidRPr="00F83E5C">
        <w:rPr>
          <w:rFonts w:ascii="Times New Roman" w:hAnsi="Times New Roman"/>
          <w:sz w:val="28"/>
          <w:szCs w:val="28"/>
          <w:lang w:val="uk-UA"/>
        </w:rPr>
        <w:t>……………………………………</w:t>
      </w:r>
      <w:r w:rsidR="00FA4BEB" w:rsidRPr="00F83E5C">
        <w:rPr>
          <w:rFonts w:ascii="Times New Roman" w:hAnsi="Times New Roman"/>
          <w:sz w:val="28"/>
          <w:szCs w:val="28"/>
          <w:lang w:val="uk-UA"/>
        </w:rPr>
        <w:t>………………</w:t>
      </w:r>
      <w:r w:rsidR="007A461F" w:rsidRPr="00F83E5C">
        <w:rPr>
          <w:rFonts w:ascii="Times New Roman" w:hAnsi="Times New Roman"/>
          <w:sz w:val="28"/>
          <w:szCs w:val="28"/>
          <w:lang w:val="uk-UA"/>
        </w:rPr>
        <w:t>…</w:t>
      </w:r>
      <w:r w:rsidR="00E35859" w:rsidRPr="00F83E5C">
        <w:rPr>
          <w:rFonts w:ascii="Times New Roman" w:hAnsi="Times New Roman"/>
          <w:sz w:val="28"/>
          <w:szCs w:val="28"/>
          <w:lang w:val="uk-UA"/>
        </w:rPr>
        <w:t>…………………</w:t>
      </w:r>
      <w:r w:rsidR="00953298" w:rsidRPr="00F83E5C">
        <w:rPr>
          <w:rFonts w:ascii="Times New Roman" w:hAnsi="Times New Roman"/>
          <w:sz w:val="28"/>
          <w:szCs w:val="28"/>
          <w:lang w:val="uk-UA"/>
        </w:rPr>
        <w:t>...</w:t>
      </w:r>
      <w:r w:rsidR="00063334">
        <w:rPr>
          <w:rFonts w:ascii="Times New Roman" w:hAnsi="Times New Roman"/>
          <w:sz w:val="28"/>
          <w:szCs w:val="28"/>
          <w:lang w:val="uk-UA"/>
        </w:rPr>
        <w:t>..6</w:t>
      </w:r>
    </w:p>
    <w:p w:rsidR="00737443" w:rsidRPr="00F83E5C" w:rsidRDefault="00EE452C"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РОЗДІЛ</w:t>
      </w:r>
      <w:r w:rsidR="00737443" w:rsidRPr="00F83E5C">
        <w:rPr>
          <w:rFonts w:ascii="Times New Roman" w:hAnsi="Times New Roman"/>
          <w:sz w:val="28"/>
          <w:szCs w:val="28"/>
          <w:lang w:val="uk-UA"/>
        </w:rPr>
        <w:t xml:space="preserve"> 1. </w:t>
      </w:r>
      <w:r w:rsidR="00553F7E" w:rsidRPr="00F83E5C">
        <w:rPr>
          <w:rFonts w:ascii="Times New Roman" w:hAnsi="Times New Roman"/>
          <w:sz w:val="28"/>
          <w:szCs w:val="28"/>
          <w:lang w:val="uk-UA"/>
        </w:rPr>
        <w:t>ОГЛЯД ЛІТЕРАТУРИ</w:t>
      </w:r>
      <w:r w:rsidR="00553F7E">
        <w:rPr>
          <w:rFonts w:ascii="Times New Roman" w:hAnsi="Times New Roman"/>
          <w:sz w:val="28"/>
          <w:szCs w:val="28"/>
          <w:lang w:val="uk-UA"/>
        </w:rPr>
        <w:t>.</w:t>
      </w:r>
      <w:r w:rsidR="00553F7E" w:rsidRPr="00F83E5C">
        <w:rPr>
          <w:rFonts w:ascii="Times New Roman" w:hAnsi="Times New Roman"/>
          <w:sz w:val="28"/>
          <w:szCs w:val="28"/>
          <w:lang w:val="uk-UA"/>
        </w:rPr>
        <w:t xml:space="preserve"> </w:t>
      </w:r>
      <w:r w:rsidR="00737443" w:rsidRPr="00F83E5C">
        <w:rPr>
          <w:rFonts w:ascii="Times New Roman" w:hAnsi="Times New Roman"/>
          <w:sz w:val="28"/>
          <w:szCs w:val="28"/>
          <w:lang w:val="uk-UA"/>
        </w:rPr>
        <w:t>ТРОМБОЕМБОЛІЧНІ УСКЛАДНЕННЯ В</w:t>
      </w:r>
      <w:r w:rsidR="004E0424" w:rsidRPr="00F83E5C">
        <w:rPr>
          <w:rFonts w:ascii="Times New Roman" w:hAnsi="Times New Roman"/>
          <w:sz w:val="28"/>
          <w:szCs w:val="28"/>
          <w:lang w:val="uk-UA"/>
        </w:rPr>
        <w:t xml:space="preserve"> </w:t>
      </w:r>
      <w:r w:rsidR="00737443" w:rsidRPr="00F83E5C">
        <w:rPr>
          <w:rFonts w:ascii="Times New Roman" w:hAnsi="Times New Roman"/>
          <w:sz w:val="28"/>
          <w:szCs w:val="28"/>
          <w:lang w:val="uk-UA"/>
        </w:rPr>
        <w:t>ТРАВМАТОЛОГІЇ, ЇХ ДІАГНОСТИ</w:t>
      </w:r>
      <w:r w:rsidR="00553F7E">
        <w:rPr>
          <w:rFonts w:ascii="Times New Roman" w:hAnsi="Times New Roman"/>
          <w:sz w:val="28"/>
          <w:szCs w:val="28"/>
          <w:lang w:val="uk-UA"/>
        </w:rPr>
        <w:t>КА ТА ПРОФІЛАКТИКА</w:t>
      </w:r>
      <w:r w:rsidR="004E0424" w:rsidRPr="00F83E5C">
        <w:rPr>
          <w:rFonts w:ascii="Times New Roman" w:hAnsi="Times New Roman"/>
          <w:sz w:val="28"/>
          <w:szCs w:val="28"/>
          <w:lang w:val="uk-UA"/>
        </w:rPr>
        <w:t xml:space="preserve"> </w:t>
      </w:r>
      <w:r w:rsidR="00336383">
        <w:rPr>
          <w:rFonts w:ascii="Times New Roman" w:hAnsi="Times New Roman"/>
          <w:sz w:val="28"/>
          <w:szCs w:val="28"/>
          <w:lang w:val="uk-UA"/>
        </w:rPr>
        <w:t>……    ……13</w:t>
      </w:r>
    </w:p>
    <w:p w:rsidR="00737443" w:rsidRPr="00F83E5C" w:rsidRDefault="00737443" w:rsidP="00D47DAF">
      <w:pPr>
        <w:pStyle w:val="a3"/>
        <w:numPr>
          <w:ilvl w:val="1"/>
          <w:numId w:val="1"/>
        </w:num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Фактори ризику </w:t>
      </w:r>
      <w:r w:rsidR="0007137F" w:rsidRPr="00F83E5C">
        <w:rPr>
          <w:rFonts w:ascii="Times New Roman" w:hAnsi="Times New Roman"/>
          <w:sz w:val="28"/>
          <w:szCs w:val="28"/>
          <w:lang w:val="uk-UA"/>
        </w:rPr>
        <w:t>та патогенез тромбоу</w:t>
      </w:r>
      <w:r w:rsidRPr="00F83E5C">
        <w:rPr>
          <w:rFonts w:ascii="Times New Roman" w:hAnsi="Times New Roman"/>
          <w:sz w:val="28"/>
          <w:szCs w:val="28"/>
          <w:lang w:val="uk-UA"/>
        </w:rPr>
        <w:t>т</w:t>
      </w:r>
      <w:r w:rsidR="0007137F" w:rsidRPr="00F83E5C">
        <w:rPr>
          <w:rFonts w:ascii="Times New Roman" w:hAnsi="Times New Roman"/>
          <w:sz w:val="28"/>
          <w:szCs w:val="28"/>
          <w:lang w:val="uk-UA"/>
        </w:rPr>
        <w:t>ворення …………..</w:t>
      </w:r>
      <w:r w:rsidR="00CB6410" w:rsidRPr="00F83E5C">
        <w:rPr>
          <w:rFonts w:ascii="Times New Roman" w:hAnsi="Times New Roman"/>
          <w:sz w:val="28"/>
          <w:szCs w:val="28"/>
          <w:lang w:val="uk-UA"/>
        </w:rPr>
        <w:t>………</w:t>
      </w:r>
      <w:r w:rsidR="003E196C" w:rsidRPr="00F83E5C">
        <w:rPr>
          <w:rFonts w:ascii="Times New Roman" w:hAnsi="Times New Roman"/>
          <w:sz w:val="28"/>
          <w:szCs w:val="28"/>
          <w:lang w:val="uk-UA"/>
        </w:rPr>
        <w:t>…</w:t>
      </w:r>
      <w:r w:rsidR="00953298" w:rsidRPr="00F83E5C">
        <w:rPr>
          <w:rFonts w:ascii="Times New Roman" w:hAnsi="Times New Roman"/>
          <w:sz w:val="28"/>
          <w:szCs w:val="28"/>
          <w:lang w:val="uk-UA"/>
        </w:rPr>
        <w:t>...</w:t>
      </w:r>
      <w:r w:rsidR="00336383">
        <w:rPr>
          <w:rFonts w:ascii="Times New Roman" w:hAnsi="Times New Roman"/>
          <w:sz w:val="28"/>
          <w:szCs w:val="28"/>
          <w:lang w:val="uk-UA"/>
        </w:rPr>
        <w:t>13</w:t>
      </w:r>
    </w:p>
    <w:p w:rsidR="00737443" w:rsidRPr="00F83E5C" w:rsidRDefault="00737443" w:rsidP="00D47DAF">
      <w:pPr>
        <w:pStyle w:val="a3"/>
        <w:numPr>
          <w:ilvl w:val="1"/>
          <w:numId w:val="1"/>
        </w:num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Ускладнення </w:t>
      </w:r>
      <w:r w:rsidR="00BE4116" w:rsidRPr="00F83E5C">
        <w:rPr>
          <w:rFonts w:ascii="Times New Roman" w:hAnsi="Times New Roman"/>
          <w:sz w:val="28"/>
          <w:szCs w:val="28"/>
          <w:lang w:val="uk-UA"/>
        </w:rPr>
        <w:t xml:space="preserve">у </w:t>
      </w:r>
      <w:r w:rsidR="008E332D">
        <w:rPr>
          <w:rFonts w:ascii="Times New Roman" w:hAnsi="Times New Roman"/>
          <w:sz w:val="28"/>
          <w:szCs w:val="28"/>
          <w:lang w:val="uk-UA"/>
        </w:rPr>
        <w:t>хворих</w:t>
      </w:r>
      <w:r w:rsidR="00BE4116" w:rsidRPr="00F83E5C">
        <w:rPr>
          <w:rFonts w:ascii="Times New Roman" w:hAnsi="Times New Roman"/>
          <w:sz w:val="28"/>
          <w:szCs w:val="28"/>
          <w:lang w:val="uk-UA"/>
        </w:rPr>
        <w:t xml:space="preserve"> з переломами</w:t>
      </w:r>
      <w:r w:rsidRPr="00F83E5C">
        <w:rPr>
          <w:rFonts w:ascii="Times New Roman" w:hAnsi="Times New Roman"/>
          <w:sz w:val="28"/>
          <w:szCs w:val="28"/>
          <w:lang w:val="uk-UA"/>
        </w:rPr>
        <w:t xml:space="preserve"> довгих трубчастих кісток нижніх кінцівок </w:t>
      </w:r>
      <w:r w:rsidR="00CF5DBD" w:rsidRPr="00F83E5C">
        <w:rPr>
          <w:rFonts w:ascii="Times New Roman" w:hAnsi="Times New Roman"/>
          <w:sz w:val="28"/>
          <w:szCs w:val="28"/>
          <w:lang w:val="uk-UA"/>
        </w:rPr>
        <w:t>………………</w:t>
      </w:r>
      <w:r w:rsidR="00953298" w:rsidRPr="00F83E5C">
        <w:rPr>
          <w:rFonts w:ascii="Times New Roman" w:hAnsi="Times New Roman"/>
          <w:sz w:val="28"/>
          <w:szCs w:val="28"/>
          <w:lang w:val="uk-UA"/>
        </w:rPr>
        <w:t>……….</w:t>
      </w:r>
      <w:r w:rsidR="00CB6410" w:rsidRPr="00F83E5C">
        <w:rPr>
          <w:rFonts w:ascii="Times New Roman" w:hAnsi="Times New Roman"/>
          <w:sz w:val="28"/>
          <w:szCs w:val="28"/>
          <w:lang w:val="uk-UA"/>
        </w:rPr>
        <w:t>……</w:t>
      </w:r>
      <w:r w:rsidR="00D2436E" w:rsidRPr="00F83E5C">
        <w:rPr>
          <w:rFonts w:ascii="Times New Roman" w:hAnsi="Times New Roman"/>
          <w:sz w:val="28"/>
          <w:szCs w:val="28"/>
          <w:lang w:val="uk-UA"/>
        </w:rPr>
        <w:t>…</w:t>
      </w:r>
      <w:r w:rsidR="00BE4116" w:rsidRPr="00F83E5C">
        <w:rPr>
          <w:rFonts w:ascii="Times New Roman" w:hAnsi="Times New Roman"/>
          <w:sz w:val="28"/>
          <w:szCs w:val="28"/>
          <w:lang w:val="uk-UA"/>
        </w:rPr>
        <w:t>………………………...</w:t>
      </w:r>
      <w:r w:rsidR="00336383">
        <w:rPr>
          <w:rFonts w:ascii="Times New Roman" w:hAnsi="Times New Roman"/>
          <w:sz w:val="28"/>
          <w:szCs w:val="28"/>
          <w:lang w:val="uk-UA"/>
        </w:rPr>
        <w:t>………...18</w:t>
      </w:r>
    </w:p>
    <w:p w:rsidR="00737443" w:rsidRPr="00F83E5C" w:rsidRDefault="00193C2B" w:rsidP="00D47DAF">
      <w:pPr>
        <w:pStyle w:val="a3"/>
        <w:numPr>
          <w:ilvl w:val="1"/>
          <w:numId w:val="1"/>
        </w:num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Лабораторний контроль стану системи гемостазу…………</w:t>
      </w:r>
      <w:r w:rsidR="00CB6410" w:rsidRPr="00F83E5C">
        <w:rPr>
          <w:rFonts w:ascii="Times New Roman" w:hAnsi="Times New Roman"/>
          <w:sz w:val="28"/>
          <w:szCs w:val="28"/>
          <w:lang w:val="uk-UA"/>
        </w:rPr>
        <w:t>………</w:t>
      </w:r>
      <w:r w:rsidR="00953298" w:rsidRPr="00F83E5C">
        <w:rPr>
          <w:rFonts w:ascii="Times New Roman" w:hAnsi="Times New Roman"/>
          <w:sz w:val="28"/>
          <w:szCs w:val="28"/>
          <w:lang w:val="uk-UA"/>
        </w:rPr>
        <w:t>.</w:t>
      </w:r>
      <w:r w:rsidR="00336383">
        <w:rPr>
          <w:rFonts w:ascii="Times New Roman" w:hAnsi="Times New Roman"/>
          <w:sz w:val="28"/>
          <w:szCs w:val="28"/>
          <w:lang w:val="uk-UA"/>
        </w:rPr>
        <w:t>.…20</w:t>
      </w:r>
    </w:p>
    <w:p w:rsidR="00737443" w:rsidRPr="006F3D5B" w:rsidRDefault="00193C2B" w:rsidP="006F3D5B">
      <w:pPr>
        <w:pStyle w:val="a3"/>
        <w:numPr>
          <w:ilvl w:val="1"/>
          <w:numId w:val="1"/>
        </w:num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Інструментальні методи дослідження гемостазу </w:t>
      </w:r>
      <w:r w:rsidR="00CB6410" w:rsidRPr="00F83E5C">
        <w:rPr>
          <w:rFonts w:ascii="Times New Roman" w:hAnsi="Times New Roman"/>
          <w:sz w:val="28"/>
          <w:szCs w:val="28"/>
          <w:lang w:val="uk-UA"/>
        </w:rPr>
        <w:t>………</w:t>
      </w:r>
      <w:r w:rsidR="00DF760E" w:rsidRPr="00F83E5C">
        <w:rPr>
          <w:rFonts w:ascii="Times New Roman" w:hAnsi="Times New Roman"/>
          <w:sz w:val="28"/>
          <w:szCs w:val="28"/>
          <w:lang w:val="uk-UA"/>
        </w:rPr>
        <w:t>…</w:t>
      </w:r>
      <w:r w:rsidR="003E196C" w:rsidRPr="00F83E5C">
        <w:rPr>
          <w:rFonts w:ascii="Times New Roman" w:hAnsi="Times New Roman"/>
          <w:sz w:val="28"/>
          <w:szCs w:val="28"/>
          <w:lang w:val="uk-UA"/>
        </w:rPr>
        <w:t>…</w:t>
      </w:r>
      <w:r w:rsidRPr="00F83E5C">
        <w:rPr>
          <w:rFonts w:ascii="Times New Roman" w:hAnsi="Times New Roman"/>
          <w:sz w:val="28"/>
          <w:szCs w:val="28"/>
          <w:lang w:val="uk-UA"/>
        </w:rPr>
        <w:t>..</w:t>
      </w:r>
      <w:r w:rsidR="003E196C" w:rsidRPr="00F83E5C">
        <w:rPr>
          <w:rFonts w:ascii="Times New Roman" w:hAnsi="Times New Roman"/>
          <w:sz w:val="28"/>
          <w:szCs w:val="28"/>
          <w:lang w:val="uk-UA"/>
        </w:rPr>
        <w:t>…</w:t>
      </w:r>
      <w:r w:rsidR="00953298" w:rsidRPr="00F83E5C">
        <w:rPr>
          <w:rFonts w:ascii="Times New Roman" w:hAnsi="Times New Roman"/>
          <w:sz w:val="28"/>
          <w:szCs w:val="28"/>
          <w:lang w:val="uk-UA"/>
        </w:rPr>
        <w:t>...</w:t>
      </w:r>
      <w:r w:rsidR="00A07DCC">
        <w:rPr>
          <w:rFonts w:ascii="Times New Roman" w:hAnsi="Times New Roman"/>
          <w:sz w:val="28"/>
          <w:szCs w:val="28"/>
          <w:lang w:val="uk-UA"/>
        </w:rPr>
        <w:t>…...2</w:t>
      </w:r>
      <w:r w:rsidR="00336383">
        <w:rPr>
          <w:rFonts w:ascii="Times New Roman" w:hAnsi="Times New Roman"/>
          <w:sz w:val="28"/>
          <w:szCs w:val="28"/>
          <w:lang w:val="uk-UA"/>
        </w:rPr>
        <w:t>1</w:t>
      </w:r>
    </w:p>
    <w:p w:rsidR="00737443" w:rsidRPr="00F83E5C" w:rsidRDefault="00193C2B" w:rsidP="00193C2B">
      <w:pPr>
        <w:pStyle w:val="a3"/>
        <w:numPr>
          <w:ilvl w:val="1"/>
          <w:numId w:val="1"/>
        </w:num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Профілактика «венозного тромбоемболізму»…………………….....</w:t>
      </w:r>
      <w:r w:rsidR="00336383">
        <w:rPr>
          <w:rFonts w:ascii="Times New Roman" w:hAnsi="Times New Roman"/>
          <w:sz w:val="28"/>
          <w:szCs w:val="28"/>
          <w:lang w:val="uk-UA"/>
        </w:rPr>
        <w:t xml:space="preserve"> …24</w:t>
      </w:r>
    </w:p>
    <w:p w:rsidR="00737443" w:rsidRPr="00B85B1C" w:rsidRDefault="00EE452C" w:rsidP="00D47DAF">
      <w:pPr>
        <w:spacing w:after="0" w:line="360" w:lineRule="auto"/>
        <w:jc w:val="both"/>
        <w:rPr>
          <w:rFonts w:ascii="Times New Roman" w:hAnsi="Times New Roman"/>
          <w:sz w:val="28"/>
          <w:szCs w:val="28"/>
        </w:rPr>
      </w:pPr>
      <w:r w:rsidRPr="00F83E5C">
        <w:rPr>
          <w:rFonts w:ascii="Times New Roman" w:hAnsi="Times New Roman"/>
          <w:sz w:val="28"/>
          <w:szCs w:val="28"/>
          <w:lang w:val="uk-UA"/>
        </w:rPr>
        <w:t>РОЗДІЛ</w:t>
      </w:r>
      <w:r w:rsidR="00737443" w:rsidRPr="00F83E5C">
        <w:rPr>
          <w:rFonts w:ascii="Times New Roman" w:hAnsi="Times New Roman"/>
          <w:sz w:val="28"/>
          <w:szCs w:val="28"/>
          <w:lang w:val="uk-UA"/>
        </w:rPr>
        <w:t xml:space="preserve"> 2. МАТЕРІАЛ І </w:t>
      </w:r>
      <w:r w:rsidR="00953298" w:rsidRPr="00F83E5C">
        <w:rPr>
          <w:rFonts w:ascii="Times New Roman" w:hAnsi="Times New Roman"/>
          <w:sz w:val="28"/>
          <w:szCs w:val="28"/>
          <w:lang w:val="uk-UA"/>
        </w:rPr>
        <w:t>МЕТОДИ ДОСЛІДЖЕННЯ…………</w:t>
      </w:r>
      <w:r w:rsidR="000362B2" w:rsidRPr="00F83E5C">
        <w:rPr>
          <w:rFonts w:ascii="Times New Roman" w:hAnsi="Times New Roman"/>
          <w:sz w:val="28"/>
          <w:szCs w:val="28"/>
          <w:lang w:val="uk-UA"/>
        </w:rPr>
        <w:t>…...</w:t>
      </w:r>
      <w:r w:rsidRPr="00F83E5C">
        <w:rPr>
          <w:rFonts w:ascii="Times New Roman" w:hAnsi="Times New Roman"/>
          <w:sz w:val="28"/>
          <w:szCs w:val="28"/>
          <w:lang w:val="uk-UA"/>
        </w:rPr>
        <w:t>…...</w:t>
      </w:r>
      <w:r w:rsidR="003E196C" w:rsidRPr="00F83E5C">
        <w:rPr>
          <w:rFonts w:ascii="Times New Roman" w:hAnsi="Times New Roman"/>
          <w:sz w:val="28"/>
          <w:szCs w:val="28"/>
          <w:lang w:val="uk-UA"/>
        </w:rPr>
        <w:t>…..</w:t>
      </w:r>
      <w:r w:rsidR="009935DF">
        <w:rPr>
          <w:rFonts w:ascii="Times New Roman" w:hAnsi="Times New Roman"/>
          <w:sz w:val="28"/>
          <w:szCs w:val="28"/>
          <w:lang w:val="uk-UA"/>
        </w:rPr>
        <w:t>..3</w:t>
      </w:r>
      <w:r w:rsidR="00336383">
        <w:rPr>
          <w:rFonts w:ascii="Times New Roman" w:hAnsi="Times New Roman"/>
          <w:sz w:val="28"/>
          <w:szCs w:val="28"/>
        </w:rPr>
        <w:t>8</w:t>
      </w:r>
    </w:p>
    <w:p w:rsidR="00737443" w:rsidRPr="00D17967" w:rsidRDefault="00737443" w:rsidP="00D47DAF">
      <w:pPr>
        <w:spacing w:after="0" w:line="360" w:lineRule="auto"/>
        <w:jc w:val="both"/>
        <w:rPr>
          <w:rFonts w:ascii="Times New Roman" w:hAnsi="Times New Roman"/>
          <w:sz w:val="28"/>
          <w:szCs w:val="28"/>
          <w:u w:color="000000"/>
        </w:rPr>
      </w:pPr>
      <w:r w:rsidRPr="00F83E5C">
        <w:rPr>
          <w:rFonts w:ascii="Times New Roman" w:hAnsi="Times New Roman"/>
          <w:sz w:val="28"/>
          <w:szCs w:val="28"/>
          <w:u w:color="000000"/>
          <w:lang w:val="uk-UA"/>
        </w:rPr>
        <w:t xml:space="preserve">2.1. </w:t>
      </w:r>
      <w:r w:rsidR="00B96944" w:rsidRPr="00B96944">
        <w:rPr>
          <w:rFonts w:ascii="Times New Roman" w:hAnsi="Times New Roman"/>
          <w:color w:val="000000"/>
          <w:sz w:val="28"/>
          <w:szCs w:val="28"/>
          <w:u w:color="000000"/>
          <w:lang w:val="uk-UA"/>
        </w:rPr>
        <w:t>Матеріал дослідження</w:t>
      </w:r>
      <w:r w:rsidR="00B96944" w:rsidRPr="00F83E5C">
        <w:rPr>
          <w:rFonts w:ascii="Times New Roman" w:hAnsi="Times New Roman"/>
          <w:sz w:val="28"/>
          <w:szCs w:val="28"/>
          <w:u w:color="000000"/>
          <w:lang w:val="uk-UA"/>
        </w:rPr>
        <w:t xml:space="preserve"> </w:t>
      </w:r>
      <w:r w:rsidR="00B96944">
        <w:rPr>
          <w:rFonts w:ascii="Times New Roman" w:hAnsi="Times New Roman"/>
          <w:sz w:val="28"/>
          <w:szCs w:val="28"/>
          <w:u w:color="000000"/>
          <w:lang w:val="uk-UA"/>
        </w:rPr>
        <w:t>…………………</w:t>
      </w:r>
      <w:r w:rsidR="000362B2" w:rsidRPr="00F83E5C">
        <w:rPr>
          <w:rFonts w:ascii="Times New Roman" w:hAnsi="Times New Roman"/>
          <w:sz w:val="28"/>
          <w:szCs w:val="28"/>
          <w:u w:color="000000"/>
          <w:lang w:val="uk-UA"/>
        </w:rPr>
        <w:t>……………</w:t>
      </w:r>
      <w:r w:rsidR="00B704A6" w:rsidRPr="00F83E5C">
        <w:rPr>
          <w:rFonts w:ascii="Times New Roman" w:hAnsi="Times New Roman"/>
          <w:sz w:val="28"/>
          <w:szCs w:val="28"/>
          <w:u w:color="000000"/>
          <w:lang w:val="uk-UA"/>
        </w:rPr>
        <w:t>…………...</w:t>
      </w:r>
      <w:r w:rsidR="003E196C" w:rsidRPr="00F83E5C">
        <w:rPr>
          <w:rFonts w:ascii="Times New Roman" w:hAnsi="Times New Roman"/>
          <w:sz w:val="28"/>
          <w:szCs w:val="28"/>
          <w:u w:color="000000"/>
          <w:lang w:val="uk-UA"/>
        </w:rPr>
        <w:t>………</w:t>
      </w:r>
      <w:r w:rsidR="009935DF">
        <w:rPr>
          <w:rFonts w:ascii="Times New Roman" w:hAnsi="Times New Roman"/>
          <w:sz w:val="28"/>
          <w:szCs w:val="28"/>
          <w:u w:color="000000"/>
          <w:lang w:val="uk-UA"/>
        </w:rPr>
        <w:t>...3</w:t>
      </w:r>
      <w:r w:rsidR="00336383">
        <w:rPr>
          <w:rFonts w:ascii="Times New Roman" w:hAnsi="Times New Roman"/>
          <w:sz w:val="28"/>
          <w:szCs w:val="28"/>
          <w:u w:color="000000"/>
        </w:rPr>
        <w:t>8</w:t>
      </w:r>
    </w:p>
    <w:p w:rsidR="00737443" w:rsidRPr="005C2E12" w:rsidRDefault="00737443"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2.2. </w:t>
      </w:r>
      <w:r w:rsidR="00474011" w:rsidRPr="00474011">
        <w:rPr>
          <w:rFonts w:ascii="Times New Roman" w:eastAsia="Times New Roman" w:hAnsi="Times New Roman" w:cs="Times New Roman"/>
          <w:sz w:val="28"/>
          <w:szCs w:val="28"/>
          <w:lang w:val="uk-UA"/>
        </w:rPr>
        <w:t>Методи дослідження</w:t>
      </w:r>
      <w:r w:rsidR="00474011" w:rsidRPr="00F83E5C">
        <w:rPr>
          <w:rFonts w:ascii="Times New Roman" w:hAnsi="Times New Roman"/>
          <w:sz w:val="28"/>
          <w:szCs w:val="28"/>
          <w:lang w:val="uk-UA"/>
        </w:rPr>
        <w:t xml:space="preserve"> </w:t>
      </w:r>
      <w:r w:rsidR="00474011">
        <w:rPr>
          <w:rFonts w:ascii="Times New Roman" w:hAnsi="Times New Roman"/>
          <w:sz w:val="28"/>
          <w:szCs w:val="28"/>
          <w:lang w:val="uk-UA"/>
        </w:rPr>
        <w:t>………………………...</w:t>
      </w:r>
      <w:r w:rsidR="00674481" w:rsidRPr="00F83E5C">
        <w:rPr>
          <w:rFonts w:ascii="Times New Roman" w:hAnsi="Times New Roman"/>
          <w:sz w:val="28"/>
          <w:szCs w:val="28"/>
          <w:lang w:val="uk-UA"/>
        </w:rPr>
        <w:t>………………....……</w:t>
      </w:r>
      <w:r w:rsidR="000362B2" w:rsidRPr="00F83E5C">
        <w:rPr>
          <w:rFonts w:ascii="Times New Roman" w:hAnsi="Times New Roman"/>
          <w:sz w:val="28"/>
          <w:szCs w:val="28"/>
          <w:lang w:val="uk-UA"/>
        </w:rPr>
        <w:t>...</w:t>
      </w:r>
      <w:r w:rsidR="00336383">
        <w:rPr>
          <w:rFonts w:ascii="Times New Roman" w:hAnsi="Times New Roman"/>
          <w:sz w:val="28"/>
          <w:szCs w:val="28"/>
          <w:lang w:val="uk-UA"/>
        </w:rPr>
        <w:t xml:space="preserve"> </w:t>
      </w:r>
      <w:r w:rsidR="003E196C" w:rsidRPr="00F83E5C">
        <w:rPr>
          <w:rFonts w:ascii="Times New Roman" w:hAnsi="Times New Roman"/>
          <w:sz w:val="28"/>
          <w:szCs w:val="28"/>
          <w:lang w:val="uk-UA"/>
        </w:rPr>
        <w:t>….</w:t>
      </w:r>
      <w:r w:rsidR="00CB1B25">
        <w:rPr>
          <w:rFonts w:ascii="Times New Roman" w:hAnsi="Times New Roman"/>
          <w:sz w:val="28"/>
          <w:szCs w:val="28"/>
          <w:lang w:val="uk-UA"/>
        </w:rPr>
        <w:t>.4</w:t>
      </w:r>
      <w:r w:rsidR="00336383">
        <w:rPr>
          <w:rFonts w:ascii="Times New Roman" w:hAnsi="Times New Roman"/>
          <w:sz w:val="28"/>
          <w:szCs w:val="28"/>
          <w:lang w:val="uk-UA"/>
        </w:rPr>
        <w:t>2</w:t>
      </w:r>
    </w:p>
    <w:p w:rsidR="00737443" w:rsidRPr="00E4503B" w:rsidRDefault="00737443" w:rsidP="00D47DAF">
      <w:pPr>
        <w:spacing w:after="0" w:line="360" w:lineRule="auto"/>
        <w:jc w:val="both"/>
        <w:rPr>
          <w:rFonts w:ascii="Times New Roman" w:hAnsi="Times New Roman"/>
          <w:sz w:val="28"/>
          <w:szCs w:val="28"/>
          <w:u w:color="000000"/>
          <w:lang w:val="uk-UA"/>
        </w:rPr>
      </w:pPr>
      <w:r w:rsidRPr="00F83E5C">
        <w:rPr>
          <w:rFonts w:ascii="Times New Roman" w:hAnsi="Times New Roman"/>
          <w:sz w:val="28"/>
          <w:szCs w:val="28"/>
          <w:lang w:val="uk-UA"/>
        </w:rPr>
        <w:t>2.3.</w:t>
      </w:r>
      <w:r w:rsidR="001726BB">
        <w:rPr>
          <w:rFonts w:ascii="Times New Roman" w:hAnsi="Times New Roman"/>
          <w:sz w:val="28"/>
          <w:szCs w:val="28"/>
          <w:lang w:val="uk-UA"/>
        </w:rPr>
        <w:t xml:space="preserve"> </w:t>
      </w:r>
      <w:r w:rsidR="001726BB" w:rsidRPr="001726BB">
        <w:rPr>
          <w:rFonts w:ascii="Times New Roman" w:eastAsia="Times New Roman" w:hAnsi="Times New Roman" w:cs="Times New Roman"/>
          <w:sz w:val="28"/>
          <w:szCs w:val="28"/>
          <w:lang w:val="uk-UA"/>
        </w:rPr>
        <w:t>Методи лікування</w:t>
      </w:r>
      <w:r w:rsidR="001726BB" w:rsidRPr="00F83E5C">
        <w:rPr>
          <w:rFonts w:ascii="Times New Roman" w:hAnsi="Times New Roman"/>
          <w:sz w:val="28"/>
          <w:szCs w:val="28"/>
          <w:lang w:val="uk-UA"/>
        </w:rPr>
        <w:t xml:space="preserve"> </w:t>
      </w:r>
      <w:r w:rsidR="000362B2" w:rsidRPr="00F83E5C">
        <w:rPr>
          <w:rFonts w:ascii="Times New Roman" w:hAnsi="Times New Roman"/>
          <w:sz w:val="28"/>
          <w:szCs w:val="28"/>
          <w:lang w:val="uk-UA"/>
        </w:rPr>
        <w:t>……………………..………</w:t>
      </w:r>
      <w:r w:rsidRPr="00F83E5C">
        <w:rPr>
          <w:rFonts w:ascii="Times New Roman" w:hAnsi="Times New Roman"/>
          <w:sz w:val="28"/>
          <w:szCs w:val="28"/>
          <w:lang w:val="uk-UA"/>
        </w:rPr>
        <w:t>…</w:t>
      </w:r>
      <w:r w:rsidR="00B704A6" w:rsidRPr="00F83E5C">
        <w:rPr>
          <w:rFonts w:ascii="Times New Roman" w:hAnsi="Times New Roman"/>
          <w:sz w:val="28"/>
          <w:szCs w:val="28"/>
          <w:lang w:val="uk-UA"/>
        </w:rPr>
        <w:t>...</w:t>
      </w:r>
      <w:r w:rsidR="003E196C" w:rsidRPr="00F83E5C">
        <w:rPr>
          <w:rFonts w:ascii="Times New Roman" w:hAnsi="Times New Roman"/>
          <w:sz w:val="28"/>
          <w:szCs w:val="28"/>
          <w:lang w:val="uk-UA"/>
        </w:rPr>
        <w:t>……</w:t>
      </w:r>
      <w:r w:rsidRPr="00F83E5C">
        <w:rPr>
          <w:rFonts w:ascii="Times New Roman" w:hAnsi="Times New Roman"/>
          <w:sz w:val="28"/>
          <w:szCs w:val="28"/>
          <w:lang w:val="uk-UA"/>
        </w:rPr>
        <w:t>....</w:t>
      </w:r>
      <w:r w:rsidR="001726BB">
        <w:rPr>
          <w:rFonts w:ascii="Times New Roman" w:hAnsi="Times New Roman"/>
          <w:sz w:val="28"/>
          <w:szCs w:val="28"/>
          <w:lang w:val="uk-UA"/>
        </w:rPr>
        <w:t>....................</w:t>
      </w:r>
      <w:r w:rsidR="00336383">
        <w:rPr>
          <w:rFonts w:ascii="Times New Roman" w:hAnsi="Times New Roman"/>
          <w:sz w:val="28"/>
          <w:szCs w:val="28"/>
          <w:lang w:val="uk-UA"/>
        </w:rPr>
        <w:t xml:space="preserve"> </w:t>
      </w:r>
      <w:r w:rsidR="001726BB">
        <w:rPr>
          <w:rFonts w:ascii="Times New Roman" w:hAnsi="Times New Roman"/>
          <w:sz w:val="28"/>
          <w:szCs w:val="28"/>
          <w:lang w:val="uk-UA"/>
        </w:rPr>
        <w:t>....</w:t>
      </w:r>
      <w:r w:rsidR="00E4503B">
        <w:rPr>
          <w:rFonts w:ascii="Times New Roman" w:hAnsi="Times New Roman"/>
          <w:sz w:val="28"/>
          <w:szCs w:val="28"/>
          <w:lang w:val="uk-UA"/>
        </w:rPr>
        <w:t>5</w:t>
      </w:r>
      <w:r w:rsidR="00336383">
        <w:rPr>
          <w:rFonts w:ascii="Times New Roman" w:hAnsi="Times New Roman"/>
          <w:sz w:val="28"/>
          <w:szCs w:val="28"/>
          <w:lang w:val="uk-UA"/>
        </w:rPr>
        <w:t>6</w:t>
      </w:r>
    </w:p>
    <w:p w:rsidR="00E92840" w:rsidRPr="00F83E5C" w:rsidRDefault="00737443" w:rsidP="00DD6EEE">
      <w:pPr>
        <w:spacing w:after="0" w:line="360" w:lineRule="auto"/>
        <w:jc w:val="both"/>
        <w:rPr>
          <w:rFonts w:ascii="Times New Roman" w:hAnsi="Times New Roman"/>
          <w:sz w:val="28"/>
          <w:szCs w:val="28"/>
          <w:u w:color="000000"/>
          <w:lang w:val="uk-UA"/>
        </w:rPr>
      </w:pPr>
      <w:r w:rsidRPr="00F83E5C">
        <w:rPr>
          <w:rFonts w:ascii="Times New Roman" w:hAnsi="Times New Roman"/>
          <w:sz w:val="28"/>
          <w:szCs w:val="28"/>
          <w:lang w:val="uk-UA"/>
        </w:rPr>
        <w:t>2.4.</w:t>
      </w:r>
      <w:r w:rsidR="00FC23BE">
        <w:rPr>
          <w:rFonts w:ascii="Times New Roman" w:hAnsi="Times New Roman"/>
          <w:sz w:val="28"/>
          <w:szCs w:val="28"/>
          <w:lang w:val="uk-UA"/>
        </w:rPr>
        <w:t xml:space="preserve"> </w:t>
      </w:r>
      <w:r w:rsidR="00FC23BE" w:rsidRPr="00FC23BE">
        <w:rPr>
          <w:rFonts w:ascii="Times New Roman" w:hAnsi="Times New Roman"/>
          <w:color w:val="000000"/>
          <w:sz w:val="28"/>
          <w:szCs w:val="28"/>
          <w:u w:color="000000"/>
          <w:lang w:val="uk-UA"/>
        </w:rPr>
        <w:t>Статистична обробка результатів дослідження</w:t>
      </w:r>
      <w:r w:rsidR="00FC23BE">
        <w:rPr>
          <w:rFonts w:ascii="Times New Roman" w:hAnsi="Times New Roman"/>
          <w:sz w:val="28"/>
          <w:szCs w:val="28"/>
          <w:lang w:val="uk-UA"/>
        </w:rPr>
        <w:t>.</w:t>
      </w:r>
      <w:r w:rsidRPr="00F83E5C">
        <w:rPr>
          <w:rFonts w:ascii="Times New Roman" w:hAnsi="Times New Roman"/>
          <w:sz w:val="28"/>
          <w:szCs w:val="28"/>
          <w:lang w:val="uk-UA"/>
        </w:rPr>
        <w:t>…</w:t>
      </w:r>
      <w:r w:rsidR="00FC23BE">
        <w:rPr>
          <w:rFonts w:ascii="Times New Roman" w:hAnsi="Times New Roman"/>
          <w:sz w:val="28"/>
          <w:szCs w:val="28"/>
          <w:lang w:val="uk-UA"/>
        </w:rPr>
        <w:t>.</w:t>
      </w:r>
      <w:r w:rsidR="005E5EC7" w:rsidRPr="00F83E5C">
        <w:rPr>
          <w:rFonts w:ascii="Times New Roman" w:hAnsi="Times New Roman"/>
          <w:sz w:val="28"/>
          <w:szCs w:val="28"/>
          <w:lang w:val="uk-UA"/>
        </w:rPr>
        <w:t>………</w:t>
      </w:r>
      <w:r w:rsidR="003E196C" w:rsidRPr="00F83E5C">
        <w:rPr>
          <w:rFonts w:ascii="Times New Roman" w:hAnsi="Times New Roman"/>
          <w:sz w:val="28"/>
          <w:szCs w:val="28"/>
          <w:lang w:val="uk-UA"/>
        </w:rPr>
        <w:t>………</w:t>
      </w:r>
      <w:r w:rsidR="00A77488">
        <w:rPr>
          <w:rFonts w:ascii="Times New Roman" w:hAnsi="Times New Roman"/>
          <w:sz w:val="28"/>
          <w:szCs w:val="28"/>
          <w:lang w:val="uk-UA"/>
        </w:rPr>
        <w:t>……</w:t>
      </w:r>
      <w:r w:rsidR="00336383">
        <w:rPr>
          <w:rFonts w:ascii="Times New Roman" w:hAnsi="Times New Roman"/>
          <w:sz w:val="28"/>
          <w:szCs w:val="28"/>
          <w:lang w:val="uk-UA"/>
        </w:rPr>
        <w:t xml:space="preserve"> …59</w:t>
      </w:r>
      <w:r w:rsidR="00E92840" w:rsidRPr="00F83E5C">
        <w:rPr>
          <w:rFonts w:ascii="Times New Roman" w:hAnsi="Times New Roman"/>
          <w:sz w:val="28"/>
          <w:szCs w:val="28"/>
          <w:lang w:val="uk-UA"/>
        </w:rPr>
        <w:t xml:space="preserve"> </w:t>
      </w:r>
    </w:p>
    <w:p w:rsidR="00E92840" w:rsidRPr="00E4503B" w:rsidRDefault="00EE452C" w:rsidP="00D47DAF">
      <w:pPr>
        <w:spacing w:after="0" w:line="360" w:lineRule="auto"/>
        <w:jc w:val="both"/>
        <w:rPr>
          <w:rFonts w:ascii="Times New Roman" w:hAnsi="Times New Roman" w:cs="Times New Roman"/>
          <w:sz w:val="28"/>
          <w:szCs w:val="28"/>
          <w:lang w:val="uk-UA"/>
        </w:rPr>
      </w:pPr>
      <w:r w:rsidRPr="00F83E5C">
        <w:rPr>
          <w:rFonts w:ascii="Times New Roman" w:hAnsi="Times New Roman"/>
          <w:sz w:val="28"/>
          <w:szCs w:val="28"/>
          <w:lang w:val="uk-UA"/>
        </w:rPr>
        <w:t>РОЗДІЛ</w:t>
      </w:r>
      <w:r w:rsidR="00E92840" w:rsidRPr="00F83E5C">
        <w:rPr>
          <w:rFonts w:ascii="Times New Roman" w:hAnsi="Times New Roman"/>
          <w:sz w:val="28"/>
          <w:szCs w:val="28"/>
          <w:lang w:val="uk-UA"/>
        </w:rPr>
        <w:t xml:space="preserve"> 3. </w:t>
      </w:r>
      <w:r w:rsidR="00E92840" w:rsidRPr="00F83E5C">
        <w:rPr>
          <w:rFonts w:ascii="Times New Roman" w:hAnsi="Times New Roman" w:cs="Times New Roman"/>
          <w:sz w:val="28"/>
          <w:szCs w:val="28"/>
          <w:lang w:val="uk-UA"/>
        </w:rPr>
        <w:t xml:space="preserve">СТАН СИСТЕМИ ГЕМОСТАЗУ ПЕРЕД ОПЕРАТИВНИМ ВТРУЧАННЯМ У </w:t>
      </w:r>
      <w:r w:rsidR="008E332D">
        <w:rPr>
          <w:rFonts w:ascii="Times New Roman" w:hAnsi="Times New Roman" w:cs="Times New Roman"/>
          <w:sz w:val="28"/>
          <w:szCs w:val="28"/>
          <w:lang w:val="uk-UA"/>
        </w:rPr>
        <w:t>ХВОРИХ</w:t>
      </w:r>
      <w:r w:rsidR="00E92840" w:rsidRPr="00F83E5C">
        <w:rPr>
          <w:rFonts w:ascii="Times New Roman" w:hAnsi="Times New Roman" w:cs="Times New Roman"/>
          <w:sz w:val="28"/>
          <w:szCs w:val="28"/>
          <w:lang w:val="uk-UA"/>
        </w:rPr>
        <w:t xml:space="preserve"> З ПЕРЕЛОМАМИ ДОВГИХ ТРУБЧАСТИХ КІСТОК</w:t>
      </w:r>
      <w:r w:rsidR="00E92840" w:rsidRPr="00F83E5C">
        <w:rPr>
          <w:rFonts w:ascii="Times New Roman" w:hAnsi="Times New Roman"/>
          <w:sz w:val="28"/>
          <w:szCs w:val="28"/>
          <w:lang w:val="uk-UA"/>
        </w:rPr>
        <w:t>……………………………</w:t>
      </w:r>
      <w:r w:rsidR="00AA6038" w:rsidRPr="00F83E5C">
        <w:rPr>
          <w:rFonts w:ascii="Times New Roman" w:hAnsi="Times New Roman"/>
          <w:sz w:val="28"/>
          <w:szCs w:val="28"/>
          <w:lang w:val="uk-UA"/>
        </w:rPr>
        <w:t>...</w:t>
      </w:r>
      <w:r w:rsidR="00E92840" w:rsidRPr="00F83E5C">
        <w:rPr>
          <w:rFonts w:ascii="Times New Roman" w:hAnsi="Times New Roman"/>
          <w:sz w:val="28"/>
          <w:szCs w:val="28"/>
          <w:lang w:val="uk-UA"/>
        </w:rPr>
        <w:t>………</w:t>
      </w:r>
      <w:r w:rsidR="001930CC" w:rsidRPr="00F83E5C">
        <w:rPr>
          <w:rFonts w:ascii="Times New Roman" w:hAnsi="Times New Roman"/>
          <w:sz w:val="28"/>
          <w:szCs w:val="28"/>
          <w:lang w:val="uk-UA"/>
        </w:rPr>
        <w:t>………………………</w:t>
      </w:r>
      <w:r w:rsidR="000362B2" w:rsidRPr="00F83E5C">
        <w:rPr>
          <w:rFonts w:ascii="Times New Roman" w:hAnsi="Times New Roman"/>
          <w:sz w:val="28"/>
          <w:szCs w:val="28"/>
          <w:lang w:val="uk-UA"/>
        </w:rPr>
        <w:t>...</w:t>
      </w:r>
      <w:r w:rsidR="00D02619" w:rsidRPr="00F83E5C">
        <w:rPr>
          <w:rFonts w:ascii="Times New Roman" w:hAnsi="Times New Roman"/>
          <w:sz w:val="28"/>
          <w:szCs w:val="28"/>
          <w:lang w:val="uk-UA"/>
        </w:rPr>
        <w:t>….</w:t>
      </w:r>
      <w:r w:rsidR="00336383">
        <w:rPr>
          <w:rFonts w:ascii="Times New Roman" w:hAnsi="Times New Roman"/>
          <w:sz w:val="28"/>
          <w:szCs w:val="28"/>
          <w:lang w:val="uk-UA"/>
        </w:rPr>
        <w:t>….......61</w:t>
      </w:r>
    </w:p>
    <w:p w:rsidR="00E92840" w:rsidRPr="00E4503B" w:rsidRDefault="00E92840"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3.1 </w:t>
      </w:r>
      <w:r w:rsidRPr="00F83E5C">
        <w:rPr>
          <w:rFonts w:ascii="Times New Roman" w:hAnsi="Times New Roman" w:cs="Times New Roman"/>
          <w:sz w:val="28"/>
          <w:szCs w:val="28"/>
          <w:lang w:val="uk-UA"/>
        </w:rPr>
        <w:t xml:space="preserve">Результати дослідження </w:t>
      </w:r>
      <w:r w:rsidR="008E332D">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при надходженні до стаціонару</w:t>
      </w:r>
      <w:r w:rsidR="00FF28FC" w:rsidRPr="00F83E5C">
        <w:rPr>
          <w:rFonts w:ascii="Times New Roman" w:hAnsi="Times New Roman"/>
          <w:sz w:val="28"/>
          <w:szCs w:val="28"/>
          <w:lang w:val="uk-UA"/>
        </w:rPr>
        <w:t>........</w:t>
      </w:r>
      <w:r w:rsidRPr="00F83E5C">
        <w:rPr>
          <w:rFonts w:ascii="Times New Roman" w:hAnsi="Times New Roman"/>
          <w:sz w:val="28"/>
          <w:szCs w:val="28"/>
          <w:lang w:val="uk-UA"/>
        </w:rPr>
        <w:t>..</w:t>
      </w:r>
      <w:r w:rsidR="00336383">
        <w:rPr>
          <w:rFonts w:ascii="Times New Roman" w:hAnsi="Times New Roman"/>
          <w:sz w:val="28"/>
          <w:szCs w:val="28"/>
          <w:lang w:val="uk-UA"/>
        </w:rPr>
        <w:t>...61</w:t>
      </w:r>
    </w:p>
    <w:p w:rsidR="00E92840" w:rsidRPr="00F83E5C" w:rsidRDefault="00E92840"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3.2 </w:t>
      </w:r>
      <w:r w:rsidRPr="00F83E5C">
        <w:rPr>
          <w:rFonts w:ascii="Times New Roman" w:eastAsia="Times New Roman" w:hAnsi="Times New Roman" w:cs="Times New Roman"/>
          <w:sz w:val="28"/>
          <w:szCs w:val="28"/>
          <w:lang w:val="uk-UA"/>
        </w:rPr>
        <w:t xml:space="preserve">Реакція системи гемостазу на функціональну пробу з двократною локальною гіпоксією верхньої кінцівки у обстежених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переломами довгих трубчастих кісток нижніх кінців</w:t>
      </w:r>
      <w:r w:rsidR="000362B2" w:rsidRPr="00F83E5C">
        <w:rPr>
          <w:rFonts w:ascii="Times New Roman" w:eastAsia="Times New Roman" w:hAnsi="Times New Roman" w:cs="Times New Roman"/>
          <w:sz w:val="28"/>
          <w:szCs w:val="28"/>
          <w:lang w:val="uk-UA"/>
        </w:rPr>
        <w:t>ок в передопераційному періоді</w:t>
      </w:r>
      <w:r w:rsidR="00FF28FC" w:rsidRPr="00F83E5C">
        <w:rPr>
          <w:rFonts w:ascii="Times New Roman" w:hAnsi="Times New Roman"/>
          <w:sz w:val="28"/>
          <w:szCs w:val="28"/>
          <w:lang w:val="uk-UA"/>
        </w:rPr>
        <w:t>…</w:t>
      </w:r>
      <w:r w:rsidR="000362B2" w:rsidRPr="00F83E5C">
        <w:rPr>
          <w:rFonts w:ascii="Times New Roman" w:hAnsi="Times New Roman"/>
          <w:sz w:val="28"/>
          <w:szCs w:val="28"/>
          <w:lang w:val="uk-UA"/>
        </w:rPr>
        <w:t>..</w:t>
      </w:r>
      <w:r w:rsidR="009822E4">
        <w:rPr>
          <w:rFonts w:ascii="Times New Roman" w:hAnsi="Times New Roman"/>
          <w:sz w:val="28"/>
          <w:szCs w:val="28"/>
          <w:lang w:val="uk-UA"/>
        </w:rPr>
        <w:t>6</w:t>
      </w:r>
      <w:r w:rsidR="00336383">
        <w:rPr>
          <w:rFonts w:ascii="Times New Roman" w:hAnsi="Times New Roman"/>
          <w:sz w:val="28"/>
          <w:szCs w:val="28"/>
          <w:lang w:val="uk-UA"/>
        </w:rPr>
        <w:t>5</w:t>
      </w:r>
    </w:p>
    <w:p w:rsidR="00E92840" w:rsidRPr="00F83E5C" w:rsidRDefault="00E92840"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3. 3 Стан системи гемостазу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переломами довгих трубчастих кісток нижніх кінцівок після проведення заходів профілактики тромбогеморагічних ускладнень у дооп</w:t>
      </w:r>
      <w:r w:rsidR="00FF28FC" w:rsidRPr="00F83E5C">
        <w:rPr>
          <w:rFonts w:ascii="Times New Roman" w:eastAsia="Times New Roman" w:hAnsi="Times New Roman" w:cs="Times New Roman"/>
          <w:sz w:val="28"/>
          <w:szCs w:val="28"/>
          <w:lang w:val="uk-UA"/>
        </w:rPr>
        <w:t>ераційному періоді……………...</w:t>
      </w:r>
      <w:r w:rsidR="000362B2" w:rsidRPr="00F83E5C">
        <w:rPr>
          <w:rFonts w:ascii="Times New Roman" w:eastAsia="Times New Roman" w:hAnsi="Times New Roman" w:cs="Times New Roman"/>
          <w:sz w:val="28"/>
          <w:szCs w:val="28"/>
          <w:lang w:val="uk-UA"/>
        </w:rPr>
        <w:t>…………………………</w:t>
      </w:r>
      <w:r w:rsidR="00096518">
        <w:rPr>
          <w:rFonts w:ascii="Times New Roman" w:eastAsia="Times New Roman" w:hAnsi="Times New Roman" w:cs="Times New Roman"/>
          <w:sz w:val="28"/>
          <w:szCs w:val="28"/>
          <w:lang w:val="uk-UA"/>
        </w:rPr>
        <w:t>.7</w:t>
      </w:r>
      <w:r w:rsidR="00336383">
        <w:rPr>
          <w:rFonts w:ascii="Times New Roman" w:eastAsia="Times New Roman" w:hAnsi="Times New Roman" w:cs="Times New Roman"/>
          <w:sz w:val="28"/>
          <w:szCs w:val="28"/>
          <w:lang w:val="uk-UA"/>
        </w:rPr>
        <w:t>5</w:t>
      </w:r>
    </w:p>
    <w:p w:rsidR="00E92840" w:rsidRPr="00F83E5C" w:rsidRDefault="00EE452C" w:rsidP="00D47DAF">
      <w:pPr>
        <w:spacing w:after="0" w:line="360" w:lineRule="auto"/>
        <w:jc w:val="both"/>
        <w:rPr>
          <w:rFonts w:ascii="Times New Roman" w:hAnsi="Times New Roman" w:cs="Times New Roman"/>
          <w:sz w:val="28"/>
          <w:szCs w:val="28"/>
          <w:lang w:val="uk-UA"/>
        </w:rPr>
      </w:pPr>
      <w:r w:rsidRPr="00F83E5C">
        <w:rPr>
          <w:rFonts w:ascii="Times New Roman" w:hAnsi="Times New Roman"/>
          <w:sz w:val="28"/>
          <w:szCs w:val="28"/>
          <w:lang w:val="uk-UA"/>
        </w:rPr>
        <w:lastRenderedPageBreak/>
        <w:t>РОЗДІЛ</w:t>
      </w:r>
      <w:r w:rsidR="00E92840" w:rsidRPr="00F83E5C">
        <w:rPr>
          <w:rFonts w:ascii="Times New Roman" w:hAnsi="Times New Roman"/>
          <w:sz w:val="28"/>
          <w:szCs w:val="28"/>
          <w:lang w:val="uk-UA"/>
        </w:rPr>
        <w:t xml:space="preserve"> 4.</w:t>
      </w:r>
      <w:r w:rsidR="00E92840" w:rsidRPr="00F83E5C">
        <w:rPr>
          <w:rFonts w:ascii="Times New Roman" w:hAnsi="Times New Roman" w:cs="Times New Roman"/>
          <w:sz w:val="28"/>
          <w:szCs w:val="28"/>
          <w:lang w:val="uk-UA"/>
        </w:rPr>
        <w:t xml:space="preserve"> СТАН СИСТЕМИ ГЕМОСТАЗУ ПІСЛЯ ОПЕРАТИВНОГО ВТРУЧАННЯ У </w:t>
      </w:r>
      <w:r w:rsidR="008E332D">
        <w:rPr>
          <w:rFonts w:ascii="Times New Roman" w:hAnsi="Times New Roman" w:cs="Times New Roman"/>
          <w:sz w:val="28"/>
          <w:szCs w:val="28"/>
          <w:lang w:val="uk-UA"/>
        </w:rPr>
        <w:t>ХВОРИХ</w:t>
      </w:r>
      <w:r w:rsidR="00E92840" w:rsidRPr="00F83E5C">
        <w:rPr>
          <w:rFonts w:ascii="Times New Roman" w:hAnsi="Times New Roman" w:cs="Times New Roman"/>
          <w:sz w:val="28"/>
          <w:szCs w:val="28"/>
          <w:lang w:val="uk-UA"/>
        </w:rPr>
        <w:t xml:space="preserve"> З ПЕРЕЛОМАМИ ДОВГИХ ТРУБЧАСТИХ КІСТОК……………………………………</w:t>
      </w:r>
      <w:r w:rsidR="00FF28FC" w:rsidRPr="00F83E5C">
        <w:rPr>
          <w:rFonts w:ascii="Times New Roman" w:hAnsi="Times New Roman"/>
          <w:sz w:val="28"/>
          <w:szCs w:val="28"/>
          <w:lang w:val="uk-UA"/>
        </w:rPr>
        <w:t>…...</w:t>
      </w:r>
      <w:r w:rsidR="00E92840" w:rsidRPr="00F83E5C">
        <w:rPr>
          <w:rFonts w:ascii="Times New Roman" w:hAnsi="Times New Roman"/>
          <w:sz w:val="28"/>
          <w:szCs w:val="28"/>
          <w:lang w:val="uk-UA"/>
        </w:rPr>
        <w:t>............</w:t>
      </w:r>
      <w:r w:rsidR="000362B2" w:rsidRPr="00F83E5C">
        <w:rPr>
          <w:rFonts w:ascii="Times New Roman" w:hAnsi="Times New Roman"/>
          <w:sz w:val="28"/>
          <w:szCs w:val="28"/>
          <w:lang w:val="uk-UA"/>
        </w:rPr>
        <w:t>........</w:t>
      </w:r>
      <w:r w:rsidR="00D47DAF" w:rsidRPr="00F83E5C">
        <w:rPr>
          <w:rFonts w:ascii="Times New Roman" w:hAnsi="Times New Roman"/>
          <w:sz w:val="28"/>
          <w:szCs w:val="28"/>
          <w:lang w:val="uk-UA"/>
        </w:rPr>
        <w:t>.........................</w:t>
      </w:r>
      <w:r w:rsidR="00296FDA">
        <w:rPr>
          <w:rFonts w:ascii="Times New Roman" w:hAnsi="Times New Roman"/>
          <w:sz w:val="28"/>
          <w:szCs w:val="28"/>
          <w:lang w:val="uk-UA"/>
        </w:rPr>
        <w:t>.….</w:t>
      </w:r>
      <w:r w:rsidR="00336383">
        <w:rPr>
          <w:rFonts w:ascii="Times New Roman" w:hAnsi="Times New Roman"/>
          <w:sz w:val="28"/>
          <w:szCs w:val="28"/>
          <w:lang w:val="uk-UA"/>
        </w:rPr>
        <w:t>80</w:t>
      </w:r>
    </w:p>
    <w:p w:rsidR="00E92840" w:rsidRPr="00F83E5C" w:rsidRDefault="00E92840"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4.1 </w:t>
      </w:r>
      <w:r w:rsidR="00873266">
        <w:rPr>
          <w:rFonts w:ascii="Times New Roman" w:hAnsi="Times New Roman" w:cs="Times New Roman"/>
          <w:sz w:val="28"/>
          <w:szCs w:val="28"/>
          <w:lang w:val="uk-UA"/>
        </w:rPr>
        <w:t xml:space="preserve">Застосування </w:t>
      </w:r>
      <w:r w:rsidR="00873266" w:rsidRPr="00F83E5C">
        <w:rPr>
          <w:rFonts w:ascii="Times New Roman" w:hAnsi="Times New Roman" w:cs="Times New Roman"/>
          <w:sz w:val="28"/>
          <w:szCs w:val="28"/>
          <w:lang w:val="uk-UA"/>
        </w:rPr>
        <w:t>еноксапарин</w:t>
      </w:r>
      <w:r w:rsidR="00873266">
        <w:rPr>
          <w:rFonts w:ascii="Times New Roman" w:hAnsi="Times New Roman" w:cs="Times New Roman"/>
          <w:sz w:val="28"/>
          <w:szCs w:val="28"/>
          <w:lang w:val="uk-UA"/>
        </w:rPr>
        <w:t>у</w:t>
      </w:r>
      <w:r w:rsidR="00873266" w:rsidRPr="00F83E5C">
        <w:rPr>
          <w:rFonts w:ascii="Times New Roman" w:eastAsia="Arial Unicode MS" w:hAnsi="Times New Roman" w:cs="Times New Roman"/>
          <w:sz w:val="28"/>
          <w:szCs w:val="28"/>
          <w:u w:color="000000"/>
          <w:lang w:val="uk-UA"/>
        </w:rPr>
        <w:t xml:space="preserve"> </w:t>
      </w:r>
      <w:r w:rsidR="008F67C6">
        <w:rPr>
          <w:rFonts w:ascii="Times New Roman" w:eastAsia="Arial Unicode MS" w:hAnsi="Times New Roman" w:cs="Times New Roman"/>
          <w:sz w:val="28"/>
          <w:szCs w:val="28"/>
          <w:u w:color="000000"/>
          <w:lang w:val="uk-UA"/>
        </w:rPr>
        <w:t xml:space="preserve">0,5 мг/кг </w:t>
      </w:r>
      <w:r w:rsidR="00873266">
        <w:rPr>
          <w:rFonts w:ascii="Times New Roman" w:eastAsia="Arial Unicode MS" w:hAnsi="Times New Roman" w:cs="Times New Roman"/>
          <w:sz w:val="28"/>
          <w:szCs w:val="28"/>
          <w:u w:color="000000"/>
          <w:lang w:val="uk-UA"/>
        </w:rPr>
        <w:t>у якості тромбопрофілактики у</w:t>
      </w:r>
      <w:r w:rsidR="00873266" w:rsidRPr="00F83E5C">
        <w:rPr>
          <w:rFonts w:ascii="Times New Roman" w:eastAsia="Arial Unicode MS" w:hAnsi="Times New Roman" w:cs="Times New Roman"/>
          <w:sz w:val="28"/>
          <w:szCs w:val="28"/>
          <w:u w:color="000000"/>
          <w:lang w:val="uk-UA"/>
        </w:rPr>
        <w:t xml:space="preserve"> </w:t>
      </w:r>
      <w:r w:rsidR="008E332D">
        <w:rPr>
          <w:rFonts w:ascii="Times New Roman" w:eastAsia="Arial Unicode MS" w:hAnsi="Times New Roman" w:cs="Times New Roman"/>
          <w:sz w:val="28"/>
          <w:szCs w:val="28"/>
          <w:u w:color="000000"/>
          <w:lang w:val="uk-UA"/>
        </w:rPr>
        <w:t>хворих</w:t>
      </w:r>
      <w:r w:rsidR="00873266" w:rsidRPr="00F83E5C">
        <w:rPr>
          <w:rFonts w:ascii="Times New Roman" w:eastAsia="Arial Unicode MS" w:hAnsi="Times New Roman" w:cs="Times New Roman"/>
          <w:sz w:val="28"/>
          <w:szCs w:val="28"/>
          <w:u w:color="000000"/>
          <w:lang w:val="uk-UA"/>
        </w:rPr>
        <w:t xml:space="preserve"> і</w:t>
      </w:r>
      <w:r w:rsidR="00873266" w:rsidRPr="00F83E5C">
        <w:rPr>
          <w:rFonts w:ascii="Times New Roman" w:hAnsi="Times New Roman" w:cs="Times New Roman"/>
          <w:sz w:val="28"/>
          <w:szCs w:val="28"/>
          <w:lang w:val="uk-UA"/>
        </w:rPr>
        <w:t>з переломами довгих трубчастих кісток нижніх кінцівок</w:t>
      </w:r>
      <w:r w:rsidR="00873266" w:rsidRPr="00F83E5C">
        <w:rPr>
          <w:rFonts w:ascii="Times New Roman" w:eastAsia="Arial Unicode MS" w:hAnsi="Times New Roman" w:cs="Times New Roman"/>
          <w:sz w:val="28"/>
          <w:szCs w:val="28"/>
          <w:u w:color="000000"/>
          <w:lang w:val="uk-UA"/>
        </w:rPr>
        <w:t xml:space="preserve"> </w:t>
      </w:r>
      <w:r w:rsidRPr="00F83E5C">
        <w:rPr>
          <w:rFonts w:ascii="Times New Roman" w:eastAsia="Arial Unicode MS" w:hAnsi="Times New Roman" w:cs="Times New Roman"/>
          <w:sz w:val="28"/>
          <w:szCs w:val="28"/>
          <w:u w:color="000000"/>
          <w:lang w:val="uk-UA"/>
        </w:rPr>
        <w:t>…</w:t>
      </w:r>
      <w:r w:rsidR="008F67C6">
        <w:rPr>
          <w:rFonts w:ascii="Times New Roman" w:hAnsi="Times New Roman" w:cs="Times New Roman"/>
          <w:sz w:val="28"/>
          <w:szCs w:val="28"/>
          <w:lang w:val="uk-UA"/>
        </w:rPr>
        <w:t>…..</w:t>
      </w:r>
      <w:r w:rsidR="003B50D9">
        <w:rPr>
          <w:rFonts w:ascii="Times New Roman" w:hAnsi="Times New Roman" w:cs="Times New Roman"/>
          <w:sz w:val="28"/>
          <w:szCs w:val="28"/>
          <w:lang w:val="uk-UA"/>
        </w:rPr>
        <w:t>…..</w:t>
      </w:r>
      <w:r w:rsidR="00296FDA">
        <w:rPr>
          <w:rFonts w:ascii="Times New Roman" w:hAnsi="Times New Roman"/>
          <w:sz w:val="28"/>
          <w:szCs w:val="28"/>
          <w:lang w:val="uk-UA"/>
        </w:rPr>
        <w:t>.</w:t>
      </w:r>
      <w:r w:rsidR="00336383">
        <w:rPr>
          <w:rFonts w:ascii="Times New Roman" w:hAnsi="Times New Roman"/>
          <w:sz w:val="28"/>
          <w:szCs w:val="28"/>
          <w:lang w:val="uk-UA"/>
        </w:rPr>
        <w:t>80</w:t>
      </w:r>
    </w:p>
    <w:p w:rsidR="00336383" w:rsidRDefault="00C23788" w:rsidP="00D47DAF">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4.2</w:t>
      </w:r>
      <w:r w:rsidR="002143C9">
        <w:rPr>
          <w:rFonts w:ascii="Times New Roman" w:hAnsi="Times New Roman" w:cs="Times New Roman"/>
          <w:sz w:val="28"/>
          <w:szCs w:val="28"/>
          <w:lang w:val="uk-UA"/>
        </w:rPr>
        <w:t xml:space="preserve"> </w:t>
      </w:r>
      <w:r w:rsidR="006A5EF5">
        <w:rPr>
          <w:rFonts w:ascii="Times New Roman" w:hAnsi="Times New Roman" w:cs="Times New Roman"/>
          <w:sz w:val="28"/>
          <w:szCs w:val="28"/>
          <w:lang w:val="uk-UA"/>
        </w:rPr>
        <w:t>Застосування</w:t>
      </w:r>
      <w:r w:rsidR="006A5EF5" w:rsidRPr="006A5EF5">
        <w:rPr>
          <w:rFonts w:ascii="Times New Roman" w:hAnsi="Times New Roman" w:cs="Times New Roman"/>
          <w:sz w:val="28"/>
          <w:szCs w:val="28"/>
          <w:lang w:val="uk-UA"/>
        </w:rPr>
        <w:t xml:space="preserve"> </w:t>
      </w:r>
      <w:r w:rsidR="006A5EF5" w:rsidRPr="00F83E5C">
        <w:rPr>
          <w:rFonts w:ascii="Times New Roman" w:hAnsi="Times New Roman" w:cs="Times New Roman"/>
          <w:sz w:val="28"/>
          <w:szCs w:val="28"/>
          <w:lang w:val="uk-UA"/>
        </w:rPr>
        <w:t>ри</w:t>
      </w:r>
      <w:r w:rsidR="006A5EF5">
        <w:rPr>
          <w:rFonts w:ascii="Times New Roman" w:hAnsi="Times New Roman" w:cs="Times New Roman"/>
          <w:sz w:val="28"/>
          <w:szCs w:val="28"/>
          <w:lang w:val="uk-UA"/>
        </w:rPr>
        <w:t>вароксабану</w:t>
      </w:r>
      <w:r w:rsidR="006A5EF5" w:rsidRPr="00F83E5C">
        <w:rPr>
          <w:rFonts w:ascii="Times New Roman" w:eastAsia="Arial Unicode MS" w:hAnsi="Times New Roman" w:cs="Times New Roman"/>
          <w:sz w:val="28"/>
          <w:szCs w:val="28"/>
          <w:u w:color="000000"/>
          <w:lang w:val="uk-UA"/>
        </w:rPr>
        <w:t xml:space="preserve"> </w:t>
      </w:r>
      <w:r w:rsidR="006A5EF5" w:rsidRPr="00F83E5C">
        <w:rPr>
          <w:rFonts w:ascii="Times New Roman" w:hAnsi="Times New Roman" w:cs="Times New Roman"/>
          <w:sz w:val="28"/>
          <w:szCs w:val="28"/>
          <w:lang w:val="uk-UA"/>
        </w:rPr>
        <w:t>10</w:t>
      </w:r>
      <w:r w:rsidR="006A5EF5">
        <w:rPr>
          <w:rFonts w:ascii="Times New Roman" w:hAnsi="Times New Roman" w:cs="Times New Roman"/>
          <w:sz w:val="28"/>
          <w:szCs w:val="28"/>
          <w:lang w:val="uk-UA"/>
        </w:rPr>
        <w:t xml:space="preserve"> </w:t>
      </w:r>
      <w:r w:rsidR="006A5EF5" w:rsidRPr="00F83E5C">
        <w:rPr>
          <w:rFonts w:ascii="Times New Roman" w:hAnsi="Times New Roman" w:cs="Times New Roman"/>
          <w:sz w:val="28"/>
          <w:szCs w:val="28"/>
          <w:lang w:val="uk-UA"/>
        </w:rPr>
        <w:t>мг</w:t>
      </w:r>
      <w:r w:rsidR="006A5EF5">
        <w:rPr>
          <w:rFonts w:ascii="Times New Roman" w:eastAsia="Arial Unicode MS" w:hAnsi="Times New Roman" w:cs="Times New Roman"/>
          <w:sz w:val="28"/>
          <w:szCs w:val="28"/>
          <w:u w:color="000000"/>
          <w:lang w:val="uk-UA"/>
        </w:rPr>
        <w:t xml:space="preserve"> у якості тромбопрофілактики у</w:t>
      </w:r>
      <w:r w:rsidR="006A5EF5" w:rsidRPr="00F83E5C">
        <w:rPr>
          <w:rFonts w:ascii="Times New Roman" w:eastAsia="Arial Unicode MS" w:hAnsi="Times New Roman" w:cs="Times New Roman"/>
          <w:sz w:val="28"/>
          <w:szCs w:val="28"/>
          <w:u w:color="000000"/>
          <w:lang w:val="uk-UA"/>
        </w:rPr>
        <w:t xml:space="preserve"> </w:t>
      </w:r>
      <w:r w:rsidR="008E332D">
        <w:rPr>
          <w:rFonts w:ascii="Times New Roman" w:eastAsia="Arial Unicode MS" w:hAnsi="Times New Roman" w:cs="Times New Roman"/>
          <w:sz w:val="28"/>
          <w:szCs w:val="28"/>
          <w:u w:color="000000"/>
          <w:lang w:val="uk-UA"/>
        </w:rPr>
        <w:t>хворих</w:t>
      </w:r>
      <w:r w:rsidR="006A5EF5" w:rsidRPr="00F83E5C">
        <w:rPr>
          <w:rFonts w:ascii="Times New Roman" w:eastAsia="Arial Unicode MS" w:hAnsi="Times New Roman" w:cs="Times New Roman"/>
          <w:sz w:val="28"/>
          <w:szCs w:val="28"/>
          <w:u w:color="000000"/>
          <w:lang w:val="uk-UA"/>
        </w:rPr>
        <w:t xml:space="preserve"> і</w:t>
      </w:r>
      <w:r w:rsidR="006A5EF5" w:rsidRPr="00F83E5C">
        <w:rPr>
          <w:rFonts w:ascii="Times New Roman" w:hAnsi="Times New Roman" w:cs="Times New Roman"/>
          <w:sz w:val="28"/>
          <w:szCs w:val="28"/>
          <w:lang w:val="uk-UA"/>
        </w:rPr>
        <w:t>з переломами довгих трубчастих кісток нижніх кінцівок</w:t>
      </w:r>
      <w:r w:rsidR="006A5EF5">
        <w:rPr>
          <w:rFonts w:ascii="Times New Roman" w:hAnsi="Times New Roman" w:cs="Times New Roman"/>
          <w:sz w:val="28"/>
          <w:szCs w:val="28"/>
          <w:lang w:val="uk-UA"/>
        </w:rPr>
        <w:t>…</w:t>
      </w:r>
      <w:r w:rsidR="00FF28FC" w:rsidRPr="00F83E5C">
        <w:rPr>
          <w:rFonts w:ascii="Times New Roman" w:hAnsi="Times New Roman"/>
          <w:sz w:val="28"/>
          <w:szCs w:val="28"/>
          <w:lang w:val="uk-UA"/>
        </w:rPr>
        <w:t>...</w:t>
      </w:r>
      <w:r w:rsidR="00CE066B" w:rsidRPr="00F83E5C">
        <w:rPr>
          <w:rFonts w:ascii="Times New Roman" w:hAnsi="Times New Roman"/>
          <w:sz w:val="28"/>
          <w:szCs w:val="28"/>
          <w:lang w:val="uk-UA"/>
        </w:rPr>
        <w:t>.</w:t>
      </w:r>
      <w:r w:rsidR="00D24542" w:rsidRPr="00F83E5C">
        <w:rPr>
          <w:rFonts w:ascii="Times New Roman" w:hAnsi="Times New Roman"/>
          <w:sz w:val="28"/>
          <w:szCs w:val="28"/>
          <w:lang w:val="uk-UA"/>
        </w:rPr>
        <w:t>…</w:t>
      </w:r>
      <w:r w:rsidR="00336383">
        <w:rPr>
          <w:rFonts w:ascii="Times New Roman" w:hAnsi="Times New Roman"/>
          <w:sz w:val="28"/>
          <w:szCs w:val="28"/>
          <w:lang w:val="uk-UA"/>
        </w:rPr>
        <w:t xml:space="preserve">             </w:t>
      </w:r>
      <w:r w:rsidR="00046782">
        <w:rPr>
          <w:rFonts w:ascii="Times New Roman" w:hAnsi="Times New Roman"/>
          <w:sz w:val="28"/>
          <w:szCs w:val="28"/>
          <w:lang w:val="uk-UA"/>
        </w:rPr>
        <w:t>…..</w:t>
      </w:r>
      <w:r w:rsidR="005F13A9">
        <w:rPr>
          <w:rFonts w:ascii="Times New Roman" w:hAnsi="Times New Roman"/>
          <w:sz w:val="28"/>
          <w:szCs w:val="28"/>
          <w:lang w:val="uk-UA"/>
        </w:rPr>
        <w:t>8</w:t>
      </w:r>
      <w:r w:rsidR="00336383">
        <w:rPr>
          <w:rFonts w:ascii="Times New Roman" w:hAnsi="Times New Roman"/>
          <w:sz w:val="28"/>
          <w:szCs w:val="28"/>
          <w:lang w:val="uk-UA"/>
        </w:rPr>
        <w:t>4</w:t>
      </w:r>
      <w:r w:rsidR="0097552D" w:rsidRPr="00F83E5C">
        <w:rPr>
          <w:rFonts w:ascii="Times New Roman" w:hAnsi="Times New Roman" w:cs="Times New Roman"/>
          <w:sz w:val="28"/>
          <w:szCs w:val="28"/>
          <w:lang w:val="uk-UA"/>
        </w:rPr>
        <w:t xml:space="preserve"> </w:t>
      </w:r>
    </w:p>
    <w:p w:rsidR="001667EC" w:rsidRPr="00535328" w:rsidRDefault="00CE066B" w:rsidP="00D47DAF">
      <w:pPr>
        <w:spacing w:after="0" w:line="360" w:lineRule="auto"/>
        <w:jc w:val="both"/>
        <w:rPr>
          <w:rFonts w:ascii="Times New Roman" w:eastAsia="Arial Unicode MS" w:hAnsi="Times New Roman" w:cs="Times New Roman"/>
          <w:sz w:val="28"/>
          <w:szCs w:val="28"/>
          <w:u w:color="000000"/>
          <w:lang w:val="uk-UA"/>
        </w:rPr>
      </w:pPr>
      <w:r w:rsidRPr="00F83E5C">
        <w:rPr>
          <w:rFonts w:ascii="Times New Roman" w:hAnsi="Times New Roman" w:cs="Times New Roman"/>
          <w:sz w:val="28"/>
          <w:szCs w:val="28"/>
          <w:lang w:val="uk-UA"/>
        </w:rPr>
        <w:t>4.3</w:t>
      </w:r>
      <w:r w:rsidR="008C4F1D">
        <w:rPr>
          <w:rFonts w:ascii="Times New Roman" w:hAnsi="Times New Roman" w:cs="Times New Roman"/>
          <w:sz w:val="28"/>
          <w:szCs w:val="28"/>
          <w:lang w:val="uk-UA"/>
        </w:rPr>
        <w:t xml:space="preserve"> Застосування</w:t>
      </w:r>
      <w:r w:rsidR="008C4F1D" w:rsidRPr="006A5EF5">
        <w:rPr>
          <w:rFonts w:ascii="Times New Roman" w:hAnsi="Times New Roman" w:cs="Times New Roman"/>
          <w:sz w:val="28"/>
          <w:szCs w:val="28"/>
          <w:lang w:val="uk-UA"/>
        </w:rPr>
        <w:t xml:space="preserve"> </w:t>
      </w:r>
      <w:r w:rsidR="008C4F1D" w:rsidRPr="00F83E5C">
        <w:rPr>
          <w:rFonts w:ascii="Times New Roman" w:hAnsi="Times New Roman" w:cs="Times New Roman"/>
          <w:sz w:val="28"/>
          <w:szCs w:val="28"/>
          <w:lang w:val="uk-UA"/>
        </w:rPr>
        <w:t>ри</w:t>
      </w:r>
      <w:r w:rsidR="008C4F1D">
        <w:rPr>
          <w:rFonts w:ascii="Times New Roman" w:hAnsi="Times New Roman" w:cs="Times New Roman"/>
          <w:sz w:val="28"/>
          <w:szCs w:val="28"/>
          <w:lang w:val="uk-UA"/>
        </w:rPr>
        <w:t>вароксабану</w:t>
      </w:r>
      <w:r w:rsidR="008C4F1D" w:rsidRPr="00F83E5C">
        <w:rPr>
          <w:rFonts w:ascii="Times New Roman" w:eastAsia="Arial Unicode MS" w:hAnsi="Times New Roman" w:cs="Times New Roman"/>
          <w:sz w:val="28"/>
          <w:szCs w:val="28"/>
          <w:u w:color="000000"/>
          <w:lang w:val="uk-UA"/>
        </w:rPr>
        <w:t xml:space="preserve"> </w:t>
      </w:r>
      <w:r w:rsidR="008C4F1D">
        <w:rPr>
          <w:rFonts w:ascii="Times New Roman" w:hAnsi="Times New Roman" w:cs="Times New Roman"/>
          <w:sz w:val="28"/>
          <w:szCs w:val="28"/>
          <w:lang w:val="uk-UA"/>
        </w:rPr>
        <w:t xml:space="preserve">15 </w:t>
      </w:r>
      <w:r w:rsidR="008C4F1D" w:rsidRPr="00F83E5C">
        <w:rPr>
          <w:rFonts w:ascii="Times New Roman" w:hAnsi="Times New Roman" w:cs="Times New Roman"/>
          <w:sz w:val="28"/>
          <w:szCs w:val="28"/>
          <w:lang w:val="uk-UA"/>
        </w:rPr>
        <w:t>мг</w:t>
      </w:r>
      <w:r w:rsidR="008C4F1D">
        <w:rPr>
          <w:rFonts w:ascii="Times New Roman" w:eastAsia="Arial Unicode MS" w:hAnsi="Times New Roman" w:cs="Times New Roman"/>
          <w:sz w:val="28"/>
          <w:szCs w:val="28"/>
          <w:u w:color="000000"/>
          <w:lang w:val="uk-UA"/>
        </w:rPr>
        <w:t xml:space="preserve"> у якості тромбопрофілактики у</w:t>
      </w:r>
      <w:r w:rsidR="008C4F1D" w:rsidRPr="00F83E5C">
        <w:rPr>
          <w:rFonts w:ascii="Times New Roman" w:eastAsia="Arial Unicode MS" w:hAnsi="Times New Roman" w:cs="Times New Roman"/>
          <w:sz w:val="28"/>
          <w:szCs w:val="28"/>
          <w:u w:color="000000"/>
          <w:lang w:val="uk-UA"/>
        </w:rPr>
        <w:t xml:space="preserve"> </w:t>
      </w:r>
      <w:r w:rsidR="008E332D">
        <w:rPr>
          <w:rFonts w:ascii="Times New Roman" w:eastAsia="Arial Unicode MS" w:hAnsi="Times New Roman" w:cs="Times New Roman"/>
          <w:sz w:val="28"/>
          <w:szCs w:val="28"/>
          <w:u w:color="000000"/>
          <w:lang w:val="uk-UA"/>
        </w:rPr>
        <w:t>хворих</w:t>
      </w:r>
      <w:r w:rsidR="008C4F1D" w:rsidRPr="00F83E5C">
        <w:rPr>
          <w:rFonts w:ascii="Times New Roman" w:eastAsia="Arial Unicode MS" w:hAnsi="Times New Roman" w:cs="Times New Roman"/>
          <w:sz w:val="28"/>
          <w:szCs w:val="28"/>
          <w:u w:color="000000"/>
          <w:lang w:val="uk-UA"/>
        </w:rPr>
        <w:t xml:space="preserve"> і</w:t>
      </w:r>
      <w:r w:rsidR="008C4F1D" w:rsidRPr="00F83E5C">
        <w:rPr>
          <w:rFonts w:ascii="Times New Roman" w:hAnsi="Times New Roman" w:cs="Times New Roman"/>
          <w:sz w:val="28"/>
          <w:szCs w:val="28"/>
          <w:lang w:val="uk-UA"/>
        </w:rPr>
        <w:t>з переломами довгих трубчастих кісток нижніх кінцівок</w:t>
      </w:r>
      <w:r w:rsidR="00535328">
        <w:rPr>
          <w:rFonts w:ascii="Times New Roman" w:eastAsia="Arial Unicode MS" w:hAnsi="Times New Roman" w:cs="Times New Roman"/>
          <w:sz w:val="28"/>
          <w:szCs w:val="28"/>
          <w:u w:color="000000"/>
          <w:lang w:val="uk-UA"/>
        </w:rPr>
        <w:t>………</w:t>
      </w:r>
      <w:r w:rsidR="00336383">
        <w:rPr>
          <w:rFonts w:ascii="Times New Roman" w:eastAsia="Arial Unicode MS" w:hAnsi="Times New Roman" w:cs="Times New Roman"/>
          <w:sz w:val="28"/>
          <w:szCs w:val="28"/>
          <w:u w:color="000000"/>
          <w:lang w:val="uk-UA"/>
        </w:rPr>
        <w:t xml:space="preserve">    </w:t>
      </w:r>
      <w:r w:rsidR="00535328">
        <w:rPr>
          <w:rFonts w:ascii="Times New Roman" w:eastAsia="Arial Unicode MS" w:hAnsi="Times New Roman" w:cs="Times New Roman"/>
          <w:sz w:val="28"/>
          <w:szCs w:val="28"/>
          <w:u w:color="000000"/>
          <w:lang w:val="uk-UA"/>
        </w:rPr>
        <w:t>…...</w:t>
      </w:r>
      <w:r w:rsidR="002143C9">
        <w:rPr>
          <w:rFonts w:ascii="Times New Roman" w:eastAsia="Arial Unicode MS" w:hAnsi="Times New Roman" w:cs="Times New Roman"/>
          <w:sz w:val="28"/>
          <w:szCs w:val="28"/>
          <w:u w:color="000000"/>
          <w:lang w:val="uk-UA"/>
        </w:rPr>
        <w:t xml:space="preserve">   </w:t>
      </w:r>
      <w:r w:rsidR="001C4795">
        <w:rPr>
          <w:rFonts w:ascii="Times New Roman" w:hAnsi="Times New Roman" w:cs="Times New Roman"/>
          <w:sz w:val="28"/>
          <w:szCs w:val="28"/>
          <w:lang w:val="uk-UA"/>
        </w:rPr>
        <w:t>…</w:t>
      </w:r>
      <w:r w:rsidR="00081AFA">
        <w:rPr>
          <w:rFonts w:ascii="Times New Roman" w:hAnsi="Times New Roman" w:cs="Times New Roman"/>
          <w:sz w:val="28"/>
          <w:szCs w:val="28"/>
          <w:lang w:val="uk-UA"/>
        </w:rPr>
        <w:t>8</w:t>
      </w:r>
      <w:r w:rsidR="00336383">
        <w:rPr>
          <w:rFonts w:ascii="Times New Roman" w:hAnsi="Times New Roman" w:cs="Times New Roman"/>
          <w:sz w:val="28"/>
          <w:szCs w:val="28"/>
          <w:lang w:val="uk-UA"/>
        </w:rPr>
        <w:t>7</w:t>
      </w:r>
    </w:p>
    <w:p w:rsidR="00CE066B" w:rsidRPr="003063BB" w:rsidRDefault="00CE066B" w:rsidP="00D47DAF">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4.4 Порівняльна характеристика показників системи гемоста</w:t>
      </w:r>
      <w:r w:rsidR="00F255A1">
        <w:rPr>
          <w:rFonts w:ascii="Times New Roman" w:hAnsi="Times New Roman" w:cs="Times New Roman"/>
          <w:sz w:val="28"/>
          <w:szCs w:val="28"/>
          <w:lang w:val="uk-UA"/>
        </w:rPr>
        <w:t>зу між групами в</w:t>
      </w:r>
      <w:r w:rsidRPr="00F83E5C">
        <w:rPr>
          <w:rFonts w:ascii="Times New Roman" w:hAnsi="Times New Roman" w:cs="Times New Roman"/>
          <w:sz w:val="28"/>
          <w:szCs w:val="28"/>
          <w:lang w:val="uk-UA"/>
        </w:rPr>
        <w:t xml:space="preserve"> п</w:t>
      </w:r>
      <w:r w:rsidR="00F255A1">
        <w:rPr>
          <w:rFonts w:ascii="Times New Roman" w:hAnsi="Times New Roman" w:cs="Times New Roman"/>
          <w:sz w:val="28"/>
          <w:szCs w:val="28"/>
          <w:lang w:val="uk-UA"/>
        </w:rPr>
        <w:t>ісляопераційному періоді</w:t>
      </w:r>
      <w:r w:rsidR="00FF28FC" w:rsidRPr="00F83E5C">
        <w:rPr>
          <w:rFonts w:ascii="Times New Roman" w:hAnsi="Times New Roman" w:cs="Times New Roman"/>
          <w:sz w:val="28"/>
          <w:szCs w:val="28"/>
          <w:lang w:val="uk-UA"/>
        </w:rPr>
        <w:t>…</w:t>
      </w:r>
      <w:r w:rsidR="00F255A1">
        <w:rPr>
          <w:rFonts w:ascii="Times New Roman" w:hAnsi="Times New Roman" w:cs="Times New Roman"/>
          <w:sz w:val="28"/>
          <w:szCs w:val="28"/>
          <w:lang w:val="uk-UA"/>
        </w:rPr>
        <w:t>……………………………….</w:t>
      </w:r>
      <w:r w:rsidR="00FF28FC" w:rsidRPr="00F83E5C">
        <w:rPr>
          <w:rFonts w:ascii="Times New Roman" w:hAnsi="Times New Roman" w:cs="Times New Roman"/>
          <w:sz w:val="28"/>
          <w:szCs w:val="28"/>
          <w:lang w:val="uk-UA"/>
        </w:rPr>
        <w:t>………………</w:t>
      </w:r>
      <w:r w:rsidR="00336383">
        <w:rPr>
          <w:rFonts w:ascii="Times New Roman" w:hAnsi="Times New Roman" w:cs="Times New Roman"/>
          <w:sz w:val="28"/>
          <w:szCs w:val="28"/>
          <w:lang w:val="uk-UA"/>
        </w:rPr>
        <w:t xml:space="preserve">  </w:t>
      </w:r>
      <w:r w:rsidR="00FF28FC" w:rsidRPr="00F83E5C">
        <w:rPr>
          <w:rFonts w:ascii="Times New Roman" w:hAnsi="Times New Roman" w:cs="Times New Roman"/>
          <w:sz w:val="28"/>
          <w:szCs w:val="28"/>
          <w:lang w:val="uk-UA"/>
        </w:rPr>
        <w:t>...</w:t>
      </w:r>
      <w:r w:rsidR="00336383">
        <w:rPr>
          <w:rFonts w:ascii="Times New Roman" w:hAnsi="Times New Roman" w:cs="Times New Roman"/>
          <w:sz w:val="28"/>
          <w:szCs w:val="28"/>
          <w:lang w:val="uk-UA"/>
        </w:rPr>
        <w:t>90</w:t>
      </w:r>
    </w:p>
    <w:p w:rsidR="00CE066B" w:rsidRPr="00F83E5C" w:rsidRDefault="00697BF0" w:rsidP="00D47DAF">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5</w:t>
      </w:r>
      <w:r w:rsidR="00FF28FC" w:rsidRPr="00F83E5C">
        <w:rPr>
          <w:rFonts w:ascii="Times New Roman" w:hAnsi="Times New Roman"/>
          <w:sz w:val="28"/>
          <w:szCs w:val="28"/>
          <w:lang w:val="uk-UA"/>
        </w:rPr>
        <w:t>. ЗАКЛЮЧНА ЧАСТИНА………………</w:t>
      </w:r>
      <w:r w:rsidR="00CE066B" w:rsidRPr="00F83E5C">
        <w:rPr>
          <w:rFonts w:ascii="Times New Roman" w:hAnsi="Times New Roman"/>
          <w:sz w:val="28"/>
          <w:szCs w:val="28"/>
          <w:lang w:val="uk-UA"/>
        </w:rPr>
        <w:t>………………</w:t>
      </w:r>
      <w:r w:rsidR="00D47DAF" w:rsidRPr="00F83E5C">
        <w:rPr>
          <w:rFonts w:ascii="Times New Roman" w:hAnsi="Times New Roman"/>
          <w:sz w:val="28"/>
          <w:szCs w:val="28"/>
          <w:lang w:val="uk-UA"/>
        </w:rPr>
        <w:t>……</w:t>
      </w:r>
      <w:r w:rsidR="00946850">
        <w:rPr>
          <w:rFonts w:ascii="Times New Roman" w:hAnsi="Times New Roman"/>
          <w:sz w:val="28"/>
          <w:szCs w:val="28"/>
          <w:lang w:val="uk-UA"/>
        </w:rPr>
        <w:t>…....</w:t>
      </w:r>
      <w:r w:rsidR="00336383">
        <w:rPr>
          <w:rFonts w:ascii="Times New Roman" w:hAnsi="Times New Roman"/>
          <w:sz w:val="28"/>
          <w:szCs w:val="28"/>
          <w:lang w:val="uk-UA"/>
        </w:rPr>
        <w:t xml:space="preserve">  </w:t>
      </w:r>
      <w:r w:rsidR="008F06A5">
        <w:rPr>
          <w:rFonts w:ascii="Times New Roman" w:hAnsi="Times New Roman"/>
          <w:sz w:val="28"/>
          <w:szCs w:val="28"/>
          <w:lang w:val="uk-UA"/>
        </w:rPr>
        <w:t>10</w:t>
      </w:r>
      <w:r w:rsidR="00336383">
        <w:rPr>
          <w:rFonts w:ascii="Times New Roman" w:hAnsi="Times New Roman"/>
          <w:sz w:val="28"/>
          <w:szCs w:val="28"/>
          <w:lang w:val="uk-UA"/>
        </w:rPr>
        <w:t>2</w:t>
      </w:r>
    </w:p>
    <w:p w:rsidR="00CE066B" w:rsidRPr="00F83E5C" w:rsidRDefault="00FF28FC"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ВИСНОВКИ…………………...</w:t>
      </w:r>
      <w:r w:rsidR="00CE066B" w:rsidRPr="00F83E5C">
        <w:rPr>
          <w:rFonts w:ascii="Times New Roman" w:hAnsi="Times New Roman"/>
          <w:sz w:val="28"/>
          <w:szCs w:val="28"/>
          <w:lang w:val="uk-UA"/>
        </w:rPr>
        <w:t>…………………….…………………</w:t>
      </w:r>
      <w:r w:rsidR="000362B2" w:rsidRPr="00F83E5C">
        <w:rPr>
          <w:rFonts w:ascii="Times New Roman" w:hAnsi="Times New Roman"/>
          <w:sz w:val="28"/>
          <w:szCs w:val="28"/>
          <w:lang w:val="uk-UA"/>
        </w:rPr>
        <w:t>....</w:t>
      </w:r>
      <w:r w:rsidR="00991CB9">
        <w:rPr>
          <w:rFonts w:ascii="Times New Roman" w:hAnsi="Times New Roman"/>
          <w:sz w:val="28"/>
          <w:szCs w:val="28"/>
          <w:lang w:val="uk-UA"/>
        </w:rPr>
        <w:t>……10</w:t>
      </w:r>
      <w:r w:rsidR="008B53AE">
        <w:rPr>
          <w:rFonts w:ascii="Times New Roman" w:hAnsi="Times New Roman"/>
          <w:sz w:val="28"/>
          <w:szCs w:val="28"/>
          <w:lang w:val="uk-UA"/>
        </w:rPr>
        <w:t>6</w:t>
      </w:r>
    </w:p>
    <w:p w:rsidR="00CE066B" w:rsidRPr="00F83E5C" w:rsidRDefault="00FF28FC"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ПРАКТИЧНІ РЕКОМЕНДАЦІЇ…………………...</w:t>
      </w:r>
      <w:r w:rsidR="00CE066B" w:rsidRPr="00F83E5C">
        <w:rPr>
          <w:rFonts w:ascii="Times New Roman" w:hAnsi="Times New Roman"/>
          <w:sz w:val="28"/>
          <w:szCs w:val="28"/>
          <w:lang w:val="uk-UA"/>
        </w:rPr>
        <w:t>…………………</w:t>
      </w:r>
      <w:r w:rsidR="00991CB9">
        <w:rPr>
          <w:rFonts w:ascii="Times New Roman" w:hAnsi="Times New Roman"/>
          <w:sz w:val="28"/>
          <w:szCs w:val="28"/>
          <w:lang w:val="uk-UA"/>
        </w:rPr>
        <w:t>……….10</w:t>
      </w:r>
      <w:r w:rsidR="008B53AE">
        <w:rPr>
          <w:rFonts w:ascii="Times New Roman" w:hAnsi="Times New Roman"/>
          <w:sz w:val="28"/>
          <w:szCs w:val="28"/>
          <w:lang w:val="uk-UA"/>
        </w:rPr>
        <w:t>8</w:t>
      </w:r>
    </w:p>
    <w:p w:rsidR="00CE066B" w:rsidRPr="00F83E5C" w:rsidRDefault="00FF28FC"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СПИСОК ВИКОРИСТАНИХ ДЖЕРЕЛ………………</w:t>
      </w:r>
      <w:r w:rsidR="000362B2" w:rsidRPr="00F83E5C">
        <w:rPr>
          <w:rFonts w:ascii="Times New Roman" w:hAnsi="Times New Roman"/>
          <w:sz w:val="28"/>
          <w:szCs w:val="28"/>
          <w:lang w:val="uk-UA"/>
        </w:rPr>
        <w:t>………</w:t>
      </w:r>
      <w:r w:rsidR="00D47DAF" w:rsidRPr="00F83E5C">
        <w:rPr>
          <w:rFonts w:ascii="Times New Roman" w:hAnsi="Times New Roman"/>
          <w:sz w:val="28"/>
          <w:szCs w:val="28"/>
          <w:lang w:val="uk-UA"/>
        </w:rPr>
        <w:t>……</w:t>
      </w:r>
      <w:r w:rsidR="00552BA3">
        <w:rPr>
          <w:rFonts w:ascii="Times New Roman" w:hAnsi="Times New Roman"/>
          <w:sz w:val="28"/>
          <w:szCs w:val="28"/>
          <w:lang w:val="uk-UA"/>
        </w:rPr>
        <w:t>………...10</w:t>
      </w:r>
      <w:r w:rsidR="008B53AE">
        <w:rPr>
          <w:rFonts w:ascii="Times New Roman" w:hAnsi="Times New Roman"/>
          <w:sz w:val="28"/>
          <w:szCs w:val="28"/>
          <w:lang w:val="uk-UA"/>
        </w:rPr>
        <w:t>9</w:t>
      </w:r>
    </w:p>
    <w:p w:rsidR="00AB2F59" w:rsidRDefault="00AB2F59" w:rsidP="00D47DAF">
      <w:pPr>
        <w:spacing w:after="0" w:line="360" w:lineRule="auto"/>
        <w:jc w:val="both"/>
        <w:rPr>
          <w:rFonts w:ascii="Times New Roman" w:hAnsi="Times New Roman" w:cs="Times New Roman"/>
          <w:sz w:val="28"/>
          <w:szCs w:val="28"/>
          <w:lang w:val="uk-UA"/>
        </w:rPr>
      </w:pPr>
    </w:p>
    <w:p w:rsidR="00FF4890" w:rsidRDefault="00FF4890" w:rsidP="00D47DAF">
      <w:pPr>
        <w:spacing w:after="0" w:line="360" w:lineRule="auto"/>
        <w:jc w:val="both"/>
        <w:rPr>
          <w:rFonts w:ascii="Times New Roman" w:hAnsi="Times New Roman" w:cs="Times New Roman"/>
          <w:sz w:val="28"/>
          <w:szCs w:val="28"/>
          <w:lang w:val="uk-UA"/>
        </w:rPr>
      </w:pPr>
    </w:p>
    <w:p w:rsidR="00CA663E" w:rsidRDefault="00CA663E" w:rsidP="00D47DAF">
      <w:pPr>
        <w:spacing w:after="0" w:line="360" w:lineRule="auto"/>
        <w:jc w:val="both"/>
        <w:rPr>
          <w:rFonts w:ascii="Times New Roman" w:hAnsi="Times New Roman" w:cs="Times New Roman"/>
          <w:sz w:val="28"/>
          <w:szCs w:val="28"/>
          <w:lang w:val="uk-UA"/>
        </w:rPr>
      </w:pPr>
    </w:p>
    <w:p w:rsidR="00003B56" w:rsidRDefault="00003B56" w:rsidP="00D47DAF">
      <w:pPr>
        <w:spacing w:after="0" w:line="360" w:lineRule="auto"/>
        <w:jc w:val="both"/>
        <w:rPr>
          <w:rFonts w:ascii="Times New Roman" w:hAnsi="Times New Roman" w:cs="Times New Roman"/>
          <w:sz w:val="28"/>
          <w:szCs w:val="28"/>
          <w:lang w:val="uk-UA"/>
        </w:rPr>
      </w:pPr>
    </w:p>
    <w:p w:rsidR="003063BB" w:rsidRDefault="003063BB" w:rsidP="00D47DAF">
      <w:pPr>
        <w:spacing w:after="0" w:line="360" w:lineRule="auto"/>
        <w:jc w:val="both"/>
        <w:rPr>
          <w:rFonts w:ascii="Times New Roman" w:hAnsi="Times New Roman" w:cs="Times New Roman"/>
          <w:sz w:val="28"/>
          <w:szCs w:val="28"/>
          <w:lang w:val="uk-UA"/>
        </w:rPr>
      </w:pPr>
    </w:p>
    <w:p w:rsidR="003063BB" w:rsidRDefault="003063BB" w:rsidP="00D47DAF">
      <w:pPr>
        <w:spacing w:after="0" w:line="360" w:lineRule="auto"/>
        <w:jc w:val="both"/>
        <w:rPr>
          <w:rFonts w:ascii="Times New Roman" w:hAnsi="Times New Roman" w:cs="Times New Roman"/>
          <w:sz w:val="28"/>
          <w:szCs w:val="28"/>
          <w:lang w:val="uk-UA"/>
        </w:rPr>
      </w:pPr>
    </w:p>
    <w:p w:rsidR="00553799" w:rsidRDefault="00553799" w:rsidP="00D47DAF">
      <w:pPr>
        <w:spacing w:after="0" w:line="360" w:lineRule="auto"/>
        <w:jc w:val="both"/>
        <w:rPr>
          <w:rFonts w:ascii="Times New Roman" w:hAnsi="Times New Roman" w:cs="Times New Roman"/>
          <w:sz w:val="28"/>
          <w:szCs w:val="28"/>
          <w:lang w:val="uk-UA"/>
        </w:rPr>
      </w:pPr>
    </w:p>
    <w:p w:rsidR="00553799" w:rsidRDefault="00553799" w:rsidP="00D47DAF">
      <w:pPr>
        <w:spacing w:after="0" w:line="360" w:lineRule="auto"/>
        <w:jc w:val="both"/>
        <w:rPr>
          <w:rFonts w:ascii="Times New Roman" w:hAnsi="Times New Roman" w:cs="Times New Roman"/>
          <w:sz w:val="28"/>
          <w:szCs w:val="28"/>
          <w:lang w:val="uk-UA"/>
        </w:rPr>
      </w:pPr>
    </w:p>
    <w:p w:rsidR="00DF1875" w:rsidRDefault="00DF1875" w:rsidP="00D47DAF">
      <w:pPr>
        <w:spacing w:after="0" w:line="360" w:lineRule="auto"/>
        <w:jc w:val="both"/>
        <w:rPr>
          <w:rFonts w:ascii="Times New Roman" w:hAnsi="Times New Roman" w:cs="Times New Roman"/>
          <w:sz w:val="28"/>
          <w:szCs w:val="28"/>
          <w:lang w:val="uk-UA"/>
        </w:rPr>
      </w:pPr>
    </w:p>
    <w:p w:rsidR="00DF1875" w:rsidRDefault="00DF1875" w:rsidP="00D47DAF">
      <w:pPr>
        <w:spacing w:after="0" w:line="360" w:lineRule="auto"/>
        <w:jc w:val="both"/>
        <w:rPr>
          <w:rFonts w:ascii="Times New Roman" w:hAnsi="Times New Roman" w:cs="Times New Roman"/>
          <w:sz w:val="28"/>
          <w:szCs w:val="28"/>
          <w:lang w:val="uk-UA"/>
        </w:rPr>
      </w:pPr>
    </w:p>
    <w:p w:rsidR="00DF1875" w:rsidRDefault="00DF1875" w:rsidP="00D47DAF">
      <w:pPr>
        <w:spacing w:after="0" w:line="360" w:lineRule="auto"/>
        <w:jc w:val="both"/>
        <w:rPr>
          <w:rFonts w:ascii="Times New Roman" w:hAnsi="Times New Roman" w:cs="Times New Roman"/>
          <w:sz w:val="28"/>
          <w:szCs w:val="28"/>
          <w:lang w:val="uk-UA"/>
        </w:rPr>
      </w:pPr>
    </w:p>
    <w:p w:rsidR="00553799" w:rsidRDefault="00553799" w:rsidP="00D47DAF">
      <w:pPr>
        <w:spacing w:after="0" w:line="360" w:lineRule="auto"/>
        <w:jc w:val="both"/>
        <w:rPr>
          <w:rFonts w:ascii="Times New Roman" w:hAnsi="Times New Roman" w:cs="Times New Roman"/>
          <w:sz w:val="28"/>
          <w:szCs w:val="28"/>
          <w:lang w:val="uk-UA"/>
        </w:rPr>
      </w:pPr>
    </w:p>
    <w:p w:rsidR="00D47DAF" w:rsidRDefault="00D47DAF" w:rsidP="00D47DAF">
      <w:pPr>
        <w:spacing w:after="0" w:line="360" w:lineRule="auto"/>
        <w:jc w:val="both"/>
        <w:rPr>
          <w:rFonts w:ascii="Times New Roman" w:hAnsi="Times New Roman" w:cs="Times New Roman"/>
          <w:sz w:val="28"/>
          <w:szCs w:val="28"/>
          <w:lang w:val="uk-UA"/>
        </w:rPr>
      </w:pPr>
    </w:p>
    <w:p w:rsidR="00392457" w:rsidRPr="00F83E5C" w:rsidRDefault="00392457" w:rsidP="00D47DAF">
      <w:pPr>
        <w:spacing w:after="0" w:line="360" w:lineRule="auto"/>
        <w:jc w:val="both"/>
        <w:rPr>
          <w:rFonts w:ascii="Times New Roman" w:hAnsi="Times New Roman" w:cs="Times New Roman"/>
          <w:sz w:val="28"/>
          <w:szCs w:val="28"/>
          <w:lang w:val="uk-UA"/>
        </w:rPr>
      </w:pPr>
    </w:p>
    <w:p w:rsidR="00F02408" w:rsidRPr="00F83E5C" w:rsidRDefault="00F02408" w:rsidP="0097552D">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lastRenderedPageBreak/>
        <w:t>ПЕРЕЛІК УМОВНИХ СКОРОЧЕНЬ</w:t>
      </w:r>
    </w:p>
    <w:p w:rsidR="009E7382" w:rsidRPr="00F83E5C" w:rsidRDefault="009E7382" w:rsidP="0097552D">
      <w:pPr>
        <w:spacing w:after="0" w:line="360" w:lineRule="auto"/>
        <w:jc w:val="center"/>
        <w:rPr>
          <w:rFonts w:ascii="Times New Roman" w:hAnsi="Times New Roman"/>
          <w:sz w:val="28"/>
          <w:szCs w:val="28"/>
          <w:lang w:val="uk-UA"/>
        </w:rPr>
      </w:pPr>
    </w:p>
    <w:p w:rsidR="009E7382" w:rsidRPr="00F83E5C" w:rsidRDefault="009E7382" w:rsidP="0097552D">
      <w:pPr>
        <w:spacing w:after="0" w:line="360" w:lineRule="auto"/>
        <w:jc w:val="center"/>
        <w:rPr>
          <w:rFonts w:ascii="Times New Roman" w:hAnsi="Times New Roman"/>
          <w:sz w:val="28"/>
          <w:szCs w:val="28"/>
          <w:lang w:val="uk-UA"/>
        </w:rPr>
      </w:pPr>
    </w:p>
    <w:p w:rsidR="009E7382" w:rsidRPr="00F83E5C" w:rsidRDefault="009E7382" w:rsidP="0097552D">
      <w:pPr>
        <w:spacing w:after="0" w:line="360" w:lineRule="auto"/>
        <w:jc w:val="center"/>
        <w:rPr>
          <w:rFonts w:ascii="Times New Roman" w:hAnsi="Times New Roman"/>
          <w:sz w:val="28"/>
          <w:szCs w:val="28"/>
          <w:lang w:val="uk-UA"/>
        </w:rPr>
      </w:pPr>
    </w:p>
    <w:p w:rsidR="00F02408" w:rsidRPr="00F83E5C" w:rsidRDefault="00F02408" w:rsidP="00D47DAF">
      <w:pPr>
        <w:spacing w:after="0" w:line="360" w:lineRule="auto"/>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А0 – початковий показник агрегатного стану крові в момент часу t 0</w:t>
      </w:r>
    </w:p>
    <w:p w:rsidR="00F02408" w:rsidRPr="00F83E5C" w:rsidRDefault="00F02408" w:rsidP="00D47DAF">
      <w:pPr>
        <w:spacing w:after="0" w:line="360" w:lineRule="auto"/>
        <w:jc w:val="both"/>
        <w:rPr>
          <w:rFonts w:ascii="Times New Roman" w:hAnsi="Times New Roman" w:cs="Times New Roman"/>
          <w:sz w:val="28"/>
          <w:szCs w:val="28"/>
          <w:lang w:val="uk-UA"/>
        </w:rPr>
      </w:pPr>
      <w:r w:rsidRPr="00F83E5C">
        <w:rPr>
          <w:rFonts w:ascii="Times New Roman" w:eastAsia="Arial Unicode MS" w:hAnsi="Times New Roman" w:cs="Times New Roman"/>
          <w:sz w:val="28"/>
          <w:u w:color="000000"/>
          <w:lang w:val="uk-UA"/>
        </w:rPr>
        <w:t>А1 – амплітуда контактної фази коагуляції</w:t>
      </w:r>
    </w:p>
    <w:p w:rsidR="00F02408" w:rsidRPr="00F83E5C" w:rsidRDefault="00F02408" w:rsidP="00D47DAF">
      <w:pPr>
        <w:spacing w:after="0" w:line="360" w:lineRule="auto"/>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АГ – артеріальна гіпертензія</w:t>
      </w:r>
    </w:p>
    <w:p w:rsidR="00F02408" w:rsidRPr="00F83E5C" w:rsidRDefault="00F02408" w:rsidP="00D47DAF">
      <w:pPr>
        <w:spacing w:after="0" w:line="360" w:lineRule="auto"/>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Аг Тр – агрегація тромбоцитів</w:t>
      </w:r>
    </w:p>
    <w:p w:rsidR="00F02408" w:rsidRPr="00F83E5C" w:rsidRDefault="00F02408" w:rsidP="00D47DAF">
      <w:pPr>
        <w:spacing w:after="0" w:line="360" w:lineRule="auto"/>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АПЗ – амплітуда полімеризації згустку</w:t>
      </w:r>
    </w:p>
    <w:p w:rsidR="00F02408" w:rsidRPr="00F83E5C" w:rsidRDefault="00C0735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АТд    – артеріальний тиск ди</w:t>
      </w:r>
      <w:r w:rsidR="00F02408" w:rsidRPr="00F83E5C">
        <w:rPr>
          <w:rFonts w:ascii="Times New Roman" w:hAnsi="Times New Roman"/>
          <w:sz w:val="28"/>
          <w:szCs w:val="28"/>
          <w:lang w:val="uk-UA"/>
        </w:rPr>
        <w:t>астолічний</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АТс    – артеріальний тиск систолічний</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АТср  - артеріальний тиск середній</w:t>
      </w:r>
    </w:p>
    <w:p w:rsidR="00F02408" w:rsidRPr="00F83E5C" w:rsidRDefault="00F02408" w:rsidP="00D47DAF">
      <w:pPr>
        <w:spacing w:after="0" w:line="360" w:lineRule="auto"/>
        <w:jc w:val="both"/>
        <w:rPr>
          <w:rFonts w:ascii="Times New Roman" w:hAnsi="Times New Roman" w:cs="Times New Roman"/>
          <w:sz w:val="28"/>
          <w:szCs w:val="28"/>
          <w:lang w:val="uk-UA"/>
        </w:rPr>
      </w:pPr>
      <w:r w:rsidRPr="00F83E5C">
        <w:rPr>
          <w:rFonts w:ascii="Times New Roman" w:eastAsia="Arial Unicode MS" w:hAnsi="Times New Roman" w:cs="Times New Roman"/>
          <w:sz w:val="28"/>
          <w:u w:color="000000"/>
          <w:lang w:val="uk-UA"/>
        </w:rPr>
        <w:t>АТIII – антитромбін III</w:t>
      </w:r>
    </w:p>
    <w:p w:rsidR="00F02408" w:rsidRPr="00F83E5C" w:rsidRDefault="00F02408" w:rsidP="00D47DAF">
      <w:pPr>
        <w:spacing w:after="0" w:line="360" w:lineRule="auto"/>
        <w:jc w:val="both"/>
        <w:rPr>
          <w:rFonts w:ascii="Times New Roman" w:hAnsi="Times New Roman" w:cs="Times New Roman"/>
          <w:sz w:val="28"/>
          <w:szCs w:val="28"/>
          <w:lang w:val="uk-UA"/>
        </w:rPr>
      </w:pPr>
      <w:r w:rsidRPr="00F83E5C">
        <w:rPr>
          <w:rFonts w:ascii="Times New Roman" w:eastAsia="Arial Unicode MS" w:hAnsi="Times New Roman" w:cs="Times New Roman"/>
          <w:sz w:val="28"/>
          <w:u w:color="000000"/>
          <w:lang w:val="uk-UA"/>
        </w:rPr>
        <w:t>АЧР – активований час рекальцифікації</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АЧТЧ – </w:t>
      </w:r>
      <w:r w:rsidRPr="00F83E5C">
        <w:rPr>
          <w:rFonts w:ascii="Times New Roman" w:eastAsia="Times New Roman" w:hAnsi="Times New Roman" w:cs="Times New Roman"/>
          <w:sz w:val="28"/>
          <w:szCs w:val="28"/>
          <w:lang w:val="uk-UA"/>
        </w:rPr>
        <w:t>активований частково тромбопластиновий час</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ВТЕ – венозний тромбоемболізм</w:t>
      </w:r>
    </w:p>
    <w:p w:rsidR="00F02408" w:rsidRPr="00F83E5C" w:rsidRDefault="00F02408" w:rsidP="00D47DAF">
      <w:pPr>
        <w:spacing w:after="0" w:line="360" w:lineRule="auto"/>
        <w:jc w:val="both"/>
        <w:rPr>
          <w:rFonts w:ascii="Times New Roman" w:hAnsi="Times New Roman" w:cs="Times New Roman"/>
          <w:sz w:val="28"/>
          <w:szCs w:val="28"/>
          <w:lang w:val="uk-UA"/>
        </w:rPr>
      </w:pPr>
      <w:r w:rsidRPr="00F83E5C">
        <w:rPr>
          <w:rFonts w:ascii="Times New Roman" w:eastAsia="Arial Unicode MS" w:hAnsi="Times New Roman" w:cs="Times New Roman"/>
          <w:sz w:val="28"/>
          <w:u w:color="000000"/>
          <w:lang w:val="uk-UA"/>
        </w:rPr>
        <w:t>ВТФ – взаємодія тромбін - фібриноген</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eastAsia="Times New Roman" w:hAnsi="Times New Roman" w:cs="Times New Roman"/>
          <w:sz w:val="28"/>
          <w:szCs w:val="28"/>
          <w:lang w:val="uk-UA"/>
        </w:rPr>
        <w:t>ДВЗ  - дисеміноване внутрішньосудинне згортання</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ЕА   - епідуральна анестезія</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ІКД – інт</w:t>
      </w:r>
      <w:r w:rsidR="00C07358" w:rsidRPr="00F83E5C">
        <w:rPr>
          <w:rFonts w:ascii="Times New Roman" w:eastAsia="Arial Unicode MS" w:hAnsi="Times New Roman" w:cs="Times New Roman"/>
          <w:sz w:val="28"/>
          <w:u w:color="000000"/>
          <w:lang w:val="uk-UA"/>
        </w:rPr>
        <w:t>енсивність коагуляційного драйву</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ІКК – інтенсивність контактної фази коагуляції</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ІПЗ – інтенсивність полімеризації згустку</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ІРЛЗ – інтенсивність ретракції та лізису згустку</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ІРП – індекс резерву плазміногену</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ІТЗ – інтенсивність тотального згортання крові</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ІТТ     - інфузійно-трансфузійна терапія</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КА      - комбінована анестезія</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КТА – константа тромбінової активності</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eastAsia="Arial Unicode MS" w:hAnsi="Times New Roman" w:cs="Times New Roman"/>
          <w:sz w:val="28"/>
          <w:u w:color="000000"/>
          <w:lang w:val="uk-UA"/>
        </w:rPr>
        <w:t>МА – максимальна амплітуда</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lastRenderedPageBreak/>
        <w:t>МНС  – міжнародне нормалізоване співвідношення</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НПТЕГ – низькочастотна п’єзоелектрична тромбоеластографія</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НМГ    - низькомолекулярні гепарини</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НФГ    - нефракціонований гепарин</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ОЦК  - об’єм циркулюючої крові</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ПТ  - пульсовий тиск</w:t>
      </w:r>
    </w:p>
    <w:p w:rsidR="00F02408" w:rsidRPr="00F83E5C" w:rsidRDefault="008F7CC8" w:rsidP="00D47DA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ПІ </w:t>
      </w:r>
      <w:r w:rsidR="00F02408" w:rsidRPr="00F83E5C">
        <w:rPr>
          <w:rFonts w:ascii="Times New Roman" w:hAnsi="Times New Roman"/>
          <w:sz w:val="28"/>
          <w:szCs w:val="28"/>
          <w:lang w:val="uk-UA"/>
        </w:rPr>
        <w:t>- протромбіновий індекс</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eastAsia="Times New Roman" w:hAnsi="Times New Roman" w:cs="Times New Roman"/>
          <w:sz w:val="28"/>
          <w:szCs w:val="28"/>
          <w:lang w:val="uk-UA"/>
        </w:rPr>
        <w:t>ПЧ  - протромбіновий час</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РАСК – регуляція агрегатного стану крові</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РФМК – розчинні фібрин-мономерні комплекси</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ТГВ    - тромбоз глибоких вен</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ТГУ – тромбогеморагічні ускладнення</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ТЕГ – тромбоеластографія</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ТЕЛА – тромбоемболія легеневої артерії</w:t>
      </w:r>
    </w:p>
    <w:p w:rsidR="00F02408" w:rsidRPr="00F83E5C" w:rsidRDefault="00FF4890" w:rsidP="00D47DA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ТЕУ - тромбоемболічні ускладнення   </w:t>
      </w:r>
    </w:p>
    <w:p w:rsidR="00F02408" w:rsidRPr="00F83E5C" w:rsidRDefault="00F02408"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ТЧ  - тромбіновий час</w:t>
      </w:r>
    </w:p>
    <w:p w:rsidR="00F02408" w:rsidRPr="00F83E5C" w:rsidRDefault="00F02408" w:rsidP="00D47DAF">
      <w:pPr>
        <w:spacing w:after="0" w:line="360" w:lineRule="auto"/>
        <w:jc w:val="both"/>
        <w:outlineLvl w:val="0"/>
        <w:rPr>
          <w:rFonts w:ascii="Times New Roman" w:hAnsi="Times New Roman" w:cs="Times New Roman"/>
          <w:sz w:val="28"/>
          <w:szCs w:val="28"/>
          <w:lang w:val="uk-UA"/>
        </w:rPr>
      </w:pPr>
      <w:r w:rsidRPr="00F83E5C">
        <w:rPr>
          <w:rFonts w:ascii="Times New Roman" w:hAnsi="Times New Roman" w:cs="Times New Roman"/>
          <w:sz w:val="28"/>
          <w:szCs w:val="28"/>
          <w:lang w:val="uk-UA"/>
        </w:rPr>
        <w:t>ТФ – тканинний фактор</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ФА – фібринолітична активність</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ФГ – фібриноген</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ЧЗК – час згортання крові</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ЧПЗ – час полімеризації згустка</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ЧСС – частота серцевих скорочень</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ШВЛ – штучна вентиляція легень</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Т – час формування фібрин - тромбоцитарної структури згустку</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t1 – час контактної фази коагуляції</w:t>
      </w:r>
    </w:p>
    <w:p w:rsidR="00F02408" w:rsidRPr="00F83E5C" w:rsidRDefault="00F02408" w:rsidP="00D47DAF">
      <w:pPr>
        <w:spacing w:after="0" w:line="360" w:lineRule="auto"/>
        <w:jc w:val="both"/>
        <w:outlineLvl w:val="0"/>
        <w:rPr>
          <w:rFonts w:ascii="Times New Roman" w:eastAsia="Arial Unicode MS" w:hAnsi="Times New Roman" w:cs="Times New Roman"/>
          <w:sz w:val="28"/>
          <w:u w:color="000000"/>
          <w:lang w:val="uk-UA"/>
        </w:rPr>
      </w:pPr>
      <w:r w:rsidRPr="00F83E5C">
        <w:rPr>
          <w:rFonts w:ascii="Times New Roman" w:hAnsi="Times New Roman" w:cs="Times New Roman"/>
          <w:sz w:val="28"/>
          <w:szCs w:val="28"/>
          <w:lang w:val="uk-UA"/>
        </w:rPr>
        <w:t>TFPI – інгібітор шляху тканинного фактора</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Hb     - гемоглобін</w:t>
      </w:r>
    </w:p>
    <w:p w:rsidR="00F02408" w:rsidRPr="00F83E5C" w:rsidRDefault="00F02408"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Ht      - гематокрит</w:t>
      </w:r>
    </w:p>
    <w:p w:rsidR="00C4078A" w:rsidRPr="00F83E5C" w:rsidRDefault="00F02408" w:rsidP="00C4078A">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SpO</w:t>
      </w:r>
      <w:r w:rsidRPr="00F83E5C">
        <w:rPr>
          <w:rFonts w:ascii="Times New Roman" w:hAnsi="Times New Roman"/>
          <w:sz w:val="28"/>
          <w:szCs w:val="28"/>
          <w:vertAlign w:val="subscript"/>
          <w:lang w:val="uk-UA"/>
        </w:rPr>
        <w:t>2</w:t>
      </w:r>
      <w:r w:rsidRPr="00F83E5C">
        <w:rPr>
          <w:rFonts w:ascii="Times New Roman" w:hAnsi="Times New Roman"/>
          <w:sz w:val="28"/>
          <w:szCs w:val="28"/>
          <w:lang w:val="uk-UA"/>
        </w:rPr>
        <w:t xml:space="preserve"> – насичення гемоглобіну киснем</w:t>
      </w:r>
    </w:p>
    <w:p w:rsidR="009B1D28" w:rsidRPr="00F83E5C" w:rsidRDefault="009B1D28" w:rsidP="00063334">
      <w:pPr>
        <w:spacing w:after="0" w:line="360" w:lineRule="auto"/>
        <w:jc w:val="center"/>
        <w:rPr>
          <w:rFonts w:ascii="Times New Roman" w:hAnsi="Times New Roman"/>
          <w:sz w:val="28"/>
          <w:szCs w:val="28"/>
          <w:lang w:val="uk-UA"/>
        </w:rPr>
      </w:pPr>
      <w:r w:rsidRPr="00F83E5C">
        <w:rPr>
          <w:rFonts w:ascii="Times New Roman" w:hAnsi="Times New Roman"/>
          <w:sz w:val="28"/>
          <w:szCs w:val="28"/>
          <w:lang w:val="uk-UA"/>
        </w:rPr>
        <w:lastRenderedPageBreak/>
        <w:t>ВСТУП</w:t>
      </w:r>
    </w:p>
    <w:p w:rsidR="000362B2" w:rsidRPr="00F83E5C" w:rsidRDefault="000362B2" w:rsidP="00D47DAF">
      <w:pPr>
        <w:spacing w:after="0" w:line="360" w:lineRule="auto"/>
        <w:ind w:left="3540" w:firstLine="708"/>
        <w:jc w:val="both"/>
        <w:rPr>
          <w:rFonts w:ascii="Times New Roman" w:hAnsi="Times New Roman"/>
          <w:sz w:val="28"/>
          <w:szCs w:val="28"/>
          <w:lang w:val="uk-UA"/>
        </w:rPr>
      </w:pPr>
    </w:p>
    <w:p w:rsidR="00C4078A" w:rsidRPr="00F83E5C" w:rsidRDefault="00C4078A" w:rsidP="00D47DAF">
      <w:pPr>
        <w:spacing w:after="0" w:line="360" w:lineRule="auto"/>
        <w:ind w:left="3540" w:firstLine="708"/>
        <w:jc w:val="both"/>
        <w:rPr>
          <w:rFonts w:ascii="Times New Roman" w:hAnsi="Times New Roman"/>
          <w:sz w:val="28"/>
          <w:szCs w:val="28"/>
          <w:lang w:val="uk-UA"/>
        </w:rPr>
      </w:pPr>
    </w:p>
    <w:p w:rsidR="00C4078A" w:rsidRPr="00F83E5C" w:rsidRDefault="00C4078A" w:rsidP="00D47DAF">
      <w:pPr>
        <w:spacing w:after="0" w:line="360" w:lineRule="auto"/>
        <w:ind w:left="3540" w:firstLine="708"/>
        <w:jc w:val="both"/>
        <w:rPr>
          <w:rFonts w:ascii="Times New Roman" w:hAnsi="Times New Roman"/>
          <w:sz w:val="28"/>
          <w:szCs w:val="28"/>
          <w:lang w:val="uk-UA"/>
        </w:rPr>
      </w:pPr>
    </w:p>
    <w:p w:rsidR="00604D8E" w:rsidRDefault="00604D8E" w:rsidP="00604D8E">
      <w:pPr>
        <w:spacing w:after="0" w:line="360" w:lineRule="auto"/>
        <w:ind w:firstLine="708"/>
        <w:jc w:val="both"/>
        <w:rPr>
          <w:rStyle w:val="apple-style-span"/>
          <w:rFonts w:ascii="Times New Roman" w:hAnsi="Times New Roman"/>
          <w:sz w:val="28"/>
          <w:szCs w:val="28"/>
          <w:lang w:val="uk-UA"/>
        </w:rPr>
      </w:pPr>
      <w:r w:rsidRPr="00F83E5C">
        <w:rPr>
          <w:rFonts w:ascii="Times New Roman" w:hAnsi="Times New Roman"/>
          <w:b/>
          <w:sz w:val="28"/>
          <w:szCs w:val="28"/>
          <w:lang w:val="uk-UA"/>
        </w:rPr>
        <w:t>Актуальність теми.</w:t>
      </w:r>
      <w:r>
        <w:rPr>
          <w:rFonts w:ascii="Times New Roman" w:hAnsi="Times New Roman"/>
          <w:b/>
          <w:sz w:val="28"/>
          <w:szCs w:val="28"/>
          <w:lang w:val="uk-UA"/>
        </w:rPr>
        <w:t xml:space="preserve"> </w:t>
      </w:r>
      <w:r>
        <w:rPr>
          <w:rStyle w:val="apple-style-span"/>
          <w:rFonts w:ascii="Times New Roman" w:hAnsi="Times New Roman"/>
          <w:sz w:val="28"/>
          <w:szCs w:val="28"/>
          <w:lang w:val="uk-UA"/>
        </w:rPr>
        <w:t>Висока захворюваність і смертність пов'язані з виникненням венозного</w:t>
      </w:r>
      <w:r w:rsidRPr="00F83E5C">
        <w:rPr>
          <w:rStyle w:val="apple-style-span"/>
          <w:rFonts w:ascii="Times New Roman" w:hAnsi="Times New Roman"/>
          <w:sz w:val="28"/>
          <w:szCs w:val="28"/>
          <w:lang w:val="uk-UA"/>
        </w:rPr>
        <w:t xml:space="preserve"> тро</w:t>
      </w:r>
      <w:r>
        <w:rPr>
          <w:rStyle w:val="apple-style-span"/>
          <w:rFonts w:ascii="Times New Roman" w:hAnsi="Times New Roman"/>
          <w:sz w:val="28"/>
          <w:szCs w:val="28"/>
          <w:lang w:val="uk-UA"/>
        </w:rPr>
        <w:t>мбоемболізму (ВТЕ), у</w:t>
      </w:r>
      <w:r w:rsidRPr="00F83E5C">
        <w:rPr>
          <w:rStyle w:val="apple-style-span"/>
          <w:rFonts w:ascii="Times New Roman" w:hAnsi="Times New Roman"/>
          <w:sz w:val="28"/>
          <w:szCs w:val="28"/>
          <w:lang w:val="uk-UA"/>
        </w:rPr>
        <w:t xml:space="preserve"> СШ</w:t>
      </w:r>
      <w:r>
        <w:rPr>
          <w:rStyle w:val="apple-style-span"/>
          <w:rFonts w:ascii="Times New Roman" w:hAnsi="Times New Roman"/>
          <w:sz w:val="28"/>
          <w:szCs w:val="28"/>
          <w:lang w:val="uk-UA"/>
        </w:rPr>
        <w:t>А, Азії та Європі частота ВТЕ</w:t>
      </w:r>
      <w:r w:rsidRPr="00F83E5C">
        <w:rPr>
          <w:rStyle w:val="apple-style-span"/>
          <w:rFonts w:ascii="Times New Roman" w:hAnsi="Times New Roman"/>
          <w:sz w:val="28"/>
          <w:szCs w:val="28"/>
          <w:lang w:val="uk-UA"/>
        </w:rPr>
        <w:t xml:space="preserve"> експоненціально зростає з &lt; 5 випадків на 100000</w:t>
      </w:r>
      <w:r w:rsidRPr="00F83E5C">
        <w:rPr>
          <w:rFonts w:ascii="Times New Roman" w:hAnsi="Times New Roman"/>
          <w:sz w:val="28"/>
          <w:szCs w:val="28"/>
          <w:lang w:val="uk-UA"/>
        </w:rPr>
        <w:t xml:space="preserve"> людей</w:t>
      </w:r>
      <w:r w:rsidRPr="00F83E5C">
        <w:rPr>
          <w:rStyle w:val="apple-style-span"/>
          <w:rFonts w:ascii="Times New Roman" w:hAnsi="Times New Roman"/>
          <w:sz w:val="28"/>
          <w:szCs w:val="28"/>
          <w:lang w:val="uk-UA"/>
        </w:rPr>
        <w:t xml:space="preserve"> менше 15 років до приблизно 500 випадків (0,5%) на 100000</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чоловік у віці 80 років</w:t>
      </w:r>
      <w:r w:rsidRPr="00F83E5C">
        <w:rPr>
          <w:rStyle w:val="apple-style-span"/>
          <w:rFonts w:ascii="Times New Roman" w:hAnsi="Times New Roman"/>
          <w:color w:val="333333"/>
          <w:sz w:val="28"/>
          <w:szCs w:val="28"/>
          <w:lang w:val="uk-UA"/>
        </w:rPr>
        <w:t xml:space="preserve"> (</w:t>
      </w:r>
      <w:r w:rsidRPr="00F83E5C">
        <w:rPr>
          <w:rFonts w:ascii="Times New Roman" w:hAnsi="Times New Roman"/>
          <w:sz w:val="28"/>
          <w:szCs w:val="28"/>
          <w:lang w:val="en-US"/>
        </w:rPr>
        <w:t>McRae</w:t>
      </w:r>
      <w:r w:rsidRPr="00F83E5C">
        <w:rPr>
          <w:rFonts w:ascii="Times New Roman" w:hAnsi="Times New Roman"/>
          <w:sz w:val="28"/>
          <w:szCs w:val="28"/>
          <w:lang w:val="uk-UA"/>
        </w:rPr>
        <w:t>, 2014</w:t>
      </w:r>
      <w:r w:rsidRPr="00F83E5C">
        <w:rPr>
          <w:rStyle w:val="apple-style-span"/>
          <w:rFonts w:ascii="Times New Roman" w:hAnsi="Times New Roman"/>
          <w:color w:val="333333"/>
          <w:sz w:val="28"/>
          <w:szCs w:val="28"/>
          <w:lang w:val="uk-UA"/>
        </w:rPr>
        <w:t>).</w:t>
      </w:r>
      <w:r>
        <w:rPr>
          <w:rStyle w:val="apple-style-span"/>
          <w:rFonts w:ascii="Times New Roman" w:hAnsi="Times New Roman"/>
          <w:color w:val="333333"/>
          <w:sz w:val="28"/>
          <w:szCs w:val="28"/>
          <w:lang w:val="uk-UA"/>
        </w:rPr>
        <w:t xml:space="preserve"> </w:t>
      </w:r>
      <w:r w:rsidRPr="00F83E5C">
        <w:rPr>
          <w:rStyle w:val="apple-style-span"/>
          <w:rFonts w:ascii="Times New Roman" w:hAnsi="Times New Roman"/>
          <w:sz w:val="28"/>
          <w:szCs w:val="28"/>
          <w:lang w:val="uk-UA"/>
        </w:rPr>
        <w:t xml:space="preserve">Приблизно 2 мільйони випадків тромбозу глибоких вен (ТГВ) і 200000 смертей від тромбоемболії легеневої артерії </w:t>
      </w:r>
      <w:r>
        <w:rPr>
          <w:rStyle w:val="apple-style-span"/>
          <w:rFonts w:ascii="Times New Roman" w:hAnsi="Times New Roman"/>
          <w:sz w:val="28"/>
          <w:szCs w:val="28"/>
          <w:lang w:val="uk-UA"/>
        </w:rPr>
        <w:t>(ТЕЛА</w:t>
      </w:r>
      <w:r w:rsidRPr="00F83E5C">
        <w:rPr>
          <w:rStyle w:val="apple-style-span"/>
          <w:rFonts w:ascii="Times New Roman" w:hAnsi="Times New Roman"/>
          <w:sz w:val="28"/>
          <w:szCs w:val="28"/>
          <w:lang w:val="uk-UA"/>
        </w:rPr>
        <w:t>) відмічаються щорічно в США</w:t>
      </w:r>
      <w:r>
        <w:rPr>
          <w:rStyle w:val="apple-style-span"/>
          <w:rFonts w:ascii="Times New Roman" w:hAnsi="Times New Roman"/>
          <w:sz w:val="28"/>
          <w:szCs w:val="28"/>
          <w:lang w:val="uk-UA"/>
        </w:rPr>
        <w:t xml:space="preserve">, Азії та Європі </w:t>
      </w:r>
      <w:r w:rsidRPr="00F83E5C">
        <w:rPr>
          <w:rStyle w:val="apple-style-span"/>
          <w:rFonts w:ascii="Times New Roman" w:hAnsi="Times New Roman"/>
          <w:sz w:val="28"/>
          <w:szCs w:val="28"/>
          <w:lang w:val="uk-UA"/>
        </w:rPr>
        <w:t>(Волкова Ю. В., 201</w:t>
      </w:r>
      <w:r>
        <w:rPr>
          <w:rStyle w:val="apple-style-span"/>
          <w:rFonts w:ascii="Times New Roman" w:hAnsi="Times New Roman"/>
          <w:sz w:val="28"/>
          <w:szCs w:val="28"/>
          <w:lang w:val="uk-UA"/>
        </w:rPr>
        <w:t>5</w:t>
      </w:r>
      <w:r w:rsidRPr="00F83E5C">
        <w:rPr>
          <w:rStyle w:val="apple-style-span"/>
          <w:rFonts w:ascii="Times New Roman" w:hAnsi="Times New Roman"/>
          <w:sz w:val="28"/>
          <w:szCs w:val="28"/>
          <w:lang w:val="uk-UA"/>
        </w:rPr>
        <w:t>).</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ВТЕ впливає на якість життя під час гострої і хронічної фази із-за самої хвороби та ризику кровотеч як ускладнення антикоагулянтної профілактики (Гриценко С. М., 2014).</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Дані раніше опублікованих досліджень в Америці</w:t>
      </w:r>
      <w:r>
        <w:rPr>
          <w:rStyle w:val="apple-style-span"/>
          <w:rFonts w:ascii="Times New Roman" w:hAnsi="Times New Roman"/>
          <w:sz w:val="28"/>
          <w:szCs w:val="28"/>
          <w:lang w:val="uk-UA"/>
        </w:rPr>
        <w:t>, Азії та Європі</w:t>
      </w:r>
      <w:r w:rsidRPr="00F83E5C">
        <w:rPr>
          <w:rStyle w:val="apple-style-span"/>
          <w:rFonts w:ascii="Times New Roman" w:hAnsi="Times New Roman"/>
          <w:sz w:val="28"/>
          <w:szCs w:val="28"/>
          <w:lang w:val="uk-UA"/>
        </w:rPr>
        <w:t xml:space="preserve"> показали, що від 60 до 80% госпіталізованих пацієнтів відносяться від помірного до високого ступеню ризику розвитку ВТЕ</w:t>
      </w:r>
      <w:r>
        <w:rPr>
          <w:rStyle w:val="apple-style-span"/>
          <w:rFonts w:ascii="Times New Roman" w:hAnsi="Times New Roman"/>
          <w:sz w:val="28"/>
          <w:szCs w:val="28"/>
          <w:lang w:val="uk-UA"/>
        </w:rPr>
        <w:t xml:space="preserve"> (Гриценко С. М., 2015</w:t>
      </w:r>
      <w:r w:rsidRPr="00F83E5C">
        <w:rPr>
          <w:rStyle w:val="apple-style-span"/>
          <w:rFonts w:ascii="Times New Roman" w:hAnsi="Times New Roman"/>
          <w:sz w:val="28"/>
          <w:szCs w:val="28"/>
          <w:lang w:val="uk-UA"/>
        </w:rPr>
        <w:t>).</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 xml:space="preserve">До групи пацієнтів з дуже високим ступенем виникнення цієї патології відносяться онкохворі, з випадками ВТЕ в анамнезі та ортопедично-травматологічні хворі </w:t>
      </w:r>
    </w:p>
    <w:p w:rsidR="00604D8E" w:rsidRPr="007F6B83" w:rsidRDefault="00604D8E" w:rsidP="00604D8E">
      <w:pPr>
        <w:spacing w:after="0" w:line="360" w:lineRule="auto"/>
        <w:jc w:val="both"/>
        <w:rPr>
          <w:rStyle w:val="apple-style-span"/>
          <w:rFonts w:ascii="Times New Roman" w:hAnsi="Times New Roman"/>
          <w:sz w:val="28"/>
          <w:szCs w:val="28"/>
          <w:lang w:val="uk-UA"/>
        </w:rPr>
      </w:pPr>
      <w:r w:rsidRPr="00F83E5C">
        <w:rPr>
          <w:rStyle w:val="apple-style-span"/>
          <w:rFonts w:ascii="Times New Roman" w:hAnsi="Times New Roman"/>
          <w:sz w:val="28"/>
          <w:szCs w:val="28"/>
          <w:lang w:val="uk-UA"/>
        </w:rPr>
        <w:t>(Волкова Ю. В., 2012).</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Слід зазначити, що антитромботична профілактика в цих групах хворих була адекватною тільки у 50%,</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у зв'язку з цим цікаво відзначити, що причиною був саме дефіцит використання</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механічної профілактики (</w:t>
      </w:r>
      <w:r w:rsidRPr="00F83E5C">
        <w:rPr>
          <w:rFonts w:ascii="Times New Roman" w:hAnsi="Times New Roman"/>
          <w:sz w:val="28"/>
          <w:szCs w:val="28"/>
          <w:lang w:val="en-US"/>
        </w:rPr>
        <w:t>Vazquez</w:t>
      </w:r>
      <w:r>
        <w:rPr>
          <w:rFonts w:ascii="Times New Roman" w:hAnsi="Times New Roman"/>
          <w:sz w:val="28"/>
          <w:szCs w:val="28"/>
          <w:lang w:val="uk-UA"/>
        </w:rPr>
        <w:t xml:space="preserve"> </w:t>
      </w:r>
      <w:r w:rsidRPr="00F83E5C">
        <w:rPr>
          <w:rFonts w:ascii="Times New Roman" w:hAnsi="Times New Roman"/>
          <w:sz w:val="28"/>
          <w:szCs w:val="28"/>
          <w:lang w:val="en-US"/>
        </w:rPr>
        <w:t>et</w:t>
      </w:r>
      <w:r>
        <w:rPr>
          <w:rFonts w:ascii="Times New Roman" w:hAnsi="Times New Roman"/>
          <w:sz w:val="28"/>
          <w:szCs w:val="28"/>
          <w:lang w:val="uk-UA"/>
        </w:rPr>
        <w:t xml:space="preserve"> </w:t>
      </w:r>
      <w:r w:rsidRPr="00F83E5C">
        <w:rPr>
          <w:rFonts w:ascii="Times New Roman" w:hAnsi="Times New Roman"/>
          <w:sz w:val="28"/>
          <w:szCs w:val="28"/>
          <w:lang w:val="en-US"/>
        </w:rPr>
        <w:t>al</w:t>
      </w:r>
      <w:r w:rsidRPr="00F83E5C">
        <w:rPr>
          <w:rFonts w:ascii="Times New Roman" w:hAnsi="Times New Roman"/>
          <w:sz w:val="28"/>
          <w:szCs w:val="28"/>
          <w:lang w:val="uk-UA"/>
        </w:rPr>
        <w:t>., 2014)</w:t>
      </w:r>
      <w:r w:rsidRPr="00F83E5C">
        <w:rPr>
          <w:rStyle w:val="apple-style-span"/>
          <w:rFonts w:ascii="Times New Roman" w:hAnsi="Times New Roman"/>
          <w:sz w:val="28"/>
          <w:szCs w:val="28"/>
          <w:lang w:val="uk-UA"/>
        </w:rPr>
        <w:t>.</w:t>
      </w:r>
    </w:p>
    <w:p w:rsidR="00604D8E" w:rsidRDefault="00604D8E" w:rsidP="00604D8E">
      <w:pPr>
        <w:autoSpaceDE w:val="0"/>
        <w:autoSpaceDN w:val="0"/>
        <w:adjustRightInd w:val="0"/>
        <w:spacing w:after="0" w:line="360" w:lineRule="auto"/>
        <w:jc w:val="both"/>
        <w:rPr>
          <w:rStyle w:val="apple-style-span"/>
          <w:rFonts w:ascii="Times New Roman" w:hAnsi="Times New Roman"/>
          <w:sz w:val="28"/>
          <w:szCs w:val="28"/>
          <w:lang w:val="uk-UA"/>
        </w:rPr>
      </w:pPr>
      <w:r w:rsidRPr="00F83E5C">
        <w:rPr>
          <w:rStyle w:val="apple-style-span"/>
          <w:rFonts w:ascii="Times New Roman" w:hAnsi="Times New Roman"/>
          <w:sz w:val="28"/>
          <w:szCs w:val="28"/>
          <w:lang w:val="uk-UA"/>
        </w:rPr>
        <w:t xml:space="preserve">     Необхідність в післяопераційній профілактиці тромбоемболічних ускладнень</w:t>
      </w:r>
      <w:r>
        <w:rPr>
          <w:rStyle w:val="apple-style-span"/>
          <w:rFonts w:ascii="Times New Roman" w:hAnsi="Times New Roman"/>
          <w:sz w:val="28"/>
          <w:szCs w:val="28"/>
          <w:lang w:val="uk-UA"/>
        </w:rPr>
        <w:t xml:space="preserve"> (ТЕУ) </w:t>
      </w:r>
      <w:r w:rsidRPr="00F83E5C">
        <w:rPr>
          <w:rStyle w:val="apple-style-span"/>
          <w:rFonts w:ascii="Times New Roman" w:hAnsi="Times New Roman"/>
          <w:sz w:val="28"/>
          <w:szCs w:val="28"/>
          <w:lang w:val="uk-UA"/>
        </w:rPr>
        <w:t>в ортопедичній хірургії та травматології безсумнівна</w:t>
      </w:r>
    </w:p>
    <w:p w:rsidR="00604D8E" w:rsidRDefault="00604D8E" w:rsidP="00604D8E">
      <w:pPr>
        <w:autoSpaceDE w:val="0"/>
        <w:autoSpaceDN w:val="0"/>
        <w:adjustRightInd w:val="0"/>
        <w:spacing w:after="0" w:line="360" w:lineRule="auto"/>
        <w:jc w:val="both"/>
        <w:rPr>
          <w:rStyle w:val="apple-style-span"/>
          <w:rFonts w:ascii="Arial" w:hAnsi="Arial" w:cs="Arial"/>
          <w:lang w:val="uk-UA"/>
        </w:rPr>
      </w:pPr>
      <w:r>
        <w:rPr>
          <w:rStyle w:val="apple-style-span"/>
          <w:rFonts w:ascii="Times New Roman" w:hAnsi="Times New Roman"/>
          <w:sz w:val="28"/>
          <w:szCs w:val="28"/>
          <w:lang w:val="uk-UA"/>
        </w:rPr>
        <w:t>(Тарабрин О.</w:t>
      </w:r>
      <w:r w:rsidRPr="00F83E5C">
        <w:rPr>
          <w:rStyle w:val="apple-style-span"/>
          <w:rFonts w:ascii="Times New Roman" w:hAnsi="Times New Roman"/>
          <w:sz w:val="28"/>
          <w:szCs w:val="28"/>
          <w:lang w:val="uk-UA"/>
        </w:rPr>
        <w:t>О., 2015).</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При відсутності клінічних проявів тромбозу, частота</w:t>
      </w:r>
      <w:r w:rsidRPr="00F83E5C">
        <w:rPr>
          <w:rFonts w:ascii="Times New Roman" w:hAnsi="Times New Roman"/>
          <w:sz w:val="28"/>
          <w:szCs w:val="28"/>
          <w:lang w:val="uk-UA"/>
        </w:rPr>
        <w:br/>
      </w:r>
      <w:r w:rsidRPr="00F83E5C">
        <w:rPr>
          <w:rStyle w:val="apple-style-span"/>
          <w:rFonts w:ascii="Times New Roman" w:hAnsi="Times New Roman"/>
          <w:sz w:val="28"/>
          <w:szCs w:val="28"/>
          <w:lang w:val="uk-UA"/>
        </w:rPr>
        <w:t>підтверджень наявності ТГВ при проведенні венографії в перші 7 - 14 днів після операції</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складає близько 40-60%</w:t>
      </w:r>
      <w:r>
        <w:rPr>
          <w:rStyle w:val="apple-style-span"/>
          <w:rFonts w:ascii="Times New Roman" w:hAnsi="Times New Roman"/>
          <w:sz w:val="28"/>
          <w:szCs w:val="28"/>
          <w:lang w:val="uk-UA"/>
        </w:rPr>
        <w:t>; б</w:t>
      </w:r>
      <w:r w:rsidRPr="00F83E5C">
        <w:rPr>
          <w:rStyle w:val="apple-style-span"/>
          <w:rFonts w:ascii="Times New Roman" w:hAnsi="Times New Roman"/>
          <w:sz w:val="28"/>
          <w:szCs w:val="28"/>
          <w:lang w:val="uk-UA"/>
        </w:rPr>
        <w:t>лизько половини з цих тромбозів виявляються</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клінічно</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(Тарабрин О. О., 2015).</w:t>
      </w:r>
    </w:p>
    <w:p w:rsidR="00604D8E" w:rsidRPr="00F83E5C" w:rsidRDefault="00604D8E" w:rsidP="00604D8E">
      <w:pPr>
        <w:autoSpaceDE w:val="0"/>
        <w:autoSpaceDN w:val="0"/>
        <w:adjustRightInd w:val="0"/>
        <w:spacing w:after="0" w:line="360" w:lineRule="auto"/>
        <w:jc w:val="both"/>
        <w:rPr>
          <w:rStyle w:val="apple-style-span"/>
          <w:rFonts w:ascii="Times New Roman" w:hAnsi="Times New Roman"/>
          <w:sz w:val="28"/>
          <w:szCs w:val="28"/>
          <w:lang w:val="uk-UA"/>
        </w:rPr>
      </w:pPr>
      <w:r>
        <w:rPr>
          <w:rStyle w:val="apple-style-span"/>
          <w:rFonts w:ascii="Times New Roman" w:hAnsi="Times New Roman"/>
          <w:sz w:val="28"/>
          <w:szCs w:val="28"/>
          <w:lang w:val="uk-UA"/>
        </w:rPr>
        <w:lastRenderedPageBreak/>
        <w:t xml:space="preserve">     </w:t>
      </w:r>
      <w:r w:rsidRPr="00F83E5C">
        <w:rPr>
          <w:rStyle w:val="apple-style-span"/>
          <w:rFonts w:ascii="Times New Roman" w:hAnsi="Times New Roman"/>
          <w:sz w:val="28"/>
          <w:szCs w:val="28"/>
          <w:lang w:val="uk-UA"/>
        </w:rPr>
        <w:t>Незважаючи на різні рекомендації і доступні ліки</w:t>
      </w:r>
      <w:r w:rsidRPr="00F83E5C">
        <w:rPr>
          <w:rFonts w:ascii="Times New Roman" w:hAnsi="Times New Roman"/>
          <w:sz w:val="28"/>
          <w:szCs w:val="28"/>
          <w:lang w:val="uk-UA"/>
        </w:rPr>
        <w:t xml:space="preserve"> для антитромботичної профілактики </w:t>
      </w:r>
      <w:r w:rsidRPr="00F83E5C">
        <w:rPr>
          <w:rStyle w:val="apple-style-span"/>
          <w:rFonts w:ascii="Times New Roman" w:hAnsi="Times New Roman"/>
          <w:sz w:val="28"/>
          <w:szCs w:val="28"/>
          <w:lang w:val="uk-UA"/>
        </w:rPr>
        <w:t>було встановлено,що загальне дотримання керівних рекомендацій «</w:t>
      </w:r>
      <w:r w:rsidRPr="00F83E5C">
        <w:rPr>
          <w:rStyle w:val="apple-style-span"/>
          <w:rFonts w:ascii="Times New Roman" w:hAnsi="Times New Roman"/>
          <w:sz w:val="28"/>
          <w:szCs w:val="28"/>
        </w:rPr>
        <w:t>The</w:t>
      </w:r>
      <w:r w:rsidRPr="00F83E5C">
        <w:rPr>
          <w:rStyle w:val="apple-converted-space"/>
          <w:rFonts w:ascii="Times New Roman" w:hAnsi="Times New Roman"/>
          <w:sz w:val="28"/>
          <w:szCs w:val="28"/>
        </w:rPr>
        <w:t> </w:t>
      </w:r>
      <w:r w:rsidRPr="00F83E5C">
        <w:rPr>
          <w:rStyle w:val="apple-style-span"/>
          <w:rFonts w:ascii="Times New Roman" w:hAnsi="Times New Roman"/>
          <w:bCs/>
          <w:sz w:val="28"/>
          <w:szCs w:val="28"/>
        </w:rPr>
        <w:t>American</w:t>
      </w:r>
      <w:r>
        <w:rPr>
          <w:rStyle w:val="apple-style-span"/>
          <w:rFonts w:ascii="Times New Roman" w:hAnsi="Times New Roman"/>
          <w:bCs/>
          <w:sz w:val="28"/>
          <w:szCs w:val="28"/>
          <w:lang w:val="uk-UA"/>
        </w:rPr>
        <w:t xml:space="preserve"> </w:t>
      </w:r>
      <w:r w:rsidRPr="00F83E5C">
        <w:rPr>
          <w:rStyle w:val="apple-style-span"/>
          <w:rFonts w:ascii="Times New Roman" w:hAnsi="Times New Roman"/>
          <w:bCs/>
          <w:sz w:val="28"/>
          <w:szCs w:val="28"/>
        </w:rPr>
        <w:t>College</w:t>
      </w:r>
      <w:r>
        <w:rPr>
          <w:rStyle w:val="apple-style-span"/>
          <w:rFonts w:ascii="Times New Roman" w:hAnsi="Times New Roman"/>
          <w:bCs/>
          <w:sz w:val="28"/>
          <w:szCs w:val="28"/>
          <w:lang w:val="uk-UA"/>
        </w:rPr>
        <w:t xml:space="preserve"> </w:t>
      </w:r>
      <w:r w:rsidRPr="00F83E5C">
        <w:rPr>
          <w:rStyle w:val="apple-style-span"/>
          <w:rFonts w:ascii="Times New Roman" w:hAnsi="Times New Roman"/>
          <w:bCs/>
          <w:sz w:val="28"/>
          <w:szCs w:val="28"/>
        </w:rPr>
        <w:t>of</w:t>
      </w:r>
      <w:r>
        <w:rPr>
          <w:rStyle w:val="apple-style-span"/>
          <w:rFonts w:ascii="Times New Roman" w:hAnsi="Times New Roman"/>
          <w:bCs/>
          <w:sz w:val="28"/>
          <w:szCs w:val="28"/>
          <w:lang w:val="uk-UA"/>
        </w:rPr>
        <w:t xml:space="preserve"> </w:t>
      </w:r>
      <w:r w:rsidRPr="00F83E5C">
        <w:rPr>
          <w:rStyle w:val="apple-style-span"/>
          <w:rFonts w:ascii="Times New Roman" w:hAnsi="Times New Roman"/>
          <w:bCs/>
          <w:sz w:val="28"/>
          <w:szCs w:val="28"/>
        </w:rPr>
        <w:t>Chest</w:t>
      </w:r>
      <w:r>
        <w:rPr>
          <w:rStyle w:val="apple-style-span"/>
          <w:rFonts w:ascii="Times New Roman" w:hAnsi="Times New Roman"/>
          <w:bCs/>
          <w:sz w:val="28"/>
          <w:szCs w:val="28"/>
          <w:lang w:val="uk-UA"/>
        </w:rPr>
        <w:t xml:space="preserve"> </w:t>
      </w:r>
      <w:r w:rsidRPr="00F83E5C">
        <w:rPr>
          <w:rStyle w:val="apple-style-span"/>
          <w:rFonts w:ascii="Times New Roman" w:hAnsi="Times New Roman"/>
          <w:bCs/>
          <w:sz w:val="28"/>
          <w:szCs w:val="28"/>
        </w:rPr>
        <w:t>Physicians</w:t>
      </w:r>
      <w:r w:rsidRPr="00F83E5C">
        <w:rPr>
          <w:rStyle w:val="apple-style-span"/>
          <w:rFonts w:ascii="Times New Roman" w:hAnsi="Times New Roman"/>
          <w:bCs/>
          <w:sz w:val="28"/>
          <w:szCs w:val="28"/>
          <w:lang w:val="uk-UA"/>
        </w:rPr>
        <w:t>»</w:t>
      </w:r>
      <w:r w:rsidRPr="00F83E5C">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en-US"/>
        </w:rPr>
        <w:t>ACCP</w:t>
      </w:r>
      <w:r w:rsidRPr="00F83E5C">
        <w:rPr>
          <w:rStyle w:val="apple-style-span"/>
          <w:rFonts w:ascii="Times New Roman" w:hAnsi="Times New Roman"/>
          <w:sz w:val="28"/>
          <w:szCs w:val="28"/>
          <w:lang w:val="uk-UA"/>
        </w:rPr>
        <w:t>) для</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профілактики ВТЕ в шести американських лікарнях було</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лише в 13,3% випадків, починаючи з 2,8% для нейрохірургії,</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52,4% в ортопедичній хірургії.</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Опитування серед хірургів Сполученого Королівства показали, що тільки 7% респондентів дотримується протоколу профілактики після операції металоостеосинтезу з приводу перелому стегна і 44% після артропластики стегна (</w:t>
      </w:r>
      <w:r w:rsidRPr="00F83E5C">
        <w:rPr>
          <w:rFonts w:ascii="Times New Roman" w:hAnsi="Times New Roman"/>
          <w:sz w:val="28"/>
          <w:szCs w:val="28"/>
          <w:lang w:val="en-US"/>
        </w:rPr>
        <w:t>Ten</w:t>
      </w:r>
      <w:r>
        <w:rPr>
          <w:rFonts w:ascii="Times New Roman" w:hAnsi="Times New Roman"/>
          <w:sz w:val="28"/>
          <w:szCs w:val="28"/>
          <w:lang w:val="uk-UA"/>
        </w:rPr>
        <w:t xml:space="preserve"> </w:t>
      </w:r>
      <w:r w:rsidRPr="00F83E5C">
        <w:rPr>
          <w:rFonts w:ascii="Times New Roman" w:hAnsi="Times New Roman"/>
          <w:sz w:val="28"/>
          <w:szCs w:val="28"/>
          <w:lang w:val="en-US"/>
        </w:rPr>
        <w:t>Cate</w:t>
      </w:r>
      <w:r w:rsidRPr="00F83E5C">
        <w:rPr>
          <w:rFonts w:ascii="Times New Roman" w:hAnsi="Times New Roman"/>
          <w:sz w:val="28"/>
          <w:szCs w:val="28"/>
          <w:lang w:val="uk-UA"/>
        </w:rPr>
        <w:t>-</w:t>
      </w:r>
      <w:r w:rsidRPr="00F83E5C">
        <w:rPr>
          <w:rFonts w:ascii="Times New Roman" w:hAnsi="Times New Roman"/>
          <w:sz w:val="28"/>
          <w:szCs w:val="28"/>
          <w:lang w:val="en-US"/>
        </w:rPr>
        <w:t>Hoek</w:t>
      </w:r>
      <w:r>
        <w:rPr>
          <w:rFonts w:ascii="Times New Roman" w:hAnsi="Times New Roman"/>
          <w:sz w:val="28"/>
          <w:szCs w:val="28"/>
          <w:lang w:val="uk-UA"/>
        </w:rPr>
        <w:t xml:space="preserve"> </w:t>
      </w:r>
      <w:r w:rsidRPr="00F83E5C">
        <w:rPr>
          <w:rFonts w:ascii="Times New Roman" w:hAnsi="Times New Roman"/>
          <w:sz w:val="28"/>
          <w:szCs w:val="28"/>
          <w:lang w:val="en-US"/>
        </w:rPr>
        <w:t>and</w:t>
      </w:r>
      <w:r>
        <w:rPr>
          <w:rFonts w:ascii="Times New Roman" w:hAnsi="Times New Roman"/>
          <w:sz w:val="28"/>
          <w:szCs w:val="28"/>
          <w:lang w:val="uk-UA"/>
        </w:rPr>
        <w:t xml:space="preserve"> </w:t>
      </w:r>
      <w:r w:rsidRPr="00F83E5C">
        <w:rPr>
          <w:rFonts w:ascii="Times New Roman" w:hAnsi="Times New Roman"/>
          <w:sz w:val="28"/>
          <w:szCs w:val="28"/>
          <w:lang w:val="en-US"/>
        </w:rPr>
        <w:t>Hamuly</w:t>
      </w:r>
      <w:r w:rsidRPr="00F83E5C">
        <w:rPr>
          <w:rFonts w:ascii="Times New Roman" w:hAnsi="Times New Roman"/>
          <w:sz w:val="28"/>
          <w:szCs w:val="28"/>
          <w:lang w:val="uk-UA"/>
        </w:rPr>
        <w:t>á</w:t>
      </w:r>
      <w:r w:rsidRPr="00F83E5C">
        <w:rPr>
          <w:rFonts w:ascii="Times New Roman" w:hAnsi="Times New Roman"/>
          <w:sz w:val="28"/>
          <w:szCs w:val="28"/>
          <w:lang w:val="en-US"/>
        </w:rPr>
        <w:t>k</w:t>
      </w:r>
      <w:r w:rsidRPr="00F83E5C">
        <w:rPr>
          <w:rFonts w:ascii="Times New Roman" w:hAnsi="Times New Roman"/>
          <w:sz w:val="28"/>
          <w:szCs w:val="28"/>
          <w:lang w:val="uk-UA"/>
        </w:rPr>
        <w:t>, 2012</w:t>
      </w:r>
      <w:r w:rsidRPr="00F83E5C">
        <w:rPr>
          <w:rStyle w:val="apple-style-span"/>
          <w:rFonts w:ascii="Times New Roman" w:hAnsi="Times New Roman"/>
          <w:sz w:val="28"/>
          <w:szCs w:val="28"/>
          <w:lang w:val="uk-UA"/>
        </w:rPr>
        <w:t>).</w:t>
      </w:r>
    </w:p>
    <w:p w:rsidR="00604D8E" w:rsidRPr="00BD6D2A" w:rsidRDefault="00604D8E" w:rsidP="00604D8E">
      <w:pPr>
        <w:spacing w:after="0" w:line="360" w:lineRule="auto"/>
        <w:jc w:val="both"/>
        <w:rPr>
          <w:rStyle w:val="apple-style-span"/>
          <w:rFonts w:ascii="Times New Roman" w:hAnsi="Times New Roman"/>
          <w:sz w:val="28"/>
          <w:szCs w:val="28"/>
          <w:lang w:val="uk-UA"/>
        </w:rPr>
      </w:pPr>
      <w:r w:rsidRPr="00F83E5C">
        <w:rPr>
          <w:rStyle w:val="apple-style-span"/>
          <w:rFonts w:ascii="Times New Roman" w:hAnsi="Times New Roman"/>
          <w:sz w:val="28"/>
          <w:szCs w:val="28"/>
          <w:lang w:val="uk-UA"/>
        </w:rPr>
        <w:t xml:space="preserve">     У пацієнтів, які потрапили</w:t>
      </w: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до групі високого ризику та взагалі не отримували антитромботичну профілактику</w:t>
      </w:r>
      <w:r>
        <w:rPr>
          <w:rStyle w:val="apple-style-span"/>
          <w:rFonts w:ascii="Times New Roman" w:hAnsi="Times New Roman"/>
          <w:sz w:val="28"/>
          <w:szCs w:val="28"/>
          <w:lang w:val="uk-UA"/>
        </w:rPr>
        <w:t>, ризик розвитку ВТЕ складає 40</w:t>
      </w:r>
      <w:r w:rsidRPr="00F83E5C">
        <w:rPr>
          <w:rStyle w:val="apple-style-span"/>
          <w:rFonts w:ascii="Times New Roman" w:hAnsi="Times New Roman"/>
          <w:sz w:val="28"/>
          <w:szCs w:val="28"/>
          <w:lang w:val="uk-UA"/>
        </w:rPr>
        <w:t>–80%</w:t>
      </w:r>
      <w:r w:rsidRPr="00F83E5C">
        <w:rPr>
          <w:rStyle w:val="apple-style-span"/>
          <w:rFonts w:ascii="Times New Roman" w:hAnsi="Times New Roman"/>
          <w:color w:val="333333"/>
          <w:sz w:val="28"/>
          <w:szCs w:val="28"/>
          <w:lang w:val="uk-UA"/>
        </w:rPr>
        <w:t xml:space="preserve"> (</w:t>
      </w:r>
      <w:r w:rsidRPr="00F83E5C">
        <w:rPr>
          <w:rFonts w:ascii="Times New Roman" w:hAnsi="Times New Roman"/>
          <w:color w:val="000000"/>
          <w:sz w:val="28"/>
          <w:szCs w:val="28"/>
          <w:lang w:val="en-US"/>
        </w:rPr>
        <w:t>Hadi</w:t>
      </w:r>
      <w:r>
        <w:rPr>
          <w:rFonts w:ascii="Times New Roman" w:hAnsi="Times New Roman"/>
          <w:color w:val="000000"/>
          <w:sz w:val="28"/>
          <w:szCs w:val="28"/>
          <w:lang w:val="uk-UA"/>
        </w:rPr>
        <w:t xml:space="preserve"> </w:t>
      </w:r>
      <w:r w:rsidRPr="00F83E5C">
        <w:rPr>
          <w:rFonts w:ascii="Times New Roman" w:hAnsi="Times New Roman"/>
          <w:color w:val="000000"/>
          <w:sz w:val="28"/>
          <w:szCs w:val="28"/>
          <w:lang w:val="en-US"/>
        </w:rPr>
        <w:t>A</w:t>
      </w:r>
      <w:r>
        <w:rPr>
          <w:rFonts w:ascii="Times New Roman" w:hAnsi="Times New Roman"/>
          <w:color w:val="000000"/>
          <w:sz w:val="28"/>
          <w:szCs w:val="28"/>
          <w:lang w:val="uk-UA"/>
        </w:rPr>
        <w:t xml:space="preserve"> </w:t>
      </w:r>
      <w:r w:rsidRPr="00F83E5C">
        <w:rPr>
          <w:rFonts w:ascii="Times New Roman" w:hAnsi="Times New Roman"/>
          <w:color w:val="000000"/>
          <w:sz w:val="28"/>
          <w:szCs w:val="28"/>
          <w:lang w:val="en-US"/>
        </w:rPr>
        <w:t>Goubran</w:t>
      </w:r>
      <w:r>
        <w:rPr>
          <w:rFonts w:ascii="Times New Roman" w:hAnsi="Times New Roman"/>
          <w:color w:val="000000"/>
          <w:sz w:val="28"/>
          <w:szCs w:val="28"/>
          <w:lang w:val="uk-UA"/>
        </w:rPr>
        <w:t xml:space="preserve"> </w:t>
      </w:r>
      <w:r w:rsidRPr="00F83E5C">
        <w:rPr>
          <w:rFonts w:ascii="Times New Roman" w:hAnsi="Times New Roman"/>
          <w:color w:val="000000"/>
          <w:sz w:val="28"/>
          <w:szCs w:val="28"/>
          <w:lang w:val="en-US"/>
        </w:rPr>
        <w:t>et</w:t>
      </w:r>
      <w:r>
        <w:rPr>
          <w:rFonts w:ascii="Times New Roman" w:hAnsi="Times New Roman"/>
          <w:color w:val="000000"/>
          <w:sz w:val="28"/>
          <w:szCs w:val="28"/>
          <w:lang w:val="uk-UA"/>
        </w:rPr>
        <w:t xml:space="preserve"> </w:t>
      </w:r>
      <w:r w:rsidRPr="00F83E5C">
        <w:rPr>
          <w:rFonts w:ascii="Times New Roman" w:hAnsi="Times New Roman"/>
          <w:color w:val="000000"/>
          <w:sz w:val="28"/>
          <w:szCs w:val="28"/>
          <w:lang w:val="en-US"/>
        </w:rPr>
        <w:t>al</w:t>
      </w:r>
      <w:r w:rsidRPr="00F83E5C">
        <w:rPr>
          <w:rFonts w:ascii="Times New Roman" w:hAnsi="Times New Roman"/>
          <w:color w:val="000000"/>
          <w:sz w:val="28"/>
          <w:szCs w:val="28"/>
          <w:lang w:val="uk-UA"/>
        </w:rPr>
        <w:t>., 2012</w:t>
      </w:r>
      <w:r w:rsidRPr="00F83E5C">
        <w:rPr>
          <w:rStyle w:val="apple-style-span"/>
          <w:rFonts w:ascii="Times New Roman" w:hAnsi="Times New Roman"/>
          <w:color w:val="333333"/>
          <w:sz w:val="28"/>
          <w:szCs w:val="28"/>
          <w:lang w:val="uk-UA"/>
        </w:rPr>
        <w:t>).</w:t>
      </w:r>
    </w:p>
    <w:p w:rsidR="00604D8E" w:rsidRPr="00F83E5C" w:rsidRDefault="00604D8E" w:rsidP="00604D8E">
      <w:pPr>
        <w:spacing w:after="0" w:line="360" w:lineRule="auto"/>
        <w:jc w:val="both"/>
        <w:rPr>
          <w:rFonts w:ascii="Times New Roman" w:hAnsi="Times New Roman"/>
          <w:sz w:val="28"/>
          <w:szCs w:val="28"/>
          <w:lang w:val="uk-UA"/>
        </w:rPr>
      </w:pPr>
      <w:r>
        <w:rPr>
          <w:rStyle w:val="apple-style-span"/>
          <w:rFonts w:ascii="Times New Roman" w:hAnsi="Times New Roman"/>
          <w:sz w:val="28"/>
          <w:szCs w:val="28"/>
          <w:lang w:val="uk-UA"/>
        </w:rPr>
        <w:t xml:space="preserve">     </w:t>
      </w:r>
      <w:r w:rsidRPr="00F83E5C">
        <w:rPr>
          <w:rStyle w:val="apple-style-span"/>
          <w:rFonts w:ascii="Times New Roman" w:hAnsi="Times New Roman"/>
          <w:sz w:val="28"/>
          <w:szCs w:val="28"/>
          <w:lang w:val="uk-UA"/>
        </w:rPr>
        <w:t>Таким чином, не вирішеною проблемою тромбопрофілактики у хворих з переломами довгих трубчастих кісток нижніх кінцівок слід вважати визначення патогенетичних валідних щодо травми факторів згортання крові з урахуванням їх залежності від характеру адаптаційних механізмів на механічні ушкодження на тлі застосування різних антикоагулянтів у динамиці</w:t>
      </w:r>
      <w:r>
        <w:rPr>
          <w:rStyle w:val="apple-style-span"/>
          <w:rFonts w:ascii="Times New Roman" w:hAnsi="Times New Roman"/>
          <w:sz w:val="28"/>
          <w:szCs w:val="28"/>
          <w:lang w:val="uk-UA"/>
        </w:rPr>
        <w:t>, що обумовило актуальність дослідження.</w:t>
      </w:r>
    </w:p>
    <w:p w:rsidR="00DF63E7" w:rsidRPr="00F83E5C" w:rsidRDefault="00DF63E7" w:rsidP="00B470BA">
      <w:pPr>
        <w:spacing w:after="0" w:line="360" w:lineRule="auto"/>
        <w:ind w:firstLine="708"/>
        <w:jc w:val="both"/>
        <w:rPr>
          <w:rFonts w:ascii="Times New Roman" w:hAnsi="Times New Roman" w:cs="Times New Roman"/>
          <w:sz w:val="28"/>
          <w:szCs w:val="28"/>
          <w:lang w:val="uk-UA"/>
        </w:rPr>
      </w:pPr>
      <w:r w:rsidRPr="00F83E5C">
        <w:rPr>
          <w:rStyle w:val="apple-style-span"/>
          <w:rFonts w:ascii="Times New Roman" w:hAnsi="Times New Roman" w:cs="Times New Roman"/>
          <w:sz w:val="28"/>
          <w:szCs w:val="28"/>
          <w:lang w:val="uk-UA"/>
        </w:rPr>
        <w:t xml:space="preserve">Стосовно цього концепція роботи полягає в тому, що підвищення ефективності тромбопрофілактики у </w:t>
      </w:r>
      <w:r w:rsidR="008E332D">
        <w:rPr>
          <w:rStyle w:val="apple-style-span"/>
          <w:rFonts w:ascii="Times New Roman" w:hAnsi="Times New Roman" w:cs="Times New Roman"/>
          <w:sz w:val="28"/>
          <w:szCs w:val="28"/>
          <w:lang w:val="uk-UA"/>
        </w:rPr>
        <w:t>хворих</w:t>
      </w:r>
      <w:r w:rsidRPr="00F83E5C">
        <w:rPr>
          <w:rStyle w:val="apple-style-span"/>
          <w:rFonts w:ascii="Times New Roman" w:hAnsi="Times New Roman" w:cs="Times New Roman"/>
          <w:sz w:val="28"/>
          <w:szCs w:val="28"/>
          <w:lang w:val="uk-UA"/>
        </w:rPr>
        <w:t xml:space="preserve"> з переломами довгих трубчастих кісток нижніх кінцівок</w:t>
      </w:r>
      <w:r w:rsidR="004D1D01" w:rsidRPr="00F83E5C">
        <w:rPr>
          <w:rStyle w:val="apple-style-span"/>
          <w:rFonts w:ascii="Times New Roman" w:hAnsi="Times New Roman" w:cs="Times New Roman"/>
          <w:sz w:val="28"/>
          <w:szCs w:val="28"/>
          <w:lang w:val="uk-UA"/>
        </w:rPr>
        <w:t xml:space="preserve">, включаючи зниження летальності, тривалості лікування, кількості ускладнень та їх попередження повинно бути патогенетично обґрунтоване в залежності від стану системи згортання крові в кожний період </w:t>
      </w:r>
      <w:r w:rsidR="00AF765C">
        <w:rPr>
          <w:rStyle w:val="apple-style-span"/>
          <w:rFonts w:ascii="Times New Roman" w:hAnsi="Times New Roman" w:cs="Times New Roman"/>
          <w:sz w:val="28"/>
          <w:szCs w:val="28"/>
          <w:lang w:val="uk-UA"/>
        </w:rPr>
        <w:t>хв.</w:t>
      </w:r>
      <w:r w:rsidR="004D1D01" w:rsidRPr="00F83E5C">
        <w:rPr>
          <w:rStyle w:val="apple-style-span"/>
          <w:rFonts w:ascii="Times New Roman" w:hAnsi="Times New Roman" w:cs="Times New Roman"/>
          <w:sz w:val="28"/>
          <w:szCs w:val="28"/>
          <w:lang w:val="uk-UA"/>
        </w:rPr>
        <w:t xml:space="preserve">ороби, а також врівноважених механізмів гемостазу у </w:t>
      </w:r>
      <w:r w:rsidR="008E332D">
        <w:rPr>
          <w:rStyle w:val="apple-style-span"/>
          <w:rFonts w:ascii="Times New Roman" w:hAnsi="Times New Roman" w:cs="Times New Roman"/>
          <w:sz w:val="28"/>
          <w:szCs w:val="28"/>
          <w:lang w:val="uk-UA"/>
        </w:rPr>
        <w:t>хворих</w:t>
      </w:r>
      <w:r w:rsidR="004D1D01" w:rsidRPr="00F83E5C">
        <w:rPr>
          <w:rStyle w:val="apple-style-span"/>
          <w:rFonts w:ascii="Times New Roman" w:hAnsi="Times New Roman" w:cs="Times New Roman"/>
          <w:sz w:val="28"/>
          <w:szCs w:val="28"/>
          <w:lang w:val="uk-UA"/>
        </w:rPr>
        <w:t xml:space="preserve"> на механічне ушкодження.</w:t>
      </w:r>
    </w:p>
    <w:p w:rsidR="00AB6CC0" w:rsidRDefault="00AB6CC0" w:rsidP="00EB14AD">
      <w:pPr>
        <w:spacing w:after="0" w:line="360" w:lineRule="auto"/>
        <w:ind w:firstLine="708"/>
        <w:jc w:val="both"/>
        <w:rPr>
          <w:rFonts w:ascii="Times New Roman" w:hAnsi="Times New Roman"/>
          <w:sz w:val="28"/>
          <w:szCs w:val="28"/>
          <w:lang w:val="uk-UA"/>
        </w:rPr>
      </w:pPr>
      <w:r w:rsidRPr="00FC677E">
        <w:rPr>
          <w:rFonts w:ascii="Times New Roman" w:eastAsia="Arial Unicode MS" w:hAnsi="Times New Roman"/>
          <w:b/>
          <w:color w:val="000000"/>
          <w:sz w:val="28"/>
          <w:u w:color="000000"/>
          <w:lang w:val="uk-UA"/>
        </w:rPr>
        <w:t>Зв'язок роботи з науковими програмами, планами, темами</w:t>
      </w:r>
      <w:r w:rsidRPr="00FC677E">
        <w:rPr>
          <w:rFonts w:ascii="Times New Roman" w:eastAsia="Arial Unicode MS" w:hAnsi="Times New Roman"/>
          <w:color w:val="000000"/>
          <w:sz w:val="28"/>
          <w:u w:color="000000"/>
          <w:lang w:val="uk-UA"/>
        </w:rPr>
        <w:t>.</w:t>
      </w:r>
      <w:r>
        <w:rPr>
          <w:rFonts w:ascii="Times New Roman" w:eastAsia="Arial Unicode MS" w:hAnsi="Times New Roman"/>
          <w:color w:val="000000"/>
          <w:sz w:val="28"/>
          <w:u w:color="000000"/>
          <w:lang w:val="uk-UA"/>
        </w:rPr>
        <w:t xml:space="preserve"> </w:t>
      </w:r>
      <w:r w:rsidRPr="00F83E5C">
        <w:rPr>
          <w:rFonts w:ascii="Times New Roman" w:hAnsi="Times New Roman"/>
          <w:sz w:val="28"/>
          <w:szCs w:val="28"/>
          <w:lang w:val="uk-UA"/>
        </w:rPr>
        <w:t xml:space="preserve">Дисертація виконана відповідно до плану науково-дослідної роботи кафедри анестезіології та інтенсивної терапії з післядипломною підготовкою Одеського національного медичного університету «Тромбонебезпека в </w:t>
      </w:r>
      <w:r w:rsidRPr="00F83E5C">
        <w:rPr>
          <w:rFonts w:ascii="Times New Roman" w:hAnsi="Times New Roman"/>
          <w:sz w:val="28"/>
          <w:szCs w:val="28"/>
          <w:lang w:val="uk-UA"/>
        </w:rPr>
        <w:lastRenderedPageBreak/>
        <w:t>хірургії. Шляхи діагностики, профілактики та корекції.» (№ держреєстрації 0102U006582, шифр 363/03-06).</w:t>
      </w:r>
    </w:p>
    <w:p w:rsidR="00AB6CC0" w:rsidRDefault="00AB6CC0" w:rsidP="00EB14AD">
      <w:pPr>
        <w:spacing w:after="0" w:line="360" w:lineRule="auto"/>
        <w:ind w:firstLine="708"/>
        <w:jc w:val="both"/>
        <w:rPr>
          <w:rFonts w:ascii="Times New Roman" w:hAnsi="Times New Roman"/>
          <w:sz w:val="28"/>
          <w:szCs w:val="28"/>
          <w:lang w:val="uk-UA"/>
        </w:rPr>
      </w:pPr>
      <w:r w:rsidRPr="0047682C">
        <w:rPr>
          <w:rFonts w:ascii="Times New Roman" w:eastAsia="Arial Unicode MS" w:hAnsi="Times New Roman"/>
          <w:b/>
          <w:color w:val="000000"/>
          <w:sz w:val="28"/>
          <w:u w:color="000000"/>
          <w:lang w:val="uk-UA"/>
        </w:rPr>
        <w:t>Мета дослідження</w:t>
      </w:r>
      <w:r>
        <w:rPr>
          <w:rFonts w:ascii="Times New Roman" w:eastAsia="Arial Unicode MS" w:hAnsi="Times New Roman"/>
          <w:b/>
          <w:color w:val="000000"/>
          <w:sz w:val="28"/>
          <w:u w:color="000000"/>
          <w:lang w:val="uk-UA"/>
        </w:rPr>
        <w:t xml:space="preserve"> – </w:t>
      </w:r>
      <w:r w:rsidRPr="00F83E5C">
        <w:rPr>
          <w:rFonts w:ascii="Times New Roman" w:hAnsi="Times New Roman"/>
          <w:sz w:val="28"/>
          <w:szCs w:val="28"/>
          <w:lang w:val="uk-UA"/>
        </w:rPr>
        <w:t>підвищення ефективності лікування хворих з переломами довгих трубчастих кісток нижніх кінцівок шляхом уточнення механізмів формування порушень гемостазу на тлі застосування різних антикоагулянтів.</w:t>
      </w:r>
    </w:p>
    <w:p w:rsidR="00B15488" w:rsidRPr="00F83E5C" w:rsidRDefault="00581463" w:rsidP="00D47DAF">
      <w:pPr>
        <w:spacing w:after="0" w:line="360" w:lineRule="auto"/>
        <w:jc w:val="both"/>
        <w:rPr>
          <w:rFonts w:ascii="Times New Roman" w:hAnsi="Times New Roman"/>
          <w:b/>
          <w:sz w:val="28"/>
          <w:szCs w:val="28"/>
          <w:lang w:val="uk-UA"/>
        </w:rPr>
      </w:pPr>
      <w:r w:rsidRPr="00F83E5C">
        <w:rPr>
          <w:rFonts w:ascii="Times New Roman" w:hAnsi="Times New Roman"/>
          <w:b/>
          <w:sz w:val="28"/>
          <w:szCs w:val="28"/>
          <w:lang w:val="uk-UA"/>
        </w:rPr>
        <w:t xml:space="preserve">     </w:t>
      </w:r>
      <w:r w:rsidR="008C45DB" w:rsidRPr="00F83E5C">
        <w:rPr>
          <w:rFonts w:ascii="Times New Roman" w:hAnsi="Times New Roman"/>
          <w:b/>
          <w:sz w:val="28"/>
          <w:szCs w:val="28"/>
          <w:lang w:val="uk-UA"/>
        </w:rPr>
        <w:t>Завдання дослідження:</w:t>
      </w:r>
    </w:p>
    <w:p w:rsidR="00EB14AD" w:rsidRDefault="00EB14AD" w:rsidP="00EB14AD">
      <w:pPr>
        <w:pStyle w:val="a3"/>
        <w:numPr>
          <w:ilvl w:val="0"/>
          <w:numId w:val="2"/>
        </w:numPr>
        <w:spacing w:after="0" w:line="360" w:lineRule="auto"/>
        <w:jc w:val="both"/>
        <w:rPr>
          <w:rFonts w:ascii="Times New Roman" w:hAnsi="Times New Roman"/>
          <w:sz w:val="28"/>
          <w:szCs w:val="28"/>
          <w:lang w:val="uk-UA"/>
        </w:rPr>
      </w:pPr>
      <w:r w:rsidRPr="002C2766">
        <w:rPr>
          <w:rFonts w:ascii="Times New Roman" w:hAnsi="Times New Roman"/>
          <w:sz w:val="28"/>
          <w:szCs w:val="28"/>
          <w:lang w:val="uk-UA"/>
        </w:rPr>
        <w:t xml:space="preserve">Оцінити початковий стан та резервні можливості системи гемостазу у </w:t>
      </w:r>
    </w:p>
    <w:p w:rsidR="00EB14AD" w:rsidRPr="00E75531" w:rsidRDefault="00EB14AD" w:rsidP="00EB14AD">
      <w:pPr>
        <w:spacing w:after="0" w:line="360" w:lineRule="auto"/>
        <w:jc w:val="both"/>
        <w:rPr>
          <w:rFonts w:ascii="Times New Roman" w:hAnsi="Times New Roman"/>
          <w:sz w:val="28"/>
          <w:szCs w:val="28"/>
          <w:lang w:val="uk-UA"/>
        </w:rPr>
      </w:pPr>
      <w:r w:rsidRPr="00E75531">
        <w:rPr>
          <w:rFonts w:ascii="Times New Roman" w:hAnsi="Times New Roman"/>
          <w:sz w:val="28"/>
          <w:szCs w:val="28"/>
          <w:lang w:val="uk-UA"/>
        </w:rPr>
        <w:t>хворих з переломами довгих трубчастих кісток нижніх кінцівок, що надійшли до стаціонару.</w:t>
      </w:r>
    </w:p>
    <w:p w:rsidR="00EB14AD" w:rsidRPr="00E75531" w:rsidRDefault="00EB14AD" w:rsidP="00EB14AD">
      <w:pPr>
        <w:pStyle w:val="a3"/>
        <w:numPr>
          <w:ilvl w:val="0"/>
          <w:numId w:val="2"/>
        </w:numPr>
        <w:spacing w:after="0" w:line="360" w:lineRule="auto"/>
        <w:jc w:val="both"/>
        <w:rPr>
          <w:rFonts w:ascii="Times New Roman" w:eastAsia="Arial Unicode MS" w:hAnsi="Times New Roman"/>
          <w:sz w:val="28"/>
          <w:szCs w:val="28"/>
          <w:u w:color="000000"/>
          <w:lang w:val="uk-UA"/>
        </w:rPr>
      </w:pPr>
      <w:r w:rsidRPr="002C2766">
        <w:rPr>
          <w:rFonts w:ascii="Times New Roman" w:eastAsia="Arial Unicode MS" w:hAnsi="Times New Roman"/>
          <w:sz w:val="28"/>
          <w:szCs w:val="28"/>
          <w:u w:color="000000"/>
          <w:lang w:val="uk-UA"/>
        </w:rPr>
        <w:t>Встановити динаміку змін і порушень у системі гемостазу хворих і</w:t>
      </w:r>
      <w:r w:rsidRPr="002C2766">
        <w:rPr>
          <w:rFonts w:ascii="Times New Roman" w:hAnsi="Times New Roman"/>
          <w:sz w:val="28"/>
          <w:szCs w:val="28"/>
          <w:lang w:val="uk-UA"/>
        </w:rPr>
        <w:t xml:space="preserve">з </w:t>
      </w:r>
    </w:p>
    <w:p w:rsidR="00EB14AD" w:rsidRPr="00E75531" w:rsidRDefault="00EB14AD" w:rsidP="00EB14AD">
      <w:pPr>
        <w:spacing w:after="0" w:line="360" w:lineRule="auto"/>
        <w:jc w:val="both"/>
        <w:rPr>
          <w:rFonts w:ascii="Times New Roman" w:eastAsia="Arial Unicode MS" w:hAnsi="Times New Roman"/>
          <w:sz w:val="28"/>
          <w:szCs w:val="28"/>
          <w:u w:color="000000"/>
          <w:lang w:val="uk-UA"/>
        </w:rPr>
      </w:pPr>
      <w:r w:rsidRPr="00E75531">
        <w:rPr>
          <w:rFonts w:ascii="Times New Roman" w:hAnsi="Times New Roman"/>
          <w:sz w:val="28"/>
          <w:szCs w:val="28"/>
          <w:lang w:val="uk-UA"/>
        </w:rPr>
        <w:t xml:space="preserve">переломами довгих трубчастих кісток нижніх кінцівок, які отримували </w:t>
      </w:r>
      <w:r>
        <w:rPr>
          <w:rFonts w:ascii="Times New Roman" w:hAnsi="Times New Roman"/>
          <w:sz w:val="28"/>
          <w:szCs w:val="28"/>
          <w:lang w:val="uk-UA"/>
        </w:rPr>
        <w:t>еноксапарин натрію</w:t>
      </w:r>
      <w:r w:rsidRPr="00E75531">
        <w:rPr>
          <w:rFonts w:ascii="Times New Roman" w:hAnsi="Times New Roman"/>
          <w:sz w:val="28"/>
          <w:szCs w:val="28"/>
          <w:lang w:val="uk-UA"/>
        </w:rPr>
        <w:t xml:space="preserve"> </w:t>
      </w:r>
      <w:r w:rsidRPr="00E75531">
        <w:rPr>
          <w:rFonts w:ascii="Times New Roman" w:eastAsia="Arial Unicode MS" w:hAnsi="Times New Roman"/>
          <w:sz w:val="28"/>
          <w:szCs w:val="28"/>
          <w:u w:color="000000"/>
          <w:lang w:val="uk-UA"/>
        </w:rPr>
        <w:t>по 0,5 мг/кг на добу протягом лікування.</w:t>
      </w:r>
    </w:p>
    <w:p w:rsidR="00EB14AD" w:rsidRPr="00E75531" w:rsidRDefault="00EB14AD" w:rsidP="00EB14AD">
      <w:pPr>
        <w:pStyle w:val="a3"/>
        <w:numPr>
          <w:ilvl w:val="0"/>
          <w:numId w:val="2"/>
        </w:numPr>
        <w:spacing w:after="0" w:line="360" w:lineRule="auto"/>
        <w:jc w:val="both"/>
        <w:outlineLvl w:val="0"/>
        <w:rPr>
          <w:rFonts w:ascii="Times New Roman" w:eastAsia="Arial Unicode MS" w:hAnsi="Times New Roman"/>
          <w:sz w:val="28"/>
          <w:szCs w:val="28"/>
          <w:u w:color="000000"/>
          <w:lang w:val="uk-UA"/>
        </w:rPr>
      </w:pPr>
      <w:r w:rsidRPr="002C2766">
        <w:rPr>
          <w:rFonts w:ascii="Times New Roman" w:eastAsia="Arial Unicode MS" w:hAnsi="Times New Roman"/>
          <w:sz w:val="28"/>
          <w:szCs w:val="28"/>
          <w:u w:color="000000"/>
          <w:lang w:val="uk-UA"/>
        </w:rPr>
        <w:t>Встановити динаміку змін і порушень у системі гемостазу хворих і</w:t>
      </w:r>
      <w:r w:rsidRPr="002C2766">
        <w:rPr>
          <w:rFonts w:ascii="Times New Roman" w:hAnsi="Times New Roman"/>
          <w:sz w:val="28"/>
          <w:szCs w:val="28"/>
          <w:lang w:val="uk-UA"/>
        </w:rPr>
        <w:t xml:space="preserve">з </w:t>
      </w:r>
    </w:p>
    <w:p w:rsidR="00EB14AD" w:rsidRPr="00E75531" w:rsidRDefault="00EB14AD" w:rsidP="00EB14AD">
      <w:pPr>
        <w:spacing w:after="0" w:line="360" w:lineRule="auto"/>
        <w:jc w:val="both"/>
        <w:outlineLvl w:val="0"/>
        <w:rPr>
          <w:rFonts w:ascii="Times New Roman" w:eastAsia="Arial Unicode MS" w:hAnsi="Times New Roman"/>
          <w:sz w:val="28"/>
          <w:szCs w:val="28"/>
          <w:u w:color="000000"/>
          <w:lang w:val="uk-UA"/>
        </w:rPr>
      </w:pPr>
      <w:r w:rsidRPr="00E75531">
        <w:rPr>
          <w:rFonts w:ascii="Times New Roman" w:hAnsi="Times New Roman"/>
          <w:sz w:val="28"/>
          <w:szCs w:val="28"/>
          <w:lang w:val="uk-UA"/>
        </w:rPr>
        <w:t xml:space="preserve">переломами довгих трубчастих кісток нижніх кінцівок, які отримували рівароксабан по 10 мг </w:t>
      </w:r>
      <w:r w:rsidRPr="00E75531">
        <w:rPr>
          <w:rFonts w:ascii="Times New Roman" w:eastAsia="Arial Unicode MS" w:hAnsi="Times New Roman"/>
          <w:sz w:val="28"/>
          <w:szCs w:val="28"/>
          <w:u w:color="000000"/>
          <w:lang w:val="uk-UA"/>
        </w:rPr>
        <w:t>на добу протягом лікування.</w:t>
      </w:r>
    </w:p>
    <w:p w:rsidR="00EB14AD" w:rsidRPr="00E75531" w:rsidRDefault="00EB14AD" w:rsidP="00EB14AD">
      <w:pPr>
        <w:pStyle w:val="a3"/>
        <w:numPr>
          <w:ilvl w:val="0"/>
          <w:numId w:val="2"/>
        </w:numPr>
        <w:spacing w:after="0" w:line="360" w:lineRule="auto"/>
        <w:jc w:val="both"/>
        <w:outlineLvl w:val="0"/>
        <w:rPr>
          <w:rFonts w:ascii="Times New Roman" w:eastAsia="Arial Unicode MS" w:hAnsi="Times New Roman"/>
          <w:sz w:val="28"/>
          <w:szCs w:val="28"/>
          <w:u w:color="000000"/>
          <w:lang w:val="uk-UA"/>
        </w:rPr>
      </w:pPr>
      <w:r w:rsidRPr="002C2766">
        <w:rPr>
          <w:rFonts w:ascii="Times New Roman" w:eastAsia="Arial Unicode MS" w:hAnsi="Times New Roman"/>
          <w:sz w:val="28"/>
          <w:szCs w:val="28"/>
          <w:u w:color="000000"/>
          <w:lang w:val="uk-UA"/>
        </w:rPr>
        <w:t>Встановити динаміку змін і порушень у системі гемостазу хворих і</w:t>
      </w:r>
      <w:r w:rsidRPr="002C2766">
        <w:rPr>
          <w:rFonts w:ascii="Times New Roman" w:hAnsi="Times New Roman"/>
          <w:sz w:val="28"/>
          <w:szCs w:val="28"/>
          <w:lang w:val="uk-UA"/>
        </w:rPr>
        <w:t xml:space="preserve">з </w:t>
      </w:r>
    </w:p>
    <w:p w:rsidR="00EB14AD" w:rsidRPr="00E75531" w:rsidRDefault="00EB14AD" w:rsidP="00EB14AD">
      <w:pPr>
        <w:spacing w:after="0" w:line="360" w:lineRule="auto"/>
        <w:jc w:val="both"/>
        <w:outlineLvl w:val="0"/>
        <w:rPr>
          <w:rFonts w:ascii="Times New Roman" w:eastAsia="Arial Unicode MS" w:hAnsi="Times New Roman"/>
          <w:sz w:val="28"/>
          <w:szCs w:val="28"/>
          <w:u w:color="000000"/>
          <w:lang w:val="uk-UA"/>
        </w:rPr>
      </w:pPr>
      <w:r w:rsidRPr="00E75531">
        <w:rPr>
          <w:rFonts w:ascii="Times New Roman" w:hAnsi="Times New Roman"/>
          <w:sz w:val="28"/>
          <w:szCs w:val="28"/>
          <w:lang w:val="uk-UA"/>
        </w:rPr>
        <w:t xml:space="preserve">переломами довгих трубчастих кісток нижніх кінцівок, які отримували рівароксабан по 15 мг </w:t>
      </w:r>
      <w:r w:rsidRPr="00E75531">
        <w:rPr>
          <w:rFonts w:ascii="Times New Roman" w:eastAsia="Arial Unicode MS" w:hAnsi="Times New Roman"/>
          <w:sz w:val="28"/>
          <w:szCs w:val="28"/>
          <w:u w:color="000000"/>
          <w:lang w:val="uk-UA"/>
        </w:rPr>
        <w:t>на добу протягом лікування.</w:t>
      </w:r>
    </w:p>
    <w:p w:rsidR="00EB14AD" w:rsidRPr="00F56425" w:rsidRDefault="00EB14AD" w:rsidP="00EB14AD">
      <w:pPr>
        <w:pStyle w:val="a3"/>
        <w:numPr>
          <w:ilvl w:val="0"/>
          <w:numId w:val="2"/>
        </w:numPr>
        <w:spacing w:after="0" w:line="360" w:lineRule="auto"/>
        <w:jc w:val="both"/>
        <w:rPr>
          <w:rFonts w:ascii="Times New Roman" w:hAnsi="Times New Roman"/>
          <w:color w:val="333333"/>
          <w:sz w:val="28"/>
          <w:szCs w:val="28"/>
          <w:lang w:val="uk-UA"/>
        </w:rPr>
      </w:pPr>
      <w:r w:rsidRPr="00F56425">
        <w:rPr>
          <w:rFonts w:ascii="Times New Roman" w:hAnsi="Times New Roman"/>
          <w:sz w:val="28"/>
          <w:szCs w:val="28"/>
          <w:lang w:val="uk-UA"/>
        </w:rPr>
        <w:t>Обрати найбільш оптимальний метод профілактики</w:t>
      </w:r>
      <w:r w:rsidRPr="00EB14AD">
        <w:rPr>
          <w:rFonts w:ascii="Times New Roman" w:hAnsi="Times New Roman"/>
          <w:sz w:val="28"/>
          <w:szCs w:val="28"/>
        </w:rPr>
        <w:t xml:space="preserve"> </w:t>
      </w:r>
      <w:r w:rsidRPr="00F56425">
        <w:rPr>
          <w:rFonts w:ascii="Times New Roman" w:hAnsi="Times New Roman"/>
          <w:sz w:val="28"/>
          <w:szCs w:val="28"/>
          <w:lang w:val="uk-UA"/>
        </w:rPr>
        <w:t>тромбогеморагічних ускладнень та оцінити його ефективність у даній групі хворих.</w:t>
      </w:r>
    </w:p>
    <w:p w:rsidR="00DE2953" w:rsidRDefault="00E41673" w:rsidP="00DE2953">
      <w:pPr>
        <w:spacing w:after="0" w:line="360" w:lineRule="auto"/>
        <w:ind w:firstLine="360"/>
        <w:jc w:val="both"/>
        <w:rPr>
          <w:rFonts w:ascii="Times New Roman" w:hAnsi="Times New Roman"/>
          <w:sz w:val="28"/>
          <w:szCs w:val="28"/>
          <w:lang w:val="uk-UA"/>
        </w:rPr>
      </w:pPr>
      <w:r w:rsidRPr="00F83E5C">
        <w:rPr>
          <w:rFonts w:ascii="Times New Roman" w:hAnsi="Times New Roman"/>
          <w:b/>
          <w:sz w:val="28"/>
          <w:szCs w:val="28"/>
          <w:lang w:val="uk-UA"/>
        </w:rPr>
        <w:t xml:space="preserve">     </w:t>
      </w:r>
      <w:r w:rsidR="00B15488" w:rsidRPr="00F83E5C">
        <w:rPr>
          <w:rFonts w:ascii="Times New Roman" w:hAnsi="Times New Roman"/>
          <w:b/>
          <w:sz w:val="28"/>
          <w:szCs w:val="28"/>
          <w:lang w:val="uk-UA"/>
        </w:rPr>
        <w:t>Об’єкт дослідження</w:t>
      </w:r>
      <w:r w:rsidR="008D4EEA" w:rsidRPr="00F83E5C">
        <w:rPr>
          <w:rFonts w:ascii="Times New Roman" w:hAnsi="Times New Roman"/>
          <w:b/>
          <w:sz w:val="28"/>
          <w:szCs w:val="28"/>
          <w:lang w:val="uk-UA"/>
        </w:rPr>
        <w:t xml:space="preserve"> </w:t>
      </w:r>
      <w:r w:rsidR="008D4EEA" w:rsidRPr="00F83E5C">
        <w:rPr>
          <w:rFonts w:ascii="Times New Roman" w:hAnsi="Times New Roman"/>
          <w:sz w:val="28"/>
          <w:szCs w:val="28"/>
          <w:lang w:val="uk-UA"/>
        </w:rPr>
        <w:t xml:space="preserve">- </w:t>
      </w:r>
      <w:r w:rsidR="00DE2953">
        <w:rPr>
          <w:rFonts w:ascii="Times New Roman" w:hAnsi="Times New Roman"/>
          <w:sz w:val="28"/>
          <w:szCs w:val="28"/>
          <w:lang w:val="uk-UA"/>
        </w:rPr>
        <w:t>тромбоемболічні ускладнення</w:t>
      </w:r>
      <w:r w:rsidR="00DE2953" w:rsidRPr="002C2766">
        <w:rPr>
          <w:rFonts w:ascii="Times New Roman" w:hAnsi="Times New Roman"/>
          <w:sz w:val="28"/>
          <w:szCs w:val="28"/>
          <w:lang w:val="uk-UA"/>
        </w:rPr>
        <w:t xml:space="preserve"> у хворих з переломами довгих трубчастих кісток нижніх кінцівок, яким проводилися операції металоостеосинтезу.</w:t>
      </w:r>
    </w:p>
    <w:p w:rsidR="00EF3EB2" w:rsidRDefault="00E41673" w:rsidP="00EF3EB2">
      <w:pPr>
        <w:spacing w:after="0" w:line="360" w:lineRule="auto"/>
        <w:ind w:firstLine="360"/>
        <w:jc w:val="both"/>
        <w:rPr>
          <w:rFonts w:ascii="Times New Roman" w:hAnsi="Times New Roman"/>
          <w:sz w:val="28"/>
          <w:szCs w:val="28"/>
          <w:lang w:val="uk-UA"/>
        </w:rPr>
      </w:pPr>
      <w:r w:rsidRPr="00F83E5C">
        <w:rPr>
          <w:rFonts w:ascii="Times New Roman" w:hAnsi="Times New Roman"/>
          <w:b/>
          <w:sz w:val="28"/>
          <w:szCs w:val="28"/>
          <w:lang w:val="uk-UA"/>
        </w:rPr>
        <w:t xml:space="preserve">     </w:t>
      </w:r>
      <w:r w:rsidR="00B15488" w:rsidRPr="00F83E5C">
        <w:rPr>
          <w:rFonts w:ascii="Times New Roman" w:hAnsi="Times New Roman"/>
          <w:b/>
          <w:sz w:val="28"/>
          <w:szCs w:val="28"/>
          <w:lang w:val="uk-UA"/>
        </w:rPr>
        <w:t>Предмет дослідження</w:t>
      </w:r>
      <w:r w:rsidR="00350C3E" w:rsidRPr="00F83E5C">
        <w:rPr>
          <w:rFonts w:ascii="Times New Roman" w:hAnsi="Times New Roman"/>
          <w:b/>
          <w:sz w:val="28"/>
          <w:szCs w:val="28"/>
          <w:lang w:val="uk-UA"/>
        </w:rPr>
        <w:t xml:space="preserve"> </w:t>
      </w:r>
      <w:r w:rsidR="00C3058B" w:rsidRPr="00F83E5C">
        <w:rPr>
          <w:rFonts w:ascii="Times New Roman" w:hAnsi="Times New Roman"/>
          <w:b/>
          <w:sz w:val="28"/>
          <w:szCs w:val="28"/>
          <w:lang w:val="uk-UA"/>
        </w:rPr>
        <w:t>–</w:t>
      </w:r>
      <w:r w:rsidR="00D74E73" w:rsidRPr="00F83E5C">
        <w:rPr>
          <w:rFonts w:ascii="Times New Roman" w:hAnsi="Times New Roman"/>
          <w:sz w:val="28"/>
          <w:szCs w:val="28"/>
          <w:lang w:val="uk-UA"/>
        </w:rPr>
        <w:t xml:space="preserve"> </w:t>
      </w:r>
      <w:r w:rsidR="00EF3EB2">
        <w:rPr>
          <w:rFonts w:ascii="Times New Roman" w:hAnsi="Times New Roman"/>
          <w:sz w:val="28"/>
          <w:szCs w:val="28"/>
          <w:lang w:val="uk-UA"/>
        </w:rPr>
        <w:t xml:space="preserve">система згортання крові </w:t>
      </w:r>
      <w:r w:rsidR="00EF3EB2" w:rsidRPr="002C2766">
        <w:rPr>
          <w:rFonts w:ascii="Times New Roman" w:hAnsi="Times New Roman"/>
          <w:sz w:val="28"/>
          <w:szCs w:val="28"/>
          <w:lang w:val="uk-UA"/>
        </w:rPr>
        <w:t>у хворих з переломами довгих трубчастих кісток нижніх кінцівок</w:t>
      </w:r>
      <w:r w:rsidR="00EF3EB2">
        <w:rPr>
          <w:rFonts w:ascii="Times New Roman" w:hAnsi="Times New Roman"/>
          <w:sz w:val="28"/>
          <w:szCs w:val="28"/>
          <w:lang w:val="uk-UA"/>
        </w:rPr>
        <w:t xml:space="preserve"> до та після використання розробленого методу профілактики тромбоемболічних ускладнень</w:t>
      </w:r>
      <w:r w:rsidR="00EF3EB2" w:rsidRPr="00F83E5C">
        <w:rPr>
          <w:rFonts w:ascii="Times New Roman" w:hAnsi="Times New Roman"/>
          <w:sz w:val="28"/>
          <w:szCs w:val="28"/>
          <w:lang w:val="uk-UA"/>
        </w:rPr>
        <w:t>.</w:t>
      </w:r>
    </w:p>
    <w:p w:rsidR="00782706" w:rsidRPr="00F83E5C" w:rsidRDefault="00782706" w:rsidP="00D47DA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lastRenderedPageBreak/>
        <w:t xml:space="preserve">     </w:t>
      </w:r>
      <w:r w:rsidRPr="00F83E5C">
        <w:rPr>
          <w:rFonts w:ascii="Times New Roman" w:hAnsi="Times New Roman"/>
          <w:b/>
          <w:sz w:val="28"/>
          <w:szCs w:val="28"/>
          <w:lang w:val="uk-UA"/>
        </w:rPr>
        <w:t xml:space="preserve">Методи дослідження: </w:t>
      </w:r>
      <w:r w:rsidRPr="00F83E5C">
        <w:rPr>
          <w:rFonts w:ascii="Times New Roman" w:hAnsi="Times New Roman"/>
          <w:sz w:val="28"/>
          <w:szCs w:val="28"/>
          <w:lang w:val="uk-UA"/>
        </w:rPr>
        <w:t>епідеміологічні, загальноклінічні, біохімічні, інструментальні, аналітико-статистичні.</w:t>
      </w:r>
    </w:p>
    <w:p w:rsidR="00B15488" w:rsidRPr="00F83E5C" w:rsidRDefault="00E41673" w:rsidP="00D47DAF">
      <w:pPr>
        <w:spacing w:after="0" w:line="360" w:lineRule="auto"/>
        <w:jc w:val="both"/>
        <w:rPr>
          <w:rFonts w:ascii="Times New Roman" w:hAnsi="Times New Roman"/>
          <w:sz w:val="28"/>
          <w:szCs w:val="28"/>
          <w:lang w:val="uk-UA"/>
        </w:rPr>
      </w:pPr>
      <w:r w:rsidRPr="00F83E5C">
        <w:rPr>
          <w:rFonts w:ascii="Times New Roman" w:hAnsi="Times New Roman"/>
          <w:b/>
          <w:sz w:val="28"/>
          <w:szCs w:val="28"/>
          <w:lang w:val="uk-UA"/>
        </w:rPr>
        <w:t xml:space="preserve">     </w:t>
      </w:r>
      <w:r w:rsidR="00B15488" w:rsidRPr="00F83E5C">
        <w:rPr>
          <w:rFonts w:ascii="Times New Roman" w:hAnsi="Times New Roman"/>
          <w:b/>
          <w:sz w:val="28"/>
          <w:szCs w:val="28"/>
          <w:lang w:val="uk-UA"/>
        </w:rPr>
        <w:t>Наукова новизна</w:t>
      </w:r>
      <w:r w:rsidRPr="00F83E5C">
        <w:rPr>
          <w:rFonts w:ascii="Times New Roman" w:hAnsi="Times New Roman"/>
          <w:b/>
          <w:sz w:val="28"/>
          <w:szCs w:val="28"/>
          <w:lang w:val="uk-UA"/>
        </w:rPr>
        <w:t xml:space="preserve"> одержаних результатів</w:t>
      </w:r>
      <w:r w:rsidR="00B15488" w:rsidRPr="00F83E5C">
        <w:rPr>
          <w:rFonts w:ascii="Times New Roman" w:hAnsi="Times New Roman"/>
          <w:b/>
          <w:sz w:val="28"/>
          <w:szCs w:val="28"/>
          <w:lang w:val="uk-UA"/>
        </w:rPr>
        <w:t>.</w:t>
      </w:r>
      <w:r w:rsidR="001B0362" w:rsidRPr="00F83E5C">
        <w:rPr>
          <w:rFonts w:ascii="Times New Roman" w:hAnsi="Times New Roman"/>
          <w:sz w:val="28"/>
          <w:szCs w:val="28"/>
          <w:lang w:val="uk-UA"/>
        </w:rPr>
        <w:t xml:space="preserve"> </w:t>
      </w:r>
      <w:r w:rsidR="00E94898">
        <w:rPr>
          <w:rFonts w:ascii="Times New Roman" w:hAnsi="Times New Roman"/>
          <w:sz w:val="28"/>
          <w:szCs w:val="28"/>
          <w:lang w:val="uk-UA"/>
        </w:rPr>
        <w:t xml:space="preserve">Удосконалено діагностику порушень в ланках системи гемостазу у </w:t>
      </w:r>
      <w:r w:rsidR="008E332D">
        <w:rPr>
          <w:rFonts w:ascii="Times New Roman" w:hAnsi="Times New Roman"/>
          <w:sz w:val="28"/>
          <w:szCs w:val="28"/>
          <w:lang w:val="uk-UA"/>
        </w:rPr>
        <w:t>хворих</w:t>
      </w:r>
      <w:r w:rsidR="00E94898">
        <w:rPr>
          <w:rFonts w:ascii="Times New Roman" w:hAnsi="Times New Roman"/>
          <w:sz w:val="28"/>
          <w:szCs w:val="28"/>
          <w:lang w:val="uk-UA"/>
        </w:rPr>
        <w:t xml:space="preserve"> </w:t>
      </w:r>
      <w:r w:rsidR="00E94898" w:rsidRPr="00F83E5C">
        <w:rPr>
          <w:rFonts w:ascii="Times New Roman" w:hAnsi="Times New Roman"/>
          <w:sz w:val="28"/>
          <w:szCs w:val="28"/>
          <w:lang w:val="uk-UA"/>
        </w:rPr>
        <w:t xml:space="preserve">з переломами довгих трубчастих кісток нижніх кінцівок </w:t>
      </w:r>
      <w:r w:rsidR="00E94898">
        <w:rPr>
          <w:rFonts w:ascii="Times New Roman" w:hAnsi="Times New Roman"/>
          <w:sz w:val="28"/>
          <w:szCs w:val="28"/>
          <w:lang w:val="uk-UA"/>
        </w:rPr>
        <w:t xml:space="preserve">шляхом додатку до традиційних методів </w:t>
      </w:r>
      <w:r w:rsidR="00E94898" w:rsidRPr="00F83E5C">
        <w:rPr>
          <w:rFonts w:ascii="Times New Roman" w:hAnsi="Times New Roman"/>
          <w:sz w:val="28"/>
          <w:szCs w:val="28"/>
          <w:lang w:val="uk-UA"/>
        </w:rPr>
        <w:t>низькочастотної вібраційної п’є</w:t>
      </w:r>
      <w:r w:rsidR="00E94898">
        <w:rPr>
          <w:rFonts w:ascii="Times New Roman" w:hAnsi="Times New Roman"/>
          <w:sz w:val="28"/>
          <w:szCs w:val="28"/>
          <w:lang w:val="uk-UA"/>
        </w:rPr>
        <w:t>зоелектричної тромбоеластографії</w:t>
      </w:r>
      <w:r w:rsidR="0065076F">
        <w:rPr>
          <w:rFonts w:ascii="Times New Roman" w:hAnsi="Times New Roman"/>
          <w:sz w:val="28"/>
          <w:szCs w:val="28"/>
          <w:lang w:val="uk-UA"/>
        </w:rPr>
        <w:t>, що дозволило отримати</w:t>
      </w:r>
      <w:r w:rsidR="00E94898" w:rsidRPr="00F83E5C">
        <w:rPr>
          <w:rFonts w:ascii="Times New Roman" w:hAnsi="Times New Roman"/>
          <w:sz w:val="28"/>
          <w:szCs w:val="28"/>
          <w:lang w:val="uk-UA"/>
        </w:rPr>
        <w:t xml:space="preserve"> </w:t>
      </w:r>
      <w:r w:rsidR="000C4EEB" w:rsidRPr="00F83E5C">
        <w:rPr>
          <w:rFonts w:ascii="Times New Roman" w:hAnsi="Times New Roman"/>
          <w:sz w:val="28"/>
          <w:szCs w:val="28"/>
          <w:lang w:val="uk-UA"/>
        </w:rPr>
        <w:t>нов</w:t>
      </w:r>
      <w:r w:rsidR="00B15488" w:rsidRPr="00F83E5C">
        <w:rPr>
          <w:rFonts w:ascii="Times New Roman" w:hAnsi="Times New Roman"/>
          <w:sz w:val="28"/>
          <w:szCs w:val="28"/>
          <w:lang w:val="uk-UA"/>
        </w:rPr>
        <w:t>і відомості</w:t>
      </w:r>
      <w:r w:rsidR="002A3B2F" w:rsidRPr="00F83E5C">
        <w:rPr>
          <w:rFonts w:ascii="Times New Roman" w:hAnsi="Times New Roman"/>
          <w:sz w:val="28"/>
          <w:szCs w:val="28"/>
          <w:lang w:val="uk-UA"/>
        </w:rPr>
        <w:t xml:space="preserve"> </w:t>
      </w:r>
      <w:r w:rsidR="00B15488" w:rsidRPr="00F83E5C">
        <w:rPr>
          <w:rFonts w:ascii="Times New Roman" w:hAnsi="Times New Roman"/>
          <w:sz w:val="28"/>
          <w:szCs w:val="28"/>
          <w:lang w:val="uk-UA"/>
        </w:rPr>
        <w:t xml:space="preserve">про реологічні властивості </w:t>
      </w:r>
      <w:r w:rsidR="00F05C07">
        <w:rPr>
          <w:rFonts w:ascii="Times New Roman" w:hAnsi="Times New Roman"/>
          <w:sz w:val="28"/>
          <w:szCs w:val="28"/>
          <w:lang w:val="uk-UA"/>
        </w:rPr>
        <w:t>крові в реальному часі та зроби</w:t>
      </w:r>
      <w:r w:rsidR="00191B9C">
        <w:rPr>
          <w:rFonts w:ascii="Times New Roman" w:hAnsi="Times New Roman"/>
          <w:sz w:val="28"/>
          <w:szCs w:val="28"/>
          <w:lang w:val="uk-UA"/>
        </w:rPr>
        <w:t>ти</w:t>
      </w:r>
      <w:r w:rsidR="00B15488" w:rsidRPr="00F83E5C">
        <w:rPr>
          <w:rFonts w:ascii="Times New Roman" w:hAnsi="Times New Roman"/>
          <w:sz w:val="28"/>
          <w:szCs w:val="28"/>
          <w:lang w:val="uk-UA"/>
        </w:rPr>
        <w:t xml:space="preserve"> оцінку функціонального стану тромбоцитарно-судинного, коагуляційного компонентів гемостазу та фібринолізу</w:t>
      </w:r>
      <w:r w:rsidR="00191B9C">
        <w:rPr>
          <w:rFonts w:ascii="Times New Roman" w:hAnsi="Times New Roman"/>
          <w:sz w:val="28"/>
          <w:szCs w:val="28"/>
          <w:lang w:val="uk-UA"/>
        </w:rPr>
        <w:t xml:space="preserve"> комплексною</w:t>
      </w:r>
      <w:r w:rsidR="00B15488" w:rsidRPr="00F83E5C">
        <w:rPr>
          <w:rFonts w:ascii="Times New Roman" w:hAnsi="Times New Roman"/>
          <w:sz w:val="28"/>
          <w:szCs w:val="28"/>
          <w:lang w:val="uk-UA"/>
        </w:rPr>
        <w:t xml:space="preserve">. </w:t>
      </w:r>
    </w:p>
    <w:p w:rsidR="00B15488" w:rsidRPr="00F83E5C" w:rsidRDefault="00566DEB" w:rsidP="00566DEB">
      <w:pPr>
        <w:spacing w:after="0" w:line="360" w:lineRule="auto"/>
        <w:jc w:val="both"/>
        <w:rPr>
          <w:rFonts w:ascii="Times New Roman" w:hAnsi="Times New Roman"/>
          <w:b/>
          <w:sz w:val="28"/>
          <w:szCs w:val="28"/>
          <w:lang w:val="uk-UA"/>
        </w:rPr>
      </w:pPr>
      <w:r w:rsidRPr="00F83E5C">
        <w:rPr>
          <w:rFonts w:ascii="Times New Roman" w:hAnsi="Times New Roman"/>
          <w:sz w:val="28"/>
          <w:szCs w:val="28"/>
          <w:lang w:val="uk-UA"/>
        </w:rPr>
        <w:t xml:space="preserve">     </w:t>
      </w:r>
      <w:r w:rsidR="000075B4">
        <w:rPr>
          <w:rFonts w:ascii="Times New Roman" w:hAnsi="Times New Roman"/>
          <w:sz w:val="28"/>
          <w:szCs w:val="28"/>
          <w:lang w:val="uk-UA"/>
        </w:rPr>
        <w:t xml:space="preserve">Отримані нові відомості щодо оцінки системи </w:t>
      </w:r>
      <w:r w:rsidR="000075B4" w:rsidRPr="00F83E5C">
        <w:rPr>
          <w:rFonts w:ascii="Times New Roman" w:hAnsi="Times New Roman"/>
          <w:sz w:val="28"/>
          <w:szCs w:val="28"/>
          <w:lang w:val="uk-UA"/>
        </w:rPr>
        <w:t xml:space="preserve">регуляції агрегатного стану крові </w:t>
      </w:r>
      <w:r w:rsidR="00A4568B">
        <w:rPr>
          <w:rFonts w:ascii="Times New Roman" w:hAnsi="Times New Roman"/>
          <w:sz w:val="28"/>
          <w:szCs w:val="28"/>
          <w:lang w:val="uk-UA"/>
        </w:rPr>
        <w:t xml:space="preserve">(РАСК) </w:t>
      </w:r>
      <w:r w:rsidR="000075B4" w:rsidRPr="00F83E5C">
        <w:rPr>
          <w:rFonts w:ascii="Times New Roman" w:hAnsi="Times New Roman"/>
          <w:sz w:val="28"/>
          <w:szCs w:val="28"/>
          <w:lang w:val="uk-UA"/>
        </w:rPr>
        <w:t xml:space="preserve">у </w:t>
      </w:r>
      <w:r w:rsidR="008E332D">
        <w:rPr>
          <w:rFonts w:ascii="Times New Roman" w:hAnsi="Times New Roman"/>
          <w:sz w:val="28"/>
          <w:szCs w:val="28"/>
          <w:lang w:val="uk-UA"/>
        </w:rPr>
        <w:t>хворих</w:t>
      </w:r>
      <w:r w:rsidR="000075B4" w:rsidRPr="00F83E5C">
        <w:rPr>
          <w:rFonts w:ascii="Times New Roman" w:hAnsi="Times New Roman"/>
          <w:sz w:val="28"/>
          <w:szCs w:val="28"/>
          <w:lang w:val="uk-UA"/>
        </w:rPr>
        <w:t xml:space="preserve"> з переломами довгих трубчастих кісток нижніх кінцівок </w:t>
      </w:r>
      <w:r w:rsidR="000A56DC">
        <w:rPr>
          <w:rFonts w:ascii="Times New Roman" w:hAnsi="Times New Roman"/>
          <w:sz w:val="28"/>
          <w:szCs w:val="28"/>
          <w:lang w:val="uk-UA"/>
        </w:rPr>
        <w:t>при застосуванні проби</w:t>
      </w:r>
      <w:r w:rsidR="000A56DC" w:rsidRPr="00F83E5C">
        <w:rPr>
          <w:rFonts w:ascii="Times New Roman" w:hAnsi="Times New Roman"/>
          <w:sz w:val="28"/>
          <w:szCs w:val="28"/>
          <w:lang w:val="uk-UA"/>
        </w:rPr>
        <w:t xml:space="preserve"> з двократною локальною гіпоксією верхньої кінцівки</w:t>
      </w:r>
      <w:r w:rsidR="000A56DC">
        <w:rPr>
          <w:rFonts w:ascii="Times New Roman" w:hAnsi="Times New Roman"/>
          <w:sz w:val="28"/>
          <w:szCs w:val="28"/>
          <w:lang w:val="uk-UA"/>
        </w:rPr>
        <w:t>, що надає можливості поширеного застосування експрес-діагностики.</w:t>
      </w:r>
    </w:p>
    <w:p w:rsidR="00B15488" w:rsidRPr="00F83E5C" w:rsidRDefault="00566DEB" w:rsidP="00566DEB">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EA0C13">
        <w:rPr>
          <w:rFonts w:ascii="Times New Roman" w:hAnsi="Times New Roman"/>
          <w:sz w:val="28"/>
          <w:szCs w:val="28"/>
          <w:lang w:val="uk-UA"/>
        </w:rPr>
        <w:t>Доповнені дані щодо оцінки</w:t>
      </w:r>
      <w:r w:rsidR="00B15488" w:rsidRPr="00F83E5C">
        <w:rPr>
          <w:rFonts w:ascii="Times New Roman" w:hAnsi="Times New Roman"/>
          <w:sz w:val="28"/>
          <w:szCs w:val="28"/>
          <w:lang w:val="uk-UA"/>
        </w:rPr>
        <w:t xml:space="preserve"> ефективності та своєчасності початку профілактики і комплексної корекції тромбоемболічних ускладнень в реальному часі.</w:t>
      </w:r>
    </w:p>
    <w:p w:rsidR="001E216A" w:rsidRDefault="00566DEB" w:rsidP="00566DEB">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AC7CC3">
        <w:rPr>
          <w:rFonts w:ascii="Times New Roman" w:hAnsi="Times New Roman"/>
          <w:sz w:val="28"/>
          <w:szCs w:val="28"/>
          <w:lang w:val="uk-UA"/>
        </w:rPr>
        <w:t xml:space="preserve">Уточнені механізми </w:t>
      </w:r>
      <w:r w:rsidR="001C12BA">
        <w:rPr>
          <w:rFonts w:ascii="Times New Roman" w:hAnsi="Times New Roman"/>
          <w:sz w:val="28"/>
          <w:szCs w:val="28"/>
          <w:lang w:val="uk-UA"/>
        </w:rPr>
        <w:t xml:space="preserve">залежності гіперкоагуляційних зсувів в основних ланках системи гемостазу </w:t>
      </w:r>
      <w:r w:rsidR="0019476E">
        <w:rPr>
          <w:rFonts w:ascii="Times New Roman" w:hAnsi="Times New Roman"/>
          <w:sz w:val="28"/>
          <w:szCs w:val="28"/>
          <w:lang w:val="uk-UA"/>
        </w:rPr>
        <w:t>під час</w:t>
      </w:r>
      <w:r w:rsidR="00AC7CC3" w:rsidRPr="00F83E5C">
        <w:rPr>
          <w:rFonts w:ascii="Times New Roman" w:hAnsi="Times New Roman"/>
          <w:sz w:val="28"/>
          <w:szCs w:val="28"/>
          <w:lang w:val="uk-UA"/>
        </w:rPr>
        <w:t xml:space="preserve"> анестезіологічного забезпечення</w:t>
      </w:r>
      <w:r w:rsidR="0019476E">
        <w:rPr>
          <w:rFonts w:ascii="Times New Roman" w:hAnsi="Times New Roman"/>
          <w:sz w:val="28"/>
          <w:szCs w:val="28"/>
          <w:lang w:val="uk-UA"/>
        </w:rPr>
        <w:t>, а саме</w:t>
      </w:r>
      <w:r w:rsidR="00AC7CC3" w:rsidRPr="00F83E5C">
        <w:rPr>
          <w:rFonts w:ascii="Times New Roman" w:hAnsi="Times New Roman"/>
          <w:sz w:val="28"/>
          <w:szCs w:val="28"/>
          <w:lang w:val="uk-UA"/>
        </w:rPr>
        <w:t xml:space="preserve"> на судинно-тромбоцитарний, коагуляційний і фібринолітичний компоненти системи гемостазу у </w:t>
      </w:r>
      <w:r w:rsidR="008E332D">
        <w:rPr>
          <w:rFonts w:ascii="Times New Roman" w:hAnsi="Times New Roman"/>
          <w:sz w:val="28"/>
          <w:szCs w:val="28"/>
          <w:lang w:val="uk-UA"/>
        </w:rPr>
        <w:t>хворих</w:t>
      </w:r>
      <w:r w:rsidR="00AC7CC3" w:rsidRPr="00F83E5C">
        <w:rPr>
          <w:rFonts w:ascii="Times New Roman" w:hAnsi="Times New Roman"/>
          <w:sz w:val="28"/>
          <w:szCs w:val="28"/>
          <w:lang w:val="uk-UA"/>
        </w:rPr>
        <w:t xml:space="preserve"> з переломами довгих трубчастих кісток нижніх кінцівок</w:t>
      </w:r>
      <w:r w:rsidR="00AC7CC3">
        <w:rPr>
          <w:rFonts w:ascii="Times New Roman" w:hAnsi="Times New Roman"/>
          <w:sz w:val="28"/>
          <w:szCs w:val="28"/>
          <w:lang w:val="uk-UA"/>
        </w:rPr>
        <w:t xml:space="preserve"> за допомогою</w:t>
      </w:r>
      <w:r w:rsidR="001C12BA">
        <w:rPr>
          <w:rFonts w:ascii="Times New Roman" w:hAnsi="Times New Roman"/>
          <w:sz w:val="28"/>
          <w:szCs w:val="28"/>
          <w:lang w:val="uk-UA"/>
        </w:rPr>
        <w:t xml:space="preserve"> низькочастотної вібраційної </w:t>
      </w:r>
      <w:r w:rsidR="00B15488" w:rsidRPr="00F83E5C">
        <w:rPr>
          <w:rFonts w:ascii="Times New Roman" w:hAnsi="Times New Roman"/>
          <w:sz w:val="28"/>
          <w:szCs w:val="28"/>
          <w:lang w:val="uk-UA"/>
        </w:rPr>
        <w:t>п’єзоелект</w:t>
      </w:r>
      <w:r w:rsidR="00AC7CC3">
        <w:rPr>
          <w:rFonts w:ascii="Times New Roman" w:hAnsi="Times New Roman"/>
          <w:sz w:val="28"/>
          <w:szCs w:val="28"/>
          <w:lang w:val="uk-UA"/>
        </w:rPr>
        <w:t>ричної тромбоеластограми</w:t>
      </w:r>
      <w:r w:rsidR="001C12BA">
        <w:rPr>
          <w:rFonts w:ascii="Times New Roman" w:hAnsi="Times New Roman"/>
          <w:sz w:val="28"/>
          <w:szCs w:val="28"/>
          <w:lang w:val="uk-UA"/>
        </w:rPr>
        <w:t xml:space="preserve"> (НПТЕГ)</w:t>
      </w:r>
      <w:r w:rsidR="00AC7CC3">
        <w:rPr>
          <w:rFonts w:ascii="Times New Roman" w:hAnsi="Times New Roman"/>
          <w:sz w:val="28"/>
          <w:szCs w:val="28"/>
          <w:lang w:val="uk-UA"/>
        </w:rPr>
        <w:t>.</w:t>
      </w:r>
    </w:p>
    <w:p w:rsidR="006A2F23" w:rsidRDefault="006A2F23" w:rsidP="00566DE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Встановлено</w:t>
      </w:r>
      <w:r w:rsidR="00E26B5C">
        <w:rPr>
          <w:rFonts w:ascii="Times New Roman" w:hAnsi="Times New Roman"/>
          <w:sz w:val="28"/>
          <w:szCs w:val="28"/>
          <w:lang w:val="uk-UA"/>
        </w:rPr>
        <w:t xml:space="preserve"> доцільність проведення </w:t>
      </w:r>
      <w:r w:rsidR="00E26B5C" w:rsidRPr="00F83E5C">
        <w:rPr>
          <w:rFonts w:ascii="Times New Roman" w:hAnsi="Times New Roman"/>
          <w:sz w:val="28"/>
          <w:szCs w:val="28"/>
          <w:lang w:val="uk-UA"/>
        </w:rPr>
        <w:t>комплексної корекц</w:t>
      </w:r>
      <w:r w:rsidR="00E26B5C">
        <w:rPr>
          <w:rFonts w:ascii="Times New Roman" w:hAnsi="Times New Roman"/>
          <w:sz w:val="28"/>
          <w:szCs w:val="28"/>
          <w:lang w:val="uk-UA"/>
        </w:rPr>
        <w:t>ії ТГУ шляхом поєднання спинномозкової</w:t>
      </w:r>
      <w:r w:rsidR="00E26B5C" w:rsidRPr="00F83E5C">
        <w:rPr>
          <w:rFonts w:ascii="Times New Roman" w:hAnsi="Times New Roman"/>
          <w:sz w:val="28"/>
          <w:szCs w:val="28"/>
          <w:lang w:val="uk-UA"/>
        </w:rPr>
        <w:t xml:space="preserve"> анестезії з механічними методами профілактики та застосуванням низькомолекулярних гепаринів </w:t>
      </w:r>
      <w:r w:rsidR="00E26B5C">
        <w:rPr>
          <w:rFonts w:ascii="Times New Roman" w:hAnsi="Times New Roman"/>
          <w:sz w:val="28"/>
          <w:szCs w:val="28"/>
          <w:lang w:val="uk-UA"/>
        </w:rPr>
        <w:t xml:space="preserve">або пероральних антикоагулянтів та вплив </w:t>
      </w:r>
      <w:r w:rsidR="00E26B5C" w:rsidRPr="00F83E5C">
        <w:rPr>
          <w:rFonts w:ascii="Times New Roman" w:hAnsi="Times New Roman"/>
          <w:sz w:val="28"/>
          <w:szCs w:val="28"/>
          <w:lang w:val="uk-UA"/>
        </w:rPr>
        <w:t xml:space="preserve">на зменшення вірогідності виникнення </w:t>
      </w:r>
      <w:r w:rsidR="00E26B5C">
        <w:rPr>
          <w:rFonts w:ascii="Times New Roman" w:hAnsi="Times New Roman"/>
          <w:sz w:val="28"/>
          <w:szCs w:val="28"/>
          <w:lang w:val="uk-UA"/>
        </w:rPr>
        <w:t xml:space="preserve">ТГУ </w:t>
      </w:r>
      <w:r w:rsidR="00E26B5C" w:rsidRPr="00F83E5C">
        <w:rPr>
          <w:rFonts w:ascii="Times New Roman" w:hAnsi="Times New Roman"/>
          <w:sz w:val="28"/>
          <w:szCs w:val="28"/>
          <w:lang w:val="uk-UA"/>
        </w:rPr>
        <w:t xml:space="preserve">у </w:t>
      </w:r>
      <w:r w:rsidR="008E332D">
        <w:rPr>
          <w:rFonts w:ascii="Times New Roman" w:hAnsi="Times New Roman"/>
          <w:sz w:val="28"/>
          <w:szCs w:val="28"/>
          <w:lang w:val="uk-UA"/>
        </w:rPr>
        <w:t>хворих</w:t>
      </w:r>
      <w:r w:rsidR="00E26B5C" w:rsidRPr="00F83E5C">
        <w:rPr>
          <w:rFonts w:ascii="Times New Roman" w:hAnsi="Times New Roman"/>
          <w:sz w:val="28"/>
          <w:szCs w:val="28"/>
          <w:lang w:val="uk-UA"/>
        </w:rPr>
        <w:t xml:space="preserve"> з переломами довгих трубчастих кісток нижніх кінцівок.</w:t>
      </w:r>
      <w:r>
        <w:rPr>
          <w:rFonts w:ascii="Times New Roman" w:hAnsi="Times New Roman"/>
          <w:sz w:val="28"/>
          <w:szCs w:val="28"/>
          <w:lang w:val="uk-UA"/>
        </w:rPr>
        <w:t xml:space="preserve"> </w:t>
      </w:r>
    </w:p>
    <w:p w:rsidR="00A041BA" w:rsidRPr="00CC5441" w:rsidRDefault="00E2515E" w:rsidP="00566DEB">
      <w:pPr>
        <w:spacing w:after="0" w:line="360" w:lineRule="auto"/>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     </w:t>
      </w:r>
      <w:r w:rsidR="00631F66" w:rsidRPr="00F83E5C">
        <w:rPr>
          <w:rFonts w:ascii="Times New Roman" w:hAnsi="Times New Roman"/>
          <w:sz w:val="28"/>
          <w:szCs w:val="28"/>
          <w:lang w:val="uk-UA"/>
        </w:rPr>
        <w:t xml:space="preserve">Вперше </w:t>
      </w:r>
      <w:r w:rsidR="00EB3565">
        <w:rPr>
          <w:rFonts w:ascii="Times New Roman" w:hAnsi="Times New Roman"/>
          <w:sz w:val="28"/>
          <w:szCs w:val="28"/>
          <w:lang w:val="uk-UA"/>
        </w:rPr>
        <w:t xml:space="preserve">обґрунтовано застосування комплексної корекції </w:t>
      </w:r>
      <w:r w:rsidR="00EB3565" w:rsidRPr="00F83E5C">
        <w:rPr>
          <w:rFonts w:ascii="Times New Roman" w:hAnsi="Times New Roman"/>
          <w:sz w:val="28"/>
          <w:szCs w:val="28"/>
          <w:lang w:val="uk-UA"/>
        </w:rPr>
        <w:t>ТГУ</w:t>
      </w:r>
      <w:r w:rsidR="00B15488" w:rsidRPr="00F83E5C">
        <w:rPr>
          <w:rFonts w:ascii="Times New Roman" w:hAnsi="Times New Roman"/>
          <w:sz w:val="28"/>
          <w:szCs w:val="28"/>
          <w:lang w:val="uk-UA"/>
        </w:rPr>
        <w:t xml:space="preserve"> </w:t>
      </w:r>
      <w:r w:rsidR="00EB3565">
        <w:rPr>
          <w:rFonts w:ascii="Times New Roman" w:hAnsi="Times New Roman"/>
          <w:sz w:val="28"/>
          <w:szCs w:val="28"/>
          <w:lang w:val="uk-UA"/>
        </w:rPr>
        <w:t>шляхом поєднання механічних методів</w:t>
      </w:r>
      <w:r w:rsidR="00AE0249">
        <w:rPr>
          <w:rFonts w:ascii="Times New Roman" w:hAnsi="Times New Roman"/>
          <w:sz w:val="28"/>
          <w:szCs w:val="28"/>
          <w:lang w:val="uk-UA"/>
        </w:rPr>
        <w:t xml:space="preserve"> профілактики та</w:t>
      </w:r>
      <w:r w:rsidR="00EB3565">
        <w:rPr>
          <w:rFonts w:ascii="Times New Roman" w:hAnsi="Times New Roman"/>
          <w:sz w:val="28"/>
          <w:szCs w:val="28"/>
          <w:lang w:val="uk-UA"/>
        </w:rPr>
        <w:t xml:space="preserve"> перорального антикоагулянта ривароксабана по 15 мг на добу, що підтвердже</w:t>
      </w:r>
      <w:r w:rsidR="00B47167">
        <w:rPr>
          <w:rFonts w:ascii="Times New Roman" w:hAnsi="Times New Roman"/>
          <w:sz w:val="28"/>
          <w:szCs w:val="28"/>
          <w:lang w:val="uk-UA"/>
        </w:rPr>
        <w:t>но виданням інформаційного листа</w:t>
      </w:r>
      <w:r w:rsidR="00EB3565">
        <w:rPr>
          <w:rFonts w:ascii="Times New Roman" w:hAnsi="Times New Roman"/>
          <w:sz w:val="28"/>
          <w:szCs w:val="28"/>
          <w:lang w:val="uk-UA"/>
        </w:rPr>
        <w:t xml:space="preserve"> «</w:t>
      </w:r>
      <w:r w:rsidR="003D4817" w:rsidRPr="007D3889">
        <w:rPr>
          <w:rFonts w:ascii="Times New Roman" w:hAnsi="Times New Roman" w:cs="Times New Roman"/>
          <w:color w:val="000000"/>
          <w:sz w:val="28"/>
          <w:szCs w:val="28"/>
          <w:u w:color="000000"/>
          <w:lang w:val="uk-UA"/>
        </w:rPr>
        <w:t xml:space="preserve">Профілактика </w:t>
      </w:r>
      <w:r w:rsidR="003D4817" w:rsidRPr="007D3889">
        <w:rPr>
          <w:rFonts w:ascii="Times New Roman" w:hAnsi="Times New Roman" w:cs="Times New Roman"/>
          <w:sz w:val="28"/>
          <w:szCs w:val="28"/>
          <w:lang w:val="uk-UA"/>
        </w:rPr>
        <w:t xml:space="preserve">тромбоемболічних ускладнень у </w:t>
      </w:r>
      <w:r w:rsidR="008E332D">
        <w:rPr>
          <w:rFonts w:ascii="Times New Roman" w:hAnsi="Times New Roman" w:cs="Times New Roman"/>
          <w:sz w:val="28"/>
          <w:szCs w:val="28"/>
          <w:lang w:val="uk-UA"/>
        </w:rPr>
        <w:t>хворих</w:t>
      </w:r>
      <w:r w:rsidR="003D4817" w:rsidRPr="007D3889">
        <w:rPr>
          <w:rFonts w:ascii="Times New Roman" w:hAnsi="Times New Roman" w:cs="Times New Roman"/>
          <w:sz w:val="28"/>
          <w:szCs w:val="28"/>
          <w:lang w:val="uk-UA"/>
        </w:rPr>
        <w:t xml:space="preserve"> з переломами довгих трубчастих кісток нижніх кінцівок</w:t>
      </w:r>
      <w:r w:rsidR="00EB3565">
        <w:rPr>
          <w:rFonts w:ascii="Times New Roman" w:hAnsi="Times New Roman"/>
          <w:sz w:val="28"/>
          <w:szCs w:val="28"/>
          <w:lang w:val="uk-UA"/>
        </w:rPr>
        <w:t>»</w:t>
      </w:r>
      <w:r w:rsidR="003D4817">
        <w:rPr>
          <w:rFonts w:ascii="Times New Roman" w:hAnsi="Times New Roman"/>
          <w:sz w:val="28"/>
          <w:szCs w:val="28"/>
          <w:lang w:val="uk-UA"/>
        </w:rPr>
        <w:t xml:space="preserve"> (</w:t>
      </w:r>
      <w:r w:rsidR="003D4817">
        <w:rPr>
          <w:rFonts w:ascii="Times New Roman" w:hAnsi="Times New Roman" w:cs="Times New Roman"/>
          <w:sz w:val="28"/>
          <w:szCs w:val="28"/>
          <w:lang w:val="uk-UA"/>
        </w:rPr>
        <w:t>Київ</w:t>
      </w:r>
      <w:r w:rsidR="00B47167">
        <w:rPr>
          <w:rFonts w:ascii="Times New Roman" w:hAnsi="Times New Roman" w:cs="Times New Roman"/>
          <w:sz w:val="28"/>
          <w:szCs w:val="28"/>
          <w:lang w:val="uk-UA"/>
        </w:rPr>
        <w:t>,</w:t>
      </w:r>
      <w:r w:rsidR="00CC5441">
        <w:rPr>
          <w:rFonts w:ascii="Times New Roman" w:hAnsi="Times New Roman" w:cs="Times New Roman"/>
          <w:sz w:val="28"/>
          <w:szCs w:val="28"/>
          <w:lang w:val="uk-UA"/>
        </w:rPr>
        <w:t xml:space="preserve"> </w:t>
      </w:r>
      <w:r w:rsidR="00B47167">
        <w:rPr>
          <w:rFonts w:ascii="Times New Roman" w:hAnsi="Times New Roman" w:cs="Times New Roman"/>
          <w:sz w:val="28"/>
          <w:szCs w:val="28"/>
          <w:lang w:val="uk-UA"/>
        </w:rPr>
        <w:t>2016</w:t>
      </w:r>
      <w:r w:rsidR="00EF3EB2">
        <w:rPr>
          <w:rFonts w:ascii="Times New Roman" w:hAnsi="Times New Roman" w:cs="Times New Roman"/>
          <w:sz w:val="28"/>
          <w:szCs w:val="28"/>
          <w:lang w:val="uk-UA"/>
        </w:rPr>
        <w:t>)</w:t>
      </w:r>
      <w:r w:rsidR="00A041BA">
        <w:rPr>
          <w:rFonts w:ascii="Times New Roman" w:hAnsi="Times New Roman"/>
          <w:sz w:val="28"/>
          <w:szCs w:val="28"/>
          <w:lang w:val="uk-UA"/>
        </w:rPr>
        <w:t xml:space="preserve"> </w:t>
      </w:r>
    </w:p>
    <w:p w:rsidR="00EF3EB2" w:rsidRPr="00F83E5C" w:rsidRDefault="00B15488" w:rsidP="00EF3EB2">
      <w:pPr>
        <w:spacing w:after="0" w:line="360" w:lineRule="auto"/>
        <w:ind w:firstLine="567"/>
        <w:jc w:val="both"/>
        <w:rPr>
          <w:rFonts w:ascii="Times New Roman" w:hAnsi="Times New Roman"/>
          <w:sz w:val="28"/>
          <w:szCs w:val="28"/>
          <w:lang w:val="uk-UA"/>
        </w:rPr>
      </w:pPr>
      <w:r w:rsidRPr="00F83E5C">
        <w:rPr>
          <w:rFonts w:ascii="Times New Roman" w:hAnsi="Times New Roman"/>
          <w:b/>
          <w:sz w:val="28"/>
          <w:szCs w:val="28"/>
          <w:lang w:val="uk-UA"/>
        </w:rPr>
        <w:t>Практичне значення</w:t>
      </w:r>
      <w:r w:rsidR="008C4126">
        <w:rPr>
          <w:rFonts w:ascii="Times New Roman" w:hAnsi="Times New Roman"/>
          <w:b/>
          <w:sz w:val="28"/>
          <w:szCs w:val="28"/>
          <w:lang w:val="uk-UA"/>
        </w:rPr>
        <w:t xml:space="preserve"> отрим</w:t>
      </w:r>
      <w:r w:rsidR="00D305C7" w:rsidRPr="00F83E5C">
        <w:rPr>
          <w:rFonts w:ascii="Times New Roman" w:hAnsi="Times New Roman"/>
          <w:b/>
          <w:sz w:val="28"/>
          <w:szCs w:val="28"/>
          <w:lang w:val="uk-UA"/>
        </w:rPr>
        <w:t>аних результатів</w:t>
      </w:r>
      <w:r w:rsidRPr="00F83E5C">
        <w:rPr>
          <w:rFonts w:ascii="Times New Roman" w:hAnsi="Times New Roman"/>
          <w:b/>
          <w:sz w:val="28"/>
          <w:szCs w:val="28"/>
          <w:lang w:val="uk-UA"/>
        </w:rPr>
        <w:t>.</w:t>
      </w:r>
      <w:r w:rsidRPr="00F83E5C">
        <w:rPr>
          <w:rFonts w:ascii="Times New Roman" w:hAnsi="Times New Roman"/>
          <w:sz w:val="28"/>
          <w:szCs w:val="28"/>
          <w:lang w:val="uk-UA"/>
        </w:rPr>
        <w:t xml:space="preserve"> </w:t>
      </w:r>
      <w:r w:rsidR="00EF3EB2" w:rsidRPr="00F83E5C">
        <w:rPr>
          <w:rFonts w:ascii="Times New Roman" w:hAnsi="Times New Roman"/>
          <w:sz w:val="28"/>
          <w:szCs w:val="28"/>
          <w:lang w:val="uk-UA"/>
        </w:rPr>
        <w:t>Використання запропонованих варіантів гемостатичних порушень при переломах довгих трубчастих кісток нижніх кінцівок, що засновані на вивченні в реальному часі різних ланок гемостазу дано можливість здійснення індивідуалізованого та диференційованого підходу до діагностичних і лікувальних заходів у даної категорії хворих.</w:t>
      </w:r>
    </w:p>
    <w:p w:rsidR="00EF3EB2" w:rsidRDefault="00EF3EB2" w:rsidP="00EF3EB2">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Доведено доцільність поєднання комбінованої анестезії з механічними методами профілактики </w:t>
      </w:r>
      <w:r>
        <w:rPr>
          <w:rFonts w:ascii="Times New Roman" w:hAnsi="Times New Roman"/>
          <w:sz w:val="28"/>
          <w:szCs w:val="28"/>
          <w:lang w:val="uk-UA"/>
        </w:rPr>
        <w:t xml:space="preserve">тромбогеморагічних </w:t>
      </w:r>
      <w:r w:rsidRPr="00F83E5C">
        <w:rPr>
          <w:rFonts w:ascii="Times New Roman" w:hAnsi="Times New Roman"/>
          <w:sz w:val="28"/>
          <w:szCs w:val="28"/>
          <w:lang w:val="uk-UA"/>
        </w:rPr>
        <w:t>ускладнень на тлі застосування низкомолекулярних гепаринів.</w:t>
      </w:r>
    </w:p>
    <w:p w:rsidR="00EF3EB2" w:rsidRDefault="00EF3EB2" w:rsidP="00EF3EB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83E5C">
        <w:rPr>
          <w:rFonts w:ascii="Times New Roman" w:hAnsi="Times New Roman"/>
          <w:sz w:val="28"/>
          <w:szCs w:val="28"/>
          <w:lang w:val="uk-UA"/>
        </w:rPr>
        <w:t xml:space="preserve">Встановлено, що у хворих з переломами довгих трубчастих кісток нижніх кінцівок застосування розробленого алгоритму тромбопрофілактики дозволило знизити кількість </w:t>
      </w:r>
      <w:r>
        <w:rPr>
          <w:rFonts w:ascii="Times New Roman" w:hAnsi="Times New Roman"/>
          <w:sz w:val="28"/>
          <w:szCs w:val="28"/>
          <w:lang w:val="uk-UA"/>
        </w:rPr>
        <w:t xml:space="preserve">тромбогеморагічних </w:t>
      </w:r>
      <w:r w:rsidRPr="00F83E5C">
        <w:rPr>
          <w:rFonts w:ascii="Times New Roman" w:hAnsi="Times New Roman"/>
          <w:sz w:val="28"/>
          <w:szCs w:val="28"/>
          <w:lang w:val="uk-UA"/>
        </w:rPr>
        <w:t>ускладнень до 3,5 разів, вірогідно  скоротити термін перебування хворих у стаціонарі до 2 разів.</w:t>
      </w:r>
    </w:p>
    <w:p w:rsidR="00EF3EB2" w:rsidRDefault="00EF3EB2" w:rsidP="00EF3EB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3C035D">
        <w:rPr>
          <w:rFonts w:ascii="Times New Roman" w:hAnsi="Times New Roman"/>
          <w:sz w:val="28"/>
          <w:szCs w:val="28"/>
          <w:lang w:val="uk-UA"/>
        </w:rPr>
        <w:t>Отримані при виконанні роботи дані були використан</w:t>
      </w:r>
      <w:r>
        <w:rPr>
          <w:rFonts w:ascii="Times New Roman" w:hAnsi="Times New Roman"/>
          <w:sz w:val="28"/>
          <w:szCs w:val="28"/>
          <w:lang w:val="uk-UA"/>
        </w:rPr>
        <w:t>і при підготовці та виданні інформаційного листу</w:t>
      </w:r>
      <w:r w:rsidRPr="003C035D">
        <w:rPr>
          <w:rFonts w:ascii="Times New Roman" w:hAnsi="Times New Roman"/>
          <w:sz w:val="28"/>
          <w:szCs w:val="28"/>
          <w:lang w:val="uk-UA"/>
        </w:rPr>
        <w:t>: «</w:t>
      </w:r>
      <w:r w:rsidRPr="007D3889">
        <w:rPr>
          <w:rFonts w:ascii="Times New Roman" w:hAnsi="Times New Roman"/>
          <w:color w:val="000000"/>
          <w:sz w:val="28"/>
          <w:szCs w:val="28"/>
          <w:u w:color="000000"/>
          <w:lang w:val="uk-UA"/>
        </w:rPr>
        <w:t xml:space="preserve">Профілактика </w:t>
      </w:r>
      <w:r w:rsidRPr="007D3889">
        <w:rPr>
          <w:rFonts w:ascii="Times New Roman" w:hAnsi="Times New Roman"/>
          <w:sz w:val="28"/>
          <w:szCs w:val="28"/>
          <w:lang w:val="uk-UA"/>
        </w:rPr>
        <w:t>тромбоемболічних ускладнень у хворих з переломами довгих трубчастих кісток нижніх кінцівок</w:t>
      </w:r>
      <w:r>
        <w:rPr>
          <w:rFonts w:ascii="Times New Roman" w:hAnsi="Times New Roman"/>
          <w:sz w:val="28"/>
          <w:szCs w:val="28"/>
          <w:lang w:val="uk-UA"/>
        </w:rPr>
        <w:t xml:space="preserve">» (Київ 2016 р.). </w:t>
      </w:r>
      <w:r w:rsidRPr="00F83E5C">
        <w:rPr>
          <w:rFonts w:ascii="Times New Roman" w:hAnsi="Times New Roman"/>
          <w:sz w:val="28"/>
          <w:szCs w:val="28"/>
          <w:lang w:val="uk-UA"/>
        </w:rPr>
        <w:t>Були впроваджені до клінічної практики в клініці медичного університету, центрі реконструктивної та відновлювальної медицини ОНМедУ</w:t>
      </w:r>
      <w:r>
        <w:rPr>
          <w:rFonts w:ascii="Times New Roman" w:hAnsi="Times New Roman"/>
          <w:sz w:val="28"/>
          <w:szCs w:val="28"/>
          <w:lang w:val="uk-UA"/>
        </w:rPr>
        <w:t xml:space="preserve"> м. Одеса (акт</w:t>
      </w:r>
      <w:r w:rsidRPr="00F83E5C">
        <w:rPr>
          <w:rFonts w:ascii="Times New Roman" w:hAnsi="Times New Roman"/>
          <w:sz w:val="28"/>
          <w:szCs w:val="28"/>
          <w:lang w:val="uk-UA"/>
        </w:rPr>
        <w:t xml:space="preserve"> від </w:t>
      </w:r>
      <w:r>
        <w:rPr>
          <w:rFonts w:ascii="Times New Roman" w:hAnsi="Times New Roman"/>
          <w:sz w:val="28"/>
          <w:szCs w:val="28"/>
          <w:lang w:val="uk-UA"/>
        </w:rPr>
        <w:t>12.05.</w:t>
      </w:r>
      <w:r w:rsidRPr="00F83E5C">
        <w:rPr>
          <w:rFonts w:ascii="Times New Roman" w:hAnsi="Times New Roman"/>
          <w:sz w:val="28"/>
          <w:szCs w:val="28"/>
          <w:lang w:val="uk-UA"/>
        </w:rPr>
        <w:t xml:space="preserve">2015 р.), </w:t>
      </w:r>
      <w:r>
        <w:rPr>
          <w:rFonts w:ascii="Times New Roman" w:hAnsi="Times New Roman"/>
          <w:sz w:val="28"/>
          <w:szCs w:val="28"/>
          <w:lang w:val="uk-UA"/>
        </w:rPr>
        <w:t xml:space="preserve">КУ «Одеський обласний клінічний медичний центр» </w:t>
      </w:r>
      <w:r w:rsidRPr="00F83E5C">
        <w:rPr>
          <w:rFonts w:ascii="Times New Roman" w:hAnsi="Times New Roman"/>
          <w:sz w:val="28"/>
          <w:szCs w:val="28"/>
          <w:lang w:val="uk-UA"/>
        </w:rPr>
        <w:t>(</w:t>
      </w:r>
      <w:r>
        <w:rPr>
          <w:rFonts w:ascii="Times New Roman" w:hAnsi="Times New Roman"/>
          <w:sz w:val="28"/>
          <w:szCs w:val="28"/>
          <w:lang w:val="uk-UA"/>
        </w:rPr>
        <w:t>акт</w:t>
      </w:r>
      <w:r w:rsidRPr="00F83E5C">
        <w:rPr>
          <w:rFonts w:ascii="Times New Roman" w:hAnsi="Times New Roman"/>
          <w:sz w:val="28"/>
          <w:szCs w:val="28"/>
          <w:lang w:val="uk-UA"/>
        </w:rPr>
        <w:t xml:space="preserve"> від </w:t>
      </w:r>
      <w:r>
        <w:rPr>
          <w:rFonts w:ascii="Times New Roman" w:hAnsi="Times New Roman"/>
          <w:sz w:val="28"/>
          <w:szCs w:val="28"/>
          <w:lang w:val="uk-UA"/>
        </w:rPr>
        <w:t>01.02.</w:t>
      </w:r>
      <w:r w:rsidRPr="00F83E5C">
        <w:rPr>
          <w:rFonts w:ascii="Times New Roman" w:hAnsi="Times New Roman"/>
          <w:sz w:val="28"/>
          <w:szCs w:val="28"/>
          <w:lang w:val="uk-UA"/>
        </w:rPr>
        <w:t xml:space="preserve">2016 р.), у </w:t>
      </w:r>
      <w:r>
        <w:rPr>
          <w:rFonts w:ascii="Times New Roman" w:hAnsi="Times New Roman"/>
          <w:sz w:val="28"/>
          <w:szCs w:val="28"/>
          <w:lang w:val="uk-UA"/>
        </w:rPr>
        <w:t>В</w:t>
      </w:r>
      <w:r w:rsidRPr="00F83E5C">
        <w:rPr>
          <w:rFonts w:ascii="Times New Roman" w:hAnsi="Times New Roman"/>
          <w:sz w:val="28"/>
          <w:szCs w:val="28"/>
          <w:lang w:val="uk-UA"/>
        </w:rPr>
        <w:t>ійськово-медичному клінічному центрі Південного регіону</w:t>
      </w:r>
      <w:r>
        <w:rPr>
          <w:rFonts w:ascii="Times New Roman" w:hAnsi="Times New Roman"/>
          <w:sz w:val="28"/>
          <w:szCs w:val="28"/>
          <w:lang w:val="uk-UA"/>
        </w:rPr>
        <w:t xml:space="preserve"> м. Одеса </w:t>
      </w:r>
      <w:r w:rsidRPr="00F83E5C">
        <w:rPr>
          <w:rFonts w:ascii="Times New Roman" w:hAnsi="Times New Roman"/>
          <w:sz w:val="28"/>
          <w:szCs w:val="28"/>
          <w:lang w:val="uk-UA"/>
        </w:rPr>
        <w:t>(</w:t>
      </w:r>
      <w:r>
        <w:rPr>
          <w:rFonts w:ascii="Times New Roman" w:hAnsi="Times New Roman"/>
          <w:sz w:val="28"/>
          <w:szCs w:val="28"/>
          <w:lang w:val="uk-UA"/>
        </w:rPr>
        <w:t>акт</w:t>
      </w:r>
      <w:r w:rsidRPr="00F83E5C">
        <w:rPr>
          <w:rFonts w:ascii="Times New Roman" w:hAnsi="Times New Roman"/>
          <w:sz w:val="28"/>
          <w:szCs w:val="28"/>
          <w:lang w:val="uk-UA"/>
        </w:rPr>
        <w:t xml:space="preserve"> від </w:t>
      </w:r>
      <w:r>
        <w:rPr>
          <w:rFonts w:ascii="Times New Roman" w:hAnsi="Times New Roman"/>
          <w:sz w:val="28"/>
          <w:szCs w:val="28"/>
          <w:lang w:val="uk-UA"/>
        </w:rPr>
        <w:t>15.01.</w:t>
      </w:r>
      <w:r w:rsidRPr="00F83E5C">
        <w:rPr>
          <w:rFonts w:ascii="Times New Roman" w:hAnsi="Times New Roman"/>
          <w:sz w:val="28"/>
          <w:szCs w:val="28"/>
          <w:lang w:val="uk-UA"/>
        </w:rPr>
        <w:t xml:space="preserve">2016 р.), </w:t>
      </w:r>
      <w:r>
        <w:rPr>
          <w:rFonts w:ascii="Times New Roman" w:hAnsi="Times New Roman"/>
          <w:sz w:val="28"/>
          <w:szCs w:val="28"/>
          <w:lang w:val="uk-UA"/>
        </w:rPr>
        <w:t>КУ «Міська клінічна лікарня</w:t>
      </w:r>
      <w:r w:rsidRPr="00F83E5C">
        <w:rPr>
          <w:rFonts w:ascii="Times New Roman" w:hAnsi="Times New Roman"/>
          <w:sz w:val="28"/>
          <w:szCs w:val="28"/>
          <w:lang w:val="uk-UA"/>
        </w:rPr>
        <w:t xml:space="preserve"> № 11</w:t>
      </w:r>
      <w:r>
        <w:rPr>
          <w:rFonts w:ascii="Times New Roman" w:hAnsi="Times New Roman"/>
          <w:sz w:val="28"/>
          <w:szCs w:val="28"/>
          <w:lang w:val="uk-UA"/>
        </w:rPr>
        <w:t>» м. Одеса (акт</w:t>
      </w:r>
      <w:r w:rsidRPr="00F83E5C">
        <w:rPr>
          <w:rFonts w:ascii="Times New Roman" w:hAnsi="Times New Roman"/>
          <w:sz w:val="28"/>
          <w:szCs w:val="28"/>
          <w:lang w:val="uk-UA"/>
        </w:rPr>
        <w:t xml:space="preserve"> від </w:t>
      </w:r>
      <w:r>
        <w:rPr>
          <w:rFonts w:ascii="Times New Roman" w:hAnsi="Times New Roman"/>
          <w:sz w:val="28"/>
          <w:szCs w:val="28"/>
          <w:lang w:val="uk-UA"/>
        </w:rPr>
        <w:t>20.01.</w:t>
      </w:r>
      <w:r w:rsidRPr="00F83E5C">
        <w:rPr>
          <w:rFonts w:ascii="Times New Roman" w:hAnsi="Times New Roman"/>
          <w:sz w:val="28"/>
          <w:szCs w:val="28"/>
          <w:lang w:val="uk-UA"/>
        </w:rPr>
        <w:t>2016 р.)</w:t>
      </w:r>
      <w:r>
        <w:rPr>
          <w:rFonts w:ascii="Times New Roman" w:hAnsi="Times New Roman"/>
          <w:sz w:val="28"/>
          <w:szCs w:val="28"/>
          <w:lang w:val="uk-UA"/>
        </w:rPr>
        <w:t>, КУ «Одеська обласна клінічна лікарня» (акт від 01.04.2016 р.)</w:t>
      </w:r>
      <w:r w:rsidRPr="003823C1">
        <w:rPr>
          <w:rFonts w:ascii="Times New Roman" w:hAnsi="Times New Roman"/>
          <w:sz w:val="28"/>
          <w:szCs w:val="28"/>
          <w:lang w:val="uk-UA"/>
        </w:rPr>
        <w:t>.</w:t>
      </w:r>
    </w:p>
    <w:p w:rsidR="003B237F" w:rsidRPr="005559EE" w:rsidRDefault="007D6579" w:rsidP="003B237F">
      <w:pPr>
        <w:spacing w:after="0" w:line="360" w:lineRule="auto"/>
        <w:jc w:val="both"/>
        <w:rPr>
          <w:rFonts w:ascii="Times New Roman" w:hAnsi="Times New Roman"/>
          <w:sz w:val="28"/>
          <w:szCs w:val="28"/>
          <w:lang w:val="uk-UA"/>
        </w:rPr>
      </w:pPr>
      <w:r w:rsidRPr="00F83E5C">
        <w:rPr>
          <w:rFonts w:ascii="Times New Roman" w:hAnsi="Times New Roman"/>
          <w:b/>
          <w:sz w:val="28"/>
          <w:szCs w:val="28"/>
          <w:lang w:val="uk-UA"/>
        </w:rPr>
        <w:lastRenderedPageBreak/>
        <w:t xml:space="preserve">     </w:t>
      </w:r>
      <w:r w:rsidR="003B237F" w:rsidRPr="00243D9B">
        <w:rPr>
          <w:rFonts w:ascii="Times New Roman" w:hAnsi="Times New Roman"/>
          <w:b/>
          <w:sz w:val="28"/>
          <w:szCs w:val="28"/>
          <w:lang w:val="uk-UA"/>
        </w:rPr>
        <w:t xml:space="preserve">Особистий </w:t>
      </w:r>
      <w:r w:rsidR="003B237F" w:rsidRPr="00F83E5C">
        <w:rPr>
          <w:rFonts w:ascii="Times New Roman" w:hAnsi="Times New Roman"/>
          <w:b/>
          <w:sz w:val="28"/>
          <w:szCs w:val="28"/>
          <w:lang w:val="uk-UA"/>
        </w:rPr>
        <w:t>внесок дисертанта.</w:t>
      </w:r>
      <w:r w:rsidR="003B237F" w:rsidRPr="00F83E5C">
        <w:rPr>
          <w:rFonts w:ascii="Times New Roman" w:hAnsi="Times New Roman"/>
          <w:sz w:val="28"/>
          <w:szCs w:val="28"/>
          <w:lang w:val="uk-UA"/>
        </w:rPr>
        <w:t xml:space="preserve"> Автором самостійно проведений інформаційний пошук за обраною тематикою, проаналізовано літературу та </w:t>
      </w:r>
      <w:r w:rsidR="003B237F">
        <w:rPr>
          <w:rFonts w:ascii="Times New Roman" w:hAnsi="Times New Roman"/>
          <w:sz w:val="28"/>
          <w:szCs w:val="28"/>
          <w:lang w:val="uk-UA"/>
        </w:rPr>
        <w:t>джерела мережі Інтернет;</w:t>
      </w:r>
      <w:r w:rsidR="003B237F" w:rsidRPr="00F83E5C">
        <w:rPr>
          <w:rFonts w:ascii="Times New Roman" w:hAnsi="Times New Roman"/>
          <w:sz w:val="28"/>
          <w:szCs w:val="28"/>
          <w:lang w:val="uk-UA"/>
        </w:rPr>
        <w:t xml:space="preserve"> визначені напрямки дослідження, сформульовані мета та завдання дослідження, висновки, п</w:t>
      </w:r>
      <w:r w:rsidR="003B237F">
        <w:rPr>
          <w:rFonts w:ascii="Times New Roman" w:hAnsi="Times New Roman"/>
          <w:sz w:val="28"/>
          <w:szCs w:val="28"/>
          <w:lang w:val="uk-UA"/>
        </w:rPr>
        <w:t>рактичні рекомендації; визначена методика</w:t>
      </w:r>
      <w:r w:rsidR="003B237F" w:rsidRPr="00F83E5C">
        <w:rPr>
          <w:rFonts w:ascii="Times New Roman" w:hAnsi="Times New Roman"/>
          <w:sz w:val="28"/>
          <w:szCs w:val="28"/>
          <w:lang w:val="uk-UA"/>
        </w:rPr>
        <w:t xml:space="preserve"> проведення анестезіологічного забезпечення у хворих.</w:t>
      </w:r>
    </w:p>
    <w:p w:rsidR="003B237F" w:rsidRDefault="003B237F" w:rsidP="003B237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Автор особисто розробив та застосував нову методику тромбогеморагічних </w:t>
      </w:r>
      <w:r w:rsidRPr="00F83E5C">
        <w:rPr>
          <w:rFonts w:ascii="Times New Roman" w:hAnsi="Times New Roman"/>
          <w:sz w:val="28"/>
          <w:szCs w:val="28"/>
          <w:lang w:val="uk-UA"/>
        </w:rPr>
        <w:t>ускладнень</w:t>
      </w:r>
      <w:r>
        <w:rPr>
          <w:rFonts w:ascii="Times New Roman" w:hAnsi="Times New Roman"/>
          <w:sz w:val="28"/>
          <w:szCs w:val="28"/>
          <w:lang w:val="uk-UA"/>
        </w:rPr>
        <w:t xml:space="preserve"> у хворих</w:t>
      </w:r>
      <w:r w:rsidRPr="00F83E5C">
        <w:rPr>
          <w:rFonts w:ascii="Times New Roman" w:hAnsi="Times New Roman"/>
          <w:sz w:val="28"/>
          <w:szCs w:val="28"/>
          <w:lang w:val="uk-UA"/>
        </w:rPr>
        <w:t xml:space="preserve"> з переломами довгих трубчастих кісток нижніх кінцівок</w:t>
      </w:r>
      <w:r>
        <w:rPr>
          <w:rFonts w:ascii="Times New Roman" w:hAnsi="Times New Roman"/>
          <w:sz w:val="28"/>
          <w:szCs w:val="28"/>
          <w:lang w:val="uk-UA"/>
        </w:rPr>
        <w:t>.</w:t>
      </w:r>
    </w:p>
    <w:p w:rsidR="003B237F" w:rsidRDefault="003B237F" w:rsidP="003B237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83E5C">
        <w:rPr>
          <w:rFonts w:ascii="Times New Roman" w:hAnsi="Times New Roman"/>
          <w:sz w:val="28"/>
          <w:szCs w:val="28"/>
          <w:lang w:val="uk-UA"/>
        </w:rPr>
        <w:t>Автор самостійно проводив включення хворих у клініці дослідження, контроль за виконанням протоколу-дизайну дослідження, підготовку досліджуваного матеріалу для постановки необхідних методик, роботу з архівним матеріалом, статистичну обробку та аналіз отриманих даних, опублікував статті та тези, доповідав за темою дослідження на науково-практичних конференціях і з’їздах, оформив дисертацію й автореферат.</w:t>
      </w:r>
    </w:p>
    <w:p w:rsidR="003B237F" w:rsidRDefault="003B237F" w:rsidP="003B237F">
      <w:pPr>
        <w:spacing w:after="0" w:line="360" w:lineRule="auto"/>
        <w:ind w:firstLine="360"/>
        <w:jc w:val="both"/>
        <w:rPr>
          <w:rFonts w:ascii="Times New Roman" w:hAnsi="Times New Roman"/>
          <w:sz w:val="28"/>
          <w:szCs w:val="28"/>
          <w:lang w:val="uk-UA"/>
        </w:rPr>
      </w:pPr>
      <w:r w:rsidRPr="009B3B41">
        <w:rPr>
          <w:rFonts w:ascii="Times New Roman" w:hAnsi="Times New Roman"/>
          <w:b/>
          <w:sz w:val="28"/>
          <w:szCs w:val="28"/>
          <w:lang w:val="uk-UA"/>
        </w:rPr>
        <w:t>Апробація результатів дисертації.</w:t>
      </w:r>
      <w:r>
        <w:rPr>
          <w:rFonts w:ascii="Times New Roman" w:hAnsi="Times New Roman"/>
          <w:b/>
          <w:sz w:val="28"/>
          <w:szCs w:val="28"/>
          <w:lang w:val="uk-UA"/>
        </w:rPr>
        <w:t xml:space="preserve"> </w:t>
      </w:r>
      <w:r w:rsidRPr="00F83E5C">
        <w:rPr>
          <w:rFonts w:ascii="Times New Roman" w:hAnsi="Times New Roman"/>
          <w:sz w:val="28"/>
          <w:szCs w:val="28"/>
          <w:lang w:val="uk-UA"/>
        </w:rPr>
        <w:t>Основні положення роботи були викладені та обговорені на засіданні Одеського облас</w:t>
      </w:r>
      <w:r>
        <w:rPr>
          <w:rFonts w:ascii="Times New Roman" w:hAnsi="Times New Roman"/>
          <w:sz w:val="28"/>
          <w:szCs w:val="28"/>
          <w:lang w:val="uk-UA"/>
        </w:rPr>
        <w:t>ного товариства анестезіологів (</w:t>
      </w:r>
      <w:r w:rsidRPr="00F83E5C">
        <w:rPr>
          <w:rFonts w:ascii="Times New Roman" w:hAnsi="Times New Roman"/>
          <w:sz w:val="28"/>
          <w:szCs w:val="28"/>
          <w:lang w:val="uk-UA"/>
        </w:rPr>
        <w:t>м. Одеса</w:t>
      </w:r>
      <w:r>
        <w:rPr>
          <w:rFonts w:ascii="Times New Roman" w:hAnsi="Times New Roman"/>
          <w:sz w:val="28"/>
          <w:szCs w:val="28"/>
          <w:lang w:val="uk-UA"/>
        </w:rPr>
        <w:t>, 2011 р.)</w:t>
      </w:r>
      <w:r w:rsidRPr="00F83E5C">
        <w:rPr>
          <w:rFonts w:ascii="Times New Roman" w:hAnsi="Times New Roman"/>
          <w:sz w:val="28"/>
          <w:szCs w:val="28"/>
          <w:lang w:val="uk-UA"/>
        </w:rPr>
        <w:t xml:space="preserve">; на </w:t>
      </w:r>
      <w:r w:rsidRPr="00F83E5C">
        <w:rPr>
          <w:rFonts w:ascii="Times New Roman" w:hAnsi="Times New Roman"/>
          <w:sz w:val="28"/>
          <w:szCs w:val="28"/>
          <w:lang w:val="en-US"/>
        </w:rPr>
        <w:t>I</w:t>
      </w:r>
      <w:r w:rsidRPr="00F83E5C">
        <w:rPr>
          <w:rFonts w:ascii="Times New Roman" w:hAnsi="Times New Roman"/>
          <w:sz w:val="28"/>
          <w:szCs w:val="28"/>
          <w:lang w:val="uk-UA"/>
        </w:rPr>
        <w:t>-му міждисциплінарному симпозіумі анестезіологів та акушерів-гінекологів з міжнародною участю «Актуальні питання анестезіології та інтенсивної терапії</w:t>
      </w:r>
      <w:r>
        <w:rPr>
          <w:rFonts w:ascii="Times New Roman" w:hAnsi="Times New Roman"/>
          <w:sz w:val="28"/>
          <w:szCs w:val="28"/>
          <w:lang w:val="uk-UA"/>
        </w:rPr>
        <w:t xml:space="preserve"> </w:t>
      </w:r>
      <w:r w:rsidRPr="00F83E5C">
        <w:rPr>
          <w:rFonts w:ascii="Times New Roman" w:hAnsi="Times New Roman"/>
          <w:sz w:val="28"/>
          <w:szCs w:val="28"/>
          <w:lang w:val="uk-UA"/>
        </w:rPr>
        <w:t xml:space="preserve">в акушерстві та гінекології» </w:t>
      </w:r>
      <w:r>
        <w:rPr>
          <w:rFonts w:ascii="Times New Roman" w:hAnsi="Times New Roman"/>
          <w:sz w:val="28"/>
          <w:szCs w:val="28"/>
          <w:lang w:val="uk-UA"/>
        </w:rPr>
        <w:t xml:space="preserve">(м. </w:t>
      </w:r>
      <w:r w:rsidRPr="00F83E5C">
        <w:rPr>
          <w:rFonts w:ascii="Times New Roman" w:hAnsi="Times New Roman"/>
          <w:sz w:val="28"/>
          <w:szCs w:val="28"/>
          <w:lang w:val="uk-UA"/>
        </w:rPr>
        <w:t>Одеса</w:t>
      </w:r>
      <w:r>
        <w:rPr>
          <w:rFonts w:ascii="Times New Roman" w:hAnsi="Times New Roman"/>
          <w:sz w:val="28"/>
          <w:szCs w:val="28"/>
          <w:lang w:val="uk-UA"/>
        </w:rPr>
        <w:t>, 2013р.)</w:t>
      </w:r>
      <w:r w:rsidRPr="00F83E5C">
        <w:rPr>
          <w:rFonts w:ascii="Times New Roman" w:hAnsi="Times New Roman"/>
          <w:sz w:val="28"/>
          <w:szCs w:val="28"/>
          <w:lang w:val="uk-UA"/>
        </w:rPr>
        <w:t>;</w:t>
      </w:r>
      <w:r>
        <w:rPr>
          <w:rFonts w:ascii="Times New Roman" w:hAnsi="Times New Roman"/>
          <w:sz w:val="28"/>
          <w:szCs w:val="28"/>
          <w:lang w:val="uk-UA"/>
        </w:rPr>
        <w:t xml:space="preserve"> </w:t>
      </w:r>
      <w:r w:rsidRPr="00F83E5C">
        <w:rPr>
          <w:rFonts w:ascii="Times New Roman" w:hAnsi="Times New Roman"/>
          <w:sz w:val="28"/>
          <w:szCs w:val="28"/>
          <w:lang w:val="uk-UA"/>
        </w:rPr>
        <w:t>33</w:t>
      </w:r>
      <w:r w:rsidRPr="00F83E5C">
        <w:rPr>
          <w:rFonts w:ascii="Times New Roman" w:hAnsi="Times New Roman"/>
          <w:sz w:val="28"/>
          <w:szCs w:val="28"/>
          <w:vertAlign w:val="superscript"/>
          <w:lang w:val="en-US"/>
        </w:rPr>
        <w:t>rd</w:t>
      </w:r>
      <w:r w:rsidRPr="00E9318C">
        <w:rPr>
          <w:rFonts w:ascii="Times New Roman" w:hAnsi="Times New Roman"/>
          <w:sz w:val="28"/>
          <w:szCs w:val="28"/>
          <w:vertAlign w:val="superscript"/>
          <w:lang w:val="uk-UA"/>
        </w:rPr>
        <w:t xml:space="preserve"> </w:t>
      </w:r>
      <w:r w:rsidRPr="00F83E5C">
        <w:rPr>
          <w:rFonts w:ascii="Times New Roman" w:hAnsi="Times New Roman"/>
          <w:sz w:val="28"/>
          <w:szCs w:val="28"/>
          <w:lang w:val="en-US"/>
        </w:rPr>
        <w:t>International</w:t>
      </w:r>
      <w:r w:rsidRPr="00E9318C">
        <w:rPr>
          <w:rFonts w:ascii="Times New Roman" w:hAnsi="Times New Roman"/>
          <w:sz w:val="28"/>
          <w:szCs w:val="28"/>
          <w:lang w:val="uk-UA"/>
        </w:rPr>
        <w:t xml:space="preserve"> </w:t>
      </w:r>
      <w:r w:rsidRPr="00F83E5C">
        <w:rPr>
          <w:rFonts w:ascii="Times New Roman" w:hAnsi="Times New Roman"/>
          <w:sz w:val="28"/>
          <w:szCs w:val="28"/>
          <w:lang w:val="en-US"/>
        </w:rPr>
        <w:t>Symposium</w:t>
      </w:r>
      <w:r w:rsidRPr="00E9318C">
        <w:rPr>
          <w:rFonts w:ascii="Times New Roman" w:hAnsi="Times New Roman"/>
          <w:sz w:val="28"/>
          <w:szCs w:val="28"/>
          <w:lang w:val="uk-UA"/>
        </w:rPr>
        <w:t xml:space="preserve"> </w:t>
      </w:r>
      <w:r w:rsidRPr="00F83E5C">
        <w:rPr>
          <w:rFonts w:ascii="Times New Roman" w:hAnsi="Times New Roman"/>
          <w:sz w:val="28"/>
          <w:szCs w:val="28"/>
          <w:lang w:val="en-US"/>
        </w:rPr>
        <w:t>on</w:t>
      </w:r>
      <w:r w:rsidRPr="00E9318C">
        <w:rPr>
          <w:rFonts w:ascii="Times New Roman" w:hAnsi="Times New Roman"/>
          <w:sz w:val="28"/>
          <w:szCs w:val="28"/>
          <w:lang w:val="uk-UA"/>
        </w:rPr>
        <w:t xml:space="preserve"> </w:t>
      </w:r>
      <w:r w:rsidRPr="00F83E5C">
        <w:rPr>
          <w:rFonts w:ascii="Times New Roman" w:hAnsi="Times New Roman"/>
          <w:sz w:val="28"/>
          <w:szCs w:val="28"/>
          <w:lang w:val="en-US"/>
        </w:rPr>
        <w:t>Intensive</w:t>
      </w:r>
      <w:r w:rsidRPr="00E9318C">
        <w:rPr>
          <w:rFonts w:ascii="Times New Roman" w:hAnsi="Times New Roman"/>
          <w:sz w:val="28"/>
          <w:szCs w:val="28"/>
          <w:lang w:val="uk-UA"/>
        </w:rPr>
        <w:t xml:space="preserve"> </w:t>
      </w:r>
      <w:r w:rsidRPr="00F83E5C">
        <w:rPr>
          <w:rFonts w:ascii="Times New Roman" w:hAnsi="Times New Roman"/>
          <w:sz w:val="28"/>
          <w:szCs w:val="28"/>
          <w:lang w:val="en-US"/>
        </w:rPr>
        <w:t>Care</w:t>
      </w:r>
      <w:r w:rsidRPr="00E9318C">
        <w:rPr>
          <w:rFonts w:ascii="Times New Roman" w:hAnsi="Times New Roman"/>
          <w:sz w:val="28"/>
          <w:szCs w:val="28"/>
          <w:lang w:val="uk-UA"/>
        </w:rPr>
        <w:t xml:space="preserve"> </w:t>
      </w:r>
      <w:r w:rsidRPr="00F83E5C">
        <w:rPr>
          <w:rFonts w:ascii="Times New Roman" w:hAnsi="Times New Roman"/>
          <w:sz w:val="28"/>
          <w:szCs w:val="28"/>
          <w:lang w:val="en-US"/>
        </w:rPr>
        <w:t>and</w:t>
      </w:r>
      <w:r w:rsidRPr="00E9318C">
        <w:rPr>
          <w:rFonts w:ascii="Times New Roman" w:hAnsi="Times New Roman"/>
          <w:sz w:val="28"/>
          <w:szCs w:val="28"/>
          <w:lang w:val="uk-UA"/>
        </w:rPr>
        <w:t xml:space="preserve"> </w:t>
      </w:r>
      <w:r w:rsidRPr="00F83E5C">
        <w:rPr>
          <w:rFonts w:ascii="Times New Roman" w:hAnsi="Times New Roman"/>
          <w:sz w:val="28"/>
          <w:szCs w:val="28"/>
          <w:lang w:val="en-US"/>
        </w:rPr>
        <w:t>Emergency</w:t>
      </w:r>
      <w:r w:rsidRPr="00E9318C">
        <w:rPr>
          <w:rFonts w:ascii="Times New Roman" w:hAnsi="Times New Roman"/>
          <w:sz w:val="28"/>
          <w:szCs w:val="28"/>
          <w:lang w:val="uk-UA"/>
        </w:rPr>
        <w:t xml:space="preserve"> </w:t>
      </w:r>
      <w:r w:rsidRPr="00F83E5C">
        <w:rPr>
          <w:rFonts w:ascii="Times New Roman" w:hAnsi="Times New Roman"/>
          <w:sz w:val="28"/>
          <w:szCs w:val="28"/>
          <w:lang w:val="en-US"/>
        </w:rPr>
        <w:t>Medicine</w:t>
      </w:r>
      <w:r>
        <w:rPr>
          <w:rFonts w:ascii="Times New Roman" w:hAnsi="Times New Roman"/>
          <w:sz w:val="28"/>
          <w:szCs w:val="28"/>
          <w:lang w:val="uk-UA"/>
        </w:rPr>
        <w:t xml:space="preserve"> (</w:t>
      </w:r>
      <w:r w:rsidRPr="00F83E5C">
        <w:rPr>
          <w:rFonts w:ascii="Times New Roman" w:hAnsi="Times New Roman"/>
          <w:sz w:val="28"/>
          <w:szCs w:val="28"/>
          <w:lang w:val="en-US"/>
        </w:rPr>
        <w:t>Brussels</w:t>
      </w:r>
      <w:r w:rsidRPr="00F83E5C">
        <w:rPr>
          <w:rFonts w:ascii="Times New Roman" w:hAnsi="Times New Roman"/>
          <w:sz w:val="28"/>
          <w:szCs w:val="28"/>
          <w:lang w:val="uk-UA"/>
        </w:rPr>
        <w:t xml:space="preserve">, </w:t>
      </w:r>
      <w:r w:rsidRPr="00F83E5C">
        <w:rPr>
          <w:rFonts w:ascii="Times New Roman" w:hAnsi="Times New Roman"/>
          <w:sz w:val="28"/>
          <w:szCs w:val="28"/>
          <w:lang w:val="en-US"/>
        </w:rPr>
        <w:t>Belgium</w:t>
      </w:r>
      <w:r>
        <w:rPr>
          <w:rFonts w:ascii="Times New Roman" w:hAnsi="Times New Roman"/>
          <w:sz w:val="28"/>
          <w:szCs w:val="28"/>
          <w:lang w:val="uk-UA"/>
        </w:rPr>
        <w:t xml:space="preserve">, </w:t>
      </w:r>
      <w:r w:rsidRPr="00F83E5C">
        <w:rPr>
          <w:rFonts w:ascii="Times New Roman" w:hAnsi="Times New Roman"/>
          <w:sz w:val="28"/>
          <w:szCs w:val="28"/>
          <w:lang w:val="uk-UA"/>
        </w:rPr>
        <w:t>2013</w:t>
      </w:r>
      <w:r>
        <w:rPr>
          <w:rFonts w:ascii="Times New Roman" w:hAnsi="Times New Roman"/>
          <w:sz w:val="28"/>
          <w:szCs w:val="28"/>
          <w:lang w:val="uk-UA"/>
        </w:rPr>
        <w:t>)</w:t>
      </w:r>
      <w:r w:rsidRPr="00F83E5C">
        <w:rPr>
          <w:rFonts w:ascii="Times New Roman" w:hAnsi="Times New Roman"/>
          <w:sz w:val="28"/>
          <w:szCs w:val="28"/>
          <w:lang w:val="uk-UA"/>
        </w:rPr>
        <w:t>; на</w:t>
      </w:r>
      <w:r w:rsidRPr="00F83E5C">
        <w:rPr>
          <w:rStyle w:val="apple-style-span"/>
          <w:rFonts w:ascii="Times New Roman" w:hAnsi="Times New Roman"/>
          <w:sz w:val="28"/>
          <w:szCs w:val="28"/>
          <w:lang w:val="uk-UA"/>
        </w:rPr>
        <w:t xml:space="preserve"> Міжнародному Конгресі по гемостазіології, анестезіології та інтенсивної терапії </w:t>
      </w:r>
      <w:r>
        <w:rPr>
          <w:rFonts w:ascii="Times New Roman" w:hAnsi="Times New Roman"/>
          <w:sz w:val="28"/>
          <w:szCs w:val="28"/>
          <w:lang w:val="uk-UA"/>
        </w:rPr>
        <w:t>(</w:t>
      </w:r>
      <w:r w:rsidRPr="00F83E5C">
        <w:rPr>
          <w:rFonts w:ascii="Times New Roman" w:hAnsi="Times New Roman"/>
          <w:sz w:val="28"/>
          <w:szCs w:val="28"/>
          <w:lang w:val="uk-UA"/>
        </w:rPr>
        <w:t>м. Одеса</w:t>
      </w:r>
      <w:r>
        <w:rPr>
          <w:rFonts w:ascii="Times New Roman" w:hAnsi="Times New Roman"/>
          <w:sz w:val="28"/>
          <w:szCs w:val="28"/>
          <w:lang w:val="uk-UA"/>
        </w:rPr>
        <w:t>, 2014 р.)</w:t>
      </w:r>
      <w:r w:rsidRPr="00F83E5C">
        <w:rPr>
          <w:rStyle w:val="apple-style-span"/>
          <w:rFonts w:ascii="Times New Roman" w:hAnsi="Times New Roman"/>
          <w:sz w:val="28"/>
          <w:szCs w:val="28"/>
          <w:lang w:val="uk-UA"/>
        </w:rPr>
        <w:t>;</w:t>
      </w:r>
      <w:r w:rsidRPr="00F83E5C">
        <w:rPr>
          <w:rFonts w:ascii="Times New Roman" w:hAnsi="Times New Roman"/>
          <w:sz w:val="28"/>
          <w:szCs w:val="28"/>
          <w:lang w:val="uk-UA"/>
        </w:rPr>
        <w:t xml:space="preserve"> на</w:t>
      </w:r>
      <w:r w:rsidRPr="00F83E5C">
        <w:rPr>
          <w:rStyle w:val="apple-style-span"/>
          <w:rFonts w:ascii="Times New Roman" w:hAnsi="Times New Roman"/>
          <w:sz w:val="28"/>
          <w:szCs w:val="28"/>
          <w:lang w:val="uk-UA"/>
        </w:rPr>
        <w:t xml:space="preserve"> Міжнародному Конгресі по гемостазіології, анестезіології та інтенсивної терапії </w:t>
      </w:r>
      <w:r>
        <w:rPr>
          <w:rFonts w:ascii="Times New Roman" w:hAnsi="Times New Roman"/>
          <w:sz w:val="28"/>
          <w:szCs w:val="28"/>
          <w:lang w:val="uk-UA"/>
        </w:rPr>
        <w:t>(</w:t>
      </w:r>
      <w:r w:rsidRPr="00F83E5C">
        <w:rPr>
          <w:rFonts w:ascii="Times New Roman" w:hAnsi="Times New Roman"/>
          <w:sz w:val="28"/>
          <w:szCs w:val="28"/>
          <w:lang w:val="uk-UA"/>
        </w:rPr>
        <w:t>м. Одеса</w:t>
      </w:r>
      <w:r>
        <w:rPr>
          <w:rFonts w:ascii="Times New Roman" w:hAnsi="Times New Roman"/>
          <w:sz w:val="28"/>
          <w:szCs w:val="28"/>
          <w:lang w:val="uk-UA"/>
        </w:rPr>
        <w:t>, 2015 р.)</w:t>
      </w:r>
      <w:r w:rsidRPr="00F83E5C">
        <w:rPr>
          <w:rFonts w:ascii="Times New Roman" w:hAnsi="Times New Roman"/>
          <w:sz w:val="28"/>
          <w:szCs w:val="28"/>
          <w:lang w:val="uk-UA"/>
        </w:rPr>
        <w:t>; на Міжнародному Конгресі з гемостазіології, анестезіологіі та інтенсивної терапії</w:t>
      </w:r>
      <w:r>
        <w:rPr>
          <w:rFonts w:ascii="Times New Roman" w:hAnsi="Times New Roman"/>
          <w:sz w:val="28"/>
          <w:szCs w:val="28"/>
          <w:lang w:val="uk-UA"/>
        </w:rPr>
        <w:t xml:space="preserve"> (</w:t>
      </w:r>
      <w:r w:rsidRPr="00F83E5C">
        <w:rPr>
          <w:rFonts w:ascii="Times New Roman" w:hAnsi="Times New Roman"/>
          <w:sz w:val="28"/>
          <w:szCs w:val="28"/>
          <w:lang w:val="uk-UA"/>
        </w:rPr>
        <w:t>м. Одеса</w:t>
      </w:r>
      <w:r>
        <w:rPr>
          <w:rFonts w:ascii="Times New Roman" w:hAnsi="Times New Roman"/>
          <w:sz w:val="28"/>
          <w:szCs w:val="28"/>
          <w:lang w:val="uk-UA"/>
        </w:rPr>
        <w:t>, 2015 р.)</w:t>
      </w:r>
      <w:r w:rsidRPr="00F83E5C">
        <w:rPr>
          <w:rFonts w:ascii="Times New Roman" w:hAnsi="Times New Roman"/>
          <w:sz w:val="28"/>
          <w:szCs w:val="28"/>
          <w:lang w:val="uk-UA"/>
        </w:rPr>
        <w:t>.</w:t>
      </w:r>
    </w:p>
    <w:p w:rsidR="003B237F" w:rsidRDefault="003B237F" w:rsidP="003B237F">
      <w:pPr>
        <w:spacing w:after="0" w:line="360" w:lineRule="auto"/>
        <w:ind w:firstLine="360"/>
        <w:jc w:val="both"/>
        <w:rPr>
          <w:rFonts w:ascii="Times New Roman" w:hAnsi="Times New Roman"/>
          <w:sz w:val="28"/>
          <w:szCs w:val="28"/>
          <w:lang w:val="uk-UA"/>
        </w:rPr>
      </w:pPr>
      <w:r w:rsidRPr="00FF7786">
        <w:rPr>
          <w:rFonts w:ascii="Times New Roman" w:hAnsi="Times New Roman"/>
          <w:b/>
          <w:sz w:val="28"/>
          <w:szCs w:val="28"/>
          <w:lang w:val="uk-UA"/>
        </w:rPr>
        <w:t>Публікації.</w:t>
      </w:r>
      <w:r>
        <w:rPr>
          <w:rFonts w:ascii="Times New Roman" w:hAnsi="Times New Roman"/>
          <w:b/>
          <w:sz w:val="28"/>
          <w:szCs w:val="28"/>
          <w:lang w:val="uk-UA"/>
        </w:rPr>
        <w:t xml:space="preserve"> </w:t>
      </w:r>
      <w:r w:rsidRPr="00F83E5C">
        <w:rPr>
          <w:rFonts w:ascii="Times New Roman" w:hAnsi="Times New Roman"/>
          <w:sz w:val="28"/>
          <w:szCs w:val="28"/>
          <w:lang w:val="uk-UA"/>
        </w:rPr>
        <w:t>За</w:t>
      </w:r>
      <w:r>
        <w:rPr>
          <w:rFonts w:ascii="Times New Roman" w:hAnsi="Times New Roman"/>
          <w:sz w:val="28"/>
          <w:szCs w:val="28"/>
          <w:lang w:val="uk-UA"/>
        </w:rPr>
        <w:t xml:space="preserve"> темою дисертації опубліковано 8 наукових праць, з яких 7 </w:t>
      </w:r>
      <w:r w:rsidRPr="00F83E5C">
        <w:rPr>
          <w:rFonts w:ascii="Times New Roman" w:hAnsi="Times New Roman"/>
          <w:sz w:val="28"/>
          <w:szCs w:val="28"/>
          <w:lang w:val="uk-UA"/>
        </w:rPr>
        <w:t>статей у фахових наук</w:t>
      </w:r>
      <w:r>
        <w:rPr>
          <w:rFonts w:ascii="Times New Roman" w:hAnsi="Times New Roman"/>
          <w:sz w:val="28"/>
          <w:szCs w:val="28"/>
          <w:lang w:val="uk-UA"/>
        </w:rPr>
        <w:t xml:space="preserve">ових </w:t>
      </w:r>
      <w:r w:rsidRPr="00F83E5C">
        <w:rPr>
          <w:rFonts w:ascii="Times New Roman" w:hAnsi="Times New Roman"/>
          <w:sz w:val="28"/>
          <w:szCs w:val="28"/>
          <w:lang w:val="uk-UA"/>
        </w:rPr>
        <w:t>виданнях</w:t>
      </w:r>
      <w:r>
        <w:rPr>
          <w:rFonts w:ascii="Times New Roman" w:hAnsi="Times New Roman"/>
          <w:sz w:val="28"/>
          <w:szCs w:val="28"/>
          <w:lang w:val="uk-UA"/>
        </w:rPr>
        <w:t>, 1 публікація у матеріалах міжнародної наукової конференції.</w:t>
      </w:r>
    </w:p>
    <w:p w:rsidR="003B237F" w:rsidRDefault="00442284" w:rsidP="003B237F">
      <w:pPr>
        <w:spacing w:line="360" w:lineRule="auto"/>
        <w:ind w:firstLine="284"/>
        <w:jc w:val="both"/>
        <w:outlineLvl w:val="0"/>
        <w:rPr>
          <w:rFonts w:ascii="Times New Roman" w:eastAsia="Arial Unicode MS" w:hAnsi="Times New Roman"/>
          <w:color w:val="000000"/>
          <w:sz w:val="28"/>
          <w:u w:color="000000"/>
          <w:lang w:val="uk-UA"/>
        </w:rPr>
      </w:pPr>
      <w:r w:rsidRPr="00F83E5C">
        <w:rPr>
          <w:rFonts w:ascii="Times New Roman" w:hAnsi="Times New Roman"/>
          <w:sz w:val="28"/>
          <w:szCs w:val="28"/>
          <w:lang w:val="uk-UA"/>
        </w:rPr>
        <w:lastRenderedPageBreak/>
        <w:t xml:space="preserve">     </w:t>
      </w:r>
      <w:r w:rsidR="003B237F" w:rsidRPr="00B06427">
        <w:rPr>
          <w:rFonts w:ascii="Times New Roman" w:eastAsia="Arial Unicode MS" w:hAnsi="Times New Roman"/>
          <w:b/>
          <w:color w:val="000000"/>
          <w:sz w:val="28"/>
          <w:u w:color="000000"/>
          <w:lang w:val="uk-UA"/>
        </w:rPr>
        <w:t xml:space="preserve">Структура й обсяг дисертації. </w:t>
      </w:r>
      <w:r w:rsidR="003B237F" w:rsidRPr="00F83E5C">
        <w:rPr>
          <w:rFonts w:ascii="Times New Roman" w:hAnsi="Times New Roman"/>
          <w:sz w:val="28"/>
          <w:szCs w:val="28"/>
          <w:lang w:val="uk-UA"/>
        </w:rPr>
        <w:t>Дисертаці</w:t>
      </w:r>
      <w:r w:rsidR="003B237F">
        <w:rPr>
          <w:rFonts w:ascii="Times New Roman" w:hAnsi="Times New Roman"/>
          <w:sz w:val="28"/>
          <w:szCs w:val="28"/>
          <w:lang w:val="uk-UA"/>
        </w:rPr>
        <w:t>йна робота була викладена на 131</w:t>
      </w:r>
      <w:r w:rsidR="003B237F" w:rsidRPr="00F83E5C">
        <w:rPr>
          <w:rFonts w:ascii="Times New Roman" w:hAnsi="Times New Roman"/>
          <w:sz w:val="28"/>
          <w:szCs w:val="28"/>
          <w:lang w:val="uk-UA"/>
        </w:rPr>
        <w:t xml:space="preserve"> сторінках комп’ютерного тексту, </w:t>
      </w:r>
      <w:r w:rsidR="003B237F" w:rsidRPr="00F83E5C">
        <w:rPr>
          <w:rFonts w:ascii="Times New Roman" w:eastAsia="Arial Unicode MS" w:hAnsi="Times New Roman"/>
          <w:color w:val="000000"/>
          <w:sz w:val="28"/>
          <w:u w:color="000000"/>
          <w:lang w:val="uk-UA"/>
        </w:rPr>
        <w:t>складається із вступу, огляду літератури, матеріалів та методів дослідження, чотирьох розділів з результатами власних досліджень, аналізу та їх обговорення, висновків, практич</w:t>
      </w:r>
      <w:r w:rsidR="003B237F">
        <w:rPr>
          <w:rFonts w:ascii="Times New Roman" w:eastAsia="Arial Unicode MS" w:hAnsi="Times New Roman"/>
          <w:color w:val="000000"/>
          <w:sz w:val="28"/>
          <w:u w:color="000000"/>
          <w:lang w:val="uk-UA"/>
        </w:rPr>
        <w:t>них рекомендацій, ілюстрована 20 таблицями, 12</w:t>
      </w:r>
      <w:r w:rsidR="003B237F" w:rsidRPr="00F83E5C">
        <w:rPr>
          <w:rFonts w:ascii="Times New Roman" w:eastAsia="Arial Unicode MS" w:hAnsi="Times New Roman"/>
          <w:color w:val="000000"/>
          <w:sz w:val="28"/>
          <w:u w:color="000000"/>
          <w:lang w:val="uk-UA"/>
        </w:rPr>
        <w:t xml:space="preserve"> малюнками. Список використаних джерел </w:t>
      </w:r>
      <w:r w:rsidR="003B237F">
        <w:rPr>
          <w:rFonts w:ascii="Times New Roman" w:eastAsia="Arial Unicode MS" w:hAnsi="Times New Roman"/>
          <w:color w:val="000000"/>
          <w:sz w:val="28"/>
          <w:u w:color="000000"/>
          <w:lang w:val="uk-UA"/>
        </w:rPr>
        <w:t>містить 205 джерел, з них – 98 кириличною графікою і 107</w:t>
      </w:r>
      <w:r w:rsidR="003B237F" w:rsidRPr="00F83E5C">
        <w:rPr>
          <w:rFonts w:ascii="Times New Roman" w:eastAsia="Arial Unicode MS" w:hAnsi="Times New Roman"/>
          <w:color w:val="000000"/>
          <w:sz w:val="28"/>
          <w:u w:color="000000"/>
          <w:lang w:val="uk-UA"/>
        </w:rPr>
        <w:t xml:space="preserve"> латинською графікою</w:t>
      </w:r>
      <w:r w:rsidR="003B237F">
        <w:rPr>
          <w:rFonts w:ascii="Times New Roman" w:eastAsia="Arial Unicode MS" w:hAnsi="Times New Roman"/>
          <w:color w:val="000000"/>
          <w:sz w:val="28"/>
          <w:u w:color="000000"/>
          <w:lang w:val="uk-UA"/>
        </w:rPr>
        <w:t xml:space="preserve"> (займає 24 сторінки)</w:t>
      </w:r>
      <w:r w:rsidR="003B237F" w:rsidRPr="00F83E5C">
        <w:rPr>
          <w:rFonts w:ascii="Times New Roman" w:eastAsia="Arial Unicode MS" w:hAnsi="Times New Roman"/>
          <w:color w:val="000000"/>
          <w:sz w:val="28"/>
          <w:u w:color="000000"/>
          <w:lang w:val="uk-UA"/>
        </w:rPr>
        <w:t>.</w:t>
      </w:r>
    </w:p>
    <w:p w:rsidR="00DA3555" w:rsidRPr="00F83E5C" w:rsidRDefault="00DA3555" w:rsidP="00D47DAF">
      <w:pPr>
        <w:spacing w:after="0" w:line="360" w:lineRule="auto"/>
        <w:jc w:val="both"/>
        <w:rPr>
          <w:rFonts w:ascii="Times New Roman" w:hAnsi="Times New Roman"/>
          <w:sz w:val="28"/>
          <w:szCs w:val="28"/>
          <w:lang w:val="uk-UA"/>
        </w:rPr>
      </w:pPr>
    </w:p>
    <w:p w:rsidR="00961FD0" w:rsidRDefault="00961FD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C104E6" w:rsidRPr="00F83E5C" w:rsidRDefault="00EE452C" w:rsidP="007C0873">
      <w:pPr>
        <w:spacing w:after="0" w:line="360" w:lineRule="auto"/>
        <w:jc w:val="center"/>
        <w:rPr>
          <w:rFonts w:ascii="Times New Roman" w:hAnsi="Times New Roman"/>
          <w:sz w:val="28"/>
          <w:szCs w:val="28"/>
          <w:lang w:val="uk-UA"/>
        </w:rPr>
      </w:pPr>
      <w:r w:rsidRPr="00F83E5C">
        <w:rPr>
          <w:rFonts w:ascii="Times New Roman" w:eastAsia="Times New Roman" w:hAnsi="Times New Roman" w:cs="Times New Roman"/>
          <w:sz w:val="28"/>
          <w:szCs w:val="28"/>
          <w:lang w:val="uk-UA"/>
        </w:rPr>
        <w:lastRenderedPageBreak/>
        <w:t>РОЗДІЛ</w:t>
      </w:r>
      <w:r w:rsidR="00C104E6" w:rsidRPr="00F83E5C">
        <w:rPr>
          <w:rFonts w:ascii="Times New Roman" w:eastAsia="Times New Roman" w:hAnsi="Times New Roman" w:cs="Times New Roman"/>
          <w:sz w:val="28"/>
          <w:szCs w:val="28"/>
          <w:lang w:val="uk-UA"/>
        </w:rPr>
        <w:t xml:space="preserve"> 1</w:t>
      </w:r>
    </w:p>
    <w:p w:rsidR="001A345C" w:rsidRDefault="00F10CA2" w:rsidP="00BF2BC0">
      <w:pPr>
        <w:spacing w:after="0" w:line="360" w:lineRule="auto"/>
        <w:jc w:val="center"/>
        <w:outlineLvl w:val="0"/>
        <w:rPr>
          <w:rFonts w:ascii="Times New Roman" w:hAnsi="Times New Roman"/>
          <w:sz w:val="28"/>
          <w:szCs w:val="28"/>
          <w:lang w:val="uk-UA"/>
        </w:rPr>
      </w:pPr>
      <w:r w:rsidRPr="00F83E5C">
        <w:rPr>
          <w:rFonts w:ascii="Times New Roman" w:hAnsi="Times New Roman"/>
          <w:sz w:val="28"/>
          <w:szCs w:val="28"/>
          <w:lang w:val="uk-UA"/>
        </w:rPr>
        <w:t>ОГЛЯД ЛІТЕРАТУРИ.</w:t>
      </w:r>
      <w:r>
        <w:rPr>
          <w:rFonts w:ascii="Times New Roman" w:hAnsi="Times New Roman"/>
          <w:sz w:val="28"/>
          <w:szCs w:val="28"/>
          <w:lang w:val="uk-UA"/>
        </w:rPr>
        <w:t xml:space="preserve"> </w:t>
      </w:r>
      <w:r w:rsidR="00C104E6" w:rsidRPr="00F83E5C">
        <w:rPr>
          <w:rFonts w:ascii="Times New Roman" w:hAnsi="Times New Roman"/>
          <w:sz w:val="28"/>
          <w:szCs w:val="28"/>
          <w:lang w:val="uk-UA"/>
        </w:rPr>
        <w:t>ТРОМБОЕМБОЛІЧНІ УСКЛАДНЕННЯ В</w:t>
      </w:r>
      <w:r w:rsidR="001A345C"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ТРАВМАТОЛОГІЇ, ЇХ ДІАГНОСТИКА ТА ПРОФІЛАКТИКА.</w:t>
      </w:r>
    </w:p>
    <w:p w:rsidR="00BF2BC0" w:rsidRPr="00F83E5C" w:rsidRDefault="00BF2BC0" w:rsidP="00BF2BC0">
      <w:pPr>
        <w:spacing w:after="0" w:line="360" w:lineRule="auto"/>
        <w:jc w:val="center"/>
        <w:outlineLvl w:val="0"/>
        <w:rPr>
          <w:rFonts w:ascii="Times New Roman" w:hAnsi="Times New Roman"/>
          <w:sz w:val="28"/>
          <w:szCs w:val="28"/>
          <w:lang w:val="uk-UA"/>
        </w:rPr>
      </w:pPr>
    </w:p>
    <w:p w:rsidR="00F5520D" w:rsidRPr="00F83E5C" w:rsidRDefault="00956F78" w:rsidP="007C0873">
      <w:pPr>
        <w:pStyle w:val="a3"/>
        <w:spacing w:after="0" w:line="360" w:lineRule="auto"/>
        <w:ind w:left="1080"/>
        <w:rPr>
          <w:rFonts w:ascii="Times New Roman" w:eastAsia="Times New Roman" w:hAnsi="Times New Roman" w:cs="Times New Roman"/>
          <w:sz w:val="28"/>
          <w:szCs w:val="28"/>
          <w:lang w:val="uk-UA"/>
        </w:rPr>
      </w:pPr>
      <w:r>
        <w:rPr>
          <w:rFonts w:ascii="Times New Roman" w:hAnsi="Times New Roman"/>
          <w:b/>
          <w:sz w:val="28"/>
          <w:szCs w:val="28"/>
          <w:lang w:val="uk-UA"/>
        </w:rPr>
        <w:t>1</w:t>
      </w:r>
      <w:r w:rsidR="00D0029B">
        <w:rPr>
          <w:rFonts w:ascii="Times New Roman" w:hAnsi="Times New Roman"/>
          <w:b/>
          <w:sz w:val="28"/>
          <w:szCs w:val="28"/>
          <w:lang w:val="uk-UA"/>
        </w:rPr>
        <w:t>. 1</w:t>
      </w:r>
      <w:r w:rsidR="00B83768" w:rsidRPr="00F83E5C">
        <w:rPr>
          <w:rFonts w:ascii="Times New Roman" w:hAnsi="Times New Roman"/>
          <w:b/>
          <w:sz w:val="28"/>
          <w:szCs w:val="28"/>
          <w:lang w:val="uk-UA"/>
        </w:rPr>
        <w:t xml:space="preserve"> </w:t>
      </w:r>
      <w:r w:rsidR="00C104E6" w:rsidRPr="00F83E5C">
        <w:rPr>
          <w:rFonts w:ascii="Times New Roman" w:hAnsi="Times New Roman"/>
          <w:b/>
          <w:sz w:val="28"/>
          <w:szCs w:val="28"/>
          <w:lang w:val="uk-UA"/>
        </w:rPr>
        <w:t>Фактори</w:t>
      </w:r>
      <w:r w:rsidR="00C104E6" w:rsidRPr="003A5EC1">
        <w:rPr>
          <w:rFonts w:ascii="Times New Roman" w:hAnsi="Times New Roman"/>
          <w:b/>
          <w:sz w:val="28"/>
          <w:szCs w:val="28"/>
          <w:lang w:val="uk-UA"/>
        </w:rPr>
        <w:t xml:space="preserve"> </w:t>
      </w:r>
      <w:r w:rsidR="00C104E6" w:rsidRPr="00F83E5C">
        <w:rPr>
          <w:rFonts w:ascii="Times New Roman" w:hAnsi="Times New Roman"/>
          <w:b/>
          <w:sz w:val="28"/>
          <w:szCs w:val="28"/>
          <w:lang w:val="uk-UA"/>
        </w:rPr>
        <w:t>ризику</w:t>
      </w:r>
      <w:r w:rsidR="00C104E6" w:rsidRPr="003A5EC1">
        <w:rPr>
          <w:rFonts w:ascii="Times New Roman" w:hAnsi="Times New Roman"/>
          <w:b/>
          <w:sz w:val="28"/>
          <w:szCs w:val="28"/>
          <w:lang w:val="uk-UA"/>
        </w:rPr>
        <w:t xml:space="preserve"> </w:t>
      </w:r>
      <w:r w:rsidR="00546F36" w:rsidRPr="00F83E5C">
        <w:rPr>
          <w:rFonts w:ascii="Times New Roman" w:hAnsi="Times New Roman"/>
          <w:b/>
          <w:sz w:val="28"/>
          <w:szCs w:val="28"/>
          <w:lang w:val="uk-UA"/>
        </w:rPr>
        <w:t>та патогенез тромбоутворення</w:t>
      </w:r>
    </w:p>
    <w:p w:rsidR="00F5520D" w:rsidRPr="00F83E5C" w:rsidRDefault="00F5520D" w:rsidP="00F5520D">
      <w:pPr>
        <w:spacing w:after="0" w:line="360" w:lineRule="auto"/>
        <w:jc w:val="both"/>
        <w:rPr>
          <w:rFonts w:ascii="Times New Roman" w:eastAsia="Times New Roman" w:hAnsi="Times New Roman" w:cs="Times New Roman"/>
          <w:sz w:val="28"/>
          <w:szCs w:val="28"/>
          <w:lang w:val="uk-UA"/>
        </w:rPr>
      </w:pPr>
    </w:p>
    <w:p w:rsidR="00C104E6" w:rsidRPr="00F83E5C" w:rsidRDefault="002C7AD7" w:rsidP="002C7AD7">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При відсутності патологічного впливу на організм рідкий стан крові є наслідком рівноваги факторів, які обумовлюють процеси згортання та попереджують їх розвиток. Існує багато патологічних процесів, які спроможні викликати спонтанне утворення тромбів, що може  призвести до важких порушень функцій і систем організму</w:t>
      </w:r>
      <w:r w:rsidR="004246B9" w:rsidRPr="00F83E5C">
        <w:rPr>
          <w:rFonts w:ascii="Times New Roman" w:eastAsia="Times New Roman" w:hAnsi="Times New Roman" w:cs="Times New Roman"/>
          <w:sz w:val="28"/>
          <w:szCs w:val="28"/>
        </w:rPr>
        <w:t xml:space="preserve"> </w:t>
      </w:r>
      <w:r w:rsidR="00C104E6" w:rsidRPr="00F83E5C">
        <w:rPr>
          <w:rFonts w:ascii="Times New Roman" w:eastAsia="Times New Roman" w:hAnsi="Times New Roman" w:cs="Times New Roman"/>
          <w:sz w:val="28"/>
          <w:szCs w:val="28"/>
          <w:lang w:val="uk-UA"/>
        </w:rPr>
        <w:t>[26,</w:t>
      </w:r>
      <w:r w:rsidR="000A6DE9"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49,</w:t>
      </w:r>
      <w:r w:rsidR="000A6DE9"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72,</w:t>
      </w:r>
      <w:r w:rsidR="000A6DE9"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99].</w:t>
      </w:r>
    </w:p>
    <w:p w:rsidR="00C104E6" w:rsidRPr="00F83E5C" w:rsidRDefault="002C7AD7" w:rsidP="002C7AD7">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Дотепер у розвитку тромбозів актуальна тріада Вірхова, згідно з якою від</w:t>
      </w:r>
      <w:r w:rsidR="002001BE" w:rsidRPr="00F83E5C">
        <w:rPr>
          <w:rFonts w:ascii="Times New Roman" w:eastAsia="Times New Roman" w:hAnsi="Times New Roman" w:cs="Times New Roman"/>
          <w:sz w:val="28"/>
          <w:szCs w:val="28"/>
          <w:lang w:val="uk-UA"/>
        </w:rPr>
        <w:t>бувається уповільнення кровотоку</w:t>
      </w:r>
      <w:r w:rsidR="00C104E6" w:rsidRPr="00F83E5C">
        <w:rPr>
          <w:rFonts w:ascii="Times New Roman" w:eastAsia="Times New Roman" w:hAnsi="Times New Roman" w:cs="Times New Roman"/>
          <w:sz w:val="28"/>
          <w:szCs w:val="28"/>
          <w:lang w:val="uk-UA"/>
        </w:rPr>
        <w:t>, ураження ендотелію судин і посилення згортання крові</w:t>
      </w:r>
      <w:r w:rsidR="002001B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[15,</w:t>
      </w:r>
      <w:r w:rsidR="0074768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35,</w:t>
      </w:r>
      <w:r w:rsidR="0074768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74,</w:t>
      </w:r>
      <w:r w:rsidR="0074768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107].</w:t>
      </w:r>
    </w:p>
    <w:p w:rsidR="00C104E6" w:rsidRPr="00F83E5C" w:rsidRDefault="002C7AD7" w:rsidP="002C7AD7">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Згідно з сучасними уявленнями, у розвитку ТЕЛА присутні наступні патогенетичні ланки: активація потенціалу (згортання) крові, що супроводжується підвищенням а</w:t>
      </w:r>
      <w:r w:rsidR="002001BE" w:rsidRPr="00F83E5C">
        <w:rPr>
          <w:rFonts w:ascii="Times New Roman" w:eastAsia="Times New Roman" w:hAnsi="Times New Roman" w:cs="Times New Roman"/>
          <w:sz w:val="28"/>
          <w:szCs w:val="28"/>
          <w:lang w:val="uk-UA"/>
        </w:rPr>
        <w:t xml:space="preserve">грегації тромбоцитів, зниження </w:t>
      </w:r>
      <w:r w:rsidR="00C104E6" w:rsidRPr="00F83E5C">
        <w:rPr>
          <w:rFonts w:ascii="Times New Roman" w:eastAsia="Times New Roman" w:hAnsi="Times New Roman" w:cs="Times New Roman"/>
          <w:sz w:val="28"/>
          <w:szCs w:val="28"/>
          <w:lang w:val="uk-UA"/>
        </w:rPr>
        <w:t>фібринолізу; плазмова ланка – зниження синтезу плазміну, антиромбіну ІІІ, ендогенних антикоагулянтів, підвищення актив</w:t>
      </w:r>
      <w:r w:rsidR="002001BE" w:rsidRPr="00F83E5C">
        <w:rPr>
          <w:rFonts w:ascii="Times New Roman" w:eastAsia="Times New Roman" w:hAnsi="Times New Roman" w:cs="Times New Roman"/>
          <w:sz w:val="28"/>
          <w:szCs w:val="28"/>
          <w:lang w:val="uk-UA"/>
        </w:rPr>
        <w:t>ності інгібіторів плазміногену</w:t>
      </w:r>
      <w:r w:rsidR="00C104E6" w:rsidRPr="00F83E5C">
        <w:rPr>
          <w:rFonts w:ascii="Times New Roman" w:eastAsia="Times New Roman" w:hAnsi="Times New Roman" w:cs="Times New Roman"/>
          <w:sz w:val="28"/>
          <w:szCs w:val="28"/>
          <w:lang w:val="uk-UA"/>
        </w:rPr>
        <w:t>; судинна ланка – ураження ендотелію судин, збільшення синтезу вазоконстрикторів (тромбоксану, ендотеліну, норадреналіну, ангіотензину ІІ), зменшення синтезу вазодилятаторів (синтезу оксиду азоту, простацикліну) [61,</w:t>
      </w:r>
      <w:r w:rsidR="004C7F88"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62,</w:t>
      </w:r>
      <w:r w:rsidR="004C7F88"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74,</w:t>
      </w:r>
      <w:r w:rsidR="004C7F88"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93].</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 xml:space="preserve">Подібні зміни згортання крові називають гіперкоагуляційними станами. Підвищене згортання крові, відоме також як предтромботичний стан, виявляється як схильність до тромбозу в умовах, які б не привели до тромбозу у здорових індивідуумів. Ряд спадкових і набутих факторів ризику розвитку тромбозу ідентифіковані як гіперкоагуляційні стани та асоціюються з артеріальною або венозною тромбоемболією. Термін тромбофілія </w:t>
      </w:r>
      <w:r w:rsidR="00C104E6" w:rsidRPr="00F83E5C">
        <w:rPr>
          <w:rFonts w:ascii="Times New Roman" w:eastAsia="Times New Roman" w:hAnsi="Times New Roman" w:cs="Times New Roman"/>
          <w:sz w:val="28"/>
          <w:szCs w:val="28"/>
          <w:lang w:val="uk-UA"/>
        </w:rPr>
        <w:lastRenderedPageBreak/>
        <w:t>використовується для опису спадкової схильності до тромбозу. Тромб утворюється, коли порушується рівновага між тромбогенними факторами та захисними механізмами гемостазу</w:t>
      </w:r>
      <w:r w:rsidR="00DE43CE">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[54,</w:t>
      </w:r>
      <w:r w:rsidR="00BE411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96,</w:t>
      </w:r>
      <w:r w:rsidR="00BE411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122,</w:t>
      </w:r>
      <w:r w:rsidR="00BE411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147].</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Відомі наступні тромбогенні фактори: стимуляція або пошкодження судинної стінки, активація тромбоцитів, активація факторів згортання крові, інгібування фібринолізу, застій крові (стаз). До захисних механізмів</w:t>
      </w:r>
      <w:r w:rsidR="00385E6C">
        <w:rPr>
          <w:rFonts w:ascii="Times New Roman" w:eastAsia="Times New Roman" w:hAnsi="Times New Roman" w:cs="Times New Roman"/>
          <w:sz w:val="28"/>
          <w:szCs w:val="28"/>
          <w:lang w:val="uk-UA"/>
        </w:rPr>
        <w:t>, які перешкоджують виникнення</w:t>
      </w:r>
      <w:r w:rsidR="00C104E6" w:rsidRPr="00F83E5C">
        <w:rPr>
          <w:rFonts w:ascii="Times New Roman" w:eastAsia="Times New Roman" w:hAnsi="Times New Roman" w:cs="Times New Roman"/>
          <w:sz w:val="28"/>
          <w:szCs w:val="28"/>
          <w:lang w:val="uk-UA"/>
        </w:rPr>
        <w:t xml:space="preserve"> тромбозу, відносяться: непорушена антикоагулянтна активність ендотелію, нормальна кількість і функція природних інгібіторів серинових протеаз, кліренс активних протеаз гепатоцитами та ретикулоендотеліальною системою (РЕС), інтактна фібринолітична система</w:t>
      </w:r>
      <w:r w:rsidR="002001B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[99,</w:t>
      </w:r>
      <w:r w:rsidR="00027A31"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122,</w:t>
      </w:r>
      <w:r w:rsidR="00027A31"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163].</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2001BE" w:rsidRPr="00F83E5C">
        <w:rPr>
          <w:rFonts w:ascii="Times New Roman" w:eastAsia="Times New Roman" w:hAnsi="Times New Roman" w:cs="Times New Roman"/>
          <w:sz w:val="28"/>
          <w:szCs w:val="28"/>
          <w:lang w:val="uk-UA"/>
        </w:rPr>
        <w:t>Тромб утворюється внутрішньо</w:t>
      </w:r>
      <w:r w:rsidR="00C104E6" w:rsidRPr="00F83E5C">
        <w:rPr>
          <w:rFonts w:ascii="Times New Roman" w:eastAsia="Times New Roman" w:hAnsi="Times New Roman" w:cs="Times New Roman"/>
          <w:sz w:val="28"/>
          <w:szCs w:val="28"/>
          <w:lang w:val="uk-UA"/>
        </w:rPr>
        <w:t>судинною масою фібрину та клітин крові.</w:t>
      </w:r>
    </w:p>
    <w:p w:rsidR="00C104E6" w:rsidRPr="00F83E5C" w:rsidRDefault="00C104E6"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Відносне співвідношення клітин і фібрину залежить від гемодинамічних факторів. Артеріальні тр</w:t>
      </w:r>
      <w:r w:rsidR="00385E6C">
        <w:rPr>
          <w:rFonts w:ascii="Times New Roman" w:eastAsia="Times New Roman" w:hAnsi="Times New Roman" w:cs="Times New Roman"/>
          <w:sz w:val="28"/>
          <w:szCs w:val="28"/>
          <w:lang w:val="uk-UA"/>
        </w:rPr>
        <w:t>омби, які формуються при високій</w:t>
      </w:r>
      <w:r w:rsidRPr="00F83E5C">
        <w:rPr>
          <w:rFonts w:ascii="Times New Roman" w:eastAsia="Times New Roman" w:hAnsi="Times New Roman" w:cs="Times New Roman"/>
          <w:sz w:val="28"/>
          <w:szCs w:val="28"/>
          <w:lang w:val="uk-UA"/>
        </w:rPr>
        <w:t xml:space="preserve"> швидкості потоку, складаються в основному з тромбоцитарних агрегатів, які утримуються разом фібриновими нитками (білі тромби). Венозні тромби, які виникають у зоні стазу, складаються з великої кількості еритроцитів, фібрину, але утримують відносно небагато тромбоцитів (червоні тромби). Тромби, які утворюються в зонах повільного та помірного кровотоку, є сумішшю еритроцитів, фібрину та тромбоцитів (змішані тромбоцитарно-фібринові тромби)</w:t>
      </w:r>
      <w:r w:rsidR="002001BE" w:rsidRPr="00F83E5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[4,</w:t>
      </w:r>
      <w:r w:rsidR="00027A31" w:rsidRPr="00F83E5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24,</w:t>
      </w:r>
      <w:r w:rsidR="00027A31" w:rsidRPr="00F83E5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90,</w:t>
      </w:r>
      <w:r w:rsidR="00027A31" w:rsidRPr="00F83E5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118].</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Тромб піддається безперервним структурним змінам. Лейкоцити притягуються до тромба хемотаксичними факторами, які продукуються в крові в ході активації тромбоцитів, і акумулюються навкруги тромбоцитарних агрегатів у тромбі. Тромбоцити, які знаходяться в тромбі, починають набухати, руйнуватися та на протязі 24 годин замінюютьс</w:t>
      </w:r>
      <w:r w:rsidR="002001BE" w:rsidRPr="00F83E5C">
        <w:rPr>
          <w:rFonts w:ascii="Times New Roman" w:eastAsia="Times New Roman" w:hAnsi="Times New Roman" w:cs="Times New Roman"/>
          <w:sz w:val="28"/>
          <w:szCs w:val="28"/>
          <w:lang w:val="uk-UA"/>
        </w:rPr>
        <w:t>я фібрином. Подальша доля тромбу</w:t>
      </w:r>
      <w:r w:rsidR="00C104E6" w:rsidRPr="00F83E5C">
        <w:rPr>
          <w:rFonts w:ascii="Times New Roman" w:eastAsia="Times New Roman" w:hAnsi="Times New Roman" w:cs="Times New Roman"/>
          <w:sz w:val="28"/>
          <w:szCs w:val="28"/>
          <w:lang w:val="uk-UA"/>
        </w:rPr>
        <w:t xml:space="preserve"> залежить від процесів, які викликають або акумуляцію тромботичного матеріалу, або його розчинення. Тромб розчиняється фібринолітичними ферментами (наприклад, плазміном), які утворюються під впливом тканинного активатору плазміногену та урокінази, які виділяються </w:t>
      </w:r>
      <w:r w:rsidR="00C104E6" w:rsidRPr="00F83E5C">
        <w:rPr>
          <w:rFonts w:ascii="Times New Roman" w:eastAsia="Times New Roman" w:hAnsi="Times New Roman" w:cs="Times New Roman"/>
          <w:sz w:val="28"/>
          <w:szCs w:val="28"/>
          <w:lang w:val="uk-UA"/>
        </w:rPr>
        <w:lastRenderedPageBreak/>
        <w:t>ендотеліальними клітинами, а також еластазами, які продукуються лейкоцитами. Тромб може організовуватися, прикріплюватися до стінки судини, руйнуватись</w:t>
      </w:r>
      <w:r w:rsidR="004C0E12" w:rsidRPr="00F83E5C">
        <w:rPr>
          <w:rFonts w:ascii="Times New Roman" w:eastAsia="Times New Roman" w:hAnsi="Times New Roman" w:cs="Times New Roman"/>
          <w:sz w:val="28"/>
          <w:szCs w:val="28"/>
          <w:lang w:val="uk-UA"/>
        </w:rPr>
        <w:t>, розповсюджуватись або піддавати</w:t>
      </w:r>
      <w:r w:rsidR="00C104E6" w:rsidRPr="00F83E5C">
        <w:rPr>
          <w:rFonts w:ascii="Times New Roman" w:eastAsia="Times New Roman" w:hAnsi="Times New Roman" w:cs="Times New Roman"/>
          <w:sz w:val="28"/>
          <w:szCs w:val="28"/>
          <w:lang w:val="uk-UA"/>
        </w:rPr>
        <w:t>ся фагоцитозу лейкоцитами. Якщо тромбогенні фактори перевищують потужність механізмів розчинення, тромб продовжує зростати</w:t>
      </w:r>
      <w:r w:rsidR="002001B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[61,</w:t>
      </w:r>
      <w:r w:rsidR="00FE29F9"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99,</w:t>
      </w:r>
      <w:r w:rsidR="00FE29F9"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149].</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Тромби можуть формуватись у венах, артеріях, серці або мікросудинах органу. Тромб, утворений у будь-який частині судинної системи, призводить до розвитку ішем</w:t>
      </w:r>
      <w:r w:rsidR="0057782D" w:rsidRPr="00F83E5C">
        <w:rPr>
          <w:rFonts w:ascii="Times New Roman" w:eastAsia="Times New Roman" w:hAnsi="Times New Roman" w:cs="Times New Roman"/>
          <w:sz w:val="28"/>
          <w:szCs w:val="28"/>
          <w:lang w:val="uk-UA"/>
        </w:rPr>
        <w:t>ії</w:t>
      </w:r>
      <w:r w:rsidR="00C104E6" w:rsidRPr="00F83E5C">
        <w:rPr>
          <w:rFonts w:ascii="Times New Roman" w:eastAsia="Times New Roman" w:hAnsi="Times New Roman" w:cs="Times New Roman"/>
          <w:sz w:val="28"/>
          <w:szCs w:val="28"/>
          <w:lang w:val="uk-UA"/>
        </w:rPr>
        <w:t xml:space="preserve"> за рахунок оклюзії судини або емболізації та обструкції дистальної частини системи кровообігу</w:t>
      </w:r>
      <w:r w:rsidR="002001B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[58,</w:t>
      </w:r>
      <w:r w:rsidR="00B07F11" w:rsidRPr="00F83E5C">
        <w:rPr>
          <w:rFonts w:ascii="Times New Roman" w:eastAsia="Times New Roman" w:hAnsi="Times New Roman" w:cs="Times New Roman"/>
          <w:sz w:val="28"/>
          <w:szCs w:val="28"/>
          <w:lang w:val="uk-UA"/>
        </w:rPr>
        <w:t xml:space="preserve"> </w:t>
      </w:r>
      <w:r w:rsidR="00A14C35">
        <w:rPr>
          <w:rFonts w:ascii="Times New Roman" w:eastAsia="Times New Roman" w:hAnsi="Times New Roman" w:cs="Times New Roman"/>
          <w:sz w:val="28"/>
          <w:szCs w:val="28"/>
          <w:lang w:val="uk-UA"/>
        </w:rPr>
        <w:t xml:space="preserve">113, </w:t>
      </w:r>
      <w:r w:rsidR="00C104E6" w:rsidRPr="00F83E5C">
        <w:rPr>
          <w:rFonts w:ascii="Times New Roman" w:eastAsia="Times New Roman" w:hAnsi="Times New Roman" w:cs="Times New Roman"/>
          <w:sz w:val="28"/>
          <w:szCs w:val="28"/>
          <w:lang w:val="uk-UA"/>
        </w:rPr>
        <w:t>163].</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Артеріальний тромб звичайно формується в ділянках неоднорідного та швидкого кровотоку (неокклюзійний). Напроти, венозний тромб утворю</w:t>
      </w:r>
      <w:r w:rsidR="002001BE" w:rsidRPr="00F83E5C">
        <w:rPr>
          <w:rFonts w:ascii="Times New Roman" w:eastAsia="Times New Roman" w:hAnsi="Times New Roman" w:cs="Times New Roman"/>
          <w:sz w:val="28"/>
          <w:szCs w:val="28"/>
          <w:lang w:val="uk-UA"/>
        </w:rPr>
        <w:t>ється в зонах повільного кровотоку</w:t>
      </w:r>
      <w:r w:rsidR="00C104E6" w:rsidRPr="00F83E5C">
        <w:rPr>
          <w:rFonts w:ascii="Times New Roman" w:eastAsia="Times New Roman" w:hAnsi="Times New Roman" w:cs="Times New Roman"/>
          <w:sz w:val="28"/>
          <w:szCs w:val="28"/>
          <w:lang w:val="uk-UA"/>
        </w:rPr>
        <w:t xml:space="preserve"> та має тенденц</w:t>
      </w:r>
      <w:r w:rsidR="002001BE" w:rsidRPr="00F83E5C">
        <w:rPr>
          <w:rFonts w:ascii="Times New Roman" w:eastAsia="Times New Roman" w:hAnsi="Times New Roman" w:cs="Times New Roman"/>
          <w:sz w:val="28"/>
          <w:szCs w:val="28"/>
          <w:lang w:val="uk-UA"/>
        </w:rPr>
        <w:t>ію до</w:t>
      </w:r>
      <w:r w:rsidR="00385E6C">
        <w:rPr>
          <w:rFonts w:ascii="Times New Roman" w:eastAsia="Times New Roman" w:hAnsi="Times New Roman" w:cs="Times New Roman"/>
          <w:sz w:val="28"/>
          <w:szCs w:val="28"/>
          <w:lang w:val="uk-UA"/>
        </w:rPr>
        <w:t xml:space="preserve"> обструкції кровообігу (оклюзій</w:t>
      </w:r>
      <w:r w:rsidR="002001BE" w:rsidRPr="00F83E5C">
        <w:rPr>
          <w:rFonts w:ascii="Times New Roman" w:eastAsia="Times New Roman" w:hAnsi="Times New Roman" w:cs="Times New Roman"/>
          <w:sz w:val="28"/>
          <w:szCs w:val="28"/>
          <w:lang w:val="uk-UA"/>
        </w:rPr>
        <w:t>ний</w:t>
      </w:r>
      <w:r w:rsidR="00C104E6" w:rsidRPr="00F83E5C">
        <w:rPr>
          <w:rFonts w:ascii="Times New Roman" w:eastAsia="Times New Roman" w:hAnsi="Times New Roman" w:cs="Times New Roman"/>
          <w:sz w:val="28"/>
          <w:szCs w:val="28"/>
          <w:lang w:val="uk-UA"/>
        </w:rPr>
        <w:t>)</w:t>
      </w:r>
      <w:r w:rsidR="002001B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[91,</w:t>
      </w:r>
      <w:r w:rsidR="00B07F11" w:rsidRPr="00F83E5C">
        <w:rPr>
          <w:rFonts w:ascii="Times New Roman" w:eastAsia="Times New Roman" w:hAnsi="Times New Roman" w:cs="Times New Roman"/>
          <w:sz w:val="28"/>
          <w:szCs w:val="28"/>
          <w:lang w:val="uk-UA"/>
        </w:rPr>
        <w:t xml:space="preserve"> </w:t>
      </w:r>
      <w:r w:rsidR="00A14C35">
        <w:rPr>
          <w:rFonts w:ascii="Times New Roman" w:eastAsia="Times New Roman" w:hAnsi="Times New Roman" w:cs="Times New Roman"/>
          <w:sz w:val="28"/>
          <w:szCs w:val="28"/>
          <w:lang w:val="uk-UA"/>
        </w:rPr>
        <w:t xml:space="preserve">116, </w:t>
      </w:r>
      <w:r w:rsidR="00C104E6" w:rsidRPr="00F83E5C">
        <w:rPr>
          <w:rFonts w:ascii="Times New Roman" w:eastAsia="Times New Roman" w:hAnsi="Times New Roman" w:cs="Times New Roman"/>
          <w:sz w:val="28"/>
          <w:szCs w:val="28"/>
          <w:lang w:val="uk-UA"/>
        </w:rPr>
        <w:t>122</w:t>
      </w:r>
      <w:r w:rsidR="00A14C35">
        <w:rPr>
          <w:rFonts w:ascii="Times New Roman" w:eastAsia="Times New Roman" w:hAnsi="Times New Roman" w:cs="Times New Roman"/>
          <w:sz w:val="28"/>
          <w:szCs w:val="28"/>
          <w:lang w:val="uk-UA"/>
        </w:rPr>
        <w:t>, 165</w:t>
      </w:r>
      <w:r w:rsidR="00C104E6" w:rsidRPr="00F83E5C">
        <w:rPr>
          <w:rFonts w:ascii="Times New Roman" w:eastAsia="Times New Roman" w:hAnsi="Times New Roman" w:cs="Times New Roman"/>
          <w:sz w:val="28"/>
          <w:szCs w:val="28"/>
          <w:lang w:val="uk-UA"/>
        </w:rPr>
        <w:t>].</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Внутрішньосерцевий тромб – своєрідна зона безперервної взаємодії тромбоцитів. Свіжий тромбоцитарний тромб здатен емболізувати або продовжувати зростати з утворенням тромбоцитарних шарів різного віку. Такий тромб у решті решт упроваджується в стінку судини, виділяючи тромбоцитарний ростовий фактор, який сприяє прискоренню проліферації фібробластів і формуванню атеросклеротичної бляшки. При емболізації внутрішньосерцевого тромбу деколи виникає загрозлива для життя дистальна ішемія та ураження органів. Як артеріальний, так і венозний тромбоз вельми розповсюджений в клінічній практиці та відноситься до ведучих причин за</w:t>
      </w:r>
      <w:r w:rsidR="00AF765C">
        <w:rPr>
          <w:rFonts w:ascii="Times New Roman" w:eastAsia="Times New Roman" w:hAnsi="Times New Roman" w:cs="Times New Roman"/>
          <w:sz w:val="28"/>
          <w:szCs w:val="28"/>
          <w:lang w:val="uk-UA"/>
        </w:rPr>
        <w:t>хв.</w:t>
      </w:r>
      <w:r w:rsidR="00C104E6" w:rsidRPr="00F83E5C">
        <w:rPr>
          <w:rFonts w:ascii="Times New Roman" w:eastAsia="Times New Roman" w:hAnsi="Times New Roman" w:cs="Times New Roman"/>
          <w:sz w:val="28"/>
          <w:szCs w:val="28"/>
          <w:lang w:val="uk-UA"/>
        </w:rPr>
        <w:t>орюваності та смертності в усіх країнах</w:t>
      </w:r>
      <w:r w:rsidR="00BA16F4">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[118,</w:t>
      </w:r>
      <w:r w:rsidR="0051367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145,</w:t>
      </w:r>
      <w:r w:rsidR="0051367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159].</w:t>
      </w:r>
    </w:p>
    <w:p w:rsidR="00C104E6" w:rsidRPr="00F83E5C" w:rsidRDefault="001605BB" w:rsidP="001605B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В нормі ендотелій здатен нейтралізувати активні серинові протеази, пригнічувати адгезію та агрегацію тромбоцитів, забезпечує поверхню для активації фібринолізу</w:t>
      </w:r>
      <w:r w:rsidR="0051367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w:t>
      </w:r>
      <w:r w:rsidR="00AF6DCA">
        <w:rPr>
          <w:rFonts w:ascii="Times New Roman" w:eastAsia="Times New Roman" w:hAnsi="Times New Roman" w:cs="Times New Roman"/>
          <w:sz w:val="28"/>
          <w:szCs w:val="28"/>
          <w:lang w:val="uk-UA"/>
        </w:rPr>
        <w:t xml:space="preserve">43, 110, </w:t>
      </w:r>
      <w:r w:rsidR="00C104E6" w:rsidRPr="00F83E5C">
        <w:rPr>
          <w:rFonts w:ascii="Times New Roman" w:eastAsia="Times New Roman" w:hAnsi="Times New Roman" w:cs="Times New Roman"/>
          <w:sz w:val="28"/>
          <w:szCs w:val="28"/>
          <w:lang w:val="uk-UA"/>
        </w:rPr>
        <w:t>149,</w:t>
      </w:r>
      <w:r w:rsidR="00513676" w:rsidRPr="00F83E5C">
        <w:rPr>
          <w:rFonts w:ascii="Times New Roman" w:eastAsia="Times New Roman" w:hAnsi="Times New Roman" w:cs="Times New Roman"/>
          <w:sz w:val="28"/>
          <w:szCs w:val="28"/>
          <w:lang w:val="uk-UA"/>
        </w:rPr>
        <w:t xml:space="preserve"> </w:t>
      </w:r>
      <w:r w:rsidR="00A14C35">
        <w:rPr>
          <w:rFonts w:ascii="Times New Roman" w:eastAsia="Times New Roman" w:hAnsi="Times New Roman" w:cs="Times New Roman"/>
          <w:sz w:val="28"/>
          <w:szCs w:val="28"/>
          <w:lang w:val="uk-UA"/>
        </w:rPr>
        <w:t>156</w:t>
      </w:r>
      <w:r w:rsidR="00C104E6" w:rsidRPr="00F83E5C">
        <w:rPr>
          <w:rFonts w:ascii="Times New Roman" w:eastAsia="Times New Roman" w:hAnsi="Times New Roman" w:cs="Times New Roman"/>
          <w:sz w:val="28"/>
          <w:szCs w:val="28"/>
          <w:lang w:val="uk-UA"/>
        </w:rPr>
        <w:t>].</w:t>
      </w:r>
      <w:r w:rsidR="0051367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При патологічних станах уражений ендотелій не перешкоджує адгезії, агрегації тромбоцитів, виділенню їх вмісту та забезпечує поверхність для активації згортання крові</w:t>
      </w:r>
      <w:r w:rsidR="0051367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[54,</w:t>
      </w:r>
      <w:r w:rsidR="00CE1D7F">
        <w:rPr>
          <w:rFonts w:ascii="Times New Roman" w:eastAsia="Times New Roman" w:hAnsi="Times New Roman" w:cs="Times New Roman"/>
          <w:sz w:val="28"/>
          <w:szCs w:val="28"/>
          <w:lang w:val="uk-UA"/>
        </w:rPr>
        <w:t xml:space="preserve"> 132,</w:t>
      </w:r>
      <w:r w:rsidR="00513676"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158].</w:t>
      </w:r>
    </w:p>
    <w:p w:rsidR="00C104E6" w:rsidRPr="00F83E5C" w:rsidRDefault="00634294" w:rsidP="00634294">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w:t>
      </w:r>
      <w:r w:rsidR="00C104E6" w:rsidRPr="00F83E5C">
        <w:rPr>
          <w:rFonts w:ascii="Times New Roman" w:eastAsia="Times New Roman" w:hAnsi="Times New Roman" w:cs="Times New Roman"/>
          <w:sz w:val="28"/>
          <w:szCs w:val="28"/>
          <w:lang w:val="uk-UA"/>
        </w:rPr>
        <w:t>Колаген і тканинний фактор при порушенні цілісності стінки судини активують систему згортання крові, що супроводжується утворенням тромбіну, останній викликає агрегацію тромбоцитів і утворення фібрину. Активація тромбіном тромбомодулінового</w:t>
      </w:r>
      <w:r w:rsidR="0070053B"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шляху обмежує розміри тромбу за рахунок непрямої стимуляції фібринолізу</w:t>
      </w:r>
      <w:r w:rsidR="00B9157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w:t>
      </w:r>
      <w:r w:rsidR="00CE1D7F">
        <w:rPr>
          <w:rFonts w:ascii="Times New Roman" w:eastAsia="Times New Roman" w:hAnsi="Times New Roman" w:cs="Times New Roman"/>
          <w:sz w:val="28"/>
          <w:szCs w:val="28"/>
          <w:lang w:val="uk-UA"/>
        </w:rPr>
        <w:t xml:space="preserve">112, </w:t>
      </w:r>
      <w:r w:rsidR="00C104E6" w:rsidRPr="00F83E5C">
        <w:rPr>
          <w:rFonts w:ascii="Times New Roman" w:eastAsia="Times New Roman" w:hAnsi="Times New Roman" w:cs="Times New Roman"/>
          <w:sz w:val="28"/>
          <w:szCs w:val="28"/>
          <w:lang w:val="uk-UA"/>
        </w:rPr>
        <w:t>130,</w:t>
      </w:r>
      <w:r w:rsidR="00B9157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174</w:t>
      </w:r>
      <w:r w:rsidR="00CE1D7F">
        <w:rPr>
          <w:rFonts w:ascii="Times New Roman" w:eastAsia="Times New Roman" w:hAnsi="Times New Roman" w:cs="Times New Roman"/>
          <w:sz w:val="28"/>
          <w:szCs w:val="28"/>
          <w:lang w:val="uk-UA"/>
        </w:rPr>
        <w:t>, 190</w:t>
      </w:r>
      <w:r w:rsidR="00C104E6" w:rsidRPr="00F83E5C">
        <w:rPr>
          <w:rFonts w:ascii="Times New Roman" w:eastAsia="Times New Roman" w:hAnsi="Times New Roman" w:cs="Times New Roman"/>
          <w:sz w:val="28"/>
          <w:szCs w:val="28"/>
          <w:lang w:val="uk-UA"/>
        </w:rPr>
        <w:t>].</w:t>
      </w:r>
    </w:p>
    <w:p w:rsidR="00C104E6" w:rsidRPr="00F83E5C" w:rsidRDefault="00634294" w:rsidP="00634294">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Від основного тромбу можуть відділятися невеликі тромбоцитарно-фібринові тромби, які закупорюють просвіт судини. Це часто зв’язано з утворенням згустку в камерах серця (внут</w:t>
      </w:r>
      <w:r w:rsidR="0070053B" w:rsidRPr="00F83E5C">
        <w:rPr>
          <w:rFonts w:ascii="Times New Roman" w:eastAsia="Times New Roman" w:hAnsi="Times New Roman" w:cs="Times New Roman"/>
          <w:sz w:val="28"/>
          <w:szCs w:val="28"/>
          <w:lang w:val="uk-UA"/>
        </w:rPr>
        <w:t>р</w:t>
      </w:r>
      <w:r w:rsidR="00C104E6" w:rsidRPr="00F83E5C">
        <w:rPr>
          <w:rFonts w:ascii="Times New Roman" w:eastAsia="Times New Roman" w:hAnsi="Times New Roman" w:cs="Times New Roman"/>
          <w:sz w:val="28"/>
          <w:szCs w:val="28"/>
          <w:lang w:val="uk-UA"/>
        </w:rPr>
        <w:t>ішньосерцеві тромби) або в сонних артеріях, що може, наприклад, обумовлювати</w:t>
      </w:r>
      <w:r w:rsidR="00560011"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порушення мозкового кровообігу</w:t>
      </w:r>
      <w:r w:rsidR="00B9157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[58,</w:t>
      </w:r>
      <w:r w:rsidR="00B9157E"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99</w:t>
      </w:r>
      <w:r w:rsidR="008103D4">
        <w:rPr>
          <w:rFonts w:ascii="Times New Roman" w:eastAsia="Times New Roman" w:hAnsi="Times New Roman" w:cs="Times New Roman"/>
          <w:sz w:val="28"/>
          <w:szCs w:val="28"/>
          <w:lang w:val="uk-UA"/>
        </w:rPr>
        <w:t>,</w:t>
      </w:r>
      <w:r w:rsidR="00C97894">
        <w:rPr>
          <w:rFonts w:ascii="Times New Roman" w:eastAsia="Times New Roman" w:hAnsi="Times New Roman" w:cs="Times New Roman"/>
          <w:sz w:val="28"/>
          <w:szCs w:val="28"/>
          <w:lang w:val="uk-UA"/>
        </w:rPr>
        <w:t xml:space="preserve"> 177,</w:t>
      </w:r>
      <w:r w:rsidR="008103D4">
        <w:rPr>
          <w:rFonts w:ascii="Times New Roman" w:eastAsia="Times New Roman" w:hAnsi="Times New Roman" w:cs="Times New Roman"/>
          <w:sz w:val="28"/>
          <w:szCs w:val="28"/>
          <w:lang w:val="uk-UA"/>
        </w:rPr>
        <w:t xml:space="preserve"> 181</w:t>
      </w:r>
      <w:r w:rsidR="00C104E6" w:rsidRPr="00F83E5C">
        <w:rPr>
          <w:rFonts w:ascii="Times New Roman" w:eastAsia="Times New Roman" w:hAnsi="Times New Roman" w:cs="Times New Roman"/>
          <w:sz w:val="28"/>
          <w:szCs w:val="28"/>
          <w:lang w:val="uk-UA"/>
        </w:rPr>
        <w:t>].</w:t>
      </w:r>
    </w:p>
    <w:p w:rsidR="00C104E6" w:rsidRPr="00F83E5C" w:rsidRDefault="00634294" w:rsidP="00634294">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Внутрішньосерцевий тромбоз розвивається внаслідок ураження клапанів або ендотелію. Ураження клапанів спостерігається при ревматичному васкуліті, пролапсі мітрального клапану, підгострому ендокардиті, системному червоному вовчаку або вторинному ендокардиті, обумовленому злоякісним за</w:t>
      </w:r>
      <w:r w:rsidR="00AF765C">
        <w:rPr>
          <w:rFonts w:ascii="Times New Roman" w:eastAsia="Times New Roman" w:hAnsi="Times New Roman" w:cs="Times New Roman"/>
          <w:sz w:val="28"/>
          <w:szCs w:val="28"/>
          <w:lang w:val="uk-UA"/>
        </w:rPr>
        <w:t>хв.</w:t>
      </w:r>
      <w:r w:rsidR="00C104E6" w:rsidRPr="00F83E5C">
        <w:rPr>
          <w:rFonts w:ascii="Times New Roman" w:eastAsia="Times New Roman" w:hAnsi="Times New Roman" w:cs="Times New Roman"/>
          <w:sz w:val="28"/>
          <w:szCs w:val="28"/>
          <w:lang w:val="uk-UA"/>
        </w:rPr>
        <w:t>орюванням. Штучні клапани також нерідко викликають тромбоемболію. Внутрішньосерцеві тромби можуть утворюватися в будь-якому місці пошкодженого ендокарду</w:t>
      </w:r>
      <w:r w:rsidR="002A633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[56,</w:t>
      </w:r>
      <w:r w:rsidR="002A633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97</w:t>
      </w:r>
      <w:r w:rsidR="00A14C35">
        <w:rPr>
          <w:rFonts w:ascii="Times New Roman" w:eastAsia="Times New Roman" w:hAnsi="Times New Roman" w:cs="Times New Roman"/>
          <w:sz w:val="28"/>
          <w:szCs w:val="28"/>
          <w:lang w:val="uk-UA"/>
        </w:rPr>
        <w:t>, 123</w:t>
      </w:r>
      <w:r w:rsidR="00C104E6" w:rsidRPr="00F83E5C">
        <w:rPr>
          <w:rFonts w:ascii="Times New Roman" w:eastAsia="Times New Roman" w:hAnsi="Times New Roman" w:cs="Times New Roman"/>
          <w:sz w:val="28"/>
          <w:szCs w:val="28"/>
          <w:lang w:val="uk-UA"/>
        </w:rPr>
        <w:t>].</w:t>
      </w:r>
    </w:p>
    <w:p w:rsidR="00C104E6" w:rsidRPr="00F83E5C" w:rsidRDefault="00634294" w:rsidP="00634294">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Фактори ризику при артеріальному тромбогенезі (набуті стани гіперзг</w:t>
      </w:r>
      <w:r w:rsidR="006D00C4" w:rsidRPr="00F83E5C">
        <w:rPr>
          <w:rFonts w:ascii="Times New Roman" w:eastAsia="Times New Roman" w:hAnsi="Times New Roman" w:cs="Times New Roman"/>
          <w:sz w:val="28"/>
          <w:szCs w:val="28"/>
          <w:lang w:val="uk-UA"/>
        </w:rPr>
        <w:t>ортання): спадковість, гомоцисти</w:t>
      </w:r>
      <w:r w:rsidR="00C104E6" w:rsidRPr="00F83E5C">
        <w:rPr>
          <w:rFonts w:ascii="Times New Roman" w:eastAsia="Times New Roman" w:hAnsi="Times New Roman" w:cs="Times New Roman"/>
          <w:sz w:val="28"/>
          <w:szCs w:val="28"/>
          <w:lang w:val="uk-UA"/>
        </w:rPr>
        <w:t>нурія, чоловіча стать, цукр</w:t>
      </w:r>
      <w:r w:rsidR="00E566CA" w:rsidRPr="00F83E5C">
        <w:rPr>
          <w:rFonts w:ascii="Times New Roman" w:eastAsia="Times New Roman" w:hAnsi="Times New Roman" w:cs="Times New Roman"/>
          <w:sz w:val="28"/>
          <w:szCs w:val="28"/>
          <w:lang w:val="uk-UA"/>
        </w:rPr>
        <w:t>овий діабет, гіперліпідемія, пал</w:t>
      </w:r>
      <w:r w:rsidR="00C104E6" w:rsidRPr="00F83E5C">
        <w:rPr>
          <w:rFonts w:ascii="Times New Roman" w:eastAsia="Times New Roman" w:hAnsi="Times New Roman" w:cs="Times New Roman"/>
          <w:sz w:val="28"/>
          <w:szCs w:val="28"/>
          <w:lang w:val="uk-UA"/>
        </w:rPr>
        <w:t>іння, подагра, ожиріння, пероральний прийом контрацептивів, злоякісні за</w:t>
      </w:r>
      <w:r w:rsidR="00AF765C">
        <w:rPr>
          <w:rFonts w:ascii="Times New Roman" w:eastAsia="Times New Roman" w:hAnsi="Times New Roman" w:cs="Times New Roman"/>
          <w:sz w:val="28"/>
          <w:szCs w:val="28"/>
          <w:lang w:val="uk-UA"/>
        </w:rPr>
        <w:t>хв.</w:t>
      </w:r>
      <w:r w:rsidR="00C104E6" w:rsidRPr="00F83E5C">
        <w:rPr>
          <w:rFonts w:ascii="Times New Roman" w:eastAsia="Times New Roman" w:hAnsi="Times New Roman" w:cs="Times New Roman"/>
          <w:sz w:val="28"/>
          <w:szCs w:val="28"/>
          <w:lang w:val="uk-UA"/>
        </w:rPr>
        <w:t xml:space="preserve">орювання, </w:t>
      </w:r>
      <w:r w:rsidR="00AF765C">
        <w:rPr>
          <w:rFonts w:ascii="Times New Roman" w:eastAsia="Times New Roman" w:hAnsi="Times New Roman" w:cs="Times New Roman"/>
          <w:sz w:val="28"/>
          <w:szCs w:val="28"/>
          <w:lang w:val="uk-UA"/>
        </w:rPr>
        <w:t>хв.</w:t>
      </w:r>
      <w:r w:rsidR="00C104E6" w:rsidRPr="00F83E5C">
        <w:rPr>
          <w:rFonts w:ascii="Times New Roman" w:eastAsia="Times New Roman" w:hAnsi="Times New Roman" w:cs="Times New Roman"/>
          <w:sz w:val="28"/>
          <w:szCs w:val="28"/>
          <w:lang w:val="uk-UA"/>
        </w:rPr>
        <w:t>ороби серця, підвищений рівень фібриногену, підвищений рівень VІІ фактору, хірургічна операція, травма, мієлопроліферативні порушення (істинна поліцитемія та ессенціальна тромбоцитемія), запальні васкулопатії, запалення кишечника, пароксизмальна нічна гемоглобінурія, гепаринасоційована тромбоцитопенія та тромбоз, антифосфоліпідний синдром/вовчаночний антикоагулянт, системний червоний вовчак, синдром гіперв’язкості крові, нефротичний синдром, інсульт, вагітність/післяпологовий період</w:t>
      </w:r>
      <w:r w:rsidR="00E1486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[99,</w:t>
      </w:r>
      <w:r w:rsidR="004257B8"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104</w:t>
      </w:r>
      <w:r w:rsidR="00A14C35">
        <w:rPr>
          <w:rFonts w:ascii="Times New Roman" w:eastAsia="Times New Roman" w:hAnsi="Times New Roman" w:cs="Times New Roman"/>
          <w:sz w:val="28"/>
          <w:szCs w:val="28"/>
          <w:lang w:val="uk-UA"/>
        </w:rPr>
        <w:t xml:space="preserve">, </w:t>
      </w:r>
      <w:r w:rsidR="008E5F0E">
        <w:rPr>
          <w:rFonts w:ascii="Times New Roman" w:eastAsia="Times New Roman" w:hAnsi="Times New Roman" w:cs="Times New Roman"/>
          <w:sz w:val="28"/>
          <w:szCs w:val="28"/>
          <w:lang w:val="uk-UA"/>
        </w:rPr>
        <w:t xml:space="preserve">124, </w:t>
      </w:r>
      <w:r w:rsidR="00A14C35">
        <w:rPr>
          <w:rFonts w:ascii="Times New Roman" w:eastAsia="Times New Roman" w:hAnsi="Times New Roman" w:cs="Times New Roman"/>
          <w:sz w:val="28"/>
          <w:szCs w:val="28"/>
          <w:lang w:val="uk-UA"/>
        </w:rPr>
        <w:t>173</w:t>
      </w:r>
      <w:r w:rsidR="00C104E6" w:rsidRPr="00F83E5C">
        <w:rPr>
          <w:rFonts w:ascii="Times New Roman" w:eastAsia="Times New Roman" w:hAnsi="Times New Roman" w:cs="Times New Roman"/>
          <w:sz w:val="28"/>
          <w:szCs w:val="28"/>
          <w:lang w:val="uk-UA"/>
        </w:rPr>
        <w:t>].</w:t>
      </w:r>
    </w:p>
    <w:p w:rsidR="00C104E6" w:rsidRPr="00F83E5C" w:rsidRDefault="00375C0F" w:rsidP="00375C0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w:t>
      </w:r>
      <w:r w:rsidR="00C104E6" w:rsidRPr="00F83E5C">
        <w:rPr>
          <w:rFonts w:ascii="Times New Roman" w:eastAsia="Times New Roman" w:hAnsi="Times New Roman" w:cs="Times New Roman"/>
          <w:sz w:val="28"/>
          <w:szCs w:val="28"/>
          <w:lang w:val="uk-UA"/>
        </w:rPr>
        <w:t>Спадкові причини виникнення тромбофілії (первинні стани підвищенного згортання): звичайні причини – дефіцит АТ ІІІ (антитромбін ІІІ), дефіцит протеїну С, дефіцит протеїну S, АПС</w:t>
      </w:r>
      <w:r w:rsidR="004257B8"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(активований протеїн С)</w:t>
      </w:r>
      <w:r w:rsidR="00F85B40">
        <w:rPr>
          <w:rFonts w:ascii="Times New Roman" w:eastAsia="Times New Roman" w:hAnsi="Times New Roman" w:cs="Times New Roman"/>
          <w:sz w:val="28"/>
          <w:szCs w:val="28"/>
          <w:lang w:val="uk-UA"/>
        </w:rPr>
        <w:t xml:space="preserve"> – </w:t>
      </w:r>
      <w:r w:rsidR="00C104E6" w:rsidRPr="00F83E5C">
        <w:rPr>
          <w:rFonts w:ascii="Times New Roman" w:eastAsia="Times New Roman" w:hAnsi="Times New Roman" w:cs="Times New Roman"/>
          <w:sz w:val="28"/>
          <w:szCs w:val="28"/>
          <w:lang w:val="uk-UA"/>
        </w:rPr>
        <w:t>резистентність</w:t>
      </w:r>
      <w:r w:rsidR="00F85B40">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(мутація</w:t>
      </w:r>
      <w:r w:rsidR="00E1486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V</w:t>
      </w:r>
      <w:r w:rsidR="00E1486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фактору), гіпергомоцистеінемія; рідкісні причини: дисфібриногенемія, гіпо- або дисплазміногенемія, дефіцит кофактору гепарину, в</w:t>
      </w:r>
      <w:r w:rsidR="00E1486A" w:rsidRPr="00F83E5C">
        <w:rPr>
          <w:rFonts w:ascii="Times New Roman" w:eastAsia="Times New Roman" w:hAnsi="Times New Roman" w:cs="Times New Roman"/>
          <w:sz w:val="28"/>
          <w:szCs w:val="28"/>
          <w:lang w:val="uk-UA"/>
        </w:rPr>
        <w:t>исокий рівень інгібітору</w:t>
      </w:r>
      <w:r w:rsidR="00C104E6" w:rsidRPr="00F83E5C">
        <w:rPr>
          <w:rFonts w:ascii="Times New Roman" w:eastAsia="Times New Roman" w:hAnsi="Times New Roman" w:cs="Times New Roman"/>
          <w:sz w:val="28"/>
          <w:szCs w:val="28"/>
          <w:lang w:val="uk-UA"/>
        </w:rPr>
        <w:t xml:space="preserve"> активатора плазміногену, збагачений гистідіном</w:t>
      </w:r>
      <w:r w:rsidR="006348DB" w:rsidRPr="00F83E5C">
        <w:rPr>
          <w:rFonts w:ascii="Times New Roman" w:eastAsia="Times New Roman" w:hAnsi="Times New Roman" w:cs="Times New Roman"/>
          <w:sz w:val="28"/>
          <w:szCs w:val="28"/>
          <w:lang w:val="uk-UA"/>
        </w:rPr>
        <w:t xml:space="preserve"> глікопротеін</w:t>
      </w:r>
      <w:r w:rsidR="00C104E6" w:rsidRPr="00F83E5C">
        <w:rPr>
          <w:rFonts w:ascii="Times New Roman" w:eastAsia="Times New Roman" w:hAnsi="Times New Roman" w:cs="Times New Roman"/>
          <w:sz w:val="28"/>
          <w:szCs w:val="28"/>
          <w:lang w:val="uk-UA"/>
        </w:rPr>
        <w:t>, аномальний тромбомодулін</w:t>
      </w:r>
      <w:r w:rsidR="002A6D6B"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[31,</w:t>
      </w:r>
      <w:r w:rsidR="002A6D6B"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35</w:t>
      </w:r>
      <w:r w:rsidR="00A14C35">
        <w:rPr>
          <w:rFonts w:ascii="Times New Roman" w:eastAsia="Times New Roman" w:hAnsi="Times New Roman" w:cs="Times New Roman"/>
          <w:sz w:val="28"/>
          <w:szCs w:val="28"/>
          <w:lang w:val="uk-UA"/>
        </w:rPr>
        <w:t>, 133, 178</w:t>
      </w:r>
      <w:r w:rsidR="00C104E6" w:rsidRPr="00F83E5C">
        <w:rPr>
          <w:rFonts w:ascii="Times New Roman" w:eastAsia="Times New Roman" w:hAnsi="Times New Roman" w:cs="Times New Roman"/>
          <w:sz w:val="28"/>
          <w:szCs w:val="28"/>
          <w:lang w:val="uk-UA"/>
        </w:rPr>
        <w:t>].</w:t>
      </w:r>
    </w:p>
    <w:p w:rsidR="00C104E6" w:rsidRPr="00F83E5C" w:rsidRDefault="00375C0F" w:rsidP="00375C0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Венозні тромби звичайно формуються в ділянках повільного або порушеного кровотоку. Тромб виникає у вигляді невеликих відкладень, частіше всього в крупних венозних синусах гомілки, кишенях клапанних просторів глибоких вен гомілки та стегна або інших пошкоджених венах. В місці утворення тромб складається з тромбоцитів і фібрину, однак по мірі збільшення розмірів його склад змінюється на еритроцити та фібрин, і виникає закупорка вени</w:t>
      </w:r>
      <w:r w:rsidR="00E1486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[66,</w:t>
      </w:r>
      <w:r w:rsidR="00645518" w:rsidRPr="00F83E5C">
        <w:rPr>
          <w:rFonts w:ascii="Times New Roman" w:eastAsia="Times New Roman" w:hAnsi="Times New Roman" w:cs="Times New Roman"/>
          <w:sz w:val="28"/>
          <w:szCs w:val="28"/>
          <w:lang w:val="uk-UA"/>
        </w:rPr>
        <w:t xml:space="preserve"> </w:t>
      </w:r>
      <w:r w:rsidR="008E5F0E">
        <w:rPr>
          <w:rFonts w:ascii="Times New Roman" w:eastAsia="Times New Roman" w:hAnsi="Times New Roman" w:cs="Times New Roman"/>
          <w:sz w:val="28"/>
          <w:szCs w:val="28"/>
          <w:lang w:val="uk-UA"/>
        </w:rPr>
        <w:t xml:space="preserve">120, </w:t>
      </w:r>
      <w:r w:rsidR="00C104E6" w:rsidRPr="00F83E5C">
        <w:rPr>
          <w:rFonts w:ascii="Times New Roman" w:eastAsia="Times New Roman" w:hAnsi="Times New Roman" w:cs="Times New Roman"/>
          <w:sz w:val="28"/>
          <w:szCs w:val="28"/>
          <w:lang w:val="uk-UA"/>
        </w:rPr>
        <w:t>122</w:t>
      </w:r>
      <w:r w:rsidR="00A14C35">
        <w:rPr>
          <w:rFonts w:ascii="Times New Roman" w:eastAsia="Times New Roman" w:hAnsi="Times New Roman" w:cs="Times New Roman"/>
          <w:sz w:val="28"/>
          <w:szCs w:val="28"/>
          <w:lang w:val="uk-UA"/>
        </w:rPr>
        <w:t>, 171</w:t>
      </w:r>
      <w:r w:rsidR="00C104E6" w:rsidRPr="00F83E5C">
        <w:rPr>
          <w:rFonts w:ascii="Times New Roman" w:eastAsia="Times New Roman" w:hAnsi="Times New Roman" w:cs="Times New Roman"/>
          <w:sz w:val="28"/>
          <w:szCs w:val="28"/>
          <w:lang w:val="uk-UA"/>
        </w:rPr>
        <w:t>].</w:t>
      </w:r>
    </w:p>
    <w:p w:rsidR="00C104E6" w:rsidRPr="00F83E5C" w:rsidRDefault="00375C0F" w:rsidP="00375C0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 xml:space="preserve">Венозний тромбогенез відрізняється від артеріального типом порушення рівноваги між тромбогенним і захисним механізмами. При венозному тромбозі основні фактори ризику – підвищена системна гіперкоагуляція (активація згортання крові з порушеним механізмом інгібірування) та стаз. Ураження стінки судини необов’язково, однак його наявність є сприяючим фактором. Активація тромбоцитів грає другорядну роль. Деколи основним фактором служить порушений фібриноліз. Зворотний венозний тромбоз спостерігається при ряді спадкових і набутих порушень, для яких характерне підвищене згортання крові. Запальна реакція судинної стінки на тромб різна. У деяких </w:t>
      </w:r>
      <w:r w:rsidR="008E332D">
        <w:rPr>
          <w:rFonts w:ascii="Times New Roman" w:eastAsia="Times New Roman" w:hAnsi="Times New Roman" w:cs="Times New Roman"/>
          <w:sz w:val="28"/>
          <w:szCs w:val="28"/>
          <w:lang w:val="uk-UA"/>
        </w:rPr>
        <w:t>хворих</w:t>
      </w:r>
      <w:r w:rsidR="00C104E6" w:rsidRPr="00F83E5C">
        <w:rPr>
          <w:rFonts w:ascii="Times New Roman" w:eastAsia="Times New Roman" w:hAnsi="Times New Roman" w:cs="Times New Roman"/>
          <w:sz w:val="28"/>
          <w:szCs w:val="28"/>
          <w:lang w:val="uk-UA"/>
        </w:rPr>
        <w:t xml:space="preserve"> розвивається мінімальна запальна реакція без клінічних симптомів. У інших – виражена та проявляється набряком, лейкоцитарною інфільтрацією, масивною втратою ендотелію. Запальний процес і проксимальна венозна обструкція в поєднанні з підвищенням венозного тиску являються причиною гіперчутливості, білю, набряку у </w:t>
      </w:r>
      <w:r w:rsidR="008E332D">
        <w:rPr>
          <w:rFonts w:ascii="Times New Roman" w:eastAsia="Times New Roman" w:hAnsi="Times New Roman" w:cs="Times New Roman"/>
          <w:sz w:val="28"/>
          <w:szCs w:val="28"/>
          <w:lang w:val="uk-UA"/>
        </w:rPr>
        <w:t>хворих</w:t>
      </w:r>
      <w:r w:rsidR="00C104E6" w:rsidRPr="00F83E5C">
        <w:rPr>
          <w:rFonts w:ascii="Times New Roman" w:eastAsia="Times New Roman" w:hAnsi="Times New Roman" w:cs="Times New Roman"/>
          <w:sz w:val="28"/>
          <w:szCs w:val="28"/>
          <w:lang w:val="uk-UA"/>
        </w:rPr>
        <w:t xml:space="preserve"> з гострим тромбозом глибоких вен</w:t>
      </w:r>
      <w:r w:rsidR="00E1486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[99,</w:t>
      </w:r>
      <w:r w:rsidR="00E8598C" w:rsidRPr="00F83E5C">
        <w:rPr>
          <w:rFonts w:ascii="Times New Roman" w:eastAsia="Times New Roman" w:hAnsi="Times New Roman" w:cs="Times New Roman"/>
          <w:sz w:val="28"/>
          <w:szCs w:val="28"/>
          <w:lang w:val="uk-UA"/>
        </w:rPr>
        <w:t xml:space="preserve"> </w:t>
      </w:r>
      <w:r w:rsidR="008E5F0E">
        <w:rPr>
          <w:rFonts w:ascii="Times New Roman" w:eastAsia="Times New Roman" w:hAnsi="Times New Roman" w:cs="Times New Roman"/>
          <w:sz w:val="28"/>
          <w:szCs w:val="28"/>
          <w:lang w:val="uk-UA"/>
        </w:rPr>
        <w:t xml:space="preserve">135, </w:t>
      </w:r>
      <w:r w:rsidR="00C104E6" w:rsidRPr="00F83E5C">
        <w:rPr>
          <w:rFonts w:ascii="Times New Roman" w:eastAsia="Times New Roman" w:hAnsi="Times New Roman" w:cs="Times New Roman"/>
          <w:sz w:val="28"/>
          <w:szCs w:val="28"/>
          <w:lang w:val="uk-UA"/>
        </w:rPr>
        <w:t>147,</w:t>
      </w:r>
      <w:r w:rsidR="00E8598C"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163].</w:t>
      </w:r>
    </w:p>
    <w:p w:rsidR="00C104E6" w:rsidRPr="00F83E5C" w:rsidRDefault="00375C0F" w:rsidP="00375C0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w:t>
      </w:r>
      <w:r w:rsidR="00C104E6" w:rsidRPr="00F83E5C">
        <w:rPr>
          <w:rFonts w:ascii="Times New Roman" w:eastAsia="Times New Roman" w:hAnsi="Times New Roman" w:cs="Times New Roman"/>
          <w:sz w:val="28"/>
          <w:szCs w:val="28"/>
          <w:lang w:val="uk-UA"/>
        </w:rPr>
        <w:t>Тромб може розповсюджуватися, піддаватися лізису, організовуватися або емболізувати</w:t>
      </w:r>
      <w:r w:rsidR="00E1486A" w:rsidRPr="00F83E5C">
        <w:rPr>
          <w:rFonts w:ascii="Times New Roman" w:eastAsia="Times New Roman" w:hAnsi="Times New Roman" w:cs="Times New Roman"/>
          <w:sz w:val="28"/>
          <w:szCs w:val="28"/>
          <w:lang w:val="uk-UA"/>
        </w:rPr>
        <w:t>. Роз</w:t>
      </w:r>
      <w:r w:rsidR="000606CE" w:rsidRPr="00F83E5C">
        <w:rPr>
          <w:rFonts w:ascii="Times New Roman" w:eastAsia="Times New Roman" w:hAnsi="Times New Roman" w:cs="Times New Roman"/>
          <w:sz w:val="28"/>
          <w:szCs w:val="28"/>
          <w:lang w:val="uk-UA"/>
        </w:rPr>
        <w:t>повсюдження тромбу й</w:t>
      </w:r>
      <w:r w:rsidR="00C104E6" w:rsidRPr="00F83E5C">
        <w:rPr>
          <w:rFonts w:ascii="Times New Roman" w:eastAsia="Times New Roman" w:hAnsi="Times New Roman" w:cs="Times New Roman"/>
          <w:sz w:val="28"/>
          <w:szCs w:val="28"/>
          <w:lang w:val="uk-UA"/>
        </w:rPr>
        <w:t>мовірне в тому випадку, якщо зберігаються тромбогенні стимули. Лізис тромбу залежить від плазматичного фібринолізу та лейкоцитарної еластази, які викликають організацію і/або емболізацію тромбу. Як правило, клінічно значні легеневі емболії виникають, коли тромби утворюються в проксимальних венах ніг (підколінній, стегновій, зду</w:t>
      </w:r>
      <w:r w:rsidR="00AF765C">
        <w:rPr>
          <w:rFonts w:ascii="Times New Roman" w:eastAsia="Times New Roman" w:hAnsi="Times New Roman" w:cs="Times New Roman"/>
          <w:sz w:val="28"/>
          <w:szCs w:val="28"/>
          <w:lang w:val="uk-UA"/>
        </w:rPr>
        <w:t>хв.</w:t>
      </w:r>
      <w:r w:rsidR="00C104E6" w:rsidRPr="00F83E5C">
        <w:rPr>
          <w:rFonts w:ascii="Times New Roman" w:eastAsia="Times New Roman" w:hAnsi="Times New Roman" w:cs="Times New Roman"/>
          <w:sz w:val="28"/>
          <w:szCs w:val="28"/>
          <w:lang w:val="uk-UA"/>
        </w:rPr>
        <w:t>инній), і тільки деколи при тромбах вен гомілок. Однак летальна легенева емболія розвивається внаслідок як проксимальних, так і дистальних венозних тромбозів</w:t>
      </w:r>
      <w:r w:rsidR="00E623F7"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[15,</w:t>
      </w:r>
      <w:r w:rsidR="009C2103"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62,</w:t>
      </w:r>
      <w:r w:rsidR="009C2103" w:rsidRPr="00F83E5C">
        <w:rPr>
          <w:rFonts w:ascii="Times New Roman" w:eastAsia="Times New Roman" w:hAnsi="Times New Roman" w:cs="Times New Roman"/>
          <w:sz w:val="28"/>
          <w:szCs w:val="28"/>
          <w:lang w:val="uk-UA"/>
        </w:rPr>
        <w:t xml:space="preserve"> </w:t>
      </w:r>
      <w:r w:rsidR="008E5F0E">
        <w:rPr>
          <w:rFonts w:ascii="Times New Roman" w:eastAsia="Times New Roman" w:hAnsi="Times New Roman" w:cs="Times New Roman"/>
          <w:sz w:val="28"/>
          <w:szCs w:val="28"/>
          <w:lang w:val="uk-UA"/>
        </w:rPr>
        <w:t xml:space="preserve">150, </w:t>
      </w:r>
      <w:r w:rsidR="00C104E6" w:rsidRPr="00F83E5C">
        <w:rPr>
          <w:rFonts w:ascii="Times New Roman" w:eastAsia="Times New Roman" w:hAnsi="Times New Roman" w:cs="Times New Roman"/>
          <w:sz w:val="28"/>
          <w:szCs w:val="28"/>
          <w:lang w:val="uk-UA"/>
        </w:rPr>
        <w:t>174].</w:t>
      </w:r>
    </w:p>
    <w:p w:rsidR="00C104E6" w:rsidRDefault="00375C0F" w:rsidP="00375C0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Повний спонтанний лізис тромбу відбувається рідко. Тромб, який не емболізує або не піддається розчиненню, буде повільно організовуватися та реканалізуватися, створюючи аномальну поверхню всередин</w:t>
      </w:r>
      <w:r w:rsidR="00357102" w:rsidRPr="00F83E5C">
        <w:rPr>
          <w:rFonts w:ascii="Times New Roman" w:eastAsia="Times New Roman" w:hAnsi="Times New Roman" w:cs="Times New Roman"/>
          <w:sz w:val="28"/>
          <w:szCs w:val="28"/>
          <w:lang w:val="uk-UA"/>
        </w:rPr>
        <w:t>і  вени, що призводить до рецидиву</w:t>
      </w:r>
      <w:r w:rsidR="00CC0C71" w:rsidRPr="00F83E5C">
        <w:rPr>
          <w:rFonts w:ascii="Times New Roman" w:eastAsia="Times New Roman" w:hAnsi="Times New Roman" w:cs="Times New Roman"/>
          <w:sz w:val="28"/>
          <w:szCs w:val="28"/>
          <w:lang w:val="uk-UA"/>
        </w:rPr>
        <w:t>ванню</w:t>
      </w:r>
      <w:r w:rsidR="00C104E6" w:rsidRPr="00F83E5C">
        <w:rPr>
          <w:rFonts w:ascii="Times New Roman" w:eastAsia="Times New Roman" w:hAnsi="Times New Roman" w:cs="Times New Roman"/>
          <w:sz w:val="28"/>
          <w:szCs w:val="28"/>
          <w:lang w:val="uk-UA"/>
        </w:rPr>
        <w:t xml:space="preserve"> тромбозу глибоких вен або посттромбофлеботичного синдрому</w:t>
      </w:r>
      <w:r w:rsidR="00E623F7"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[7,</w:t>
      </w:r>
      <w:r w:rsidR="009C2103"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107</w:t>
      </w:r>
      <w:r w:rsidR="00A14C35">
        <w:rPr>
          <w:rFonts w:ascii="Times New Roman" w:eastAsia="Times New Roman" w:hAnsi="Times New Roman" w:cs="Times New Roman"/>
          <w:sz w:val="28"/>
          <w:szCs w:val="28"/>
          <w:lang w:val="uk-UA"/>
        </w:rPr>
        <w:t>, 157, 180</w:t>
      </w:r>
      <w:r w:rsidR="00C104E6" w:rsidRPr="00F83E5C">
        <w:rPr>
          <w:rFonts w:ascii="Times New Roman" w:eastAsia="Times New Roman" w:hAnsi="Times New Roman" w:cs="Times New Roman"/>
          <w:sz w:val="28"/>
          <w:szCs w:val="28"/>
          <w:lang w:val="uk-UA"/>
        </w:rPr>
        <w:t>].</w:t>
      </w:r>
    </w:p>
    <w:p w:rsidR="004F79A5" w:rsidRPr="00F83E5C" w:rsidRDefault="004F79A5" w:rsidP="00375C0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Таким чином, фактори ризику є актуальними досі та потребують вивчення можливих методів профілактики та лікування ТГУ.</w:t>
      </w:r>
    </w:p>
    <w:p w:rsidR="00FB7523" w:rsidRPr="00F83E5C" w:rsidRDefault="00FB7523" w:rsidP="00D6469C">
      <w:pPr>
        <w:spacing w:after="0" w:line="360" w:lineRule="auto"/>
        <w:jc w:val="both"/>
        <w:rPr>
          <w:rFonts w:ascii="Times New Roman" w:eastAsia="Times New Roman" w:hAnsi="Times New Roman" w:cs="Times New Roman"/>
          <w:sz w:val="28"/>
          <w:szCs w:val="28"/>
          <w:lang w:val="uk-UA"/>
        </w:rPr>
      </w:pPr>
    </w:p>
    <w:p w:rsidR="00C104E6" w:rsidRPr="00F83E5C" w:rsidRDefault="001411B3" w:rsidP="008E4EDC">
      <w:pPr>
        <w:pStyle w:val="a3"/>
        <w:numPr>
          <w:ilvl w:val="0"/>
          <w:numId w:val="8"/>
        </w:numPr>
        <w:spacing w:after="0" w:line="360" w:lineRule="auto"/>
        <w:jc w:val="both"/>
        <w:rPr>
          <w:rFonts w:ascii="Times New Roman" w:hAnsi="Times New Roman"/>
          <w:b/>
          <w:sz w:val="28"/>
          <w:szCs w:val="28"/>
          <w:lang w:val="uk-UA"/>
        </w:rPr>
      </w:pPr>
      <w:r w:rsidRPr="00F83E5C">
        <w:rPr>
          <w:rFonts w:ascii="Times New Roman" w:hAnsi="Times New Roman"/>
          <w:b/>
          <w:sz w:val="28"/>
          <w:szCs w:val="28"/>
          <w:lang w:val="uk-UA"/>
        </w:rPr>
        <w:t>2</w:t>
      </w:r>
      <w:r w:rsidR="00D6492C" w:rsidRPr="00F83E5C">
        <w:rPr>
          <w:rFonts w:ascii="Times New Roman" w:hAnsi="Times New Roman"/>
          <w:b/>
          <w:sz w:val="28"/>
          <w:szCs w:val="28"/>
          <w:lang w:val="uk-UA"/>
        </w:rPr>
        <w:t xml:space="preserve"> </w:t>
      </w:r>
      <w:r w:rsidR="006C3E15" w:rsidRPr="00F83E5C">
        <w:rPr>
          <w:rFonts w:ascii="Times New Roman" w:hAnsi="Times New Roman"/>
          <w:b/>
          <w:sz w:val="28"/>
          <w:szCs w:val="28"/>
          <w:lang w:val="uk-UA"/>
        </w:rPr>
        <w:t xml:space="preserve">Ускладнення у </w:t>
      </w:r>
      <w:r w:rsidR="008E332D">
        <w:rPr>
          <w:rFonts w:ascii="Times New Roman" w:hAnsi="Times New Roman"/>
          <w:b/>
          <w:sz w:val="28"/>
          <w:szCs w:val="28"/>
          <w:lang w:val="uk-UA"/>
        </w:rPr>
        <w:t>хворих</w:t>
      </w:r>
      <w:r w:rsidR="006C3E15" w:rsidRPr="00F83E5C">
        <w:rPr>
          <w:rFonts w:ascii="Times New Roman" w:hAnsi="Times New Roman"/>
          <w:b/>
          <w:sz w:val="28"/>
          <w:szCs w:val="28"/>
          <w:lang w:val="uk-UA"/>
        </w:rPr>
        <w:t xml:space="preserve"> з переломами</w:t>
      </w:r>
      <w:r w:rsidR="00C104E6" w:rsidRPr="00F83E5C">
        <w:rPr>
          <w:rFonts w:ascii="Times New Roman" w:hAnsi="Times New Roman"/>
          <w:b/>
          <w:sz w:val="28"/>
          <w:szCs w:val="28"/>
          <w:lang w:val="uk-UA"/>
        </w:rPr>
        <w:t xml:space="preserve"> довгих трубчастих кісток нижніх кінцівок</w:t>
      </w:r>
    </w:p>
    <w:p w:rsidR="00FB7523" w:rsidRPr="00F83E5C" w:rsidRDefault="00FB7523" w:rsidP="00D6469C">
      <w:pPr>
        <w:spacing w:after="0" w:line="360" w:lineRule="auto"/>
        <w:rPr>
          <w:rFonts w:ascii="Times New Roman" w:hAnsi="Times New Roman"/>
          <w:b/>
          <w:sz w:val="28"/>
          <w:szCs w:val="28"/>
          <w:lang w:val="uk-UA"/>
        </w:rPr>
      </w:pPr>
    </w:p>
    <w:p w:rsidR="00C104E6" w:rsidRPr="00F83E5C" w:rsidRDefault="00ED6282" w:rsidP="00ED6282">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 xml:space="preserve">При </w:t>
      </w:r>
      <w:r w:rsidR="00C104E6" w:rsidRPr="00F83E5C">
        <w:rPr>
          <w:rFonts w:ascii="Times New Roman" w:eastAsia="Times New Roman" w:hAnsi="Times New Roman" w:cs="Times New Roman"/>
          <w:sz w:val="28"/>
          <w:szCs w:val="28"/>
          <w:lang w:val="uk-UA"/>
        </w:rPr>
        <w:t>переломах довгих трубчастих кісток нижніх кінцівок</w:t>
      </w:r>
      <w:r w:rsidR="00A475AA" w:rsidRPr="00F83E5C">
        <w:rPr>
          <w:rFonts w:ascii="Times New Roman" w:eastAsia="Times New Roman" w:hAnsi="Times New Roman" w:cs="Times New Roman"/>
          <w:sz w:val="28"/>
          <w:szCs w:val="28"/>
          <w:lang w:val="uk-UA"/>
        </w:rPr>
        <w:t xml:space="preserve"> </w:t>
      </w:r>
      <w:r w:rsidR="00C104E6" w:rsidRPr="00F83E5C">
        <w:rPr>
          <w:rFonts w:ascii="Times New Roman" w:hAnsi="Times New Roman"/>
          <w:sz w:val="28"/>
          <w:szCs w:val="28"/>
          <w:lang w:val="uk-UA"/>
        </w:rPr>
        <w:t xml:space="preserve">найчастіше можливе виникнення ускладнень у вигляді кровотечі, шоку, синдрому тривалого стискання, жирової емболії, </w:t>
      </w:r>
      <w:r w:rsidR="00A34873">
        <w:rPr>
          <w:rFonts w:ascii="Times New Roman" w:hAnsi="Times New Roman"/>
          <w:sz w:val="28"/>
          <w:szCs w:val="28"/>
          <w:lang w:val="uk-UA"/>
        </w:rPr>
        <w:t>ТГВ</w:t>
      </w:r>
      <w:r w:rsidR="00C104E6" w:rsidRPr="00F83E5C">
        <w:rPr>
          <w:rFonts w:ascii="Times New Roman" w:hAnsi="Times New Roman"/>
          <w:sz w:val="28"/>
          <w:szCs w:val="28"/>
          <w:lang w:val="uk-UA"/>
        </w:rPr>
        <w:t>,</w:t>
      </w:r>
      <w:r w:rsidR="00092AFB">
        <w:rPr>
          <w:rFonts w:ascii="Times New Roman" w:hAnsi="Times New Roman"/>
          <w:sz w:val="28"/>
          <w:szCs w:val="28"/>
          <w:lang w:val="uk-UA"/>
        </w:rPr>
        <w:t xml:space="preserve"> ТЕЛА</w:t>
      </w:r>
      <w:r w:rsidR="00C104E6" w:rsidRPr="00F83E5C">
        <w:rPr>
          <w:rFonts w:ascii="Times New Roman" w:hAnsi="Times New Roman"/>
          <w:sz w:val="28"/>
          <w:szCs w:val="28"/>
          <w:lang w:val="uk-UA"/>
        </w:rPr>
        <w:t xml:space="preserve">. Після операцій з приводу переломів </w:t>
      </w:r>
      <w:r w:rsidR="00C104E6" w:rsidRPr="00F83E5C">
        <w:rPr>
          <w:rFonts w:ascii="Times New Roman" w:eastAsia="Times New Roman" w:hAnsi="Times New Roman" w:cs="Times New Roman"/>
          <w:sz w:val="28"/>
          <w:szCs w:val="28"/>
          <w:lang w:val="uk-UA"/>
        </w:rPr>
        <w:t>довгих трубчастих</w:t>
      </w:r>
      <w:r w:rsidR="00C104E6" w:rsidRPr="00F83E5C">
        <w:rPr>
          <w:rFonts w:ascii="Times New Roman" w:hAnsi="Times New Roman"/>
          <w:sz w:val="28"/>
          <w:szCs w:val="28"/>
          <w:lang w:val="uk-UA"/>
        </w:rPr>
        <w:t xml:space="preserve"> кісток нижніх кінцівок також найчастіше можлива кровотеча, жирова емболія та тромбоемболічні ускладнення. Ризик розвитку післяопераційних ускладнень обумовлений як з факторами ризику, зв’язаними зі станом </w:t>
      </w:r>
      <w:r w:rsidR="00AF765C">
        <w:rPr>
          <w:rFonts w:ascii="Times New Roman" w:hAnsi="Times New Roman"/>
          <w:sz w:val="28"/>
          <w:szCs w:val="28"/>
          <w:lang w:val="uk-UA"/>
        </w:rPr>
        <w:t>хв.</w:t>
      </w:r>
      <w:r w:rsidR="00C104E6" w:rsidRPr="00F83E5C">
        <w:rPr>
          <w:rFonts w:ascii="Times New Roman" w:hAnsi="Times New Roman"/>
          <w:sz w:val="28"/>
          <w:szCs w:val="28"/>
          <w:lang w:val="uk-UA"/>
        </w:rPr>
        <w:t>орого, так і з факторами ризику, зв’язаними з операцією</w:t>
      </w:r>
      <w:r w:rsidR="0079350F"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[16,</w:t>
      </w:r>
      <w:r w:rsidR="0079350F"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44,</w:t>
      </w:r>
      <w:r w:rsidR="0079350F"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46,</w:t>
      </w:r>
      <w:r w:rsidR="0079350F"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109].</w:t>
      </w:r>
    </w:p>
    <w:p w:rsidR="00C104E6" w:rsidRPr="00F83E5C" w:rsidRDefault="00ED6282" w:rsidP="00ED6282">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lastRenderedPageBreak/>
        <w:t xml:space="preserve">     </w:t>
      </w:r>
      <w:r w:rsidR="008E332D">
        <w:rPr>
          <w:rFonts w:ascii="Times New Roman" w:hAnsi="Times New Roman"/>
          <w:sz w:val="28"/>
          <w:szCs w:val="28"/>
          <w:lang w:val="uk-UA"/>
        </w:rPr>
        <w:t>Хворі</w:t>
      </w:r>
      <w:r w:rsidR="00C104E6" w:rsidRPr="00F83E5C">
        <w:rPr>
          <w:rFonts w:ascii="Times New Roman" w:hAnsi="Times New Roman"/>
          <w:sz w:val="28"/>
          <w:szCs w:val="28"/>
          <w:lang w:val="uk-UA"/>
        </w:rPr>
        <w:t xml:space="preserve"> з переломами довгих трубчастих кісток нижніх кінцівок</w:t>
      </w:r>
      <w:r w:rsidR="00235290">
        <w:rPr>
          <w:rFonts w:ascii="Times New Roman" w:hAnsi="Times New Roman"/>
          <w:sz w:val="28"/>
          <w:szCs w:val="28"/>
          <w:lang w:val="uk-UA"/>
        </w:rPr>
        <w:t>,</w:t>
      </w:r>
      <w:r w:rsidR="00C104E6" w:rsidRPr="00F83E5C">
        <w:rPr>
          <w:rFonts w:ascii="Times New Roman" w:hAnsi="Times New Roman"/>
          <w:sz w:val="28"/>
          <w:szCs w:val="28"/>
          <w:lang w:val="uk-UA"/>
        </w:rPr>
        <w:t xml:space="preserve"> по даним Українсько</w:t>
      </w:r>
      <w:r w:rsidR="00235290">
        <w:rPr>
          <w:rFonts w:ascii="Times New Roman" w:hAnsi="Times New Roman"/>
          <w:sz w:val="28"/>
          <w:szCs w:val="28"/>
          <w:lang w:val="uk-UA"/>
        </w:rPr>
        <w:t>го  Національного Консенсусу,</w:t>
      </w:r>
      <w:r w:rsidR="00C104E6" w:rsidRPr="00F83E5C">
        <w:rPr>
          <w:rFonts w:ascii="Times New Roman" w:hAnsi="Times New Roman"/>
          <w:sz w:val="28"/>
          <w:szCs w:val="28"/>
          <w:lang w:val="uk-UA"/>
        </w:rPr>
        <w:t xml:space="preserve"> відносяться до г</w:t>
      </w:r>
      <w:r w:rsidR="004A1892" w:rsidRPr="00F83E5C">
        <w:rPr>
          <w:rFonts w:ascii="Times New Roman" w:hAnsi="Times New Roman"/>
          <w:sz w:val="28"/>
          <w:szCs w:val="28"/>
          <w:lang w:val="uk-UA"/>
        </w:rPr>
        <w:t>рупи високого ризику виникнення</w:t>
      </w:r>
      <w:r w:rsidR="00C104E6" w:rsidRPr="00F83E5C">
        <w:rPr>
          <w:rFonts w:ascii="Times New Roman" w:hAnsi="Times New Roman"/>
          <w:sz w:val="28"/>
          <w:szCs w:val="28"/>
          <w:lang w:val="uk-UA"/>
        </w:rPr>
        <w:t xml:space="preserve"> тромбозу глибоких вен гомілки (40-80%),</w:t>
      </w:r>
      <w:r w:rsidR="00A475AA" w:rsidRPr="00F83E5C">
        <w:rPr>
          <w:rFonts w:ascii="Times New Roman" w:hAnsi="Times New Roman"/>
          <w:sz w:val="28"/>
          <w:szCs w:val="28"/>
          <w:lang w:val="uk-UA"/>
        </w:rPr>
        <w:t xml:space="preserve"> тромбозу глибоких вен клубово</w:t>
      </w:r>
      <w:r w:rsidR="00C104E6" w:rsidRPr="00F83E5C">
        <w:rPr>
          <w:rFonts w:ascii="Times New Roman" w:hAnsi="Times New Roman"/>
          <w:sz w:val="28"/>
          <w:szCs w:val="28"/>
          <w:lang w:val="uk-UA"/>
        </w:rPr>
        <w:t>-</w:t>
      </w:r>
      <w:r w:rsidR="00A475AA" w:rsidRPr="00F83E5C">
        <w:rPr>
          <w:rFonts w:ascii="Times New Roman" w:hAnsi="Times New Roman"/>
          <w:sz w:val="28"/>
          <w:szCs w:val="28"/>
          <w:lang w:val="uk-UA"/>
        </w:rPr>
        <w:t>стегно</w:t>
      </w:r>
      <w:r w:rsidR="00C104E6" w:rsidRPr="00F83E5C">
        <w:rPr>
          <w:rFonts w:ascii="Times New Roman" w:hAnsi="Times New Roman"/>
          <w:sz w:val="28"/>
          <w:szCs w:val="28"/>
          <w:lang w:val="uk-UA"/>
        </w:rPr>
        <w:t>вого сегменту (10-30%), фатальної ТЕЛА (1-5%)</w:t>
      </w:r>
      <w:r w:rsidR="005C2425" w:rsidRPr="00F83E5C">
        <w:rPr>
          <w:rFonts w:ascii="Times New Roman" w:hAnsi="Times New Roman"/>
          <w:sz w:val="28"/>
          <w:szCs w:val="28"/>
          <w:lang w:val="uk-UA"/>
        </w:rPr>
        <w:t xml:space="preserve"> [3, </w:t>
      </w:r>
      <w:r w:rsidR="009E4159" w:rsidRPr="00F83E5C">
        <w:rPr>
          <w:rFonts w:ascii="Times New Roman" w:hAnsi="Times New Roman"/>
          <w:sz w:val="28"/>
          <w:szCs w:val="28"/>
          <w:lang w:val="uk-UA"/>
        </w:rPr>
        <w:t>5</w:t>
      </w:r>
      <w:r w:rsidR="005C2425" w:rsidRPr="00F83E5C">
        <w:rPr>
          <w:rFonts w:ascii="Times New Roman" w:hAnsi="Times New Roman"/>
          <w:sz w:val="28"/>
          <w:szCs w:val="28"/>
          <w:lang w:val="uk-UA"/>
        </w:rPr>
        <w:t xml:space="preserve">2, </w:t>
      </w:r>
      <w:r w:rsidR="008E5F0E">
        <w:rPr>
          <w:rFonts w:ascii="Times New Roman" w:hAnsi="Times New Roman"/>
          <w:sz w:val="28"/>
          <w:szCs w:val="28"/>
          <w:lang w:val="uk-UA"/>
        </w:rPr>
        <w:t xml:space="preserve">162, </w:t>
      </w:r>
      <w:r w:rsidR="005C2425" w:rsidRPr="00F83E5C">
        <w:rPr>
          <w:rFonts w:ascii="Times New Roman" w:hAnsi="Times New Roman"/>
          <w:sz w:val="28"/>
          <w:szCs w:val="28"/>
          <w:lang w:val="uk-UA"/>
        </w:rPr>
        <w:t>204]</w:t>
      </w:r>
      <w:r w:rsidR="00C104E6" w:rsidRPr="00F83E5C">
        <w:rPr>
          <w:rFonts w:ascii="Times New Roman" w:hAnsi="Times New Roman"/>
          <w:sz w:val="28"/>
          <w:szCs w:val="28"/>
          <w:lang w:val="uk-UA"/>
        </w:rPr>
        <w:t>.</w:t>
      </w:r>
    </w:p>
    <w:p w:rsidR="00C104E6" w:rsidRPr="00F83E5C" w:rsidRDefault="00ED6282" w:rsidP="00ED6282">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 xml:space="preserve">Практично в усіх випадках </w:t>
      </w:r>
      <w:r w:rsidR="00C9113B">
        <w:rPr>
          <w:rFonts w:ascii="Times New Roman" w:hAnsi="Times New Roman"/>
          <w:sz w:val="28"/>
          <w:szCs w:val="28"/>
          <w:lang w:val="uk-UA"/>
        </w:rPr>
        <w:t xml:space="preserve">ТЕЛА </w:t>
      </w:r>
      <w:r w:rsidR="00C104E6" w:rsidRPr="00F83E5C">
        <w:rPr>
          <w:rFonts w:ascii="Times New Roman" w:hAnsi="Times New Roman"/>
          <w:sz w:val="28"/>
          <w:szCs w:val="28"/>
          <w:lang w:val="uk-UA"/>
        </w:rPr>
        <w:t xml:space="preserve">починається як </w:t>
      </w:r>
      <w:r w:rsidR="00041C9F">
        <w:rPr>
          <w:rFonts w:ascii="Times New Roman" w:hAnsi="Times New Roman"/>
          <w:sz w:val="28"/>
          <w:szCs w:val="28"/>
          <w:lang w:val="uk-UA"/>
        </w:rPr>
        <w:t xml:space="preserve">ТГВ </w:t>
      </w:r>
      <w:r w:rsidR="00C104E6" w:rsidRPr="00F83E5C">
        <w:rPr>
          <w:rFonts w:ascii="Times New Roman" w:hAnsi="Times New Roman"/>
          <w:sz w:val="28"/>
          <w:szCs w:val="28"/>
          <w:lang w:val="uk-UA"/>
        </w:rPr>
        <w:t xml:space="preserve">в проксимальній венозній системі нижніх кінцівок. Для травматологічних </w:t>
      </w:r>
      <w:r w:rsidR="008E332D">
        <w:rPr>
          <w:rFonts w:ascii="Times New Roman" w:hAnsi="Times New Roman"/>
          <w:sz w:val="28"/>
          <w:szCs w:val="28"/>
          <w:lang w:val="uk-UA"/>
        </w:rPr>
        <w:t>хворих</w:t>
      </w:r>
      <w:r w:rsidR="00C104E6" w:rsidRPr="00F83E5C">
        <w:rPr>
          <w:rFonts w:ascii="Times New Roman" w:hAnsi="Times New Roman"/>
          <w:sz w:val="28"/>
          <w:szCs w:val="28"/>
          <w:lang w:val="uk-UA"/>
        </w:rPr>
        <w:t xml:space="preserve"> характерний безсимптомний варіант течії за</w:t>
      </w:r>
      <w:r w:rsidR="00AF765C">
        <w:rPr>
          <w:rFonts w:ascii="Times New Roman" w:hAnsi="Times New Roman"/>
          <w:sz w:val="28"/>
          <w:szCs w:val="28"/>
          <w:lang w:val="uk-UA"/>
        </w:rPr>
        <w:t>хв.</w:t>
      </w:r>
      <w:r w:rsidR="00C104E6" w:rsidRPr="00F83E5C">
        <w:rPr>
          <w:rFonts w:ascii="Times New Roman" w:hAnsi="Times New Roman"/>
          <w:sz w:val="28"/>
          <w:szCs w:val="28"/>
          <w:lang w:val="uk-UA"/>
        </w:rPr>
        <w:t>орювання [86,</w:t>
      </w:r>
      <w:r w:rsidR="00385920"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95,</w:t>
      </w:r>
      <w:r w:rsidR="00385920" w:rsidRPr="00F83E5C">
        <w:rPr>
          <w:rFonts w:ascii="Times New Roman" w:hAnsi="Times New Roman"/>
          <w:sz w:val="28"/>
          <w:szCs w:val="28"/>
          <w:lang w:val="uk-UA"/>
        </w:rPr>
        <w:t xml:space="preserve"> </w:t>
      </w:r>
      <w:r w:rsidR="00DC0787">
        <w:rPr>
          <w:rFonts w:ascii="Times New Roman" w:hAnsi="Times New Roman"/>
          <w:sz w:val="28"/>
          <w:szCs w:val="28"/>
          <w:lang w:val="uk-UA"/>
        </w:rPr>
        <w:t>140</w:t>
      </w:r>
      <w:r w:rsidR="00C104E6" w:rsidRPr="00F83E5C">
        <w:rPr>
          <w:rFonts w:ascii="Times New Roman" w:hAnsi="Times New Roman"/>
          <w:sz w:val="28"/>
          <w:szCs w:val="28"/>
          <w:lang w:val="uk-UA"/>
        </w:rPr>
        <w:t>].</w:t>
      </w:r>
    </w:p>
    <w:p w:rsidR="00C104E6" w:rsidRPr="00F83E5C" w:rsidRDefault="00ED6282" w:rsidP="00ED244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 xml:space="preserve">Жирова емболія морфологічно виявляється у </w:t>
      </w:r>
      <w:r w:rsidR="008E332D">
        <w:rPr>
          <w:rFonts w:ascii="Times New Roman" w:hAnsi="Times New Roman"/>
          <w:sz w:val="28"/>
          <w:szCs w:val="28"/>
          <w:lang w:val="uk-UA"/>
        </w:rPr>
        <w:t>хворих</w:t>
      </w:r>
      <w:r w:rsidR="00C104E6" w:rsidRPr="00F83E5C">
        <w:rPr>
          <w:rFonts w:ascii="Times New Roman" w:hAnsi="Times New Roman"/>
          <w:sz w:val="28"/>
          <w:szCs w:val="28"/>
          <w:lang w:val="uk-UA"/>
        </w:rPr>
        <w:t xml:space="preserve"> з переломами довгих трубчастих кісток в 90% випадків, але лише в 3-4% випадків розвивається клініка синдрому жирової емболії. В сучасних</w:t>
      </w:r>
      <w:r w:rsidR="00BB5BDC" w:rsidRPr="00F83E5C">
        <w:rPr>
          <w:rFonts w:ascii="Times New Roman" w:hAnsi="Times New Roman"/>
          <w:sz w:val="28"/>
          <w:szCs w:val="28"/>
          <w:lang w:val="uk-UA"/>
        </w:rPr>
        <w:t xml:space="preserve"> роботах наводять дані про 3-13</w:t>
      </w:r>
      <w:r w:rsidR="00C104E6" w:rsidRPr="00F83E5C">
        <w:rPr>
          <w:rFonts w:ascii="Times New Roman" w:hAnsi="Times New Roman"/>
          <w:sz w:val="28"/>
          <w:szCs w:val="28"/>
          <w:lang w:val="uk-UA"/>
        </w:rPr>
        <w:t>% летальних випадків при синдромі жирової емболії. В мину</w:t>
      </w:r>
      <w:r w:rsidR="00BB5BDC" w:rsidRPr="00F83E5C">
        <w:rPr>
          <w:rFonts w:ascii="Times New Roman" w:hAnsi="Times New Roman"/>
          <w:sz w:val="28"/>
          <w:szCs w:val="28"/>
          <w:lang w:val="uk-UA"/>
        </w:rPr>
        <w:t>лому летальність досягала 47-67</w:t>
      </w:r>
      <w:r w:rsidR="00C104E6" w:rsidRPr="00F83E5C">
        <w:rPr>
          <w:rFonts w:ascii="Times New Roman" w:hAnsi="Times New Roman"/>
          <w:sz w:val="28"/>
          <w:szCs w:val="28"/>
          <w:lang w:val="uk-UA"/>
        </w:rPr>
        <w:t>%</w:t>
      </w:r>
      <w:r w:rsidR="004A1892"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[73,</w:t>
      </w:r>
      <w:r w:rsidR="00BB5BDC"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108,</w:t>
      </w:r>
      <w:r w:rsidR="00AE2637">
        <w:rPr>
          <w:rFonts w:ascii="Times New Roman" w:hAnsi="Times New Roman"/>
          <w:sz w:val="28"/>
          <w:szCs w:val="28"/>
          <w:lang w:val="uk-UA"/>
        </w:rPr>
        <w:t xml:space="preserve"> 151,</w:t>
      </w:r>
      <w:r w:rsidR="00BB5BDC"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164].</w:t>
      </w:r>
      <w:r w:rsidR="002371E5">
        <w:rPr>
          <w:rFonts w:ascii="Times New Roman" w:hAnsi="Times New Roman"/>
          <w:sz w:val="28"/>
          <w:szCs w:val="28"/>
          <w:lang w:val="uk-UA"/>
        </w:rPr>
        <w:t xml:space="preserve"> </w:t>
      </w:r>
      <w:r w:rsidR="00C104E6" w:rsidRPr="00F83E5C">
        <w:rPr>
          <w:rFonts w:ascii="Times New Roman" w:hAnsi="Times New Roman"/>
          <w:sz w:val="28"/>
          <w:szCs w:val="28"/>
          <w:lang w:val="uk-UA"/>
        </w:rPr>
        <w:t>Початковою ланкою в патогенезі жирової емболії можна вважати порушення мікроциркуляції з змінами реологічних властивостей крові. Уповільнення кровотоку через гіповолемію та гіпоксію – характерні риси будь-якого критичного стану, тому жирова емболія може ускладнювати більшість з них</w:t>
      </w:r>
      <w:r w:rsidR="00DB2871"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[16,</w:t>
      </w:r>
      <w:r w:rsidR="00D21567"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26].</w:t>
      </w:r>
    </w:p>
    <w:p w:rsidR="00C104E6" w:rsidRPr="00F83E5C" w:rsidRDefault="00ED244F" w:rsidP="00ED244F">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Основні ліполітичні (збільшуючі рівень вільних жирних кислот) агенти це – катехоламіни,</w:t>
      </w:r>
      <w:r w:rsidR="00775000"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концентрація яких значно підвищується при критичних станах і недостатньому знеболенні при оперативних втручаннях</w:t>
      </w:r>
      <w:r w:rsidR="00775000"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[26,</w:t>
      </w:r>
      <w:r w:rsidR="00587D35"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53,</w:t>
      </w:r>
      <w:r w:rsidR="00587D35"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65].</w:t>
      </w:r>
    </w:p>
    <w:p w:rsidR="00C104E6" w:rsidRDefault="00ED244F" w:rsidP="00A34873">
      <w:pPr>
        <w:spacing w:after="0" w:line="360" w:lineRule="auto"/>
        <w:jc w:val="both"/>
        <w:rPr>
          <w:rFonts w:ascii="Times New Roman" w:hAnsi="Times New Roman"/>
          <w:sz w:val="28"/>
          <w:szCs w:val="28"/>
          <w:lang w:val="uk-UA"/>
        </w:rPr>
      </w:pPr>
      <w:r w:rsidRPr="00F83E5C">
        <w:rPr>
          <w:rFonts w:ascii="Times New Roman" w:hAnsi="Times New Roman"/>
          <w:sz w:val="28"/>
          <w:szCs w:val="28"/>
          <w:lang w:val="uk-UA"/>
        </w:rPr>
        <w:t xml:space="preserve">     </w:t>
      </w:r>
      <w:r w:rsidR="00C104E6" w:rsidRPr="00F83E5C">
        <w:rPr>
          <w:rFonts w:ascii="Times New Roman" w:hAnsi="Times New Roman"/>
          <w:sz w:val="28"/>
          <w:szCs w:val="28"/>
          <w:lang w:val="uk-UA"/>
        </w:rPr>
        <w:t>При надходженні крапель нейтрального жиру діаметром більш</w:t>
      </w:r>
      <w:r w:rsidR="00775000" w:rsidRPr="00F83E5C">
        <w:rPr>
          <w:rFonts w:ascii="Times New Roman" w:hAnsi="Times New Roman"/>
          <w:sz w:val="28"/>
          <w:szCs w:val="28"/>
          <w:lang w:val="uk-UA"/>
        </w:rPr>
        <w:t>е 6-8 мкм в кровото</w:t>
      </w:r>
      <w:r w:rsidR="00C104E6" w:rsidRPr="00F83E5C">
        <w:rPr>
          <w:rFonts w:ascii="Times New Roman" w:hAnsi="Times New Roman"/>
          <w:sz w:val="28"/>
          <w:szCs w:val="28"/>
          <w:lang w:val="uk-UA"/>
        </w:rPr>
        <w:t>к система згортання активізується по екзогенному шляху в результаті міграції тканинного тромбопластину з кістково</w:t>
      </w:r>
      <w:r w:rsidR="00775000" w:rsidRPr="00F83E5C">
        <w:rPr>
          <w:rFonts w:ascii="Times New Roman" w:hAnsi="Times New Roman"/>
          <w:sz w:val="28"/>
          <w:szCs w:val="28"/>
          <w:lang w:val="uk-UA"/>
        </w:rPr>
        <w:t>-</w:t>
      </w:r>
      <w:r w:rsidR="00C104E6" w:rsidRPr="00F83E5C">
        <w:rPr>
          <w:rFonts w:ascii="Times New Roman" w:hAnsi="Times New Roman"/>
          <w:sz w:val="28"/>
          <w:szCs w:val="28"/>
          <w:lang w:val="uk-UA"/>
        </w:rPr>
        <w:t>мозкового каналу, після чого відбувається активація Х і ХІІ факторів згортання. В результаті розвивається коагулопатія споживання, формуються тромбінові згортки, які активують як фібриноген, так і тромбоцити, наслідком чого мікроемболія прогресує [19,</w:t>
      </w:r>
      <w:r w:rsidR="00A32AC8" w:rsidRPr="00F83E5C">
        <w:rPr>
          <w:rFonts w:ascii="Times New Roman" w:hAnsi="Times New Roman"/>
          <w:sz w:val="28"/>
          <w:szCs w:val="28"/>
          <w:lang w:val="uk-UA"/>
        </w:rPr>
        <w:t xml:space="preserve"> 70, </w:t>
      </w:r>
      <w:r w:rsidR="00C104E6" w:rsidRPr="00F83E5C">
        <w:rPr>
          <w:rFonts w:ascii="Times New Roman" w:hAnsi="Times New Roman"/>
          <w:sz w:val="28"/>
          <w:szCs w:val="28"/>
          <w:lang w:val="uk-UA"/>
        </w:rPr>
        <w:t>153].</w:t>
      </w:r>
    </w:p>
    <w:p w:rsidR="00E06F60" w:rsidRDefault="00A34873" w:rsidP="00E06F6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Таким чином, найбільш розповсюдженими та найнебезпечними є такі ускладнення, як </w:t>
      </w:r>
      <w:r w:rsidR="00C9113B">
        <w:rPr>
          <w:rFonts w:ascii="Times New Roman" w:hAnsi="Times New Roman"/>
          <w:sz w:val="28"/>
          <w:szCs w:val="28"/>
          <w:lang w:val="uk-UA"/>
        </w:rPr>
        <w:t>ТГВ</w:t>
      </w:r>
      <w:r w:rsidR="00B47844">
        <w:rPr>
          <w:rFonts w:ascii="Times New Roman" w:hAnsi="Times New Roman"/>
          <w:sz w:val="28"/>
          <w:szCs w:val="28"/>
          <w:lang w:val="uk-UA"/>
        </w:rPr>
        <w:t>,</w:t>
      </w:r>
      <w:r w:rsidR="00B47844" w:rsidRPr="00B47844">
        <w:rPr>
          <w:rFonts w:ascii="Times New Roman" w:hAnsi="Times New Roman"/>
          <w:sz w:val="28"/>
          <w:szCs w:val="28"/>
          <w:lang w:val="uk-UA"/>
        </w:rPr>
        <w:t xml:space="preserve"> </w:t>
      </w:r>
      <w:r w:rsidR="00B47844" w:rsidRPr="00F83E5C">
        <w:rPr>
          <w:rFonts w:ascii="Times New Roman" w:hAnsi="Times New Roman"/>
          <w:sz w:val="28"/>
          <w:szCs w:val="28"/>
          <w:lang w:val="uk-UA"/>
        </w:rPr>
        <w:t>синдрому тривалого стискання, жирової емболії</w:t>
      </w:r>
      <w:r w:rsidR="00C9113B">
        <w:rPr>
          <w:rFonts w:ascii="Times New Roman" w:hAnsi="Times New Roman"/>
          <w:sz w:val="28"/>
          <w:szCs w:val="28"/>
          <w:lang w:val="uk-UA"/>
        </w:rPr>
        <w:t xml:space="preserve"> </w:t>
      </w:r>
      <w:r w:rsidR="005C6C07">
        <w:rPr>
          <w:rFonts w:ascii="Times New Roman" w:hAnsi="Times New Roman"/>
          <w:sz w:val="28"/>
          <w:szCs w:val="28"/>
          <w:lang w:val="uk-UA"/>
        </w:rPr>
        <w:t xml:space="preserve">та </w:t>
      </w:r>
      <w:r w:rsidR="00C9113B">
        <w:rPr>
          <w:rFonts w:ascii="Times New Roman" w:hAnsi="Times New Roman"/>
          <w:sz w:val="28"/>
          <w:szCs w:val="28"/>
          <w:lang w:val="uk-UA"/>
        </w:rPr>
        <w:lastRenderedPageBreak/>
        <w:t>кровотеч</w:t>
      </w:r>
      <w:r w:rsidR="00B47844">
        <w:rPr>
          <w:rFonts w:ascii="Times New Roman" w:hAnsi="Times New Roman"/>
          <w:sz w:val="28"/>
          <w:szCs w:val="28"/>
          <w:lang w:val="uk-UA"/>
        </w:rPr>
        <w:t>і, які в подальшому призводять до фатальних ускладнень у вигляді шоку та ТЕЛА.</w:t>
      </w:r>
    </w:p>
    <w:p w:rsidR="00047A38" w:rsidRPr="00933024" w:rsidRDefault="00047A38" w:rsidP="00E06F60">
      <w:pPr>
        <w:spacing w:after="0" w:line="360" w:lineRule="auto"/>
        <w:jc w:val="both"/>
        <w:rPr>
          <w:rFonts w:ascii="Times New Roman" w:hAnsi="Times New Roman"/>
          <w:sz w:val="28"/>
          <w:szCs w:val="28"/>
          <w:lang w:val="uk-UA"/>
        </w:rPr>
      </w:pPr>
    </w:p>
    <w:p w:rsidR="00C104E6" w:rsidRPr="00736486" w:rsidRDefault="00736486" w:rsidP="00736486">
      <w:pPr>
        <w:pStyle w:val="a3"/>
        <w:spacing w:after="0" w:line="360" w:lineRule="auto"/>
        <w:ind w:left="1050"/>
        <w:rPr>
          <w:rFonts w:ascii="Times New Roman" w:eastAsia="Times New Roman" w:hAnsi="Times New Roman" w:cs="Times New Roman"/>
          <w:sz w:val="28"/>
          <w:szCs w:val="28"/>
          <w:lang w:val="uk-UA"/>
        </w:rPr>
      </w:pPr>
      <w:r>
        <w:rPr>
          <w:rFonts w:ascii="Times New Roman" w:hAnsi="Times New Roman"/>
          <w:b/>
          <w:sz w:val="28"/>
          <w:szCs w:val="28"/>
          <w:lang w:val="uk-UA"/>
        </w:rPr>
        <w:t>1. 3 Л</w:t>
      </w:r>
      <w:r w:rsidR="00C104E6" w:rsidRPr="00736486">
        <w:rPr>
          <w:rFonts w:ascii="Times New Roman" w:hAnsi="Times New Roman"/>
          <w:b/>
          <w:sz w:val="28"/>
          <w:szCs w:val="28"/>
          <w:lang w:val="uk-UA"/>
        </w:rPr>
        <w:t>абораторний контроль стану системи гемостазу</w:t>
      </w:r>
    </w:p>
    <w:p w:rsidR="00E06F60" w:rsidRPr="00F83E5C" w:rsidRDefault="00E06F60" w:rsidP="00933024">
      <w:pPr>
        <w:spacing w:after="0" w:line="360" w:lineRule="auto"/>
        <w:jc w:val="both"/>
        <w:rPr>
          <w:rFonts w:ascii="Times New Roman" w:eastAsia="Times New Roman" w:hAnsi="Times New Roman" w:cs="Times New Roman"/>
          <w:sz w:val="28"/>
          <w:szCs w:val="28"/>
          <w:lang w:val="uk-UA"/>
        </w:rPr>
      </w:pPr>
    </w:p>
    <w:p w:rsidR="00C104E6" w:rsidRPr="00F83E5C" w:rsidRDefault="00D41E2E" w:rsidP="00D41E2E">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Для абсолютної більшості за</w:t>
      </w:r>
      <w:r w:rsidR="00AF765C">
        <w:rPr>
          <w:rFonts w:ascii="Times New Roman" w:eastAsia="Times New Roman" w:hAnsi="Times New Roman" w:cs="Times New Roman"/>
          <w:sz w:val="28"/>
          <w:szCs w:val="28"/>
          <w:lang w:val="uk-UA"/>
        </w:rPr>
        <w:t>хв.</w:t>
      </w:r>
      <w:r w:rsidR="00C104E6" w:rsidRPr="00F83E5C">
        <w:rPr>
          <w:rFonts w:ascii="Times New Roman" w:eastAsia="Times New Roman" w:hAnsi="Times New Roman" w:cs="Times New Roman"/>
          <w:sz w:val="28"/>
          <w:szCs w:val="28"/>
          <w:lang w:val="uk-UA"/>
        </w:rPr>
        <w:t>орювань альтернативою широкого застосування профілактичних заходів може бу</w:t>
      </w:r>
      <w:r w:rsidR="00C00782" w:rsidRPr="00F83E5C">
        <w:rPr>
          <w:rFonts w:ascii="Times New Roman" w:eastAsia="Times New Roman" w:hAnsi="Times New Roman" w:cs="Times New Roman"/>
          <w:sz w:val="28"/>
          <w:szCs w:val="28"/>
          <w:lang w:val="uk-UA"/>
        </w:rPr>
        <w:t>ти поєднання діагностичного скри</w:t>
      </w:r>
      <w:r w:rsidR="00C104E6" w:rsidRPr="00F83E5C">
        <w:rPr>
          <w:rFonts w:ascii="Times New Roman" w:eastAsia="Times New Roman" w:hAnsi="Times New Roman" w:cs="Times New Roman"/>
          <w:sz w:val="28"/>
          <w:szCs w:val="28"/>
          <w:lang w:val="uk-UA"/>
        </w:rPr>
        <w:t>нінгу та адекватного лікування. Поява нових, більш точних і інформативних методик сприяло суттєвим змінам переліку лабораторних методів дослідження системи гемостазу, для оцінки якої в теперішній час використовують наступні тести:</w:t>
      </w:r>
    </w:p>
    <w:p w:rsidR="00C104E6" w:rsidRPr="00F83E5C" w:rsidRDefault="00F27FFD"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Плазмова коагуляційна система</w:t>
      </w:r>
      <w:r w:rsidRPr="00F83E5C">
        <w:rPr>
          <w:rFonts w:ascii="Times New Roman" w:eastAsia="Times New Roman" w:hAnsi="Times New Roman" w:cs="Times New Roman"/>
          <w:sz w:val="28"/>
          <w:szCs w:val="28"/>
          <w:lang w:val="uk-UA"/>
        </w:rPr>
        <w:t xml:space="preserve">: скрінінгові тести - </w:t>
      </w:r>
      <w:r w:rsidR="00C104E6" w:rsidRPr="00F83E5C">
        <w:rPr>
          <w:rFonts w:ascii="Times New Roman" w:eastAsia="Times New Roman" w:hAnsi="Times New Roman" w:cs="Times New Roman"/>
          <w:sz w:val="28"/>
          <w:szCs w:val="28"/>
          <w:lang w:val="uk-UA"/>
        </w:rPr>
        <w:t>міжнародне нормалізоване співвідношення (МНС); протромбіновий час (ПЧ); тромбіновий час (ТЧ)</w:t>
      </w:r>
      <w:r w:rsidR="00BE283A" w:rsidRPr="00F83E5C">
        <w:rPr>
          <w:rFonts w:ascii="Times New Roman" w:eastAsia="Times New Roman" w:hAnsi="Times New Roman" w:cs="Times New Roman"/>
          <w:sz w:val="28"/>
          <w:szCs w:val="28"/>
          <w:lang w:val="uk-UA"/>
        </w:rPr>
        <w:t>; визначення вмісту фібриногену; т</w:t>
      </w:r>
      <w:r w:rsidR="00C104E6" w:rsidRPr="00F83E5C">
        <w:rPr>
          <w:rFonts w:ascii="Times New Roman" w:eastAsia="Times New Roman" w:hAnsi="Times New Roman" w:cs="Times New Roman"/>
          <w:sz w:val="28"/>
          <w:szCs w:val="28"/>
          <w:lang w:val="uk-UA"/>
        </w:rPr>
        <w:t>ести факторів згортання</w:t>
      </w:r>
      <w:r w:rsidR="00BE283A" w:rsidRPr="00F83E5C">
        <w:rPr>
          <w:rFonts w:ascii="Times New Roman" w:eastAsia="Times New Roman" w:hAnsi="Times New Roman" w:cs="Times New Roman"/>
          <w:sz w:val="28"/>
          <w:szCs w:val="28"/>
          <w:lang w:val="uk-UA"/>
        </w:rPr>
        <w:t xml:space="preserve"> (ХІІ, ХІ, ІХ, VІІІ, Х, VІІ, V) -</w:t>
      </w:r>
      <w:r w:rsidR="00C104E6" w:rsidRPr="00F83E5C">
        <w:rPr>
          <w:rFonts w:ascii="Times New Roman" w:eastAsia="Times New Roman" w:hAnsi="Times New Roman" w:cs="Times New Roman"/>
          <w:sz w:val="28"/>
          <w:szCs w:val="28"/>
          <w:lang w:val="uk-UA"/>
        </w:rPr>
        <w:t xml:space="preserve"> визначення активності факторів згортання; визначення концентрації факторів згортання</w:t>
      </w:r>
      <w:r w:rsidR="00BE283A" w:rsidRPr="00F83E5C">
        <w:rPr>
          <w:rFonts w:ascii="Times New Roman" w:eastAsia="Times New Roman" w:hAnsi="Times New Roman" w:cs="Times New Roman"/>
          <w:sz w:val="28"/>
          <w:szCs w:val="28"/>
          <w:lang w:val="uk-UA"/>
        </w:rPr>
        <w:t>; т</w:t>
      </w:r>
      <w:r w:rsidR="00C104E6" w:rsidRPr="00F83E5C">
        <w:rPr>
          <w:rFonts w:ascii="Times New Roman" w:eastAsia="Times New Roman" w:hAnsi="Times New Roman" w:cs="Times New Roman"/>
          <w:sz w:val="28"/>
          <w:szCs w:val="28"/>
          <w:lang w:val="uk-UA"/>
        </w:rPr>
        <w:t>ес</w:t>
      </w:r>
      <w:r w:rsidR="00BE283A" w:rsidRPr="00F83E5C">
        <w:rPr>
          <w:rFonts w:ascii="Times New Roman" w:eastAsia="Times New Roman" w:hAnsi="Times New Roman" w:cs="Times New Roman"/>
          <w:sz w:val="28"/>
          <w:szCs w:val="28"/>
          <w:lang w:val="uk-UA"/>
        </w:rPr>
        <w:t>ти виявлення маркерів активації -</w:t>
      </w:r>
      <w:r w:rsidR="00C104E6" w:rsidRPr="00F83E5C">
        <w:rPr>
          <w:rFonts w:ascii="Times New Roman" w:eastAsia="Times New Roman" w:hAnsi="Times New Roman" w:cs="Times New Roman"/>
          <w:sz w:val="28"/>
          <w:szCs w:val="28"/>
          <w:lang w:val="uk-UA"/>
        </w:rPr>
        <w:t xml:space="preserve"> фрагменти протромбіну; комплекс тромбін-антитромбін ІІІ; </w:t>
      </w:r>
      <w:r w:rsidR="00BE283A" w:rsidRPr="00F83E5C">
        <w:rPr>
          <w:rFonts w:ascii="Times New Roman" w:eastAsia="Times New Roman" w:hAnsi="Times New Roman" w:cs="Times New Roman"/>
          <w:sz w:val="28"/>
          <w:szCs w:val="28"/>
          <w:lang w:val="uk-UA"/>
        </w:rPr>
        <w:t>фібрин-мономери; фібрінопептиди; т</w:t>
      </w:r>
      <w:r w:rsidR="00C104E6" w:rsidRPr="00F83E5C">
        <w:rPr>
          <w:rFonts w:ascii="Times New Roman" w:eastAsia="Times New Roman" w:hAnsi="Times New Roman" w:cs="Times New Roman"/>
          <w:sz w:val="28"/>
          <w:szCs w:val="28"/>
          <w:lang w:val="uk-UA"/>
        </w:rPr>
        <w:t>ести ви</w:t>
      </w:r>
      <w:r w:rsidR="00BE283A" w:rsidRPr="00F83E5C">
        <w:rPr>
          <w:rFonts w:ascii="Times New Roman" w:eastAsia="Times New Roman" w:hAnsi="Times New Roman" w:cs="Times New Roman"/>
          <w:sz w:val="28"/>
          <w:szCs w:val="28"/>
          <w:lang w:val="uk-UA"/>
        </w:rPr>
        <w:t>значення маркерів інгібірування -</w:t>
      </w:r>
      <w:r w:rsidR="00C104E6" w:rsidRPr="00F83E5C">
        <w:rPr>
          <w:rFonts w:ascii="Times New Roman" w:eastAsia="Times New Roman" w:hAnsi="Times New Roman" w:cs="Times New Roman"/>
          <w:sz w:val="28"/>
          <w:szCs w:val="28"/>
          <w:lang w:val="uk-UA"/>
        </w:rPr>
        <w:t xml:space="preserve"> антитромбін ІІІ; протеін С; протеін S; патологічні інгібітори</w:t>
      </w:r>
      <w:r w:rsidR="005E47C6" w:rsidRPr="005E47C6">
        <w:rPr>
          <w:rFonts w:ascii="Times New Roman" w:eastAsia="Times New Roman" w:hAnsi="Times New Roman" w:cs="Times New Roman"/>
          <w:sz w:val="28"/>
          <w:szCs w:val="28"/>
          <w:lang w:val="uk-UA"/>
        </w:rPr>
        <w:t xml:space="preserve"> [77, 8</w:t>
      </w:r>
      <w:r w:rsidR="005E47C6" w:rsidRPr="001D2B80">
        <w:rPr>
          <w:rFonts w:ascii="Times New Roman" w:eastAsia="Times New Roman" w:hAnsi="Times New Roman" w:cs="Times New Roman"/>
          <w:sz w:val="28"/>
          <w:szCs w:val="28"/>
          <w:lang w:val="uk-UA"/>
        </w:rPr>
        <w:t>8</w:t>
      </w:r>
      <w:r w:rsidR="005E47C6" w:rsidRPr="005E47C6">
        <w:rPr>
          <w:rFonts w:ascii="Times New Roman" w:eastAsia="Times New Roman" w:hAnsi="Times New Roman" w:cs="Times New Roman"/>
          <w:sz w:val="28"/>
          <w:szCs w:val="28"/>
          <w:lang w:val="uk-UA"/>
        </w:rPr>
        <w:t>, 102, 144]</w:t>
      </w:r>
      <w:r w:rsidR="00C104E6" w:rsidRPr="00F83E5C">
        <w:rPr>
          <w:rFonts w:ascii="Times New Roman" w:eastAsia="Times New Roman" w:hAnsi="Times New Roman" w:cs="Times New Roman"/>
          <w:sz w:val="28"/>
          <w:szCs w:val="28"/>
          <w:lang w:val="uk-UA"/>
        </w:rPr>
        <w:t>.</w:t>
      </w:r>
    </w:p>
    <w:p w:rsidR="00C104E6" w:rsidRPr="00F83E5C" w:rsidRDefault="00D41E2E" w:rsidP="00D41E2E">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Фібринолітична система</w:t>
      </w:r>
      <w:r w:rsidR="00626659" w:rsidRPr="00F83E5C">
        <w:rPr>
          <w:rFonts w:ascii="Times New Roman" w:eastAsia="Times New Roman" w:hAnsi="Times New Roman" w:cs="Times New Roman"/>
          <w:sz w:val="28"/>
          <w:szCs w:val="28"/>
          <w:lang w:val="uk-UA"/>
        </w:rPr>
        <w:t>:</w:t>
      </w:r>
      <w:r w:rsidR="00AB6672" w:rsidRPr="00F83E5C">
        <w:rPr>
          <w:rFonts w:ascii="Times New Roman" w:eastAsia="Times New Roman" w:hAnsi="Times New Roman" w:cs="Times New Roman"/>
          <w:sz w:val="28"/>
          <w:szCs w:val="28"/>
          <w:lang w:val="uk-UA"/>
        </w:rPr>
        <w:t xml:space="preserve"> с</w:t>
      </w:r>
      <w:r w:rsidR="00C00782" w:rsidRPr="00F83E5C">
        <w:rPr>
          <w:rFonts w:ascii="Times New Roman" w:eastAsia="Times New Roman" w:hAnsi="Times New Roman" w:cs="Times New Roman"/>
          <w:sz w:val="28"/>
          <w:szCs w:val="28"/>
          <w:lang w:val="uk-UA"/>
        </w:rPr>
        <w:t>кри</w:t>
      </w:r>
      <w:r w:rsidR="00AB6672" w:rsidRPr="00F83E5C">
        <w:rPr>
          <w:rFonts w:ascii="Times New Roman" w:eastAsia="Times New Roman" w:hAnsi="Times New Roman" w:cs="Times New Roman"/>
          <w:sz w:val="28"/>
          <w:szCs w:val="28"/>
          <w:lang w:val="uk-UA"/>
        </w:rPr>
        <w:t>нінгові тести -</w:t>
      </w:r>
      <w:r w:rsidR="00C104E6" w:rsidRPr="00F83E5C">
        <w:rPr>
          <w:rFonts w:ascii="Times New Roman" w:eastAsia="Times New Roman" w:hAnsi="Times New Roman" w:cs="Times New Roman"/>
          <w:sz w:val="28"/>
          <w:szCs w:val="28"/>
          <w:lang w:val="uk-UA"/>
        </w:rPr>
        <w:t xml:space="preserve"> фібринолітична активність крові (сумарна, ферментативна та неферме</w:t>
      </w:r>
      <w:r w:rsidR="00775E0A" w:rsidRPr="00F83E5C">
        <w:rPr>
          <w:rFonts w:ascii="Times New Roman" w:eastAsia="Times New Roman" w:hAnsi="Times New Roman" w:cs="Times New Roman"/>
          <w:sz w:val="28"/>
          <w:szCs w:val="28"/>
          <w:lang w:val="uk-UA"/>
        </w:rPr>
        <w:t>нтативна); еуглобуліновий лізис; тести факторів фібринолізу -</w:t>
      </w:r>
      <w:r w:rsidR="00C104E6" w:rsidRPr="00F83E5C">
        <w:rPr>
          <w:rFonts w:ascii="Times New Roman" w:eastAsia="Times New Roman" w:hAnsi="Times New Roman" w:cs="Times New Roman"/>
          <w:sz w:val="28"/>
          <w:szCs w:val="28"/>
          <w:lang w:val="uk-UA"/>
        </w:rPr>
        <w:t xml:space="preserve"> плазміноген; тканинний активатор плазміногену</w:t>
      </w:r>
      <w:r w:rsidR="00775E0A" w:rsidRPr="00F83E5C">
        <w:rPr>
          <w:rFonts w:ascii="Times New Roman" w:eastAsia="Times New Roman" w:hAnsi="Times New Roman" w:cs="Times New Roman"/>
          <w:sz w:val="28"/>
          <w:szCs w:val="28"/>
          <w:lang w:val="uk-UA"/>
        </w:rPr>
        <w:t>; т</w:t>
      </w:r>
      <w:r w:rsidR="00C104E6" w:rsidRPr="00F83E5C">
        <w:rPr>
          <w:rFonts w:ascii="Times New Roman" w:eastAsia="Times New Roman" w:hAnsi="Times New Roman" w:cs="Times New Roman"/>
          <w:sz w:val="28"/>
          <w:szCs w:val="28"/>
          <w:lang w:val="uk-UA"/>
        </w:rPr>
        <w:t>ести визначення маркерів фібринол</w:t>
      </w:r>
      <w:r w:rsidR="00775E0A" w:rsidRPr="00F83E5C">
        <w:rPr>
          <w:rFonts w:ascii="Times New Roman" w:eastAsia="Times New Roman" w:hAnsi="Times New Roman" w:cs="Times New Roman"/>
          <w:sz w:val="28"/>
          <w:szCs w:val="28"/>
          <w:lang w:val="uk-UA"/>
        </w:rPr>
        <w:t>ізу -</w:t>
      </w:r>
      <w:r w:rsidR="00C104E6" w:rsidRPr="00F83E5C">
        <w:rPr>
          <w:rFonts w:ascii="Times New Roman" w:eastAsia="Times New Roman" w:hAnsi="Times New Roman" w:cs="Times New Roman"/>
          <w:sz w:val="28"/>
          <w:szCs w:val="28"/>
          <w:lang w:val="uk-UA"/>
        </w:rPr>
        <w:t xml:space="preserve"> комплекс плазмін-а2-антиплазмін;</w:t>
      </w:r>
      <w:r w:rsidR="00F83C93"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продукти деградації фібрину; продукти деградації фібриногену;</w:t>
      </w:r>
      <w:r w:rsidR="00C00782"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D-дімер</w:t>
      </w:r>
      <w:r w:rsidR="00775E0A" w:rsidRPr="00F83E5C">
        <w:rPr>
          <w:rFonts w:ascii="Times New Roman" w:eastAsia="Times New Roman" w:hAnsi="Times New Roman" w:cs="Times New Roman"/>
          <w:sz w:val="28"/>
          <w:szCs w:val="28"/>
          <w:lang w:val="uk-UA"/>
        </w:rPr>
        <w:t>; т</w:t>
      </w:r>
      <w:r w:rsidR="00C104E6" w:rsidRPr="00F83E5C">
        <w:rPr>
          <w:rFonts w:ascii="Times New Roman" w:eastAsia="Times New Roman" w:hAnsi="Times New Roman" w:cs="Times New Roman"/>
          <w:sz w:val="28"/>
          <w:szCs w:val="28"/>
          <w:lang w:val="uk-UA"/>
        </w:rPr>
        <w:t>ести виз</w:t>
      </w:r>
      <w:r w:rsidR="00775E0A" w:rsidRPr="00F83E5C">
        <w:rPr>
          <w:rFonts w:ascii="Times New Roman" w:eastAsia="Times New Roman" w:hAnsi="Times New Roman" w:cs="Times New Roman"/>
          <w:sz w:val="28"/>
          <w:szCs w:val="28"/>
          <w:lang w:val="uk-UA"/>
        </w:rPr>
        <w:t xml:space="preserve">начення інгібіторів фібринолізу - </w:t>
      </w:r>
      <w:r w:rsidR="00C104E6" w:rsidRPr="00F83E5C">
        <w:rPr>
          <w:rFonts w:ascii="Times New Roman" w:eastAsia="Times New Roman" w:hAnsi="Times New Roman" w:cs="Times New Roman"/>
          <w:sz w:val="28"/>
          <w:szCs w:val="28"/>
          <w:lang w:val="uk-UA"/>
        </w:rPr>
        <w:t>а2-антиплазмін;</w:t>
      </w:r>
      <w:r w:rsidR="00775E0A"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і</w:t>
      </w:r>
      <w:r w:rsidR="00C00782" w:rsidRPr="00F83E5C">
        <w:rPr>
          <w:rFonts w:ascii="Times New Roman" w:eastAsia="Times New Roman" w:hAnsi="Times New Roman" w:cs="Times New Roman"/>
          <w:sz w:val="28"/>
          <w:szCs w:val="28"/>
          <w:lang w:val="uk-UA"/>
        </w:rPr>
        <w:t>нгібітор активатора плазміногену</w:t>
      </w:r>
      <w:r w:rsidR="00C104E6" w:rsidRPr="00F83E5C">
        <w:rPr>
          <w:rFonts w:ascii="Times New Roman" w:eastAsia="Times New Roman" w:hAnsi="Times New Roman" w:cs="Times New Roman"/>
          <w:sz w:val="28"/>
          <w:szCs w:val="28"/>
          <w:lang w:val="uk-UA"/>
        </w:rPr>
        <w:t>;</w:t>
      </w:r>
      <w:r w:rsidR="00C00782"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С1-інгібітор</w:t>
      </w:r>
      <w:r w:rsidR="00C403D1">
        <w:rPr>
          <w:rFonts w:ascii="Times New Roman" w:eastAsia="Times New Roman" w:hAnsi="Times New Roman" w:cs="Times New Roman"/>
          <w:sz w:val="28"/>
          <w:szCs w:val="28"/>
          <w:lang w:val="uk-UA"/>
        </w:rPr>
        <w:t xml:space="preserve"> </w:t>
      </w:r>
      <w:r w:rsidR="00C403D1" w:rsidRPr="00C403D1">
        <w:rPr>
          <w:rFonts w:ascii="Times New Roman" w:eastAsia="Times New Roman" w:hAnsi="Times New Roman" w:cs="Times New Roman"/>
          <w:sz w:val="28"/>
          <w:szCs w:val="28"/>
          <w:lang w:val="uk-UA"/>
        </w:rPr>
        <w:t>[71, 89, 132, 201]</w:t>
      </w:r>
      <w:r w:rsidR="00C104E6" w:rsidRPr="00F83E5C">
        <w:rPr>
          <w:rFonts w:ascii="Times New Roman" w:eastAsia="Times New Roman" w:hAnsi="Times New Roman" w:cs="Times New Roman"/>
          <w:sz w:val="28"/>
          <w:szCs w:val="28"/>
          <w:lang w:val="uk-UA"/>
        </w:rPr>
        <w:t>.</w:t>
      </w:r>
    </w:p>
    <w:p w:rsidR="00C104E6" w:rsidRPr="00F83E5C" w:rsidRDefault="00D41E2E" w:rsidP="00D41E2E">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w:t>
      </w:r>
      <w:r w:rsidR="00C104E6" w:rsidRPr="00F83E5C">
        <w:rPr>
          <w:rFonts w:ascii="Times New Roman" w:eastAsia="Times New Roman" w:hAnsi="Times New Roman" w:cs="Times New Roman"/>
          <w:sz w:val="28"/>
          <w:szCs w:val="28"/>
          <w:lang w:val="uk-UA"/>
        </w:rPr>
        <w:t>Тромбоцитарний компонент гемоста</w:t>
      </w:r>
      <w:r w:rsidR="004B3E76" w:rsidRPr="00F83E5C">
        <w:rPr>
          <w:rFonts w:ascii="Times New Roman" w:eastAsia="Times New Roman" w:hAnsi="Times New Roman" w:cs="Times New Roman"/>
          <w:sz w:val="28"/>
          <w:szCs w:val="28"/>
          <w:lang w:val="uk-UA"/>
        </w:rPr>
        <w:t>зу: в</w:t>
      </w:r>
      <w:r w:rsidR="00C104E6" w:rsidRPr="00F83E5C">
        <w:rPr>
          <w:rFonts w:ascii="Times New Roman" w:eastAsia="Times New Roman" w:hAnsi="Times New Roman" w:cs="Times New Roman"/>
          <w:sz w:val="28"/>
          <w:szCs w:val="28"/>
          <w:lang w:val="uk-UA"/>
        </w:rPr>
        <w:t>изначення кількості тромбоцитів</w:t>
      </w:r>
      <w:r w:rsidR="004B3E76" w:rsidRPr="00F83E5C">
        <w:rPr>
          <w:rFonts w:ascii="Times New Roman" w:eastAsia="Times New Roman" w:hAnsi="Times New Roman" w:cs="Times New Roman"/>
          <w:sz w:val="28"/>
          <w:szCs w:val="28"/>
          <w:lang w:val="uk-UA"/>
        </w:rPr>
        <w:t>; в</w:t>
      </w:r>
      <w:r w:rsidR="00C104E6" w:rsidRPr="00F83E5C">
        <w:rPr>
          <w:rFonts w:ascii="Times New Roman" w:eastAsia="Times New Roman" w:hAnsi="Times New Roman" w:cs="Times New Roman"/>
          <w:sz w:val="28"/>
          <w:szCs w:val="28"/>
          <w:lang w:val="uk-UA"/>
        </w:rPr>
        <w:t>из</w:t>
      </w:r>
      <w:r w:rsidR="004B3E76" w:rsidRPr="00F83E5C">
        <w:rPr>
          <w:rFonts w:ascii="Times New Roman" w:eastAsia="Times New Roman" w:hAnsi="Times New Roman" w:cs="Times New Roman"/>
          <w:sz w:val="28"/>
          <w:szCs w:val="28"/>
          <w:lang w:val="uk-UA"/>
        </w:rPr>
        <w:t>начення тромбоцитарних факторів -</w:t>
      </w:r>
      <w:r w:rsidR="00C104E6" w:rsidRPr="00F83E5C">
        <w:rPr>
          <w:rFonts w:ascii="Times New Roman" w:eastAsia="Times New Roman" w:hAnsi="Times New Roman" w:cs="Times New Roman"/>
          <w:sz w:val="28"/>
          <w:szCs w:val="28"/>
          <w:lang w:val="uk-UA"/>
        </w:rPr>
        <w:t xml:space="preserve"> тромбоцитарний фактор 3; тромбоцитарний фактор 4; тромбомодулін</w:t>
      </w:r>
      <w:r w:rsidR="001F4017" w:rsidRPr="001F4017">
        <w:rPr>
          <w:rFonts w:ascii="Times New Roman" w:eastAsia="Times New Roman" w:hAnsi="Times New Roman" w:cs="Times New Roman"/>
          <w:sz w:val="28"/>
          <w:szCs w:val="28"/>
          <w:lang w:val="uk-UA"/>
        </w:rPr>
        <w:t xml:space="preserve"> [75, 92,158, 179]</w:t>
      </w:r>
      <w:r w:rsidR="00C104E6" w:rsidRPr="00F83E5C">
        <w:rPr>
          <w:rFonts w:ascii="Times New Roman" w:eastAsia="Times New Roman" w:hAnsi="Times New Roman" w:cs="Times New Roman"/>
          <w:sz w:val="28"/>
          <w:szCs w:val="28"/>
          <w:lang w:val="uk-UA"/>
        </w:rPr>
        <w:t>.</w:t>
      </w:r>
    </w:p>
    <w:p w:rsidR="00C104E6" w:rsidRPr="00F83E5C" w:rsidRDefault="00D41E2E" w:rsidP="00D41E2E">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Функціональні тести: час кровотечі; адгезія та агрегація тромбоцитів.</w:t>
      </w:r>
    </w:p>
    <w:p w:rsidR="00C104E6" w:rsidRPr="00F83E5C" w:rsidRDefault="00D41E2E" w:rsidP="00D41E2E">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Дослідження коагуляційних властивостей плазми базується на наступних принципах вимірювання: клотінговий (формування згустку) – фотооптичний і механічний; хромогенний; імуноферментний; латексний [39,</w:t>
      </w:r>
      <w:r w:rsidR="00287518"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74].</w:t>
      </w:r>
    </w:p>
    <w:p w:rsidR="00C104E6" w:rsidRPr="00F83E5C" w:rsidRDefault="00D41E2E" w:rsidP="00D41E2E">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 xml:space="preserve">Не дивлячись на різноманітність лабораторних досліджень в теперішній час ефективність гемостазіологічного обстеження </w:t>
      </w:r>
      <w:r w:rsidR="008E332D">
        <w:rPr>
          <w:rFonts w:ascii="Times New Roman" w:eastAsia="Times New Roman" w:hAnsi="Times New Roman" w:cs="Times New Roman"/>
          <w:sz w:val="28"/>
          <w:szCs w:val="28"/>
          <w:lang w:val="uk-UA"/>
        </w:rPr>
        <w:t>хворих</w:t>
      </w:r>
      <w:r w:rsidR="00C104E6" w:rsidRPr="00F83E5C">
        <w:rPr>
          <w:rFonts w:ascii="Times New Roman" w:eastAsia="Times New Roman" w:hAnsi="Times New Roman" w:cs="Times New Roman"/>
          <w:sz w:val="28"/>
          <w:szCs w:val="28"/>
          <w:lang w:val="uk-UA"/>
        </w:rPr>
        <w:t xml:space="preserve"> залишається достатньо низькою. Це обумовлено важкістю інтерпретації результатів багатьох коагулогічних тестів і методик, відносно невисокою їх достовірністю та відтворенням, високою ціною досліджень. З багатьох тестів дослідження тромбоцитарно-судинного, коагуляційного, фибринолітичного компонентів гемостазу небагато методів доступні для звичайних кл</w:t>
      </w:r>
      <w:r w:rsidR="00076315">
        <w:rPr>
          <w:rFonts w:ascii="Times New Roman" w:eastAsia="Times New Roman" w:hAnsi="Times New Roman" w:cs="Times New Roman"/>
          <w:sz w:val="28"/>
          <w:szCs w:val="28"/>
          <w:lang w:val="uk-UA"/>
        </w:rPr>
        <w:t xml:space="preserve">інічних, лікарняних лабораторій </w:t>
      </w:r>
      <w:r w:rsidR="00C104E6" w:rsidRPr="00F83E5C">
        <w:rPr>
          <w:rFonts w:ascii="Times New Roman" w:eastAsia="Times New Roman" w:hAnsi="Times New Roman" w:cs="Times New Roman"/>
          <w:sz w:val="28"/>
          <w:szCs w:val="28"/>
          <w:lang w:val="uk-UA"/>
        </w:rPr>
        <w:t>[</w:t>
      </w:r>
      <w:r w:rsidR="00564633" w:rsidRPr="00F83E5C">
        <w:rPr>
          <w:rFonts w:ascii="Times New Roman" w:eastAsia="Times New Roman" w:hAnsi="Times New Roman" w:cs="Times New Roman"/>
          <w:sz w:val="28"/>
          <w:szCs w:val="28"/>
          <w:lang w:val="uk-UA"/>
        </w:rPr>
        <w:t>38, 82, 148</w:t>
      </w:r>
      <w:r w:rsidR="00C104E6" w:rsidRPr="00F83E5C">
        <w:rPr>
          <w:rFonts w:ascii="Times New Roman" w:eastAsia="Times New Roman" w:hAnsi="Times New Roman" w:cs="Times New Roman"/>
          <w:sz w:val="28"/>
          <w:szCs w:val="28"/>
          <w:lang w:val="uk-UA"/>
        </w:rPr>
        <w:t>].</w:t>
      </w:r>
      <w:r w:rsidR="001D2B80" w:rsidRPr="001D2B80">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У зв’язку з цим існує необхідність створення й використання нових, більш досконалих, а також доступних методів ранньої діагностики тромбогеморагічних розладів і надійного контролю за профілактикою та терапією</w:t>
      </w:r>
      <w:r w:rsidR="00C00782"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[57,</w:t>
      </w:r>
      <w:r w:rsidR="00564633"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72,</w:t>
      </w:r>
      <w:r w:rsidR="00564633"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83].</w:t>
      </w:r>
    </w:p>
    <w:p w:rsidR="00D41E2E" w:rsidRPr="00F83E5C" w:rsidRDefault="00D41E2E" w:rsidP="00D41E2E">
      <w:pPr>
        <w:spacing w:after="0" w:line="360" w:lineRule="auto"/>
        <w:jc w:val="both"/>
        <w:rPr>
          <w:rFonts w:ascii="Times New Roman" w:eastAsia="Times New Roman" w:hAnsi="Times New Roman" w:cs="Times New Roman"/>
          <w:sz w:val="28"/>
          <w:szCs w:val="28"/>
          <w:lang w:val="uk-UA"/>
        </w:rPr>
      </w:pPr>
    </w:p>
    <w:p w:rsidR="00C104E6" w:rsidRPr="00F83E5C" w:rsidRDefault="00092A93" w:rsidP="00092A93">
      <w:pPr>
        <w:pStyle w:val="a3"/>
        <w:spacing w:after="0" w:line="360" w:lineRule="auto"/>
        <w:ind w:left="690"/>
        <w:jc w:val="center"/>
        <w:outlineLvl w:val="0"/>
        <w:rPr>
          <w:rFonts w:ascii="Times New Roman" w:eastAsia="Times New Roman" w:hAnsi="Times New Roman" w:cs="Times New Roman"/>
          <w:b/>
          <w:sz w:val="28"/>
          <w:szCs w:val="28"/>
          <w:lang w:val="uk-UA"/>
        </w:rPr>
      </w:pPr>
      <w:r w:rsidRPr="003A5EC1">
        <w:rPr>
          <w:rFonts w:ascii="Times New Roman" w:hAnsi="Times New Roman"/>
          <w:b/>
          <w:sz w:val="28"/>
          <w:szCs w:val="28"/>
          <w:lang w:val="uk-UA"/>
        </w:rPr>
        <w:t xml:space="preserve">1. 4 </w:t>
      </w:r>
      <w:r>
        <w:rPr>
          <w:rFonts w:ascii="Times New Roman" w:hAnsi="Times New Roman"/>
          <w:b/>
          <w:sz w:val="28"/>
          <w:szCs w:val="28"/>
          <w:lang w:val="uk-UA"/>
        </w:rPr>
        <w:t>І</w:t>
      </w:r>
      <w:r w:rsidR="00C104E6" w:rsidRPr="00F83E5C">
        <w:rPr>
          <w:rFonts w:ascii="Times New Roman" w:hAnsi="Times New Roman"/>
          <w:b/>
          <w:sz w:val="28"/>
          <w:szCs w:val="28"/>
          <w:lang w:val="uk-UA"/>
        </w:rPr>
        <w:t>нструментальні методи дослідження гемостазу</w:t>
      </w:r>
    </w:p>
    <w:p w:rsidR="00D41E2E" w:rsidRPr="00F83E5C" w:rsidRDefault="00D41E2E" w:rsidP="00834C96">
      <w:pPr>
        <w:spacing w:after="0" w:line="360" w:lineRule="auto"/>
        <w:jc w:val="both"/>
        <w:outlineLvl w:val="0"/>
        <w:rPr>
          <w:rFonts w:ascii="Times New Roman" w:eastAsia="Times New Roman" w:hAnsi="Times New Roman" w:cs="Times New Roman"/>
          <w:sz w:val="28"/>
          <w:szCs w:val="28"/>
          <w:lang w:val="uk-UA"/>
        </w:rPr>
      </w:pPr>
    </w:p>
    <w:p w:rsidR="00552013" w:rsidRPr="00552013" w:rsidRDefault="001B4195" w:rsidP="001B4195">
      <w:pPr>
        <w:spacing w:after="0" w:line="360" w:lineRule="auto"/>
        <w:jc w:val="both"/>
        <w:outlineLvl w:val="0"/>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Існують інструментальні методи оцінки адгезивно-агрегаційної функції тромбоцитів, які дозволяють об’єктивно оцінити дослідний процес – це агрегатографія, турбодиметрія, фільтраційні методи.</w:t>
      </w:r>
      <w:r w:rsidR="00C00782"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При дослідженні методом агрегатографії існує ряд суттєвих вад і, насамперед, неможливість дослідити адгезивно-агрегаційну функцію тромбоцитів цільної крові</w:t>
      </w:r>
      <w:r w:rsidR="007E71E0">
        <w:rPr>
          <w:rFonts w:ascii="Times New Roman" w:eastAsia="Times New Roman" w:hAnsi="Times New Roman" w:cs="Times New Roman"/>
          <w:sz w:val="28"/>
          <w:szCs w:val="28"/>
          <w:lang w:val="uk-UA"/>
        </w:rPr>
        <w:t xml:space="preserve"> </w:t>
      </w:r>
      <w:r w:rsidR="007E71E0" w:rsidRPr="007E71E0">
        <w:rPr>
          <w:rFonts w:ascii="Times New Roman" w:eastAsia="Times New Roman" w:hAnsi="Times New Roman" w:cs="Times New Roman"/>
          <w:sz w:val="28"/>
          <w:szCs w:val="28"/>
          <w:lang w:val="uk-UA"/>
        </w:rPr>
        <w:t>[79, 87,</w:t>
      </w:r>
      <w:r w:rsidR="007E71E0" w:rsidRPr="00035C28">
        <w:rPr>
          <w:rFonts w:ascii="Times New Roman" w:eastAsia="Times New Roman" w:hAnsi="Times New Roman" w:cs="Times New Roman"/>
          <w:sz w:val="28"/>
          <w:szCs w:val="28"/>
          <w:lang w:val="uk-UA"/>
        </w:rPr>
        <w:t xml:space="preserve"> </w:t>
      </w:r>
      <w:r w:rsidR="007E71E0" w:rsidRPr="007E71E0">
        <w:rPr>
          <w:rFonts w:ascii="Times New Roman" w:eastAsia="Times New Roman" w:hAnsi="Times New Roman" w:cs="Times New Roman"/>
          <w:sz w:val="28"/>
          <w:szCs w:val="28"/>
          <w:lang w:val="uk-UA"/>
        </w:rPr>
        <w:t>94]</w:t>
      </w:r>
      <w:r w:rsidR="00C104E6" w:rsidRPr="00F83E5C">
        <w:rPr>
          <w:rFonts w:ascii="Times New Roman" w:eastAsia="Times New Roman" w:hAnsi="Times New Roman" w:cs="Times New Roman"/>
          <w:sz w:val="28"/>
          <w:szCs w:val="28"/>
          <w:lang w:val="uk-UA"/>
        </w:rPr>
        <w:t>.</w:t>
      </w:r>
    </w:p>
    <w:p w:rsidR="00552013" w:rsidRPr="00552013" w:rsidRDefault="00552013" w:rsidP="001B4195">
      <w:pPr>
        <w:spacing w:after="0" w:line="360" w:lineRule="auto"/>
        <w:jc w:val="both"/>
        <w:outlineLvl w:val="0"/>
        <w:rPr>
          <w:rFonts w:ascii="Times New Roman" w:eastAsia="Times New Roman" w:hAnsi="Times New Roman" w:cs="Times New Roman"/>
          <w:sz w:val="28"/>
          <w:szCs w:val="28"/>
          <w:lang w:val="uk-UA"/>
        </w:rPr>
      </w:pPr>
      <w:r w:rsidRPr="00552013">
        <w:rPr>
          <w:rFonts w:ascii="Times New Roman" w:eastAsia="Times New Roman" w:hAnsi="Times New Roman" w:cs="Times New Roman"/>
          <w:sz w:val="28"/>
          <w:szCs w:val="28"/>
          <w:lang w:val="uk-UA"/>
        </w:rPr>
        <w:lastRenderedPageBreak/>
        <w:t xml:space="preserve">    </w:t>
      </w:r>
      <w:r w:rsidRPr="000D7CD8">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Турбодиметричний метод також має ряд суттєвих вад, таких як необхідність застосування оптично прозорих середовищ, фракціонування крові, значний об’єм проби, тривалий час дослідження</w:t>
      </w:r>
      <w:r w:rsidR="003A4E35" w:rsidRPr="00552013">
        <w:rPr>
          <w:rFonts w:ascii="Times New Roman" w:eastAsia="Times New Roman" w:hAnsi="Times New Roman" w:cs="Times New Roman"/>
          <w:sz w:val="28"/>
          <w:szCs w:val="28"/>
          <w:lang w:val="uk-UA"/>
        </w:rPr>
        <w:t xml:space="preserve"> [51, 80, 87, 196]</w:t>
      </w:r>
      <w:r w:rsidR="00C104E6" w:rsidRPr="00F83E5C">
        <w:rPr>
          <w:rFonts w:ascii="Times New Roman" w:eastAsia="Times New Roman" w:hAnsi="Times New Roman" w:cs="Times New Roman"/>
          <w:sz w:val="28"/>
          <w:szCs w:val="28"/>
          <w:lang w:val="uk-UA"/>
        </w:rPr>
        <w:t>.</w:t>
      </w:r>
      <w:r w:rsidR="00C00782" w:rsidRPr="00F83E5C">
        <w:rPr>
          <w:rFonts w:ascii="Times New Roman" w:eastAsia="Times New Roman" w:hAnsi="Times New Roman" w:cs="Times New Roman"/>
          <w:sz w:val="28"/>
          <w:szCs w:val="28"/>
          <w:lang w:val="uk-UA"/>
        </w:rPr>
        <w:t xml:space="preserve"> </w:t>
      </w:r>
      <w:r w:rsidRPr="00552013">
        <w:rPr>
          <w:rFonts w:ascii="Times New Roman" w:eastAsia="Times New Roman" w:hAnsi="Times New Roman" w:cs="Times New Roman"/>
          <w:sz w:val="28"/>
          <w:szCs w:val="28"/>
          <w:lang w:val="uk-UA"/>
        </w:rPr>
        <w:t xml:space="preserve">   </w:t>
      </w:r>
    </w:p>
    <w:p w:rsidR="00C104E6" w:rsidRPr="00F83E5C" w:rsidRDefault="00552013" w:rsidP="001B4195">
      <w:pPr>
        <w:spacing w:after="0" w:line="360" w:lineRule="auto"/>
        <w:jc w:val="both"/>
        <w:outlineLvl w:val="0"/>
        <w:rPr>
          <w:rFonts w:ascii="Times New Roman" w:eastAsia="Times New Roman" w:hAnsi="Times New Roman" w:cs="Times New Roman"/>
          <w:sz w:val="28"/>
          <w:szCs w:val="28"/>
          <w:lang w:val="uk-UA"/>
        </w:rPr>
      </w:pPr>
      <w:r w:rsidRPr="00552013">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Фільтраційний метод оцінки агрегації тромбоцитів</w:t>
      </w:r>
      <w:r w:rsidR="00563705" w:rsidRPr="00F83E5C">
        <w:rPr>
          <w:rFonts w:ascii="Times New Roman" w:eastAsia="Times New Roman" w:hAnsi="Times New Roman" w:cs="Times New Roman"/>
          <w:sz w:val="28"/>
          <w:szCs w:val="28"/>
          <w:lang w:val="uk-UA"/>
        </w:rPr>
        <w:t>,</w:t>
      </w:r>
      <w:r w:rsidR="00C104E6" w:rsidRPr="00F83E5C">
        <w:rPr>
          <w:rFonts w:ascii="Times New Roman" w:eastAsia="Times New Roman" w:hAnsi="Times New Roman" w:cs="Times New Roman"/>
          <w:sz w:val="28"/>
          <w:szCs w:val="28"/>
          <w:lang w:val="uk-UA"/>
        </w:rPr>
        <w:t xml:space="preserve"> заснований на вимірі гідростатичного тиску при проходженні стабілізованої крові через фільтр</w:t>
      </w:r>
      <w:r w:rsidR="00563705" w:rsidRPr="00F83E5C">
        <w:rPr>
          <w:rFonts w:ascii="Times New Roman" w:eastAsia="Times New Roman" w:hAnsi="Times New Roman" w:cs="Times New Roman"/>
          <w:sz w:val="28"/>
          <w:szCs w:val="28"/>
          <w:lang w:val="uk-UA"/>
        </w:rPr>
        <w:t>,</w:t>
      </w:r>
      <w:r w:rsidR="00C104E6" w:rsidRPr="00F83E5C">
        <w:rPr>
          <w:rFonts w:ascii="Times New Roman" w:eastAsia="Times New Roman" w:hAnsi="Times New Roman" w:cs="Times New Roman"/>
          <w:sz w:val="28"/>
          <w:szCs w:val="28"/>
          <w:lang w:val="uk-UA"/>
        </w:rPr>
        <w:t xml:space="preserve"> не є високоточним внаслідок того, що фільтраційний тиск викликає деформацію та руйнування формених елементів крові, що призводить до активації дослідного процесу [19,</w:t>
      </w:r>
      <w:r w:rsidR="00563705" w:rsidRPr="00F83E5C">
        <w:rPr>
          <w:rFonts w:ascii="Times New Roman" w:eastAsia="Times New Roman" w:hAnsi="Times New Roman" w:cs="Times New Roman"/>
          <w:sz w:val="28"/>
          <w:szCs w:val="28"/>
          <w:lang w:val="uk-UA"/>
        </w:rPr>
        <w:t xml:space="preserve"> 59, </w:t>
      </w:r>
      <w:r w:rsidR="00C104E6" w:rsidRPr="00F83E5C">
        <w:rPr>
          <w:rFonts w:ascii="Times New Roman" w:eastAsia="Times New Roman" w:hAnsi="Times New Roman" w:cs="Times New Roman"/>
          <w:sz w:val="28"/>
          <w:szCs w:val="28"/>
          <w:lang w:val="uk-UA"/>
        </w:rPr>
        <w:t>67].</w:t>
      </w:r>
    </w:p>
    <w:p w:rsidR="00C104E6" w:rsidRPr="00F83E5C" w:rsidRDefault="001B4195" w:rsidP="001B4195">
      <w:pPr>
        <w:spacing w:after="0" w:line="360" w:lineRule="auto"/>
        <w:jc w:val="both"/>
        <w:outlineLvl w:val="0"/>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Найбільш розповсюдженим інструментальним методом в клінічній практиці для дослідження системи гемостазу є тромбоеластографія.</w:t>
      </w:r>
      <w:r w:rsidR="00C00782"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Метод тромбоеластографії має ряд суттєвих вад, не дивлячись на те, що цей метод має суттєву перевагу перед інш</w:t>
      </w:r>
      <w:r w:rsidR="00F81D76" w:rsidRPr="00F83E5C">
        <w:rPr>
          <w:rFonts w:ascii="Times New Roman" w:eastAsia="Times New Roman" w:hAnsi="Times New Roman" w:cs="Times New Roman"/>
          <w:sz w:val="28"/>
          <w:szCs w:val="28"/>
          <w:lang w:val="uk-UA"/>
        </w:rPr>
        <w:t xml:space="preserve">ими інструментальними методами </w:t>
      </w:r>
      <w:r w:rsidR="00C104E6" w:rsidRPr="00F83E5C">
        <w:rPr>
          <w:rFonts w:ascii="Times New Roman" w:eastAsia="Times New Roman" w:hAnsi="Times New Roman" w:cs="Times New Roman"/>
          <w:sz w:val="28"/>
          <w:szCs w:val="28"/>
          <w:lang w:val="uk-UA"/>
        </w:rPr>
        <w:t>[29,</w:t>
      </w:r>
      <w:r w:rsidR="00D2794B"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67,</w:t>
      </w:r>
      <w:r w:rsidR="00D2794B" w:rsidRPr="00F83E5C">
        <w:rPr>
          <w:rFonts w:ascii="Times New Roman" w:eastAsia="Times New Roman" w:hAnsi="Times New Roman" w:cs="Times New Roman"/>
          <w:sz w:val="28"/>
          <w:szCs w:val="28"/>
          <w:lang w:val="uk-UA"/>
        </w:rPr>
        <w:t xml:space="preserve"> </w:t>
      </w:r>
      <w:r w:rsidR="00C104E6" w:rsidRPr="00F83E5C">
        <w:rPr>
          <w:rFonts w:ascii="Times New Roman" w:eastAsia="Times New Roman" w:hAnsi="Times New Roman" w:cs="Times New Roman"/>
          <w:sz w:val="28"/>
          <w:szCs w:val="28"/>
          <w:lang w:val="uk-UA"/>
        </w:rPr>
        <w:t>100].</w:t>
      </w:r>
    </w:p>
    <w:p w:rsidR="00C104E6" w:rsidRPr="00F83E5C" w:rsidRDefault="001B4195" w:rsidP="00F83E5C">
      <w:pPr>
        <w:shd w:val="clear" w:color="auto" w:fill="FFFFFF"/>
        <w:spacing w:after="0" w:line="360" w:lineRule="auto"/>
        <w:ind w:firstLine="19"/>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A449F7">
        <w:rPr>
          <w:rFonts w:ascii="Times New Roman" w:hAnsi="Times New Roman" w:cs="Times New Roman"/>
          <w:sz w:val="28"/>
          <w:szCs w:val="28"/>
          <w:lang w:val="uk-UA"/>
        </w:rPr>
        <w:t>Т</w:t>
      </w:r>
      <w:r w:rsidR="00C104E6" w:rsidRPr="00F83E5C">
        <w:rPr>
          <w:rFonts w:ascii="Times New Roman" w:hAnsi="Times New Roman" w:cs="Times New Roman"/>
          <w:sz w:val="28"/>
          <w:szCs w:val="28"/>
          <w:lang w:val="uk-UA"/>
        </w:rPr>
        <w:t>ромбоеластограф представляє собою модифікований ротаційний віскозиметр, вимірювальна кювета якого складається з двох співвісно розташованих кювет в 1 мм. Зовнішній циліндр, в якому</w:t>
      </w:r>
      <w:r w:rsidR="00F81D76"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розташовують досліджувану пробу, виконує крутильні коливання з заданою частотою та амплітудою. За рекомендованою методикою кожний цикл коливань складається з рівномірного повороту на малий кут, який дорівнює 1,3 рад. на протязі 3,5 сек, спокою впродовж 1 сек та рівномірного</w:t>
      </w:r>
      <w:r w:rsidR="00F81D76"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зворотного повороту впродовж 3,5 сек. Внутрішній циліндр поміщений на пружному підвісі, кут закрутки якого реєструється в фазі спокою зовнішнього циліндру. В процесі згортання крові, яка розташована в зазорі між циліндрами, амплітуда коливань внутрішнього циліндру змінюється згідно зі зміною в'язкості в процесі гемокоагуляції. Графічне зображення коливань внутрішнього циліндру називають тромбоеластограмою [</w:t>
      </w:r>
      <w:r w:rsidR="00DE10C5">
        <w:rPr>
          <w:rFonts w:ascii="Times New Roman" w:hAnsi="Times New Roman" w:cs="Times New Roman"/>
          <w:sz w:val="28"/>
          <w:szCs w:val="28"/>
          <w:lang w:val="uk-UA"/>
        </w:rPr>
        <w:t xml:space="preserve">5, </w:t>
      </w:r>
      <w:r w:rsidR="00C104E6" w:rsidRPr="00F83E5C">
        <w:rPr>
          <w:rFonts w:ascii="Times New Roman" w:hAnsi="Times New Roman" w:cs="Times New Roman"/>
          <w:sz w:val="28"/>
          <w:szCs w:val="28"/>
          <w:lang w:val="uk-UA"/>
        </w:rPr>
        <w:t>22</w:t>
      </w:r>
      <w:r w:rsidR="00DE10C5">
        <w:rPr>
          <w:rFonts w:ascii="Times New Roman" w:hAnsi="Times New Roman" w:cs="Times New Roman"/>
          <w:sz w:val="28"/>
          <w:szCs w:val="28"/>
          <w:lang w:val="uk-UA"/>
        </w:rPr>
        <w:t>, 69</w:t>
      </w:r>
      <w:r w:rsidR="00C104E6" w:rsidRPr="00F83E5C">
        <w:rPr>
          <w:rFonts w:ascii="Times New Roman" w:hAnsi="Times New Roman" w:cs="Times New Roman"/>
          <w:sz w:val="28"/>
          <w:szCs w:val="28"/>
          <w:lang w:val="uk-UA"/>
        </w:rPr>
        <w:t>].</w:t>
      </w:r>
    </w:p>
    <w:p w:rsidR="00C104E6" w:rsidRPr="00F83E5C" w:rsidRDefault="001B4195" w:rsidP="001B4195">
      <w:pPr>
        <w:shd w:val="clear" w:color="auto" w:fill="FFFFFF"/>
        <w:spacing w:after="0" w:line="360" w:lineRule="auto"/>
        <w:ind w:left="19"/>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 xml:space="preserve">Клінічна значимість тромбоеластографії, за думкою різних авторів, не однозначна. Деякі спеціалісти, відмічаючи дуже низький рівень розвитку інструментальних коагулогічних методик, використання яких дозволяє </w:t>
      </w:r>
      <w:r w:rsidR="00C104E6" w:rsidRPr="00F83E5C">
        <w:rPr>
          <w:rFonts w:ascii="Times New Roman" w:hAnsi="Times New Roman" w:cs="Times New Roman"/>
          <w:sz w:val="28"/>
          <w:szCs w:val="28"/>
          <w:lang w:val="uk-UA"/>
        </w:rPr>
        <w:lastRenderedPageBreak/>
        <w:t>отримувати об’єктивні комплексні дані про функціональний стан ланок системи гемостазу, визнають ТЕГ найбільш вдалим. Це твердження ґрунтується на можливості використання результатів ТЕГ для отримання більш менш цілісного уявлення про коагуляційний компонент гемостазу та фібринолізу, придатності результатів ТЕГ для автоматизованої</w:t>
      </w:r>
      <w:r w:rsidR="00F81D76"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обробки та математичного аналізу.</w:t>
      </w:r>
      <w:r w:rsidR="00F81D76"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Ці важливі якості ТЕГ, разом з відносною простотою цієї методики, забезпечили їй широке розповсюдження в клінічній практиці [47, 55, 106, 154].</w:t>
      </w:r>
    </w:p>
    <w:p w:rsidR="00C104E6" w:rsidRPr="00F83E5C" w:rsidRDefault="001B4195" w:rsidP="001B4195">
      <w:pPr>
        <w:shd w:val="clear" w:color="auto" w:fill="FFFFFF"/>
        <w:spacing w:after="0" w:line="360" w:lineRule="auto"/>
        <w:ind w:left="5" w:right="19"/>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Більшість клініцистів відмічають,</w:t>
      </w:r>
      <w:r w:rsidR="000D7CD8">
        <w:rPr>
          <w:rFonts w:ascii="Times New Roman" w:hAnsi="Times New Roman" w:cs="Times New Roman"/>
          <w:sz w:val="28"/>
          <w:szCs w:val="28"/>
          <w:lang w:val="uk-UA"/>
        </w:rPr>
        <w:t xml:space="preserve"> що методика ТЕГ, маючи ряд без</w:t>
      </w:r>
      <w:r w:rsidR="00C104E6" w:rsidRPr="00F83E5C">
        <w:rPr>
          <w:rFonts w:ascii="Times New Roman" w:hAnsi="Times New Roman" w:cs="Times New Roman"/>
          <w:sz w:val="28"/>
          <w:szCs w:val="28"/>
          <w:lang w:val="uk-UA"/>
        </w:rPr>
        <w:t>заперечливих переваг перед традиційними біо</w:t>
      </w:r>
      <w:r w:rsidR="0011584B">
        <w:rPr>
          <w:rFonts w:ascii="Times New Roman" w:hAnsi="Times New Roman" w:cs="Times New Roman"/>
          <w:sz w:val="28"/>
          <w:szCs w:val="28"/>
          <w:lang w:val="uk-UA"/>
        </w:rPr>
        <w:t>хімічними методами дослідження</w:t>
      </w:r>
      <w:r w:rsidR="00C104E6" w:rsidRPr="00F83E5C">
        <w:rPr>
          <w:rFonts w:ascii="Times New Roman" w:hAnsi="Times New Roman" w:cs="Times New Roman"/>
          <w:sz w:val="28"/>
          <w:szCs w:val="28"/>
          <w:lang w:val="uk-UA"/>
        </w:rPr>
        <w:t xml:space="preserve"> системи гемостазу, все таки є недостатньо інформативною з низько відтворюваними результатами, що суттєво знижує її клінічне значення</w:t>
      </w:r>
      <w:r w:rsidR="003921A3">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[17, 18, 122].</w:t>
      </w:r>
    </w:p>
    <w:p w:rsidR="00C104E6" w:rsidRPr="00F83E5C" w:rsidRDefault="001B4195" w:rsidP="001B4195">
      <w:pPr>
        <w:shd w:val="clear" w:color="auto" w:fill="FFFFFF"/>
        <w:spacing w:before="5" w:after="0" w:line="360" w:lineRule="auto"/>
        <w:ind w:right="38"/>
        <w:jc w:val="both"/>
        <w:rPr>
          <w:rFonts w:ascii="Times New Roman" w:hAnsi="Times New Roman" w:cs="Times New Roman"/>
          <w:lang w:val="uk-UA"/>
        </w:rPr>
      </w:pPr>
      <w:r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В різних дослідженнях, присвячених методу ТЕГ, відмічається</w:t>
      </w:r>
      <w:r w:rsidR="00D0509F">
        <w:rPr>
          <w:rFonts w:ascii="Times New Roman" w:hAnsi="Times New Roman" w:cs="Times New Roman"/>
          <w:sz w:val="28"/>
          <w:szCs w:val="28"/>
          <w:lang w:val="uk-UA"/>
        </w:rPr>
        <w:t>,</w:t>
      </w:r>
      <w:r w:rsidR="00C104E6" w:rsidRPr="00F83E5C">
        <w:rPr>
          <w:rFonts w:ascii="Times New Roman" w:hAnsi="Times New Roman" w:cs="Times New Roman"/>
          <w:sz w:val="28"/>
          <w:szCs w:val="28"/>
          <w:lang w:val="uk-UA"/>
        </w:rPr>
        <w:t xml:space="preserve"> що відтворюваність та достовірність отримуваних тромбоеластограм, їх часові та амплітудні параметри переважно залежать від співвідношення розмірів частин вимірювальної кювети, об’єму та способу обробки досліджуваної проби. Великий вплив на результати дослідження має характер поверхні вимірювальної кювети, які в процесі дослідження мають контакт з пробою рідини та чинять</w:t>
      </w:r>
      <w:r w:rsidR="00F813EB"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інтенсивний механічний вплив. Крім того при вивченні гемокоагуляції на тромбоеластографі відбувається постійний рух досліджуваної проби в вимірювальній кюветі. При цьому виникають сполучені фізико-хімічні процеси, що безпосередньо впливають на процес згортання та спотворюють результати [28, 46, 161].</w:t>
      </w:r>
    </w:p>
    <w:p w:rsidR="00C104E6" w:rsidRPr="00F83E5C" w:rsidRDefault="001B4195" w:rsidP="001B4195">
      <w:pPr>
        <w:shd w:val="clear" w:color="auto" w:fill="FFFFFF"/>
        <w:spacing w:before="5" w:after="0" w:line="360" w:lineRule="auto"/>
        <w:ind w:left="34"/>
        <w:jc w:val="both"/>
        <w:rPr>
          <w:rFonts w:ascii="Times New Roman" w:hAnsi="Times New Roman" w:cs="Times New Roman"/>
          <w:lang w:val="uk-UA"/>
        </w:rPr>
      </w:pPr>
      <w:r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 xml:space="preserve">Проведені дослідження дозволяють стверджувати, що в’язкі напруги, що виникають при русі крові в кюветі тромбоеластографа, активно впливають на формені елементи крові, викликаючи їх деструкцію. Це, в свою чергу, сприяє виходу речовин, що ініціюють процес згортання та безпосередньо беруть в </w:t>
      </w:r>
      <w:r w:rsidR="00C104E6" w:rsidRPr="00F83E5C">
        <w:rPr>
          <w:rFonts w:ascii="Times New Roman" w:hAnsi="Times New Roman" w:cs="Times New Roman"/>
          <w:sz w:val="28"/>
          <w:szCs w:val="28"/>
          <w:lang w:val="uk-UA"/>
        </w:rPr>
        <w:lastRenderedPageBreak/>
        <w:t>ньому участь. Крім того, рух крові сповільнює формування фібринової сітки, руйнуючи нитки фібрину, що утворилися [18, 28, 106].</w:t>
      </w:r>
    </w:p>
    <w:p w:rsidR="00B925DC" w:rsidRPr="000A4B07" w:rsidRDefault="001B4195" w:rsidP="000A4B07">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C104E6" w:rsidRPr="00F83E5C">
        <w:rPr>
          <w:rFonts w:ascii="Times New Roman" w:hAnsi="Times New Roman" w:cs="Times New Roman"/>
          <w:sz w:val="28"/>
          <w:szCs w:val="28"/>
          <w:lang w:val="uk-UA"/>
        </w:rPr>
        <w:t>Таким чином, методика тромбоеластографії, маючі явні переваги перед іншими інструментальними методами дослідження гемостазу, має цілий ряд конструктивних недоліків, які суттєво впливають на досліджуваний процес, спотворюючи кінцеві результати. Отже цей метод ТЕГ недостатньо точний, малоінформативний та має прикладне клінічне значення.</w:t>
      </w:r>
      <w:r w:rsidR="00D25C53" w:rsidRPr="00D25C53">
        <w:rPr>
          <w:rFonts w:ascii="Times New Roman" w:hAnsi="Times New Roman" w:cs="Times New Roman"/>
          <w:bCs/>
          <w:sz w:val="28"/>
          <w:szCs w:val="28"/>
        </w:rPr>
        <w:t xml:space="preserve"> </w:t>
      </w:r>
      <w:r w:rsidR="005A4B4E" w:rsidRPr="00F83E5C">
        <w:rPr>
          <w:rFonts w:ascii="Times New Roman" w:hAnsi="Times New Roman" w:cs="Times New Roman"/>
          <w:bCs/>
          <w:sz w:val="28"/>
          <w:szCs w:val="28"/>
          <w:lang w:val="uk-UA"/>
        </w:rPr>
        <w:t>Перевага метода тромбоеластографії над «клотинговими» тестами полягає в дослідженні не тільки хронометричних величин тромбоутворення (час від початку тесту до утворення згустку), але й амплітудних. Такий підхід дозволяє розглядати це не як явище, а як процес, визначаючи інтенсивність судинно-тромбоцитарної, коагуляційної та фібринолітичної  ланок гемостазу. Також на точність отриманих результатів позитивним чином впливає дослідження саме цільної крові, а не бідної тромбоцитами плазми, тому що клітини крові містять багато активних при утворенні згустку сполук, що втрачаються при це</w:t>
      </w:r>
      <w:r w:rsidR="005A4B4E">
        <w:rPr>
          <w:rFonts w:ascii="Times New Roman" w:hAnsi="Times New Roman" w:cs="Times New Roman"/>
          <w:bCs/>
          <w:sz w:val="28"/>
          <w:szCs w:val="28"/>
          <w:lang w:val="uk-UA"/>
        </w:rPr>
        <w:t>нтрифугуванні проби. З</w:t>
      </w:r>
      <w:r w:rsidR="005A4B4E" w:rsidRPr="00F83E5C">
        <w:rPr>
          <w:rFonts w:ascii="Times New Roman" w:hAnsi="Times New Roman" w:cs="Times New Roman"/>
          <w:bCs/>
          <w:sz w:val="28"/>
          <w:szCs w:val="28"/>
          <w:lang w:val="uk-UA"/>
        </w:rPr>
        <w:t xml:space="preserve">начною перевагою є можливість </w:t>
      </w:r>
      <w:r w:rsidR="005A4B4E">
        <w:rPr>
          <w:rFonts w:ascii="Times New Roman" w:hAnsi="Times New Roman" w:cs="Times New Roman"/>
          <w:bCs/>
          <w:sz w:val="28"/>
          <w:szCs w:val="28"/>
          <w:lang w:val="uk-UA"/>
        </w:rPr>
        <w:t>оцінки характеристик згустку на</w:t>
      </w:r>
      <w:r w:rsidR="005A4B4E" w:rsidRPr="00F83E5C">
        <w:rPr>
          <w:rFonts w:ascii="Times New Roman" w:hAnsi="Times New Roman" w:cs="Times New Roman"/>
          <w:bCs/>
          <w:sz w:val="28"/>
          <w:szCs w:val="28"/>
          <w:lang w:val="uk-UA"/>
        </w:rPr>
        <w:t>протязі його еволюції, а не зведення методики до визначення часу його утворення.</w:t>
      </w:r>
    </w:p>
    <w:p w:rsidR="00220B0F" w:rsidRPr="00F83E5C" w:rsidRDefault="00220B0F" w:rsidP="00B925DC">
      <w:pPr>
        <w:spacing w:after="0" w:line="360" w:lineRule="auto"/>
        <w:jc w:val="both"/>
        <w:rPr>
          <w:rFonts w:ascii="Times New Roman" w:eastAsia="Times New Roman" w:hAnsi="Times New Roman" w:cs="Times New Roman"/>
          <w:sz w:val="28"/>
          <w:szCs w:val="28"/>
          <w:lang w:val="uk-UA"/>
        </w:rPr>
      </w:pPr>
    </w:p>
    <w:p w:rsidR="00630283" w:rsidRPr="00F83E5C" w:rsidRDefault="00A23F04" w:rsidP="00A23F04">
      <w:pPr>
        <w:pStyle w:val="a3"/>
        <w:spacing w:after="0" w:line="360" w:lineRule="auto"/>
        <w:ind w:left="690"/>
        <w:jc w:val="center"/>
        <w:rPr>
          <w:rFonts w:ascii="Times New Roman" w:hAnsi="Times New Roman"/>
          <w:sz w:val="28"/>
          <w:szCs w:val="28"/>
          <w:lang w:val="uk-UA"/>
        </w:rPr>
      </w:pPr>
      <w:r w:rsidRPr="003A5EC1">
        <w:rPr>
          <w:rFonts w:ascii="Times New Roman" w:hAnsi="Times New Roman"/>
          <w:b/>
          <w:sz w:val="28"/>
          <w:szCs w:val="28"/>
          <w:lang w:val="uk-UA"/>
        </w:rPr>
        <w:t xml:space="preserve">1. </w:t>
      </w:r>
      <w:r w:rsidR="0065430D">
        <w:rPr>
          <w:rFonts w:ascii="Times New Roman" w:hAnsi="Times New Roman"/>
          <w:b/>
          <w:sz w:val="28"/>
          <w:szCs w:val="28"/>
          <w:lang w:val="uk-UA"/>
        </w:rPr>
        <w:t>5</w:t>
      </w:r>
      <w:r>
        <w:rPr>
          <w:rFonts w:ascii="Times New Roman" w:hAnsi="Times New Roman"/>
          <w:b/>
          <w:sz w:val="28"/>
          <w:szCs w:val="28"/>
          <w:lang w:val="uk-UA"/>
        </w:rPr>
        <w:t xml:space="preserve"> П</w:t>
      </w:r>
      <w:r w:rsidR="00886A40" w:rsidRPr="00F83E5C">
        <w:rPr>
          <w:rFonts w:ascii="Times New Roman" w:hAnsi="Times New Roman"/>
          <w:b/>
          <w:sz w:val="28"/>
          <w:szCs w:val="28"/>
          <w:lang w:val="uk-UA"/>
        </w:rPr>
        <w:t xml:space="preserve">рофілактика </w:t>
      </w:r>
      <w:r w:rsidR="00886A40">
        <w:rPr>
          <w:rFonts w:ascii="Times New Roman" w:hAnsi="Times New Roman"/>
          <w:b/>
          <w:sz w:val="28"/>
          <w:szCs w:val="28"/>
          <w:lang w:val="uk-UA"/>
        </w:rPr>
        <w:t>«в</w:t>
      </w:r>
      <w:r w:rsidR="004A6C58">
        <w:rPr>
          <w:rFonts w:ascii="Times New Roman" w:hAnsi="Times New Roman"/>
          <w:b/>
          <w:sz w:val="28"/>
          <w:szCs w:val="28"/>
          <w:lang w:val="uk-UA"/>
        </w:rPr>
        <w:t>енозного</w:t>
      </w:r>
      <w:r w:rsidR="00630283" w:rsidRPr="00F83E5C">
        <w:rPr>
          <w:rFonts w:ascii="Times New Roman" w:hAnsi="Times New Roman"/>
          <w:b/>
          <w:sz w:val="28"/>
          <w:szCs w:val="28"/>
          <w:lang w:val="uk-UA"/>
        </w:rPr>
        <w:t xml:space="preserve"> тромбоемболізм</w:t>
      </w:r>
      <w:r w:rsidR="00886A40">
        <w:rPr>
          <w:rFonts w:ascii="Times New Roman" w:hAnsi="Times New Roman"/>
          <w:b/>
          <w:sz w:val="28"/>
          <w:szCs w:val="28"/>
          <w:lang w:val="uk-UA"/>
        </w:rPr>
        <w:t>у»</w:t>
      </w:r>
    </w:p>
    <w:p w:rsidR="00630283" w:rsidRPr="00F83E5C" w:rsidRDefault="00630283" w:rsidP="00B45520">
      <w:pPr>
        <w:spacing w:after="0" w:line="360" w:lineRule="auto"/>
        <w:jc w:val="both"/>
        <w:rPr>
          <w:rFonts w:ascii="Times New Roman" w:eastAsia="Times New Roman" w:hAnsi="Times New Roman" w:cs="Times New Roman"/>
          <w:sz w:val="28"/>
          <w:szCs w:val="28"/>
          <w:lang w:val="uk-UA"/>
        </w:rPr>
      </w:pP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Під назвою </w:t>
      </w:r>
      <w:r w:rsidR="00314688">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венозний тромбоемболізм</w:t>
      </w:r>
      <w:r w:rsidR="00314688">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xml:space="preserve"> в літературі поєднують завжди поняття тромбозу глибоких вен і тромбоемболію легеневої артерії,</w:t>
      </w:r>
      <w:r w:rsidR="006762C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тому що розвиток їх пов'язаний між собою [</w:t>
      </w:r>
      <w:r w:rsidR="00B84541">
        <w:rPr>
          <w:rFonts w:ascii="Times New Roman" w:eastAsia="Times New Roman" w:hAnsi="Times New Roman" w:cs="Times New Roman"/>
          <w:sz w:val="28"/>
          <w:szCs w:val="28"/>
          <w:lang w:val="uk-UA"/>
        </w:rPr>
        <w:t xml:space="preserve">37, </w:t>
      </w:r>
      <w:r w:rsidRPr="00F83E5C">
        <w:rPr>
          <w:rFonts w:ascii="Times New Roman" w:eastAsia="Times New Roman" w:hAnsi="Times New Roman" w:cs="Times New Roman"/>
          <w:sz w:val="28"/>
          <w:szCs w:val="28"/>
          <w:lang w:val="uk-UA"/>
        </w:rPr>
        <w:t>103,</w:t>
      </w:r>
      <w:r w:rsidR="00B84541">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126</w:t>
      </w:r>
      <w:r w:rsidR="002E6676">
        <w:rPr>
          <w:rFonts w:ascii="Times New Roman" w:eastAsia="Times New Roman" w:hAnsi="Times New Roman" w:cs="Times New Roman"/>
          <w:sz w:val="28"/>
          <w:szCs w:val="28"/>
          <w:lang w:val="uk-UA"/>
        </w:rPr>
        <w:t>, 188</w:t>
      </w:r>
      <w:r w:rsidRPr="00F83E5C">
        <w:rPr>
          <w:rFonts w:ascii="Times New Roman" w:eastAsia="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Висока частота венозного тромбозу, важка, часто летальна течія легеневих емболій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в посттравматичному та післяопераційному періоді, важкість, а деколи й повна безперспективність лікувальних засобів роблять проблему профілактики тромбоемболічних ускладнень в ортопедії та травматології надзвичайно актуальною [4,</w:t>
      </w:r>
      <w:r w:rsidR="009D521D">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138</w:t>
      </w:r>
      <w:r w:rsidR="009D521D">
        <w:rPr>
          <w:rFonts w:ascii="Times New Roman" w:eastAsia="Times New Roman" w:hAnsi="Times New Roman" w:cs="Times New Roman"/>
          <w:sz w:val="28"/>
          <w:szCs w:val="28"/>
          <w:lang w:val="uk-UA"/>
        </w:rPr>
        <w:t>, 184</w:t>
      </w:r>
      <w:r w:rsidRPr="00F83E5C">
        <w:rPr>
          <w:rFonts w:ascii="Times New Roman" w:eastAsia="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У зв’язку з цим виникає необхідність викор</w:t>
      </w:r>
      <w:r w:rsidR="00222F60">
        <w:rPr>
          <w:rFonts w:ascii="Times New Roman" w:eastAsia="Times New Roman" w:hAnsi="Times New Roman" w:cs="Times New Roman"/>
          <w:sz w:val="28"/>
          <w:szCs w:val="28"/>
          <w:lang w:val="uk-UA"/>
        </w:rPr>
        <w:t>истання надійних засобів профілак</w:t>
      </w:r>
      <w:r w:rsidRPr="00F83E5C">
        <w:rPr>
          <w:rFonts w:ascii="Times New Roman" w:eastAsia="Times New Roman" w:hAnsi="Times New Roman" w:cs="Times New Roman"/>
          <w:sz w:val="28"/>
          <w:szCs w:val="28"/>
          <w:lang w:val="uk-UA"/>
        </w:rPr>
        <w:t>тики тромбозів глибоких вен і емболії легеневої артерії та її гілок і розробки нових [82,</w:t>
      </w:r>
      <w:r w:rsidR="00B8066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83</w:t>
      </w:r>
      <w:r w:rsidR="00B80664">
        <w:rPr>
          <w:rFonts w:ascii="Times New Roman" w:eastAsia="Times New Roman" w:hAnsi="Times New Roman" w:cs="Times New Roman"/>
          <w:sz w:val="28"/>
          <w:szCs w:val="28"/>
          <w:lang w:val="uk-UA"/>
        </w:rPr>
        <w:t>, 170, 198</w:t>
      </w:r>
      <w:r w:rsidRPr="00F83E5C">
        <w:rPr>
          <w:rFonts w:ascii="Times New Roman" w:eastAsia="Times New Roman" w:hAnsi="Times New Roman" w:cs="Times New Roman"/>
          <w:sz w:val="28"/>
          <w:szCs w:val="28"/>
          <w:lang w:val="uk-UA"/>
        </w:rPr>
        <w:t>].</w:t>
      </w:r>
    </w:p>
    <w:p w:rsidR="00630283"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З урахуванням вищесказаного профілактика тромбоемболічних ускладнень виходить на перший план. Особливе місце в цій системі займають методи блокування системи згортання крові на період особливо небезпечний у відношенні розвитку вказаних ускладнень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Засобами вибору при цьому служать антикоагулянти, які запобігають подальшому росту вже виниклих тромбів і утворенню нових. Слід враховувати, що антикоагулянти прямої дії (гепарин) не здатні викликати розсмоктування та реканалізацію тромбу [101,</w:t>
      </w:r>
      <w:r w:rsidR="002E6676">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105,</w:t>
      </w:r>
      <w:r w:rsidR="002E6676">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146].</w:t>
      </w:r>
    </w:p>
    <w:p w:rsidR="000A4B07" w:rsidRPr="00F83E5C" w:rsidRDefault="000A4B07" w:rsidP="000A4B07">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Особливе значення має початковий стан згортаючої системи крові у зв’язку з її власною патологією або патологією систем, від яких вона залежить – кровообігу, дихання, печінки, селезінки, кісткового мозку. Природно, що на зміну згортаючої системи крові при анестезії впливає антикоагулянтна та фибринолітична терапія, проведена до операції [1,</w:t>
      </w:r>
      <w:r>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26</w:t>
      </w:r>
      <w:r>
        <w:rPr>
          <w:rFonts w:ascii="Times New Roman" w:eastAsia="Times New Roman" w:hAnsi="Times New Roman" w:cs="Times New Roman"/>
          <w:sz w:val="28"/>
          <w:szCs w:val="28"/>
          <w:lang w:val="uk-UA"/>
        </w:rPr>
        <w:t>, 27, 144</w:t>
      </w:r>
      <w:r w:rsidRPr="00F83E5C">
        <w:rPr>
          <w:rFonts w:ascii="Times New Roman" w:eastAsia="Times New Roman" w:hAnsi="Times New Roman" w:cs="Times New Roman"/>
          <w:sz w:val="28"/>
          <w:szCs w:val="28"/>
          <w:lang w:val="uk-UA"/>
        </w:rPr>
        <w:t>].</w:t>
      </w:r>
    </w:p>
    <w:p w:rsidR="000A4B07" w:rsidRPr="00F83E5C" w:rsidRDefault="000A4B07" w:rsidP="000A4B07">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Згортаюча, антикоагулянтна та фібринолітична системи крові знаходятьс</w:t>
      </w:r>
      <w:r>
        <w:rPr>
          <w:rFonts w:ascii="Times New Roman" w:eastAsia="Times New Roman" w:hAnsi="Times New Roman" w:cs="Times New Roman"/>
          <w:sz w:val="28"/>
          <w:szCs w:val="28"/>
          <w:lang w:val="uk-UA"/>
        </w:rPr>
        <w:t>я у прямому зв’язку з кінінами</w:t>
      </w:r>
      <w:r w:rsidRPr="00F83E5C">
        <w:rPr>
          <w:rFonts w:ascii="Times New Roman" w:eastAsia="Times New Roman" w:hAnsi="Times New Roman" w:cs="Times New Roman"/>
          <w:sz w:val="28"/>
          <w:szCs w:val="28"/>
          <w:lang w:val="uk-UA"/>
        </w:rPr>
        <w:t>. Ці системи мають загальні фактори, активатори та інгібітори. Оперативне втручання, анестезія, основна та супутня патологія порушують стан кінінових систем організма, та, як наслідок, мають на згортання крові не тільки пряму, але й посередню дію [</w:t>
      </w:r>
      <w:r>
        <w:rPr>
          <w:rFonts w:ascii="Times New Roman" w:eastAsia="Times New Roman" w:hAnsi="Times New Roman" w:cs="Times New Roman"/>
          <w:sz w:val="28"/>
          <w:szCs w:val="28"/>
          <w:lang w:val="uk-UA"/>
        </w:rPr>
        <w:t xml:space="preserve">30, 128, </w:t>
      </w:r>
      <w:r w:rsidRPr="00F83E5C">
        <w:rPr>
          <w:rFonts w:ascii="Times New Roman" w:eastAsia="Times New Roman" w:hAnsi="Times New Roman" w:cs="Times New Roman"/>
          <w:sz w:val="28"/>
          <w:szCs w:val="28"/>
          <w:lang w:val="uk-UA"/>
        </w:rPr>
        <w:t>196].</w:t>
      </w:r>
    </w:p>
    <w:p w:rsidR="000A4B07" w:rsidRPr="00F83E5C" w:rsidRDefault="000A4B07"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Наведені дані служать ілюстрацією тезису про необхідність доопераційного початку проведення протитромбоемболічної профілактики </w:t>
      </w:r>
      <w:r>
        <w:rPr>
          <w:rFonts w:ascii="Times New Roman" w:eastAsia="Times New Roman" w:hAnsi="Times New Roman" w:cs="Times New Roman"/>
          <w:sz w:val="28"/>
          <w:szCs w:val="28"/>
          <w:lang w:val="uk-UA"/>
        </w:rPr>
        <w:t>та</w:t>
      </w:r>
      <w:r w:rsidRPr="00F83E5C">
        <w:rPr>
          <w:rFonts w:ascii="Times New Roman" w:eastAsia="Times New Roman" w:hAnsi="Times New Roman" w:cs="Times New Roman"/>
          <w:sz w:val="28"/>
          <w:szCs w:val="28"/>
          <w:lang w:val="uk-UA"/>
        </w:rPr>
        <w:t xml:space="preserve"> раціонального скорочення тривалості доопераційного перебування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у стаціонарі. В протилежному випадку поєднання різних факторів ризику збільшує ризик операції та анестезії</w:t>
      </w:r>
      <w:r w:rsidR="007F69FE" w:rsidRPr="007F69FE">
        <w:rPr>
          <w:rFonts w:ascii="Times New Roman" w:eastAsia="Times New Roman" w:hAnsi="Times New Roman" w:cs="Times New Roman"/>
          <w:sz w:val="28"/>
          <w:szCs w:val="28"/>
        </w:rPr>
        <w:t xml:space="preserve"> [48, 201]</w:t>
      </w:r>
      <w:r w:rsidRPr="00F83E5C">
        <w:rPr>
          <w:rFonts w:ascii="Times New Roman" w:eastAsia="Times New Roman" w:hAnsi="Times New Roman" w:cs="Times New Roman"/>
          <w:sz w:val="28"/>
          <w:szCs w:val="28"/>
          <w:lang w:val="uk-UA"/>
        </w:rPr>
        <w:t>.</w:t>
      </w:r>
    </w:p>
    <w:p w:rsidR="00630283" w:rsidRPr="003A5EC1"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846952">
        <w:rPr>
          <w:rFonts w:ascii="Times New Roman" w:eastAsia="Times New Roman" w:hAnsi="Times New Roman" w:cs="Times New Roman"/>
          <w:sz w:val="28"/>
          <w:szCs w:val="28"/>
          <w:lang w:val="uk-UA"/>
        </w:rPr>
        <w:t>За даними авторів ч</w:t>
      </w:r>
      <w:r w:rsidRPr="00F83E5C">
        <w:rPr>
          <w:rFonts w:ascii="Times New Roman" w:eastAsia="Times New Roman" w:hAnsi="Times New Roman" w:cs="Times New Roman"/>
          <w:sz w:val="28"/>
          <w:szCs w:val="28"/>
          <w:lang w:val="uk-UA"/>
        </w:rPr>
        <w:t>астота тромбозу глибоких вен при різних методах профілактики в загальній хірургії</w:t>
      </w:r>
      <w:r w:rsidR="00F55BF8">
        <w:rPr>
          <w:rFonts w:ascii="Times New Roman" w:eastAsia="Times New Roman" w:hAnsi="Times New Roman" w:cs="Times New Roman"/>
          <w:sz w:val="28"/>
          <w:szCs w:val="28"/>
          <w:lang w:val="uk-UA"/>
        </w:rPr>
        <w:t xml:space="preserve"> є наступною</w:t>
      </w:r>
      <w:r w:rsidRPr="00F83E5C">
        <w:rPr>
          <w:rFonts w:ascii="Times New Roman" w:eastAsia="Times New Roman" w:hAnsi="Times New Roman" w:cs="Times New Roman"/>
          <w:sz w:val="28"/>
          <w:szCs w:val="28"/>
          <w:lang w:val="uk-UA"/>
        </w:rPr>
        <w:t>: аспірин -</w:t>
      </w:r>
      <w:r w:rsidR="00846952">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 xml:space="preserve">20%; декстран – 18%; переривчастий пневматичний тиск – 10%; варфарин – 10%; еластичні панчохи </w:t>
      </w:r>
      <w:r w:rsidRPr="00F83E5C">
        <w:rPr>
          <w:rFonts w:ascii="Times New Roman" w:eastAsia="Times New Roman" w:hAnsi="Times New Roman" w:cs="Times New Roman"/>
          <w:sz w:val="28"/>
          <w:szCs w:val="28"/>
          <w:lang w:val="uk-UA"/>
        </w:rPr>
        <w:lastRenderedPageBreak/>
        <w:t>– 9%;</w:t>
      </w:r>
      <w:r w:rsidR="00846952">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 xml:space="preserve">гепарин – 8%; низькомолекулярні гепарини </w:t>
      </w:r>
      <w:r w:rsidR="00D54CC2">
        <w:rPr>
          <w:rFonts w:ascii="Times New Roman" w:eastAsia="Times New Roman" w:hAnsi="Times New Roman" w:cs="Times New Roman"/>
          <w:sz w:val="28"/>
          <w:szCs w:val="28"/>
          <w:lang w:val="uk-UA"/>
        </w:rPr>
        <w:t>(НМГ)</w:t>
      </w:r>
      <w:r w:rsidR="00D54CC2" w:rsidRPr="00F83E5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(у цілому) – 7% [</w:t>
      </w:r>
      <w:r w:rsidR="00FE0A0F">
        <w:rPr>
          <w:rFonts w:ascii="Times New Roman" w:eastAsia="Times New Roman" w:hAnsi="Times New Roman" w:cs="Times New Roman"/>
          <w:sz w:val="28"/>
          <w:szCs w:val="28"/>
          <w:lang w:val="uk-UA"/>
        </w:rPr>
        <w:t xml:space="preserve">32, 141, </w:t>
      </w:r>
      <w:r w:rsidRPr="00F83E5C">
        <w:rPr>
          <w:rFonts w:ascii="Times New Roman" w:eastAsia="Times New Roman" w:hAnsi="Times New Roman" w:cs="Times New Roman"/>
          <w:sz w:val="28"/>
          <w:szCs w:val="28"/>
          <w:lang w:val="uk-UA"/>
        </w:rPr>
        <w:t>176].</w:t>
      </w:r>
    </w:p>
    <w:p w:rsidR="007D7D02" w:rsidRPr="003A5EC1" w:rsidRDefault="007D7D02" w:rsidP="00630283">
      <w:pPr>
        <w:spacing w:after="0" w:line="360" w:lineRule="auto"/>
        <w:jc w:val="both"/>
        <w:rPr>
          <w:rFonts w:ascii="Times New Roman" w:eastAsia="Times New Roman" w:hAnsi="Times New Roman" w:cs="Times New Roman"/>
          <w:sz w:val="28"/>
          <w:szCs w:val="28"/>
          <w:lang w:val="uk-UA"/>
        </w:rPr>
      </w:pPr>
      <w:r w:rsidRPr="003A5EC1">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Важливою умовою проведення протитромботичного лікування є підбір оптимального препарату, його дози, отримання та підтримання в процесі лікування оптимального терапевтичного ефекту, попередження передозування, своєчасне виявлення та усунення вторинних несприятливих ефектів, а саме: геморагічних ускладнень на тлі антикоагулянтної терапії</w:t>
      </w:r>
      <w:r w:rsidRPr="003A5EC1">
        <w:rPr>
          <w:rFonts w:ascii="Times New Roman" w:eastAsia="Times New Roman" w:hAnsi="Times New Roman" w:cs="Times New Roman"/>
          <w:sz w:val="28"/>
          <w:szCs w:val="28"/>
          <w:lang w:val="uk-UA"/>
        </w:rPr>
        <w:t xml:space="preserve"> [102, 197]</w:t>
      </w:r>
      <w:r w:rsidRPr="00F83E5C">
        <w:rPr>
          <w:rFonts w:ascii="Times New Roman" w:eastAsia="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При травмі в усіх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при відсутності протипоказань рекомендована медикаментозна профілактика тромботичних ускладнень. При відсутності протипоказань рекомендовано починати профілактику </w:t>
      </w:r>
      <w:r w:rsidR="00D54CC2">
        <w:rPr>
          <w:rFonts w:ascii="Times New Roman" w:eastAsia="Times New Roman" w:hAnsi="Times New Roman" w:cs="Times New Roman"/>
          <w:sz w:val="28"/>
          <w:szCs w:val="28"/>
          <w:lang w:val="uk-UA"/>
        </w:rPr>
        <w:t xml:space="preserve">НМГ </w:t>
      </w:r>
      <w:r w:rsidRPr="00F83E5C">
        <w:rPr>
          <w:rFonts w:ascii="Times New Roman" w:eastAsia="Times New Roman" w:hAnsi="Times New Roman" w:cs="Times New Roman"/>
          <w:sz w:val="28"/>
          <w:szCs w:val="28"/>
          <w:lang w:val="uk-UA"/>
        </w:rPr>
        <w:t xml:space="preserve">(якомога раніше 36 годин після травми). </w:t>
      </w:r>
      <w:r w:rsidR="00D434B0">
        <w:rPr>
          <w:rFonts w:ascii="Times New Roman" w:eastAsia="Times New Roman" w:hAnsi="Times New Roman" w:cs="Times New Roman"/>
          <w:sz w:val="28"/>
          <w:szCs w:val="28"/>
          <w:lang w:val="uk-UA"/>
        </w:rPr>
        <w:t>Я</w:t>
      </w:r>
      <w:r w:rsidRPr="00F83E5C">
        <w:rPr>
          <w:rFonts w:ascii="Times New Roman" w:eastAsia="Times New Roman" w:hAnsi="Times New Roman" w:cs="Times New Roman"/>
          <w:sz w:val="28"/>
          <w:szCs w:val="28"/>
          <w:lang w:val="uk-UA"/>
        </w:rPr>
        <w:t xml:space="preserve">кщо профілактика </w:t>
      </w:r>
      <w:r w:rsidR="00B82C0F">
        <w:rPr>
          <w:rFonts w:ascii="Times New Roman" w:eastAsia="Times New Roman" w:hAnsi="Times New Roman" w:cs="Times New Roman"/>
          <w:sz w:val="28"/>
          <w:szCs w:val="28"/>
          <w:lang w:val="uk-UA"/>
        </w:rPr>
        <w:t>НМГ</w:t>
      </w:r>
      <w:r w:rsidRPr="00F83E5C">
        <w:rPr>
          <w:rFonts w:ascii="Times New Roman" w:eastAsia="Times New Roman" w:hAnsi="Times New Roman" w:cs="Times New Roman"/>
          <w:sz w:val="28"/>
          <w:szCs w:val="28"/>
          <w:lang w:val="uk-UA"/>
        </w:rPr>
        <w:t xml:space="preserve"> неможлива в силу явної кровотечі або високого її ризику</w:t>
      </w:r>
      <w:r w:rsidR="00B123AC">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xml:space="preserve"> </w:t>
      </w:r>
      <w:r w:rsidR="00D434B0">
        <w:rPr>
          <w:rFonts w:ascii="Times New Roman" w:eastAsia="Times New Roman" w:hAnsi="Times New Roman" w:cs="Times New Roman"/>
          <w:sz w:val="28"/>
          <w:szCs w:val="28"/>
          <w:lang w:val="uk-UA"/>
        </w:rPr>
        <w:t>р</w:t>
      </w:r>
      <w:r w:rsidR="00D434B0" w:rsidRPr="00F83E5C">
        <w:rPr>
          <w:rFonts w:ascii="Times New Roman" w:eastAsia="Times New Roman" w:hAnsi="Times New Roman" w:cs="Times New Roman"/>
          <w:sz w:val="28"/>
          <w:szCs w:val="28"/>
          <w:lang w:val="uk-UA"/>
        </w:rPr>
        <w:t xml:space="preserve">екомендовані </w:t>
      </w:r>
      <w:r w:rsidR="00D434B0">
        <w:rPr>
          <w:rFonts w:ascii="Times New Roman" w:eastAsia="Times New Roman" w:hAnsi="Times New Roman" w:cs="Times New Roman"/>
          <w:sz w:val="28"/>
          <w:szCs w:val="28"/>
          <w:lang w:val="uk-UA"/>
        </w:rPr>
        <w:t xml:space="preserve">механічні методи профілактики </w:t>
      </w:r>
      <w:r w:rsidRPr="00F83E5C">
        <w:rPr>
          <w:rFonts w:ascii="Times New Roman" w:eastAsia="Times New Roman" w:hAnsi="Times New Roman" w:cs="Times New Roman"/>
          <w:sz w:val="28"/>
          <w:szCs w:val="28"/>
          <w:lang w:val="uk-UA"/>
        </w:rPr>
        <w:t>[2,</w:t>
      </w:r>
      <w:r w:rsidR="00B123A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78</w:t>
      </w:r>
      <w:r w:rsidR="00B123AC">
        <w:rPr>
          <w:rFonts w:ascii="Times New Roman" w:eastAsia="Times New Roman" w:hAnsi="Times New Roman" w:cs="Times New Roman"/>
          <w:sz w:val="28"/>
          <w:szCs w:val="28"/>
          <w:lang w:val="uk-UA"/>
        </w:rPr>
        <w:t>, 169</w:t>
      </w:r>
      <w:r w:rsidRPr="00F83E5C">
        <w:rPr>
          <w:rFonts w:ascii="Times New Roman" w:eastAsia="Times New Roman" w:hAnsi="Times New Roman" w:cs="Times New Roman"/>
          <w:sz w:val="28"/>
          <w:szCs w:val="28"/>
          <w:lang w:val="uk-UA"/>
        </w:rPr>
        <w:t>].</w:t>
      </w:r>
    </w:p>
    <w:p w:rsidR="00630283"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Вищесказане знайшло своє відображення в наказі МОЗ України № 329 від 15. 06. 2007</w:t>
      </w:r>
      <w:r w:rsidR="001C0226">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р. «Про затвердження клінічних протоколів надання медичної допомоги з профілактики тромботичних ускладнень в хірургії, ортопедії та травматології, акушерстві та гінекології», який регламентує застосування однієї з найбільш діючих фармакологічних груп, які</w:t>
      </w:r>
      <w:r w:rsidR="00602C74">
        <w:rPr>
          <w:rFonts w:ascii="Times New Roman" w:eastAsia="Times New Roman" w:hAnsi="Times New Roman" w:cs="Times New Roman"/>
          <w:sz w:val="28"/>
          <w:szCs w:val="28"/>
          <w:lang w:val="uk-UA"/>
        </w:rPr>
        <w:t xml:space="preserve"> використовуються з цією метою, - Н</w:t>
      </w:r>
      <w:r w:rsidR="00056DF3">
        <w:rPr>
          <w:rFonts w:ascii="Times New Roman" w:eastAsia="Times New Roman" w:hAnsi="Times New Roman" w:cs="Times New Roman"/>
          <w:sz w:val="28"/>
          <w:szCs w:val="28"/>
          <w:lang w:val="uk-UA"/>
        </w:rPr>
        <w:t>МГ</w:t>
      </w:r>
      <w:r w:rsidR="00602C7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w:t>
      </w:r>
      <w:r w:rsidR="00527B94">
        <w:rPr>
          <w:rFonts w:ascii="Times New Roman" w:eastAsia="Times New Roman" w:hAnsi="Times New Roman" w:cs="Times New Roman"/>
          <w:sz w:val="28"/>
          <w:szCs w:val="28"/>
          <w:lang w:val="uk-UA"/>
        </w:rPr>
        <w:t xml:space="preserve">33, 41, </w:t>
      </w:r>
      <w:r w:rsidRPr="00F83E5C">
        <w:rPr>
          <w:rFonts w:ascii="Times New Roman" w:eastAsia="Times New Roman" w:hAnsi="Times New Roman" w:cs="Times New Roman"/>
          <w:sz w:val="28"/>
          <w:szCs w:val="28"/>
          <w:lang w:val="uk-UA"/>
        </w:rPr>
        <w:t>78].</w:t>
      </w:r>
    </w:p>
    <w:p w:rsidR="00DE04CB" w:rsidRDefault="00DE04CB" w:rsidP="00DE04CB">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Обстеження пацієнтів при надходженні, під час операції та в післяопераційному періоді, а також виявлена  при цьому тромбонебезпека довели безсумнівну необхідність профілактики тромбоемболічнних ускладнень на всіх етапах лікування</w:t>
      </w:r>
      <w:r w:rsidR="00BF4B64">
        <w:rPr>
          <w:rFonts w:ascii="Times New Roman" w:hAnsi="Times New Roman" w:cs="Times New Roman"/>
          <w:sz w:val="28"/>
          <w:szCs w:val="28"/>
          <w:lang w:val="uk-UA"/>
        </w:rPr>
        <w:t xml:space="preserve"> </w:t>
      </w:r>
      <w:r w:rsidR="00BF4B64" w:rsidRPr="00BF4B64">
        <w:rPr>
          <w:rFonts w:ascii="Times New Roman" w:hAnsi="Times New Roman" w:cs="Times New Roman"/>
          <w:sz w:val="28"/>
          <w:szCs w:val="28"/>
          <w:lang w:val="uk-UA"/>
        </w:rPr>
        <w:t>[3, 54, 61]</w:t>
      </w:r>
      <w:r w:rsidRPr="00F83E5C">
        <w:rPr>
          <w:rFonts w:ascii="Times New Roman" w:hAnsi="Times New Roman" w:cs="Times New Roman"/>
          <w:sz w:val="28"/>
          <w:szCs w:val="28"/>
          <w:lang w:val="uk-UA"/>
        </w:rPr>
        <w:t>.</w:t>
      </w:r>
    </w:p>
    <w:p w:rsidR="00A16B09" w:rsidRDefault="00A16B09" w:rsidP="00DE04CB">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 xml:space="preserve">Механічні методи включали в себе ранню активізацію </w:t>
      </w:r>
      <w:r>
        <w:rPr>
          <w:rFonts w:ascii="Times New Roman" w:eastAsia="Times New Roman" w:hAnsi="Times New Roman" w:cs="Times New Roman"/>
          <w:sz w:val="28"/>
          <w:szCs w:val="28"/>
          <w:lang w:val="uk-UA"/>
        </w:rPr>
        <w:t>хворого</w:t>
      </w:r>
      <w:r w:rsidRPr="00F83E5C">
        <w:rPr>
          <w:rFonts w:ascii="Times New Roman" w:eastAsia="Times New Roman" w:hAnsi="Times New Roman" w:cs="Times New Roman"/>
          <w:sz w:val="28"/>
          <w:szCs w:val="28"/>
          <w:lang w:val="uk-UA"/>
        </w:rPr>
        <w:t xml:space="preserve"> по мірі можливостей – дихальна гімнастика та імітація ходіння в межах ліжка здоровою кінцівкою в повному обсязі рухів (по можливості рухи </w:t>
      </w:r>
      <w:r>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орою кінцівкою). </w:t>
      </w:r>
      <w:r w:rsidRPr="00F83E5C">
        <w:rPr>
          <w:rFonts w:ascii="Times New Roman" w:hAnsi="Times New Roman" w:cs="Times New Roman"/>
          <w:sz w:val="28"/>
          <w:szCs w:val="28"/>
          <w:lang w:val="uk-UA"/>
        </w:rPr>
        <w:t xml:space="preserve">Знаючи закономірності змін системи згортання крові під впливом оперативного втручання та анестезіологічного забезпечення, ми можемо </w:t>
      </w:r>
      <w:r w:rsidRPr="00F83E5C">
        <w:rPr>
          <w:rFonts w:ascii="Times New Roman" w:hAnsi="Times New Roman" w:cs="Times New Roman"/>
          <w:sz w:val="28"/>
          <w:szCs w:val="28"/>
          <w:lang w:val="uk-UA"/>
        </w:rPr>
        <w:lastRenderedPageBreak/>
        <w:t xml:space="preserve">цілеспрямовано коригувати її ланки та маємо можливість попереджувати тромботичні ускладнення у </w:t>
      </w:r>
      <w:r>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у післяопераційному періоді</w:t>
      </w:r>
      <w:r>
        <w:rPr>
          <w:rFonts w:ascii="Times New Roman" w:hAnsi="Times New Roman" w:cs="Times New Roman"/>
          <w:sz w:val="28"/>
          <w:szCs w:val="28"/>
          <w:lang w:val="uk-UA"/>
        </w:rPr>
        <w:t xml:space="preserve"> [35</w:t>
      </w:r>
      <w:r w:rsidRPr="00BF4B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BF4B64">
        <w:rPr>
          <w:rFonts w:ascii="Times New Roman" w:hAnsi="Times New Roman" w:cs="Times New Roman"/>
          <w:sz w:val="28"/>
          <w:szCs w:val="28"/>
          <w:lang w:val="uk-UA"/>
        </w:rPr>
        <w:t xml:space="preserve">4, </w:t>
      </w:r>
      <w:r>
        <w:rPr>
          <w:rFonts w:ascii="Times New Roman" w:hAnsi="Times New Roman" w:cs="Times New Roman"/>
          <w:sz w:val="28"/>
          <w:szCs w:val="28"/>
          <w:lang w:val="uk-UA"/>
        </w:rPr>
        <w:t>163</w:t>
      </w:r>
      <w:r w:rsidRPr="00BF4B64">
        <w:rPr>
          <w:rFonts w:ascii="Times New Roman" w:hAnsi="Times New Roman" w:cs="Times New Roman"/>
          <w:sz w:val="28"/>
          <w:szCs w:val="28"/>
          <w:lang w:val="uk-UA"/>
        </w:rPr>
        <w:t>]</w:t>
      </w:r>
      <w:r w:rsidRPr="00F83E5C">
        <w:rPr>
          <w:rFonts w:ascii="Times New Roman" w:hAnsi="Times New Roman" w:cs="Times New Roman"/>
          <w:sz w:val="28"/>
          <w:szCs w:val="28"/>
          <w:lang w:val="uk-UA"/>
        </w:rPr>
        <w:t>.</w:t>
      </w:r>
    </w:p>
    <w:p w:rsidR="00C34703" w:rsidRDefault="00C34703" w:rsidP="00C3470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Однією з найбільш відповідальних завдань анестезіолога, особливо при забезпеченні травматичних і тривалих оперативних втручань, є керування гемодинамічними показниками. Порушення гемодинаміки призводить до зниження та перерозподілу об’єму циркулюючої крові, зниженню перфузійного тиску та серцевого викиду, а також збільшенню периферичного опору та опору легеневих судин, як наслідок централізації кровообігу </w:t>
      </w:r>
      <w:r w:rsidRPr="00C34703">
        <w:rPr>
          <w:rFonts w:ascii="Times New Roman" w:hAnsi="Times New Roman" w:cs="Times New Roman"/>
          <w:sz w:val="28"/>
          <w:szCs w:val="28"/>
          <w:lang w:val="uk-UA"/>
        </w:rPr>
        <w:t>[4, 123, 186]</w:t>
      </w:r>
      <w:r>
        <w:rPr>
          <w:rFonts w:ascii="Times New Roman" w:hAnsi="Times New Roman" w:cs="Times New Roman"/>
          <w:sz w:val="28"/>
          <w:szCs w:val="28"/>
          <w:lang w:val="uk-UA"/>
        </w:rPr>
        <w:t>.</w:t>
      </w:r>
    </w:p>
    <w:p w:rsidR="00C34703" w:rsidRPr="00F83E5C" w:rsidRDefault="00C34703" w:rsidP="00C347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Розлади мікроциркуляції різних органів характеризуються порушенням гемореології, а саме підвищенням в’язкості крові, агрегації тромбоцитів, підвищенням рівню фібриногену. Також збільшується здатність тромбоцитів до агрегації та активується система згортання крові, підвищується проникаюча здатність судин. Всі ці фактори призводять до зменшення органного кровотоку та доставки кисню та, як наслідок цього, відбувається функціональна органна недостатність</w:t>
      </w:r>
      <w:r w:rsidRPr="00C34703">
        <w:rPr>
          <w:rFonts w:ascii="Times New Roman" w:hAnsi="Times New Roman" w:cs="Times New Roman"/>
          <w:sz w:val="28"/>
          <w:szCs w:val="28"/>
        </w:rPr>
        <w:t xml:space="preserve"> [29, 85, 172]</w:t>
      </w:r>
      <w:r>
        <w:rPr>
          <w:rFonts w:ascii="Times New Roman" w:hAnsi="Times New Roman" w:cs="Times New Roman"/>
          <w:sz w:val="28"/>
          <w:szCs w:val="28"/>
          <w:lang w:val="uk-UA"/>
        </w:rPr>
        <w:t>.</w:t>
      </w:r>
    </w:p>
    <w:p w:rsidR="00DE04CB" w:rsidRPr="00F83E5C" w:rsidRDefault="00DE04CB" w:rsidP="00DE04CB">
      <w:pPr>
        <w:spacing w:after="0" w:line="360" w:lineRule="auto"/>
        <w:jc w:val="both"/>
        <w:rPr>
          <w:rFonts w:ascii="Times New Roman" w:eastAsia="Times New Roman" w:hAnsi="Times New Roman" w:cs="Times New Roman"/>
          <w:sz w:val="28"/>
          <w:szCs w:val="28"/>
          <w:lang w:val="uk-UA"/>
        </w:rPr>
      </w:pPr>
      <w:r w:rsidRPr="00F83E5C">
        <w:rPr>
          <w:rFonts w:ascii="Times New Roman" w:hAnsi="Times New Roman" w:cs="Times New Roman"/>
          <w:sz w:val="28"/>
          <w:szCs w:val="28"/>
          <w:lang w:val="uk-UA"/>
        </w:rPr>
        <w:t xml:space="preserve">     Ключовою ланкою всіх комплексних схем профілактики тромбоемболічних ускладнень є антикоагулянти. Індивідуально для кожного </w:t>
      </w:r>
      <w:r w:rsidR="00AF765C">
        <w:rPr>
          <w:rFonts w:ascii="Times New Roman" w:hAnsi="Times New Roman" w:cs="Times New Roman"/>
          <w:sz w:val="28"/>
          <w:szCs w:val="28"/>
          <w:lang w:val="uk-UA"/>
        </w:rPr>
        <w:t>хв.</w:t>
      </w:r>
      <w:r w:rsidRPr="00F83E5C">
        <w:rPr>
          <w:rFonts w:ascii="Times New Roman" w:hAnsi="Times New Roman" w:cs="Times New Roman"/>
          <w:sz w:val="28"/>
          <w:szCs w:val="28"/>
          <w:lang w:val="uk-UA"/>
        </w:rPr>
        <w:t>орого важливою умовою проведення противотромботичного лікування є підбір оптимального препарату, його дози, отримання та підтримання в процесі лікування адекватного терапевтичного ефекту, попередження передозування, своєчасне виявлення та усунення вторинних несприятливих ефектів, а саме – геморагічних ускладнень на тлі антикоагулянтної терапії</w:t>
      </w:r>
      <w:r w:rsidR="00D00168" w:rsidRPr="00D00168">
        <w:rPr>
          <w:rFonts w:ascii="Times New Roman" w:hAnsi="Times New Roman" w:cs="Times New Roman"/>
          <w:sz w:val="28"/>
          <w:szCs w:val="28"/>
          <w:lang w:val="uk-UA"/>
        </w:rPr>
        <w:t xml:space="preserve"> [5, 69, 19</w:t>
      </w:r>
      <w:r w:rsidR="00D00168" w:rsidRPr="00C80FC3">
        <w:rPr>
          <w:rFonts w:ascii="Times New Roman" w:hAnsi="Times New Roman" w:cs="Times New Roman"/>
          <w:sz w:val="28"/>
          <w:szCs w:val="28"/>
          <w:lang w:val="uk-UA"/>
        </w:rPr>
        <w:t>5</w:t>
      </w:r>
      <w:r w:rsidR="00D00168" w:rsidRPr="00D00168">
        <w:rPr>
          <w:rFonts w:ascii="Times New Roman" w:hAnsi="Times New Roman" w:cs="Times New Roman"/>
          <w:sz w:val="28"/>
          <w:szCs w:val="28"/>
          <w:lang w:val="uk-UA"/>
        </w:rPr>
        <w:t>]</w:t>
      </w:r>
      <w:r w:rsidRPr="00F83E5C">
        <w:rPr>
          <w:rFonts w:ascii="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В 1985 році V. V. Kakkar запропонував для профілактики флеботромбозу низькомолекулярний гепарин, який довів свою ефективність і знайшов широке застосування в клінічній практиці, витісняючи звичайний гепарин. Цим низькомолекулярним гепарином був надропарін кальцію, який являється сьогодні препаратом вибору серед антикоагулянтів [76,</w:t>
      </w:r>
      <w:r w:rsidR="00A92CEA">
        <w:rPr>
          <w:rFonts w:ascii="Times New Roman" w:eastAsia="Times New Roman" w:hAnsi="Times New Roman" w:cs="Times New Roman"/>
          <w:sz w:val="28"/>
          <w:szCs w:val="28"/>
          <w:lang w:val="uk-UA"/>
        </w:rPr>
        <w:t xml:space="preserve"> 129, </w:t>
      </w:r>
      <w:r w:rsidRPr="00F83E5C">
        <w:rPr>
          <w:rFonts w:ascii="Times New Roman" w:eastAsia="Times New Roman" w:hAnsi="Times New Roman" w:cs="Times New Roman"/>
          <w:sz w:val="28"/>
          <w:szCs w:val="28"/>
          <w:lang w:val="uk-UA"/>
        </w:rPr>
        <w:t>161].</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Американська колегія лікарів по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орюванням грудної клітини рекомендує попереджувати венозні тромбози і тромбоемболії, враховуючи наступні фактори ризику: похилий вік, довгий постільний режим, інсульт, епізоди венозних тромбоемболій в анамнезі, рак і його лікування, великі операції (особливо абдомінальні та ортопедичні), травма (особливо перелом кісток тазу, стегна або гомілки), ожиріння, варикозне розширення вен нижніх кінцівок, застійна серцева недостатність, важке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 легень (гостра або хронічна легенева недостатність), постійний катетер в центральній вені, запальне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 товстої кишки, нефротичний синдром, вагітність або застосування естрогенів, гостре інфекційне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w:t>
      </w:r>
      <w:r w:rsidR="00A46EF5">
        <w:rPr>
          <w:rFonts w:ascii="Times New Roman" w:eastAsia="Times New Roman" w:hAnsi="Times New Roman" w:cs="Times New Roman"/>
          <w:sz w:val="28"/>
          <w:szCs w:val="28"/>
          <w:lang w:val="uk-UA"/>
        </w:rPr>
        <w:t xml:space="preserve"> </w:t>
      </w:r>
      <w:r w:rsidR="00A46EF5" w:rsidRPr="00A46EF5">
        <w:rPr>
          <w:rFonts w:ascii="Times New Roman" w:eastAsia="Times New Roman" w:hAnsi="Times New Roman" w:cs="Times New Roman"/>
          <w:sz w:val="28"/>
          <w:szCs w:val="28"/>
          <w:lang w:val="uk-UA"/>
        </w:rPr>
        <w:t>[</w:t>
      </w:r>
      <w:r w:rsidR="00E9793B" w:rsidRPr="00E9793B">
        <w:rPr>
          <w:rFonts w:ascii="Times New Roman" w:eastAsia="Times New Roman" w:hAnsi="Times New Roman" w:cs="Times New Roman"/>
          <w:sz w:val="28"/>
          <w:szCs w:val="28"/>
          <w:lang w:val="uk-UA"/>
        </w:rPr>
        <w:t xml:space="preserve">121, 143, 155, </w:t>
      </w:r>
      <w:r w:rsidR="00A46EF5" w:rsidRPr="00A46EF5">
        <w:rPr>
          <w:rFonts w:ascii="Times New Roman" w:eastAsia="Times New Roman" w:hAnsi="Times New Roman" w:cs="Times New Roman"/>
          <w:sz w:val="28"/>
          <w:szCs w:val="28"/>
          <w:lang w:val="uk-UA"/>
        </w:rPr>
        <w:t>160, 205]</w:t>
      </w:r>
      <w:r w:rsidRPr="00F83E5C">
        <w:rPr>
          <w:rFonts w:ascii="Times New Roman" w:eastAsia="Times New Roman" w:hAnsi="Times New Roman" w:cs="Times New Roman"/>
          <w:sz w:val="28"/>
          <w:szCs w:val="28"/>
          <w:lang w:val="uk-UA"/>
        </w:rPr>
        <w:t>. Природні та набуті порушення в системі згортання крові, які потенціюють вплив клінічних факторів ризику: резистентність до активованого протеїну С (Лейденська мутація); наявність різновиду протромбіну 20210А; антифосфоліпідні антитіла; дефіцит або дисфункція АТІІІ; протеіна С та S або кофактора гепарину ІІ; дисфібриногенемія; знижений рівень плазміногену або активаторів плазміногену; тромбоцитопенія, викликана гепарином; гіпергомоцистеінемія; мієлопроліферативні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 (поліцитемія, первічний тромбоцитоз)</w:t>
      </w:r>
      <w:r w:rsidR="00E9793B" w:rsidRPr="00E9793B">
        <w:rPr>
          <w:rFonts w:ascii="Times New Roman" w:eastAsia="Times New Roman" w:hAnsi="Times New Roman" w:cs="Times New Roman"/>
          <w:sz w:val="28"/>
          <w:szCs w:val="28"/>
          <w:lang w:val="uk-UA"/>
        </w:rPr>
        <w:t xml:space="preserve"> [115, 185, 186, 203]</w:t>
      </w:r>
      <w:r w:rsidRPr="00F83E5C">
        <w:rPr>
          <w:rFonts w:ascii="Times New Roman" w:eastAsia="Times New Roman" w:hAnsi="Times New Roman" w:cs="Times New Roman"/>
          <w:sz w:val="28"/>
          <w:szCs w:val="28"/>
          <w:lang w:val="uk-UA"/>
        </w:rPr>
        <w:t xml:space="preserve">. Загальні рекомендації по тромбопрофілактиці: 1) кожний лікувальний заклад повинен відпрацювати свою стратегію профілактики тромбоемболічних ускладнень; 2) для всіх груп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використовувати з профілактичною метою аспірин не рекомендується, оскільки існують більш ефективні методи; 3) у всіх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у яких була проведена спинномозкова пункція або маючих епідуральний катетер, встановлений для проведення регіональної анестезії або аналгезії, при антитромботичному лікуванні або профілактиці рекомендується особлива обережність</w:t>
      </w:r>
      <w:r w:rsidR="00E9793B" w:rsidRPr="00E9793B">
        <w:rPr>
          <w:rFonts w:ascii="Times New Roman" w:eastAsia="Times New Roman" w:hAnsi="Times New Roman" w:cs="Times New Roman"/>
          <w:sz w:val="28"/>
          <w:szCs w:val="28"/>
          <w:lang w:val="uk-UA"/>
        </w:rPr>
        <w:t xml:space="preserve"> [128, 194]</w:t>
      </w:r>
      <w:r w:rsidRPr="00F83E5C">
        <w:rPr>
          <w:rFonts w:ascii="Times New Roman" w:eastAsia="Times New Roman" w:hAnsi="Times New Roman" w:cs="Times New Roman"/>
          <w:sz w:val="28"/>
          <w:szCs w:val="28"/>
          <w:lang w:val="uk-UA"/>
        </w:rPr>
        <w:t>. Рекомендації по тром</w:t>
      </w:r>
      <w:r w:rsidR="002323C8">
        <w:rPr>
          <w:rFonts w:ascii="Times New Roman" w:eastAsia="Times New Roman" w:hAnsi="Times New Roman" w:cs="Times New Roman"/>
          <w:sz w:val="28"/>
          <w:szCs w:val="28"/>
          <w:lang w:val="uk-UA"/>
        </w:rPr>
        <w:t>бопрофілактиці в травматології:</w:t>
      </w:r>
      <w:r w:rsidRPr="00F83E5C">
        <w:rPr>
          <w:rFonts w:ascii="Times New Roman" w:eastAsia="Times New Roman" w:hAnsi="Times New Roman" w:cs="Times New Roman"/>
          <w:sz w:val="28"/>
          <w:szCs w:val="28"/>
          <w:lang w:val="uk-UA"/>
        </w:rPr>
        <w:t xml:space="preserve"> </w:t>
      </w:r>
      <w:r w:rsidR="002323C8">
        <w:rPr>
          <w:rFonts w:ascii="Times New Roman" w:eastAsia="Times New Roman" w:hAnsi="Times New Roman" w:cs="Times New Roman"/>
          <w:sz w:val="28"/>
          <w:szCs w:val="28"/>
          <w:lang w:val="uk-UA"/>
        </w:rPr>
        <w:t>1) т</w:t>
      </w:r>
      <w:r w:rsidRPr="00F83E5C">
        <w:rPr>
          <w:rFonts w:ascii="Times New Roman" w:eastAsia="Times New Roman" w:hAnsi="Times New Roman" w:cs="Times New Roman"/>
          <w:sz w:val="28"/>
          <w:szCs w:val="28"/>
          <w:lang w:val="uk-UA"/>
        </w:rPr>
        <w:t xml:space="preserve">равматологічні </w:t>
      </w:r>
      <w:r w:rsidR="008E332D">
        <w:rPr>
          <w:rFonts w:ascii="Times New Roman" w:eastAsia="Times New Roman" w:hAnsi="Times New Roman" w:cs="Times New Roman"/>
          <w:sz w:val="28"/>
          <w:szCs w:val="28"/>
          <w:lang w:val="uk-UA"/>
        </w:rPr>
        <w:t>хворі</w:t>
      </w:r>
      <w:r w:rsidRPr="00F83E5C">
        <w:rPr>
          <w:rFonts w:ascii="Times New Roman" w:eastAsia="Times New Roman" w:hAnsi="Times New Roman" w:cs="Times New Roman"/>
          <w:sz w:val="28"/>
          <w:szCs w:val="28"/>
          <w:lang w:val="uk-UA"/>
        </w:rPr>
        <w:t xml:space="preserve">, у яких виявляються фактори ризику тромбоемболічних ускладнень, повинні отримувати профілактичне лікування; при відсутності протипоказань </w:t>
      </w:r>
      <w:r w:rsidRPr="00F83E5C">
        <w:rPr>
          <w:rFonts w:ascii="Times New Roman" w:eastAsia="Times New Roman" w:hAnsi="Times New Roman" w:cs="Times New Roman"/>
          <w:sz w:val="28"/>
          <w:szCs w:val="28"/>
          <w:lang w:val="uk-UA"/>
        </w:rPr>
        <w:lastRenderedPageBreak/>
        <w:t>рекомендується використовувати</w:t>
      </w:r>
      <w:r w:rsidR="00D54CC2">
        <w:rPr>
          <w:rFonts w:ascii="Times New Roman" w:eastAsia="Times New Roman" w:hAnsi="Times New Roman" w:cs="Times New Roman"/>
          <w:sz w:val="28"/>
          <w:szCs w:val="28"/>
          <w:lang w:val="uk-UA"/>
        </w:rPr>
        <w:t xml:space="preserve"> НМГ</w:t>
      </w:r>
      <w:r w:rsidRPr="00F83E5C">
        <w:rPr>
          <w:rFonts w:ascii="Times New Roman" w:eastAsia="Times New Roman" w:hAnsi="Times New Roman" w:cs="Times New Roman"/>
          <w:sz w:val="28"/>
          <w:szCs w:val="28"/>
          <w:lang w:val="uk-UA"/>
        </w:rPr>
        <w:t>, починаючи з того часу, як тільки воно</w:t>
      </w:r>
      <w:r w:rsidR="00667807">
        <w:rPr>
          <w:rFonts w:ascii="Times New Roman" w:eastAsia="Times New Roman" w:hAnsi="Times New Roman" w:cs="Times New Roman"/>
          <w:sz w:val="28"/>
          <w:szCs w:val="28"/>
          <w:lang w:val="uk-UA"/>
        </w:rPr>
        <w:t xml:space="preserve"> стане безпечним; 2) я</w:t>
      </w:r>
      <w:r w:rsidRPr="00F83E5C">
        <w:rPr>
          <w:rFonts w:ascii="Times New Roman" w:eastAsia="Times New Roman" w:hAnsi="Times New Roman" w:cs="Times New Roman"/>
          <w:sz w:val="28"/>
          <w:szCs w:val="28"/>
          <w:lang w:val="uk-UA"/>
        </w:rPr>
        <w:t xml:space="preserve">кщо профілактика </w:t>
      </w:r>
      <w:r w:rsidR="00D54CC2">
        <w:rPr>
          <w:rFonts w:ascii="Times New Roman" w:eastAsia="Times New Roman" w:hAnsi="Times New Roman" w:cs="Times New Roman"/>
          <w:sz w:val="28"/>
          <w:szCs w:val="28"/>
          <w:lang w:val="uk-UA"/>
        </w:rPr>
        <w:t xml:space="preserve">НМГ </w:t>
      </w:r>
      <w:r w:rsidRPr="00F83E5C">
        <w:rPr>
          <w:rFonts w:ascii="Times New Roman" w:eastAsia="Times New Roman" w:hAnsi="Times New Roman" w:cs="Times New Roman"/>
          <w:sz w:val="28"/>
          <w:szCs w:val="28"/>
          <w:lang w:val="uk-UA"/>
        </w:rPr>
        <w:t>відкладається або протипоказана через загрозу збільшити ризик кровотечі, рекомендується первинна профілактика з використанням механічних засобів (еластична компресія та/або пневматична пере</w:t>
      </w:r>
      <w:r w:rsidR="001F6139">
        <w:rPr>
          <w:rFonts w:ascii="Times New Roman" w:eastAsia="Times New Roman" w:hAnsi="Times New Roman" w:cs="Times New Roman"/>
          <w:sz w:val="28"/>
          <w:szCs w:val="28"/>
          <w:lang w:val="uk-UA"/>
        </w:rPr>
        <w:t>межаюча  компресія);</w:t>
      </w:r>
      <w:r w:rsidRPr="00F83E5C">
        <w:rPr>
          <w:rFonts w:ascii="Times New Roman" w:eastAsia="Times New Roman" w:hAnsi="Times New Roman" w:cs="Times New Roman"/>
          <w:sz w:val="28"/>
          <w:szCs w:val="28"/>
          <w:lang w:val="uk-UA"/>
        </w:rPr>
        <w:t xml:space="preserve"> </w:t>
      </w:r>
      <w:r w:rsidR="001F6139">
        <w:rPr>
          <w:rFonts w:ascii="Times New Roman" w:eastAsia="Times New Roman" w:hAnsi="Times New Roman" w:cs="Times New Roman"/>
          <w:sz w:val="28"/>
          <w:szCs w:val="28"/>
          <w:lang w:val="uk-UA"/>
        </w:rPr>
        <w:t>3) я</w:t>
      </w:r>
      <w:r w:rsidRPr="00F83E5C">
        <w:rPr>
          <w:rFonts w:ascii="Times New Roman" w:eastAsia="Times New Roman" w:hAnsi="Times New Roman" w:cs="Times New Roman"/>
          <w:sz w:val="28"/>
          <w:szCs w:val="28"/>
          <w:lang w:val="uk-UA"/>
        </w:rPr>
        <w:t xml:space="preserve">кщо був виявлений проксимальний </w:t>
      </w:r>
      <w:r w:rsidR="00041C9F">
        <w:rPr>
          <w:rFonts w:ascii="Times New Roman" w:eastAsia="Times New Roman" w:hAnsi="Times New Roman" w:cs="Times New Roman"/>
          <w:sz w:val="28"/>
          <w:szCs w:val="28"/>
          <w:lang w:val="uk-UA"/>
        </w:rPr>
        <w:t xml:space="preserve">ТГВ </w:t>
      </w:r>
      <w:r w:rsidRPr="00F83E5C">
        <w:rPr>
          <w:rFonts w:ascii="Times New Roman" w:eastAsia="Times New Roman" w:hAnsi="Times New Roman" w:cs="Times New Roman"/>
          <w:sz w:val="28"/>
          <w:szCs w:val="28"/>
          <w:lang w:val="uk-UA"/>
        </w:rPr>
        <w:t>і антикоагулянти протипоказані, рекомендується установка фільтра в нижню полу вену (не показана в якості первинної профілактики)</w:t>
      </w:r>
      <w:r w:rsidR="00E9793B" w:rsidRPr="00E9793B">
        <w:rPr>
          <w:rFonts w:ascii="Times New Roman" w:eastAsia="Times New Roman" w:hAnsi="Times New Roman" w:cs="Times New Roman"/>
          <w:sz w:val="28"/>
          <w:szCs w:val="28"/>
          <w:lang w:val="uk-UA"/>
        </w:rPr>
        <w:t xml:space="preserve"> [182, 19</w:t>
      </w:r>
      <w:r w:rsidR="00E9793B" w:rsidRPr="00E81321">
        <w:rPr>
          <w:rFonts w:ascii="Times New Roman" w:eastAsia="Times New Roman" w:hAnsi="Times New Roman" w:cs="Times New Roman"/>
          <w:sz w:val="28"/>
          <w:szCs w:val="28"/>
          <w:lang w:val="uk-UA"/>
        </w:rPr>
        <w:t>3</w:t>
      </w:r>
      <w:r w:rsidR="00E9793B" w:rsidRPr="00E9793B">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Французький протокол профілактики венозних тромбоемболій в хірургії та акушерстві включає в себе такі критерії оцінки, як клінічні критерії ефективності (відсутність ТЕЛА і ТГВ проксимального або дистального</w:t>
      </w:r>
      <w:r w:rsidR="00AC308D">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відділів нижніх кінцівок); параклінічні критерії неефективності (наявність тромбу, підтверджена венографією, ультразвуковим дослідженням і поглинанням маркірованого фібриногену; клінічні критерії безпеки (відсутність крововтрати, гематоми та потреби в гемотрансфузії); біологічно безпечний критерій (відсутність тромбоцитопенії)</w:t>
      </w:r>
      <w:r w:rsidR="00175722" w:rsidRPr="00175722">
        <w:rPr>
          <w:rFonts w:ascii="Times New Roman" w:eastAsia="Times New Roman" w:hAnsi="Times New Roman" w:cs="Times New Roman"/>
          <w:sz w:val="28"/>
          <w:szCs w:val="28"/>
          <w:lang w:val="uk-UA"/>
        </w:rPr>
        <w:t xml:space="preserve"> [168, 172, 199]</w:t>
      </w:r>
      <w:r w:rsidRPr="00F83E5C">
        <w:rPr>
          <w:rFonts w:ascii="Times New Roman" w:eastAsia="Times New Roman" w:hAnsi="Times New Roman" w:cs="Times New Roman"/>
          <w:sz w:val="28"/>
          <w:szCs w:val="28"/>
          <w:lang w:val="uk-UA"/>
        </w:rPr>
        <w:t>. Фактори ризику венозних тромбоемболій: іммобілізація, постільний режим, параліч кінцівок; онкоза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 венозна тромбоемболія в анамнезі; вік більше 40 років; контрацепція естрогенами або гормонзамісна терапія; серцева, легенева недостатність; запальні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 кишечнику; нефротичний синдром; мієлопроліферативний синдром; пароксизмальна нічна гемоглобінурія; ожиріння (індекс маси тіла</w:t>
      </w:r>
      <w:r w:rsidR="00E956D5">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&gt;</w:t>
      </w:r>
      <w:r w:rsidR="00E956D5">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30); паління; варикозне розширення вен нижніх кінцівок; цен</w:t>
      </w:r>
      <w:r w:rsidR="00A977D6">
        <w:rPr>
          <w:rFonts w:ascii="Times New Roman" w:eastAsia="Times New Roman" w:hAnsi="Times New Roman" w:cs="Times New Roman"/>
          <w:sz w:val="28"/>
          <w:szCs w:val="28"/>
          <w:lang w:val="uk-UA"/>
        </w:rPr>
        <w:t>тральний венозний катетер; ідіоп</w:t>
      </w:r>
      <w:r w:rsidRPr="00F83E5C">
        <w:rPr>
          <w:rFonts w:ascii="Times New Roman" w:eastAsia="Times New Roman" w:hAnsi="Times New Roman" w:cs="Times New Roman"/>
          <w:sz w:val="28"/>
          <w:szCs w:val="28"/>
          <w:lang w:val="uk-UA"/>
        </w:rPr>
        <w:t>атична або набута тромбофілія</w:t>
      </w:r>
      <w:r w:rsidR="00681465" w:rsidRPr="00681465">
        <w:rPr>
          <w:rFonts w:ascii="Times New Roman" w:eastAsia="Times New Roman" w:hAnsi="Times New Roman" w:cs="Times New Roman"/>
          <w:sz w:val="28"/>
          <w:szCs w:val="28"/>
          <w:lang w:val="uk-UA"/>
        </w:rPr>
        <w:t xml:space="preserve"> [131, 187, 192]</w:t>
      </w:r>
      <w:r w:rsidRPr="00F83E5C">
        <w:rPr>
          <w:rFonts w:ascii="Times New Roman" w:eastAsia="Times New Roman" w:hAnsi="Times New Roman" w:cs="Times New Roman"/>
          <w:sz w:val="28"/>
          <w:szCs w:val="28"/>
          <w:lang w:val="uk-UA"/>
        </w:rPr>
        <w:t>. Фізичні та механічні методи тромбопрофілактики повинні поєднуватись з антитромботичними препаратами, оскільки їх ефекти відрізняються, тому їх поєднання вигідно</w:t>
      </w:r>
      <w:r w:rsidR="00CD5B6A" w:rsidRPr="00CD5B6A">
        <w:rPr>
          <w:rFonts w:ascii="Times New Roman" w:eastAsia="Times New Roman" w:hAnsi="Times New Roman" w:cs="Times New Roman"/>
          <w:sz w:val="28"/>
          <w:szCs w:val="28"/>
          <w:lang w:val="uk-UA"/>
        </w:rPr>
        <w:t xml:space="preserve"> [111, 125, 167]</w:t>
      </w:r>
      <w:r w:rsidRPr="00F83E5C">
        <w:rPr>
          <w:rFonts w:ascii="Times New Roman" w:eastAsia="Times New Roman" w:hAnsi="Times New Roman" w:cs="Times New Roman"/>
          <w:sz w:val="28"/>
          <w:szCs w:val="28"/>
          <w:lang w:val="uk-UA"/>
        </w:rPr>
        <w:t xml:space="preserve">. Фізичні та механічні методи особливо корисні, коли для антикоагулянтів є протипоказання або коли співвідношення користь/ризик не дозволяє використовувати антитромботичні препарати (наприклад, через </w:t>
      </w:r>
      <w:r w:rsidRPr="00F83E5C">
        <w:rPr>
          <w:rFonts w:ascii="Times New Roman" w:eastAsia="Times New Roman" w:hAnsi="Times New Roman" w:cs="Times New Roman"/>
          <w:sz w:val="28"/>
          <w:szCs w:val="28"/>
          <w:lang w:val="uk-UA"/>
        </w:rPr>
        <w:lastRenderedPageBreak/>
        <w:t>ризик кровотечі)</w:t>
      </w:r>
      <w:r w:rsidR="003D3412" w:rsidRPr="003D3412">
        <w:rPr>
          <w:rFonts w:ascii="Times New Roman" w:eastAsia="Times New Roman" w:hAnsi="Times New Roman" w:cs="Times New Roman"/>
          <w:sz w:val="28"/>
          <w:szCs w:val="28"/>
        </w:rPr>
        <w:t xml:space="preserve"> [114, 137, 192]</w:t>
      </w:r>
      <w:r w:rsidRPr="00F83E5C">
        <w:rPr>
          <w:rFonts w:ascii="Times New Roman" w:eastAsia="Times New Roman" w:hAnsi="Times New Roman" w:cs="Times New Roman"/>
          <w:sz w:val="28"/>
          <w:szCs w:val="28"/>
          <w:lang w:val="uk-UA"/>
        </w:rPr>
        <w:t>. Ключові моменти керуючих принципів: підкреслена цінність механічної профілактики (еластично-компресійні панчохи), перемежаюча пневматична компресія (в поєднанні з фармакологічною профілактикою; догма доопераційного введення низькомолекулярних гепаринів була поставлена під сумнів, особлив</w:t>
      </w:r>
      <w:r w:rsidR="004D541F">
        <w:rPr>
          <w:rFonts w:ascii="Times New Roman" w:eastAsia="Times New Roman" w:hAnsi="Times New Roman" w:cs="Times New Roman"/>
          <w:sz w:val="28"/>
          <w:szCs w:val="28"/>
          <w:lang w:val="uk-UA"/>
        </w:rPr>
        <w:t>о ортопедичною робочою групою (</w:t>
      </w:r>
      <w:r w:rsidRPr="00F83E5C">
        <w:rPr>
          <w:rFonts w:ascii="Times New Roman" w:eastAsia="Times New Roman" w:hAnsi="Times New Roman" w:cs="Times New Roman"/>
          <w:sz w:val="28"/>
          <w:szCs w:val="28"/>
          <w:lang w:val="uk-UA"/>
        </w:rPr>
        <w:t>профілактика може бути почата як до, так і після операції); тривала профілактика (4-6 тижнів) рекомендується при ендопротезуванні стегна; профілактика не повинна рутинно продовжуватися через 14 діб після ендопротезування коліна; тривала профілактика рекомендується пацієнтам, які перенесли абдомінальні операції з приводу раку. Початок і тривалість тромбопрофілактики при травмі рекомендується за 12 годин до операції або через 2 години після операції, при необхідності продовжують до 42 діб. При переломах стегна або гомілки застосовуються високі дози низькомолекулярних гепаринів або еластична компресія [117,</w:t>
      </w:r>
      <w:r w:rsidR="00420188">
        <w:rPr>
          <w:rFonts w:ascii="Times New Roman" w:eastAsia="Times New Roman" w:hAnsi="Times New Roman" w:cs="Times New Roman"/>
          <w:sz w:val="28"/>
          <w:szCs w:val="28"/>
          <w:lang w:val="uk-UA"/>
        </w:rPr>
        <w:t xml:space="preserve"> </w:t>
      </w:r>
      <w:r w:rsidR="00A724D0">
        <w:rPr>
          <w:rFonts w:ascii="Times New Roman" w:eastAsia="Times New Roman" w:hAnsi="Times New Roman" w:cs="Times New Roman"/>
          <w:sz w:val="28"/>
          <w:szCs w:val="28"/>
          <w:lang w:val="uk-UA"/>
        </w:rPr>
        <w:t xml:space="preserve">142, </w:t>
      </w:r>
      <w:r w:rsidRPr="00F83E5C">
        <w:rPr>
          <w:rFonts w:ascii="Times New Roman" w:eastAsia="Times New Roman" w:hAnsi="Times New Roman" w:cs="Times New Roman"/>
          <w:sz w:val="28"/>
          <w:szCs w:val="28"/>
          <w:lang w:val="uk-UA"/>
        </w:rPr>
        <w:t>176,</w:t>
      </w:r>
      <w:r w:rsidR="00420188">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189].</w:t>
      </w:r>
    </w:p>
    <w:p w:rsidR="00854218"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В стандарти Британського комітету в гематології включені рекомендації Американської колегії торакальних лікарів по антитромботичній терапії та Шотландських міжу</w:t>
      </w:r>
      <w:r w:rsidR="00FA0BA2">
        <w:rPr>
          <w:rFonts w:ascii="Times New Roman" w:eastAsia="Times New Roman" w:hAnsi="Times New Roman" w:cs="Times New Roman"/>
          <w:sz w:val="28"/>
          <w:szCs w:val="28"/>
          <w:lang w:val="uk-UA"/>
        </w:rPr>
        <w:t>ніверситетських стандартів, які рекомендую</w:t>
      </w:r>
      <w:r w:rsidRPr="00F83E5C">
        <w:rPr>
          <w:rFonts w:ascii="Times New Roman" w:eastAsia="Times New Roman" w:hAnsi="Times New Roman" w:cs="Times New Roman"/>
          <w:sz w:val="28"/>
          <w:szCs w:val="28"/>
          <w:lang w:val="uk-UA"/>
        </w:rPr>
        <w:t>ться для всіх лікарів, які використовують для лікування своїх пацієнтів гепарини</w:t>
      </w:r>
      <w:r w:rsidR="00CE7B59" w:rsidRPr="00CE7B59">
        <w:rPr>
          <w:rFonts w:ascii="Times New Roman" w:eastAsia="Times New Roman" w:hAnsi="Times New Roman" w:cs="Times New Roman"/>
          <w:sz w:val="28"/>
          <w:szCs w:val="28"/>
          <w:lang w:val="uk-UA"/>
        </w:rPr>
        <w:t xml:space="preserve"> [127, 134, 183]</w:t>
      </w:r>
      <w:r w:rsidRPr="00F83E5C">
        <w:rPr>
          <w:rFonts w:ascii="Times New Roman" w:eastAsia="Times New Roman" w:hAnsi="Times New Roman" w:cs="Times New Roman"/>
          <w:sz w:val="28"/>
          <w:szCs w:val="28"/>
          <w:lang w:val="uk-UA"/>
        </w:rPr>
        <w:t xml:space="preserve">. Загальні положення профілактики венозних тромбоемболій: </w:t>
      </w:r>
    </w:p>
    <w:p w:rsidR="00854218" w:rsidRDefault="00854218" w:rsidP="00630283">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30283" w:rsidRPr="00F83E5C">
        <w:rPr>
          <w:rFonts w:ascii="Times New Roman" w:eastAsia="Times New Roman" w:hAnsi="Times New Roman" w:cs="Times New Roman"/>
          <w:sz w:val="28"/>
          <w:szCs w:val="28"/>
          <w:lang w:val="uk-UA"/>
        </w:rPr>
        <w:t xml:space="preserve">- в Великобританії </w:t>
      </w:r>
      <w:r w:rsidR="00D54CC2">
        <w:rPr>
          <w:rFonts w:ascii="Times New Roman" w:eastAsia="Times New Roman" w:hAnsi="Times New Roman" w:cs="Times New Roman"/>
          <w:sz w:val="28"/>
          <w:szCs w:val="28"/>
          <w:lang w:val="uk-UA"/>
        </w:rPr>
        <w:t xml:space="preserve">НМГ </w:t>
      </w:r>
      <w:r w:rsidR="00630283" w:rsidRPr="00F83E5C">
        <w:rPr>
          <w:rFonts w:ascii="Times New Roman" w:eastAsia="Times New Roman" w:hAnsi="Times New Roman" w:cs="Times New Roman"/>
          <w:sz w:val="28"/>
          <w:szCs w:val="28"/>
          <w:lang w:val="uk-UA"/>
        </w:rPr>
        <w:t xml:space="preserve">замінили нефракціонований гепарин </w:t>
      </w:r>
      <w:r w:rsidR="00394B1A">
        <w:rPr>
          <w:rFonts w:ascii="Times New Roman" w:eastAsia="Times New Roman" w:hAnsi="Times New Roman" w:cs="Times New Roman"/>
          <w:sz w:val="28"/>
          <w:szCs w:val="28"/>
          <w:lang w:val="uk-UA"/>
        </w:rPr>
        <w:t>(</w:t>
      </w:r>
      <w:r w:rsidR="00394B1A" w:rsidRPr="00F83E5C">
        <w:rPr>
          <w:rFonts w:ascii="Times New Roman" w:eastAsia="Times New Roman" w:hAnsi="Times New Roman" w:cs="Times New Roman"/>
          <w:sz w:val="28"/>
          <w:szCs w:val="28"/>
          <w:lang w:val="uk-UA"/>
        </w:rPr>
        <w:t>НФГ</w:t>
      </w:r>
      <w:r w:rsidR="00394B1A">
        <w:rPr>
          <w:rFonts w:ascii="Times New Roman" w:eastAsia="Times New Roman" w:hAnsi="Times New Roman" w:cs="Times New Roman"/>
          <w:sz w:val="28"/>
          <w:szCs w:val="28"/>
          <w:lang w:val="uk-UA"/>
        </w:rPr>
        <w:t>)</w:t>
      </w:r>
      <w:r w:rsidR="00394B1A" w:rsidRPr="00F83E5C">
        <w:rPr>
          <w:rFonts w:ascii="Times New Roman" w:eastAsia="Times New Roman" w:hAnsi="Times New Roman" w:cs="Times New Roman"/>
          <w:sz w:val="28"/>
          <w:szCs w:val="28"/>
          <w:lang w:val="uk-UA"/>
        </w:rPr>
        <w:t xml:space="preserve"> </w:t>
      </w:r>
      <w:r w:rsidR="00630283" w:rsidRPr="00F83E5C">
        <w:rPr>
          <w:rFonts w:ascii="Times New Roman" w:eastAsia="Times New Roman" w:hAnsi="Times New Roman" w:cs="Times New Roman"/>
          <w:sz w:val="28"/>
          <w:szCs w:val="28"/>
          <w:lang w:val="uk-UA"/>
        </w:rPr>
        <w:t xml:space="preserve">як препарати першого вибору в багатьох клінічних ситуаціях; </w:t>
      </w:r>
    </w:p>
    <w:p w:rsidR="00854218" w:rsidRDefault="00854218" w:rsidP="00630283">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30283" w:rsidRPr="00F83E5C">
        <w:rPr>
          <w:rFonts w:ascii="Times New Roman" w:eastAsia="Times New Roman" w:hAnsi="Times New Roman" w:cs="Times New Roman"/>
          <w:sz w:val="28"/>
          <w:szCs w:val="28"/>
          <w:lang w:val="uk-UA"/>
        </w:rPr>
        <w:t>- в деяких випадках антитромботична перевага НМГ (низь</w:t>
      </w:r>
      <w:r w:rsidR="00394B1A">
        <w:rPr>
          <w:rFonts w:ascii="Times New Roman" w:eastAsia="Times New Roman" w:hAnsi="Times New Roman" w:cs="Times New Roman"/>
          <w:sz w:val="28"/>
          <w:szCs w:val="28"/>
          <w:lang w:val="uk-UA"/>
        </w:rPr>
        <w:t>комолекулярні гепарини) над НФГ</w:t>
      </w:r>
      <w:r w:rsidR="00630283" w:rsidRPr="00F83E5C">
        <w:rPr>
          <w:rFonts w:ascii="Times New Roman" w:eastAsia="Times New Roman" w:hAnsi="Times New Roman" w:cs="Times New Roman"/>
          <w:sz w:val="28"/>
          <w:szCs w:val="28"/>
          <w:lang w:val="uk-UA"/>
        </w:rPr>
        <w:t xml:space="preserve"> не була доведена, але більш низький ризик гепарин індукованої тромбоцитопенії виявляє їх перевагу в порівнянні з НФГ;</w:t>
      </w:r>
    </w:p>
    <w:p w:rsidR="00854218" w:rsidRDefault="00854218" w:rsidP="00630283">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30283" w:rsidRPr="00F83E5C">
        <w:rPr>
          <w:rFonts w:ascii="Times New Roman" w:eastAsia="Times New Roman" w:hAnsi="Times New Roman" w:cs="Times New Roman"/>
          <w:sz w:val="28"/>
          <w:szCs w:val="28"/>
          <w:lang w:val="uk-UA"/>
        </w:rPr>
        <w:t xml:space="preserve">- подальшим розвитком застосування гепаринів стало вторгнення фондапарина в профілактику венозної тромбоемболії у ортопедичних </w:t>
      </w:r>
      <w:r w:rsidR="008E332D">
        <w:rPr>
          <w:rFonts w:ascii="Times New Roman" w:eastAsia="Times New Roman" w:hAnsi="Times New Roman" w:cs="Times New Roman"/>
          <w:sz w:val="28"/>
          <w:szCs w:val="28"/>
          <w:lang w:val="uk-UA"/>
        </w:rPr>
        <w:t>хворих</w:t>
      </w:r>
      <w:r w:rsidR="00630283" w:rsidRPr="00F83E5C">
        <w:rPr>
          <w:rFonts w:ascii="Times New Roman" w:eastAsia="Times New Roman" w:hAnsi="Times New Roman" w:cs="Times New Roman"/>
          <w:sz w:val="28"/>
          <w:szCs w:val="28"/>
          <w:lang w:val="uk-UA"/>
        </w:rPr>
        <w:t xml:space="preserve"> (Британська спілка по стандартам в гематології вважає, що фондапарин має велике майбутнє);</w:t>
      </w:r>
    </w:p>
    <w:p w:rsidR="00854218" w:rsidRDefault="00854218" w:rsidP="00630283">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630283" w:rsidRPr="00F83E5C">
        <w:rPr>
          <w:rFonts w:ascii="Times New Roman" w:eastAsia="Times New Roman" w:hAnsi="Times New Roman" w:cs="Times New Roman"/>
          <w:sz w:val="28"/>
          <w:szCs w:val="28"/>
          <w:lang w:val="uk-UA"/>
        </w:rPr>
        <w:t>- всі пацієнти перед початком тромбопрофілактики повинні оцінюватись по ризику розвитку венозної тромбоемболії згідно ступіню ризику;</w:t>
      </w:r>
    </w:p>
    <w:p w:rsidR="00630283" w:rsidRPr="00F83E5C" w:rsidRDefault="00854218" w:rsidP="00630283">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30283" w:rsidRPr="00F83E5C">
        <w:rPr>
          <w:rFonts w:ascii="Times New Roman" w:eastAsia="Times New Roman" w:hAnsi="Times New Roman" w:cs="Times New Roman"/>
          <w:sz w:val="28"/>
          <w:szCs w:val="28"/>
          <w:lang w:val="uk-UA"/>
        </w:rPr>
        <w:t>- тільки поєднання гепаринотерапії з нефармакологічними методами є найбільш ефективним засобом тромбопрофілактики [</w:t>
      </w:r>
      <w:r w:rsidR="00753A7F" w:rsidRPr="00753A7F">
        <w:rPr>
          <w:rFonts w:ascii="Times New Roman" w:eastAsia="Times New Roman" w:hAnsi="Times New Roman" w:cs="Times New Roman"/>
          <w:sz w:val="28"/>
          <w:szCs w:val="28"/>
        </w:rPr>
        <w:t>119,</w:t>
      </w:r>
      <w:r w:rsidR="00753A7F" w:rsidRPr="00125693">
        <w:rPr>
          <w:rFonts w:ascii="Times New Roman" w:eastAsia="Times New Roman" w:hAnsi="Times New Roman" w:cs="Times New Roman"/>
          <w:sz w:val="28"/>
          <w:szCs w:val="28"/>
        </w:rPr>
        <w:t xml:space="preserve"> </w:t>
      </w:r>
      <w:r w:rsidR="00630283" w:rsidRPr="00F83E5C">
        <w:rPr>
          <w:rFonts w:ascii="Times New Roman" w:eastAsia="Times New Roman" w:hAnsi="Times New Roman" w:cs="Times New Roman"/>
          <w:sz w:val="28"/>
          <w:szCs w:val="28"/>
          <w:lang w:val="uk-UA"/>
        </w:rPr>
        <w:t>153,</w:t>
      </w:r>
      <w:r w:rsidR="007B126D">
        <w:rPr>
          <w:rFonts w:ascii="Times New Roman" w:eastAsia="Times New Roman" w:hAnsi="Times New Roman" w:cs="Times New Roman"/>
          <w:sz w:val="28"/>
          <w:szCs w:val="28"/>
          <w:lang w:val="uk-UA"/>
        </w:rPr>
        <w:t xml:space="preserve"> </w:t>
      </w:r>
      <w:r w:rsidR="00E07F6C">
        <w:rPr>
          <w:rFonts w:ascii="Times New Roman" w:eastAsia="Times New Roman" w:hAnsi="Times New Roman" w:cs="Times New Roman"/>
          <w:sz w:val="28"/>
          <w:szCs w:val="28"/>
          <w:lang w:val="uk-UA"/>
        </w:rPr>
        <w:t>200</w:t>
      </w:r>
      <w:r w:rsidR="00630283" w:rsidRPr="00F83E5C">
        <w:rPr>
          <w:rFonts w:ascii="Times New Roman" w:eastAsia="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Вважається, що </w:t>
      </w:r>
      <w:r w:rsidR="00D54CC2">
        <w:rPr>
          <w:rFonts w:ascii="Times New Roman" w:eastAsia="Times New Roman" w:hAnsi="Times New Roman" w:cs="Times New Roman"/>
          <w:sz w:val="28"/>
          <w:szCs w:val="28"/>
          <w:lang w:val="uk-UA"/>
        </w:rPr>
        <w:t xml:space="preserve">НМГ </w:t>
      </w:r>
      <w:r w:rsidRPr="00F83E5C">
        <w:rPr>
          <w:rFonts w:ascii="Times New Roman" w:eastAsia="Times New Roman" w:hAnsi="Times New Roman" w:cs="Times New Roman"/>
          <w:sz w:val="28"/>
          <w:szCs w:val="28"/>
          <w:lang w:val="uk-UA"/>
        </w:rPr>
        <w:t>мають відмінності між препаратами in vitro (по молекулярній масі, по антикоагулянтній активності)</w:t>
      </w:r>
      <w:r w:rsidR="00125693" w:rsidRPr="00125693">
        <w:rPr>
          <w:rFonts w:ascii="Times New Roman" w:eastAsia="Times New Roman" w:hAnsi="Times New Roman" w:cs="Times New Roman"/>
          <w:sz w:val="28"/>
          <w:szCs w:val="28"/>
          <w:lang w:val="uk-UA"/>
        </w:rPr>
        <w:t xml:space="preserve"> [8, 40, 68]</w:t>
      </w:r>
      <w:r w:rsidRPr="00F83E5C">
        <w:rPr>
          <w:rFonts w:ascii="Times New Roman" w:eastAsia="Times New Roman" w:hAnsi="Times New Roman" w:cs="Times New Roman"/>
          <w:sz w:val="28"/>
          <w:szCs w:val="28"/>
          <w:lang w:val="uk-UA"/>
        </w:rPr>
        <w:t>. Однак вони мають однаковий механізм дії, і</w:t>
      </w:r>
      <w:r w:rsidR="00EC3518">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xml:space="preserve"> хоча створені різними хімічними методами, мають подібні фізико-хімічні властивості</w:t>
      </w:r>
      <w:r w:rsidR="00B53F21" w:rsidRPr="00B53F21">
        <w:rPr>
          <w:rFonts w:ascii="Times New Roman" w:eastAsia="Times New Roman" w:hAnsi="Times New Roman" w:cs="Times New Roman"/>
          <w:sz w:val="28"/>
          <w:szCs w:val="28"/>
          <w:lang w:val="uk-UA"/>
        </w:rPr>
        <w:t xml:space="preserve"> [9, 21, 45, 98]</w:t>
      </w:r>
      <w:r w:rsidRPr="00F83E5C">
        <w:rPr>
          <w:rFonts w:ascii="Times New Roman" w:eastAsia="Times New Roman" w:hAnsi="Times New Roman" w:cs="Times New Roman"/>
          <w:sz w:val="28"/>
          <w:szCs w:val="28"/>
          <w:lang w:val="uk-UA"/>
        </w:rPr>
        <w:t>. Відмінності в молекулярній масі й антикоагулянтній активності, які виявляються in vitro, не грають клінічного значення in vivo</w:t>
      </w:r>
      <w:r w:rsidR="00737942" w:rsidRPr="00737942">
        <w:rPr>
          <w:rFonts w:ascii="Times New Roman" w:eastAsia="Times New Roman" w:hAnsi="Times New Roman" w:cs="Times New Roman"/>
          <w:sz w:val="28"/>
          <w:szCs w:val="28"/>
          <w:lang w:val="uk-UA"/>
        </w:rPr>
        <w:t xml:space="preserve"> [64, 68]</w:t>
      </w:r>
      <w:r w:rsidRPr="00F83E5C">
        <w:rPr>
          <w:rFonts w:ascii="Times New Roman" w:eastAsia="Times New Roman" w:hAnsi="Times New Roman" w:cs="Times New Roman"/>
          <w:sz w:val="28"/>
          <w:szCs w:val="28"/>
          <w:lang w:val="uk-UA"/>
        </w:rPr>
        <w:t>. З клінічної точки зору різниця в ефективності та безпеці препараті</w:t>
      </w:r>
      <w:r w:rsidR="00DE3EED">
        <w:rPr>
          <w:rFonts w:ascii="Times New Roman" w:eastAsia="Times New Roman" w:hAnsi="Times New Roman" w:cs="Times New Roman"/>
          <w:sz w:val="28"/>
          <w:szCs w:val="28"/>
          <w:lang w:val="uk-UA"/>
        </w:rPr>
        <w:t>в, якщо вона існує, є незначною</w:t>
      </w:r>
      <w:r w:rsidR="00737942" w:rsidRPr="00737942">
        <w:rPr>
          <w:rFonts w:ascii="Times New Roman" w:eastAsia="Times New Roman" w:hAnsi="Times New Roman" w:cs="Times New Roman"/>
          <w:sz w:val="28"/>
          <w:szCs w:val="28"/>
          <w:lang w:val="uk-UA"/>
        </w:rPr>
        <w:t xml:space="preserve"> [</w:t>
      </w:r>
      <w:r w:rsidR="00737942" w:rsidRPr="00737942">
        <w:rPr>
          <w:rFonts w:ascii="Times New Roman" w:eastAsia="Times New Roman" w:hAnsi="Times New Roman" w:cs="Times New Roman"/>
          <w:sz w:val="28"/>
          <w:szCs w:val="28"/>
        </w:rPr>
        <w:t>10, 34</w:t>
      </w:r>
      <w:r w:rsidR="00737942" w:rsidRPr="00737942">
        <w:rPr>
          <w:rFonts w:ascii="Times New Roman" w:eastAsia="Times New Roman" w:hAnsi="Times New Roman" w:cs="Times New Roman"/>
          <w:sz w:val="28"/>
          <w:szCs w:val="28"/>
          <w:lang w:val="uk-UA"/>
        </w:rPr>
        <w:t>]</w:t>
      </w:r>
      <w:r w:rsidR="00535D41">
        <w:rPr>
          <w:rFonts w:ascii="Times New Roman" w:eastAsia="Times New Roman" w:hAnsi="Times New Roman" w:cs="Times New Roman"/>
          <w:sz w:val="28"/>
          <w:szCs w:val="28"/>
          <w:lang w:val="uk-UA"/>
        </w:rPr>
        <w:t>. Однак</w:t>
      </w:r>
      <w:r w:rsidRPr="00F83E5C">
        <w:rPr>
          <w:rFonts w:ascii="Times New Roman" w:eastAsia="Times New Roman" w:hAnsi="Times New Roman" w:cs="Times New Roman"/>
          <w:sz w:val="28"/>
          <w:szCs w:val="28"/>
          <w:lang w:val="uk-UA"/>
        </w:rPr>
        <w:t xml:space="preserve"> проведено недостатньо прямих порівнянь НМГ і необхідні подальші дослідження</w:t>
      </w:r>
      <w:r w:rsidR="00737942" w:rsidRPr="00737942">
        <w:rPr>
          <w:rFonts w:ascii="Times New Roman" w:eastAsia="Times New Roman" w:hAnsi="Times New Roman" w:cs="Times New Roman"/>
          <w:sz w:val="28"/>
          <w:szCs w:val="28"/>
        </w:rPr>
        <w:t xml:space="preserve"> [6, 27]</w:t>
      </w:r>
      <w:r w:rsidRPr="00F83E5C">
        <w:rPr>
          <w:rFonts w:ascii="Times New Roman" w:eastAsia="Times New Roman" w:hAnsi="Times New Roman" w:cs="Times New Roman"/>
          <w:sz w:val="28"/>
          <w:szCs w:val="28"/>
          <w:lang w:val="uk-UA"/>
        </w:rPr>
        <w:t>. Тромбопрофілактика при переломі стегна включає в себе: гепарини (НФГ і НМГ), які змен</w:t>
      </w:r>
      <w:r w:rsidR="00ED2BF8">
        <w:rPr>
          <w:rFonts w:ascii="Times New Roman" w:eastAsia="Times New Roman" w:hAnsi="Times New Roman" w:cs="Times New Roman"/>
          <w:sz w:val="28"/>
          <w:szCs w:val="28"/>
          <w:lang w:val="uk-UA"/>
        </w:rPr>
        <w:t>шують ризик безсимптомних</w:t>
      </w:r>
      <w:r w:rsidR="00ED2BF8" w:rsidRPr="00ED2BF8">
        <w:rPr>
          <w:rFonts w:ascii="Times New Roman" w:eastAsia="Times New Roman" w:hAnsi="Times New Roman" w:cs="Times New Roman"/>
          <w:sz w:val="28"/>
          <w:szCs w:val="28"/>
          <w:lang w:val="uk-UA"/>
        </w:rPr>
        <w:t xml:space="preserve"> </w:t>
      </w:r>
      <w:r w:rsidR="00ED2BF8">
        <w:rPr>
          <w:rFonts w:ascii="Times New Roman" w:eastAsia="Times New Roman" w:hAnsi="Times New Roman" w:cs="Times New Roman"/>
          <w:sz w:val="28"/>
          <w:szCs w:val="28"/>
          <w:lang w:val="uk-UA"/>
        </w:rPr>
        <w:t>ВТЕ</w:t>
      </w:r>
      <w:r w:rsidRPr="00F83E5C">
        <w:rPr>
          <w:rFonts w:ascii="Times New Roman" w:eastAsia="Times New Roman" w:hAnsi="Times New Roman" w:cs="Times New Roman"/>
          <w:sz w:val="28"/>
          <w:szCs w:val="28"/>
          <w:lang w:val="uk-UA"/>
        </w:rPr>
        <w:t>, але в співвідношенні впливу на розвиток їх клінічних форм ВТЕ і на летальність даних недостатньо; аспірин зменшує ризик ВТЕ, але не впливає на летальність; фондапарин довів свою перевагу перед НМГ в єдиному рандомізованому дослідженні (значно скоротив частоту ВТЕ та покращив клінічні результати) [136,</w:t>
      </w:r>
      <w:r w:rsidR="00347D96">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153,</w:t>
      </w:r>
      <w:r w:rsidR="00347D96">
        <w:rPr>
          <w:rFonts w:ascii="Times New Roman" w:eastAsia="Times New Roman" w:hAnsi="Times New Roman" w:cs="Times New Roman"/>
          <w:sz w:val="28"/>
          <w:szCs w:val="28"/>
          <w:lang w:val="uk-UA"/>
        </w:rPr>
        <w:t xml:space="preserve"> 197, </w:t>
      </w:r>
      <w:r w:rsidRPr="00F83E5C">
        <w:rPr>
          <w:rFonts w:ascii="Times New Roman" w:eastAsia="Times New Roman" w:hAnsi="Times New Roman" w:cs="Times New Roman"/>
          <w:sz w:val="28"/>
          <w:szCs w:val="28"/>
          <w:lang w:val="uk-UA"/>
        </w:rPr>
        <w:t>202].</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Шотландські стандарти рекомендували всім пацієнтам з переломом стегна призначення аспірину</w:t>
      </w:r>
      <w:r w:rsidR="0095016A" w:rsidRPr="0095016A">
        <w:rPr>
          <w:rFonts w:ascii="Times New Roman" w:eastAsia="Times New Roman" w:hAnsi="Times New Roman" w:cs="Times New Roman"/>
          <w:sz w:val="28"/>
          <w:szCs w:val="28"/>
        </w:rPr>
        <w:t xml:space="preserve"> [11, 36]</w:t>
      </w:r>
      <w:r w:rsidRPr="00F83E5C">
        <w:rPr>
          <w:rFonts w:ascii="Times New Roman" w:eastAsia="Times New Roman" w:hAnsi="Times New Roman" w:cs="Times New Roman"/>
          <w:sz w:val="28"/>
          <w:szCs w:val="28"/>
          <w:lang w:val="uk-UA"/>
        </w:rPr>
        <w:t xml:space="preserve">. При тромбопрофілактиці при іммобілізації нижніх кінцівок </w:t>
      </w:r>
      <w:r w:rsidR="00D54CC2">
        <w:rPr>
          <w:rFonts w:ascii="Times New Roman" w:eastAsia="Times New Roman" w:hAnsi="Times New Roman" w:cs="Times New Roman"/>
          <w:sz w:val="28"/>
          <w:szCs w:val="28"/>
          <w:lang w:val="uk-UA"/>
        </w:rPr>
        <w:t xml:space="preserve">НМГ </w:t>
      </w:r>
      <w:r w:rsidRPr="00F83E5C">
        <w:rPr>
          <w:rFonts w:ascii="Times New Roman" w:eastAsia="Times New Roman" w:hAnsi="Times New Roman" w:cs="Times New Roman"/>
          <w:sz w:val="28"/>
          <w:szCs w:val="28"/>
          <w:lang w:val="uk-UA"/>
        </w:rPr>
        <w:t xml:space="preserve">доказали свою ефективність у запобіганні безсимптомних тромбозів глибоких вен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іммобілізованими нижніми кінцівками, але вплив на частоту фатальної ТЕЛА не встановлено</w:t>
      </w:r>
      <w:r w:rsidR="0095016A" w:rsidRPr="0095016A">
        <w:rPr>
          <w:rFonts w:ascii="Times New Roman" w:eastAsia="Times New Roman" w:hAnsi="Times New Roman" w:cs="Times New Roman"/>
          <w:sz w:val="28"/>
          <w:szCs w:val="28"/>
          <w:lang w:val="uk-UA"/>
        </w:rPr>
        <w:t xml:space="preserve"> [14, 25]</w:t>
      </w:r>
      <w:r w:rsidRPr="00F83E5C">
        <w:rPr>
          <w:rFonts w:ascii="Times New Roman" w:eastAsia="Times New Roman" w:hAnsi="Times New Roman" w:cs="Times New Roman"/>
          <w:sz w:val="28"/>
          <w:szCs w:val="28"/>
          <w:lang w:val="uk-UA"/>
        </w:rPr>
        <w:t>. Відносні протипоказання  до призначення гепарину: гемофілія та інші геморагічні порушення; тромбоцитопенія &lt;</w:t>
      </w:r>
      <w:r w:rsidR="00DE3EED">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80 х 10</w:t>
      </w:r>
      <w:r w:rsidRPr="00F83E5C">
        <w:rPr>
          <w:rFonts w:ascii="Times New Roman" w:eastAsia="Times New Roman" w:hAnsi="Times New Roman" w:cs="Times New Roman"/>
          <w:sz w:val="28"/>
          <w:szCs w:val="28"/>
          <w:vertAlign w:val="superscript"/>
          <w:lang w:val="uk-UA"/>
        </w:rPr>
        <w:t>9</w:t>
      </w:r>
      <w:r w:rsidRPr="00F83E5C">
        <w:rPr>
          <w:rFonts w:ascii="Times New Roman" w:eastAsia="Times New Roman" w:hAnsi="Times New Roman" w:cs="Times New Roman"/>
          <w:sz w:val="28"/>
          <w:szCs w:val="28"/>
          <w:lang w:val="uk-UA"/>
        </w:rPr>
        <w:t xml:space="preserve">/л; гепариніндукована тромбоцитопенія в анамнезі; виразкова </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ороба; недавній крововилив у мозок; важка артеріальна гіпертензія; важке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орювання печінки; варикозне розширення вен стравоходу; велика травма; недавня </w:t>
      </w:r>
      <w:r w:rsidRPr="00F83E5C">
        <w:rPr>
          <w:rFonts w:ascii="Times New Roman" w:eastAsia="Times New Roman" w:hAnsi="Times New Roman" w:cs="Times New Roman"/>
          <w:sz w:val="28"/>
          <w:szCs w:val="28"/>
          <w:lang w:val="uk-UA"/>
        </w:rPr>
        <w:lastRenderedPageBreak/>
        <w:t>нейрохірургічна або офтальмологічна операція в анамнезі</w:t>
      </w:r>
      <w:r w:rsidR="0095016A" w:rsidRPr="0095016A">
        <w:rPr>
          <w:rFonts w:ascii="Times New Roman" w:eastAsia="Times New Roman" w:hAnsi="Times New Roman" w:cs="Times New Roman"/>
          <w:sz w:val="28"/>
          <w:szCs w:val="28"/>
          <w:lang w:val="uk-UA"/>
        </w:rPr>
        <w:t xml:space="preserve"> [12, 3</w:t>
      </w:r>
      <w:r w:rsidR="0095016A" w:rsidRPr="00172679">
        <w:rPr>
          <w:rFonts w:ascii="Times New Roman" w:eastAsia="Times New Roman" w:hAnsi="Times New Roman" w:cs="Times New Roman"/>
          <w:sz w:val="28"/>
          <w:szCs w:val="28"/>
          <w:lang w:val="uk-UA"/>
        </w:rPr>
        <w:t>0</w:t>
      </w:r>
      <w:r w:rsidR="0095016A" w:rsidRPr="0095016A">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xml:space="preserve">. Обмежують застосування гепарину у випадках, коли: існують визначені умови проведення гепаринотерапії на тлі реґіонарної анестезії; через переважно нирковий механізм кліренсу НМГ необхідно обережно використовувати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нирковою недостатністю (при кліренсі креатиніну &lt;</w:t>
      </w:r>
      <w:r w:rsidR="00347D96">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30 мл/</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 препаратом вибору повинен бути НФГ); у випадку потреби антикоагулянтної терапії в терапевтичних дозах, препаратом вибору є НФГ з контролем адекватності дози по рівню АЧТЧ (активований частково тромбопластиновий час), при використанні НМГ необхідно ретельно добирати дозу та проводити ретельний контроль для запобігання геморагічних ускладнень; при проведенні гепаринотерапії необхідний періодичний контроль рівню тромбоцитів, оскільки гепариніндукована тромбоцитопенія рідке, але загрозливе для життя ускладнення</w:t>
      </w:r>
      <w:r w:rsidR="00172679" w:rsidRPr="00172679">
        <w:rPr>
          <w:rFonts w:ascii="Times New Roman" w:eastAsia="Times New Roman" w:hAnsi="Times New Roman" w:cs="Times New Roman"/>
          <w:sz w:val="28"/>
          <w:szCs w:val="28"/>
        </w:rPr>
        <w:t xml:space="preserve"> [13, 2</w:t>
      </w:r>
      <w:r w:rsidR="00172679" w:rsidRPr="005906FF">
        <w:rPr>
          <w:rFonts w:ascii="Times New Roman" w:eastAsia="Times New Roman" w:hAnsi="Times New Roman" w:cs="Times New Roman"/>
          <w:sz w:val="28"/>
          <w:szCs w:val="28"/>
        </w:rPr>
        <w:t>3</w:t>
      </w:r>
      <w:r w:rsidR="00172679" w:rsidRPr="00172679">
        <w:rPr>
          <w:rFonts w:ascii="Times New Roman" w:eastAsia="Times New Roman" w:hAnsi="Times New Roman" w:cs="Times New Roman"/>
          <w:sz w:val="28"/>
          <w:szCs w:val="28"/>
        </w:rPr>
        <w:t>]</w:t>
      </w:r>
      <w:r w:rsidRPr="00F83E5C">
        <w:rPr>
          <w:rFonts w:ascii="Times New Roman" w:eastAsia="Times New Roman" w:hAnsi="Times New Roman" w:cs="Times New Roman"/>
          <w:sz w:val="28"/>
          <w:szCs w:val="28"/>
          <w:lang w:val="uk-UA"/>
        </w:rPr>
        <w:t>. НФГ має короткий період напіввиведення після внутрішньовенної ін’єкції, його антикоагулянтний ефект надійно й повністю блокується протаміном (доза визначається дозою введеного гепарину - 1 мг протаміну нейтралізує 80-100 од НФГ)</w:t>
      </w:r>
      <w:r w:rsidR="005906FF" w:rsidRPr="005906FF">
        <w:rPr>
          <w:rFonts w:ascii="Times New Roman" w:eastAsia="Times New Roman" w:hAnsi="Times New Roman" w:cs="Times New Roman"/>
          <w:sz w:val="28"/>
          <w:szCs w:val="28"/>
          <w:lang w:val="uk-UA"/>
        </w:rPr>
        <w:t xml:space="preserve"> [81, 84]</w:t>
      </w:r>
      <w:r w:rsidRPr="00F83E5C">
        <w:rPr>
          <w:rFonts w:ascii="Times New Roman" w:eastAsia="Times New Roman" w:hAnsi="Times New Roman" w:cs="Times New Roman"/>
          <w:sz w:val="28"/>
          <w:szCs w:val="28"/>
          <w:lang w:val="uk-UA"/>
        </w:rPr>
        <w:t>. Ефект НМГ протамін нейтралізує не повністю</w:t>
      </w:r>
      <w:r w:rsidR="005906FF" w:rsidRPr="00AF765C">
        <w:rPr>
          <w:rFonts w:ascii="Times New Roman" w:eastAsia="Times New Roman" w:hAnsi="Times New Roman" w:cs="Times New Roman"/>
          <w:sz w:val="28"/>
          <w:szCs w:val="28"/>
          <w:lang w:val="uk-UA"/>
        </w:rPr>
        <w:t xml:space="preserve"> [85]</w:t>
      </w:r>
      <w:r w:rsidRPr="00F83E5C">
        <w:rPr>
          <w:rFonts w:ascii="Times New Roman" w:eastAsia="Times New Roman" w:hAnsi="Times New Roman" w:cs="Times New Roman"/>
          <w:sz w:val="28"/>
          <w:szCs w:val="28"/>
          <w:lang w:val="uk-UA"/>
        </w:rPr>
        <w:t>. Виходячи з механізму дії гепарину, трансфузія свіжозамороженої  плазми неефективна для його нейтралізації та не повинна для цього використовуватись. Рекомбінантний фактор VІІа може використовуватися для терапії НМГ-</w:t>
      </w:r>
      <w:r w:rsidR="00F266C7">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асоційованих кровотеч.</w:t>
      </w:r>
      <w:r w:rsidR="00F266C7">
        <w:rPr>
          <w:rFonts w:ascii="Times New Roman" w:eastAsia="Times New Roman" w:hAnsi="Times New Roman" w:cs="Times New Roman"/>
          <w:sz w:val="28"/>
          <w:szCs w:val="28"/>
          <w:lang w:val="uk-UA"/>
        </w:rPr>
        <w:t xml:space="preserve"> Для контролю гепаринотерапії</w:t>
      </w:r>
      <w:r w:rsidRPr="00F83E5C">
        <w:rPr>
          <w:rFonts w:ascii="Times New Roman" w:eastAsia="Times New Roman" w:hAnsi="Times New Roman" w:cs="Times New Roman"/>
          <w:sz w:val="28"/>
          <w:szCs w:val="28"/>
          <w:lang w:val="uk-UA"/>
        </w:rPr>
        <w:t>: застосування профілактичних доз гепарину контролю не потребує; контроль при застосуванні профілактичних доз НМГ проводиться при підозрі накопичення препарату або його передозуванні; застосування терапевтичних доз НМГ контролю не потребує ; при застосуванні терапевтичних доз НФГ здійснюється контроль. Кожна лікарня повинна розробити інструкції та стандарти терапії та профілактики тромбозів, основані на національних рекомендаціях, які повинні виконуватись ретельно [</w:t>
      </w:r>
      <w:r w:rsidR="00DD272F" w:rsidRPr="00DD272F">
        <w:rPr>
          <w:rFonts w:ascii="Times New Roman" w:eastAsia="Times New Roman" w:hAnsi="Times New Roman" w:cs="Times New Roman"/>
          <w:sz w:val="28"/>
          <w:szCs w:val="28"/>
        </w:rPr>
        <w:t xml:space="preserve">14, </w:t>
      </w:r>
      <w:r w:rsidRPr="00F83E5C">
        <w:rPr>
          <w:rFonts w:ascii="Times New Roman" w:eastAsia="Times New Roman" w:hAnsi="Times New Roman" w:cs="Times New Roman"/>
          <w:sz w:val="28"/>
          <w:szCs w:val="28"/>
          <w:lang w:val="uk-UA"/>
        </w:rPr>
        <w:t>152,</w:t>
      </w:r>
      <w:r w:rsidR="009E4B60">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166,</w:t>
      </w:r>
      <w:r w:rsidR="009E4B60">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201].</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Керівництво Британського комітету по стандартам в гематології при протипоказаннях до проведення антикоагулянтної терапії рекомендує встановлення кава-фільтрів з метою попередження ТЕЛА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венозними тромбозами. Існує недостатньо даних для рекомендації антикоагулянтів при застосуванні кава-фільтрів, незалежно від ступеню ризику повторного тромбозу. Рішення про проведення антикоагулянтної терапії повинно прийматись виходячи з ризику тромбозу та вірогідності кровотечі при застосуванні антикоагулянтів. Кава-фільтри не показані </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орим з венозними тромбозами, які отримують звичайну антикоагулянтну терапію. Рекомендується встановлення  кава-фільтра у вибірковому порядку в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легеневою емболією, не дивлячись на адекватну антикоагулянтну терапію. Наявність вільно флотуючого тромбу не є показанням до постановки кава-фільтра. Тромболітична терапія не є показанням до установки кава-фільтра (не знижує частоту фатальної ТЕЛА)</w:t>
      </w:r>
      <w:r w:rsidR="004C530B" w:rsidRPr="004C530B">
        <w:rPr>
          <w:rFonts w:ascii="Times New Roman" w:eastAsia="Times New Roman" w:hAnsi="Times New Roman" w:cs="Times New Roman"/>
          <w:sz w:val="28"/>
          <w:szCs w:val="28"/>
        </w:rPr>
        <w:t xml:space="preserve"> [123, 147, 20</w:t>
      </w:r>
      <w:r w:rsidR="004C530B" w:rsidRPr="006305E5">
        <w:rPr>
          <w:rFonts w:ascii="Times New Roman" w:eastAsia="Times New Roman" w:hAnsi="Times New Roman" w:cs="Times New Roman"/>
          <w:sz w:val="28"/>
          <w:szCs w:val="28"/>
        </w:rPr>
        <w:t>3</w:t>
      </w:r>
      <w:r w:rsidR="004C530B" w:rsidRPr="004C530B">
        <w:rPr>
          <w:rFonts w:ascii="Times New Roman" w:eastAsia="Times New Roman" w:hAnsi="Times New Roman" w:cs="Times New Roman"/>
          <w:sz w:val="28"/>
          <w:szCs w:val="28"/>
        </w:rPr>
        <w:t>]</w:t>
      </w:r>
      <w:r w:rsidRPr="00F83E5C">
        <w:rPr>
          <w:rFonts w:ascii="Times New Roman" w:eastAsia="Times New Roman" w:hAnsi="Times New Roman" w:cs="Times New Roman"/>
          <w:sz w:val="28"/>
          <w:szCs w:val="28"/>
          <w:lang w:val="uk-UA"/>
        </w:rPr>
        <w:t xml:space="preserve">. Рекомендовано використання кава-фільтрів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 гострими венозними тромбозами при неможливості антикоагулянтної терапії</w:t>
      </w:r>
      <w:r w:rsidR="006305E5" w:rsidRPr="006305E5">
        <w:rPr>
          <w:rFonts w:ascii="Times New Roman" w:eastAsia="Times New Roman" w:hAnsi="Times New Roman" w:cs="Times New Roman"/>
          <w:sz w:val="28"/>
          <w:szCs w:val="28"/>
        </w:rPr>
        <w:t xml:space="preserve"> [154,182]</w:t>
      </w:r>
      <w:r w:rsidRPr="00F83E5C">
        <w:rPr>
          <w:rFonts w:ascii="Times New Roman" w:eastAsia="Times New Roman" w:hAnsi="Times New Roman" w:cs="Times New Roman"/>
          <w:sz w:val="28"/>
          <w:szCs w:val="28"/>
          <w:lang w:val="uk-UA"/>
        </w:rPr>
        <w:t>. Кава-фільтри можуть використовуватись у пацієнтів з хронічною постемболічною легеневою гіпертензією (особливо, після легеневої ендартеріотомії). Типове розміщення кава-фільтра – нижче ниркових вен (нижній кава-фільтр)</w:t>
      </w:r>
      <w:r w:rsidR="00D8693A" w:rsidRPr="00D8693A">
        <w:rPr>
          <w:rFonts w:ascii="Times New Roman" w:eastAsia="Times New Roman" w:hAnsi="Times New Roman" w:cs="Times New Roman"/>
          <w:sz w:val="28"/>
          <w:szCs w:val="28"/>
          <w:lang w:val="uk-UA"/>
        </w:rPr>
        <w:t xml:space="preserve"> </w:t>
      </w:r>
      <w:r w:rsidR="00D8693A" w:rsidRPr="00AF765C">
        <w:rPr>
          <w:rFonts w:ascii="Times New Roman" w:eastAsia="Times New Roman" w:hAnsi="Times New Roman" w:cs="Times New Roman"/>
          <w:sz w:val="28"/>
          <w:szCs w:val="28"/>
          <w:lang w:val="uk-UA"/>
        </w:rPr>
        <w:t>[</w:t>
      </w:r>
      <w:r w:rsidR="00D8693A" w:rsidRPr="00D8693A">
        <w:rPr>
          <w:rFonts w:ascii="Times New Roman" w:eastAsia="Times New Roman" w:hAnsi="Times New Roman" w:cs="Times New Roman"/>
          <w:sz w:val="28"/>
          <w:szCs w:val="28"/>
          <w:lang w:val="uk-UA"/>
        </w:rPr>
        <w:t>1</w:t>
      </w:r>
      <w:r w:rsidR="00D8693A" w:rsidRPr="00AF765C">
        <w:rPr>
          <w:rFonts w:ascii="Times New Roman" w:eastAsia="Times New Roman" w:hAnsi="Times New Roman" w:cs="Times New Roman"/>
          <w:sz w:val="28"/>
          <w:szCs w:val="28"/>
          <w:lang w:val="uk-UA"/>
        </w:rPr>
        <w:t>76, 198]</w:t>
      </w:r>
      <w:r w:rsidRPr="00F83E5C">
        <w:rPr>
          <w:rFonts w:ascii="Times New Roman" w:eastAsia="Times New Roman" w:hAnsi="Times New Roman" w:cs="Times New Roman"/>
          <w:sz w:val="28"/>
          <w:szCs w:val="28"/>
          <w:lang w:val="uk-UA"/>
        </w:rPr>
        <w:t>. Наднирковий рівень установки необхідний при локалізації тромбу вище ниркових вен (верхній фільтр). В другому випадку є ризик оклюзії ниркової вени та погіршення функції нирок. Фільтр може розміщуватись у верхню полу вену, але клінічних даних відносно даної методики недостатньо. Ускладнення при установці кава-фільтра: порушення розташування (1-3%), пневмоторакс (0,02%), гематома (0,6%), повітряна емболія (0,2%), артеріо-венозний свищ</w:t>
      </w:r>
      <w:r w:rsidR="00143745">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(0,02%), тромбоз в місці установки кава-фільтру (8,5%), інфекція, повторний ТГВ (21%), тромбоз нижнього кава-фільтру (2-10%), посттромботичний синдром (15-40%), пенетрація нижнього кава-фільтру (0,3%), міграція фільтру (0,3%), зміщення та перелом фільтру</w:t>
      </w:r>
      <w:r w:rsidR="00F502E0">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[152,</w:t>
      </w:r>
      <w:r w:rsidR="00F502E0">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175</w:t>
      </w:r>
      <w:r w:rsidR="00F502E0">
        <w:rPr>
          <w:rFonts w:ascii="Times New Roman" w:eastAsia="Times New Roman" w:hAnsi="Times New Roman" w:cs="Times New Roman"/>
          <w:sz w:val="28"/>
          <w:szCs w:val="28"/>
          <w:lang w:val="uk-UA"/>
        </w:rPr>
        <w:t>, 191</w:t>
      </w:r>
      <w:r w:rsidRPr="00F83E5C">
        <w:rPr>
          <w:rFonts w:ascii="Times New Roman" w:eastAsia="Times New Roman" w:hAnsi="Times New Roman" w:cs="Times New Roman"/>
          <w:sz w:val="28"/>
          <w:szCs w:val="28"/>
          <w:lang w:val="uk-UA"/>
        </w:rPr>
        <w:t>].</w:t>
      </w:r>
    </w:p>
    <w:p w:rsidR="00630283" w:rsidRPr="00F83E5C" w:rsidRDefault="00630283" w:rsidP="0063028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Російський галузевий стандарт «Профілактика тромбоемболії легеневої артерії при хірургічних й інвазивних втручаннях» запропонувала шкалу переконливості доказів даних досліджень: а) докази переконливі, якщо є докази запропонованому затвердженню; в) відносна переконливість доказів при достатніх доказах на користь того, щоб рекомендувати дану пропозицію</w:t>
      </w:r>
      <w:r w:rsidR="005C06C8" w:rsidRPr="005C06C8">
        <w:rPr>
          <w:rFonts w:ascii="Times New Roman" w:eastAsia="Times New Roman" w:hAnsi="Times New Roman" w:cs="Times New Roman"/>
          <w:sz w:val="28"/>
          <w:szCs w:val="28"/>
          <w:lang w:val="uk-UA"/>
        </w:rPr>
        <w:t xml:space="preserve"> </w:t>
      </w:r>
      <w:r w:rsidR="005C06C8" w:rsidRPr="00AF765C">
        <w:rPr>
          <w:rFonts w:ascii="Times New Roman" w:eastAsia="Times New Roman" w:hAnsi="Times New Roman" w:cs="Times New Roman"/>
          <w:sz w:val="28"/>
          <w:szCs w:val="28"/>
          <w:lang w:val="uk-UA"/>
        </w:rPr>
        <w:t>[2, 78, 95]</w:t>
      </w:r>
      <w:r w:rsidRPr="00F83E5C">
        <w:rPr>
          <w:rFonts w:ascii="Times New Roman" w:eastAsia="Times New Roman" w:hAnsi="Times New Roman" w:cs="Times New Roman"/>
          <w:sz w:val="28"/>
          <w:szCs w:val="28"/>
          <w:lang w:val="uk-UA"/>
        </w:rPr>
        <w:t>. Область розповсюдження стандарту – лікувально-профілактичні заклади всіх рівнів. Вважається, що за допомогою адекватних профілактичних засобів можна досягти зниження частоти післяопераційних тромботичних ускладнень в 3-4 рази, внаслідок чого в 8 разів зменшується післяопераційна летальність, зв’язана з ТЕЛА</w:t>
      </w:r>
      <w:r w:rsidR="00115249" w:rsidRPr="00115249">
        <w:rPr>
          <w:rFonts w:ascii="Times New Roman" w:eastAsia="Times New Roman" w:hAnsi="Times New Roman" w:cs="Times New Roman"/>
          <w:sz w:val="28"/>
          <w:szCs w:val="28"/>
          <w:lang w:val="uk-UA"/>
        </w:rPr>
        <w:t xml:space="preserve"> [56, 7</w:t>
      </w:r>
      <w:r w:rsidR="00115249" w:rsidRPr="007072FF">
        <w:rPr>
          <w:rFonts w:ascii="Times New Roman" w:eastAsia="Times New Roman" w:hAnsi="Times New Roman" w:cs="Times New Roman"/>
          <w:sz w:val="28"/>
          <w:szCs w:val="28"/>
          <w:lang w:val="uk-UA"/>
        </w:rPr>
        <w:t>7</w:t>
      </w:r>
      <w:r w:rsidR="00115249" w:rsidRPr="00115249">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Виділяють гемостазіологічні дефекти, що обумовлюють розвиток тромбоемболій: мутація фактору V</w:t>
      </w:r>
      <w:r w:rsidR="003E3A46">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Лейдена, мутація фактору V Кембриджа, вторинні форми резистентності фактора Va до протеіну С, мутація гену протромбіну, дисфібриногенемія, гіпергомоцистинурія, дефіцит АТ ІІІ, дефіцит протеіну С, дефіцит протеіну S,</w:t>
      </w:r>
      <w:r w:rsidR="00D25F9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дефіцит кофактора ІІ гепарину, дефіцит і аномалії плазміногену, антифосфоліпідний синдром та ін.</w:t>
      </w:r>
      <w:r w:rsidR="00E91416" w:rsidRPr="00E91416">
        <w:rPr>
          <w:rFonts w:ascii="Times New Roman" w:eastAsia="Times New Roman" w:hAnsi="Times New Roman" w:cs="Times New Roman"/>
          <w:sz w:val="28"/>
          <w:szCs w:val="28"/>
          <w:lang w:val="uk-UA"/>
        </w:rPr>
        <w:t xml:space="preserve"> [25, 46, 72]</w:t>
      </w:r>
      <w:r w:rsidR="00E91416" w:rsidRPr="003A5EC1">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xml:space="preserve"> Клінічні фактори ризику тромбоутворення: травма (в тому числі й операційна, вісцеральні форми злоякісних новоутворень і проведена хіміотерапія, серцева недостатність, вагітність та її ускладнення (гестози, а також пологи й післяпологовий період), запальні за</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орювання кишечнику (не</w:t>
      </w:r>
      <w:r w:rsidR="007828B0">
        <w:rPr>
          <w:rFonts w:ascii="Times New Roman" w:eastAsia="Times New Roman" w:hAnsi="Times New Roman" w:cs="Times New Roman"/>
          <w:sz w:val="28"/>
          <w:szCs w:val="28"/>
          <w:lang w:val="uk-UA"/>
        </w:rPr>
        <w:t>специ</w:t>
      </w:r>
      <w:r w:rsidRPr="00F83E5C">
        <w:rPr>
          <w:rFonts w:ascii="Times New Roman" w:eastAsia="Times New Roman" w:hAnsi="Times New Roman" w:cs="Times New Roman"/>
          <w:sz w:val="28"/>
          <w:szCs w:val="28"/>
          <w:lang w:val="uk-UA"/>
        </w:rPr>
        <w:t xml:space="preserve">фічний виразковий коліт, </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ороба Крона), нефротичний синдром, ожиріння, цукровий діабет, вік більше 45 років, іммобілізація, локальне стискання судин, виражена дихальна недостатність, інфаркт міокарда, інсульт, променева </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ороба, </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ороба Бехчета, гнійні інфекції та сепсис, прийом естрогенів. Фактори високого ризику у стаціонарних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обумовлені операцією і станом </w:t>
      </w:r>
      <w:r w:rsidR="00AF765C">
        <w:rPr>
          <w:rFonts w:ascii="Times New Roman" w:eastAsia="Times New Roman" w:hAnsi="Times New Roman" w:cs="Times New Roman"/>
          <w:sz w:val="28"/>
          <w:szCs w:val="28"/>
          <w:lang w:val="uk-UA"/>
        </w:rPr>
        <w:t>хв.</w:t>
      </w:r>
      <w:r w:rsidRPr="00F83E5C">
        <w:rPr>
          <w:rFonts w:ascii="Times New Roman" w:eastAsia="Times New Roman" w:hAnsi="Times New Roman" w:cs="Times New Roman"/>
          <w:sz w:val="28"/>
          <w:szCs w:val="28"/>
          <w:lang w:val="uk-UA"/>
        </w:rPr>
        <w:t xml:space="preserve">орого: розширенні операції на органах грудної клітини, черевної порожнини та очеревинного простору (екстирпація стравоходу, гастректомія, панкреатотомія, колектомія та ін.), ортопедичні та травматологічні операції на великих кістках і суглобах, ампутація стегна, ендоваскулярні втручання; </w:t>
      </w:r>
      <w:r w:rsidRPr="00F83E5C">
        <w:rPr>
          <w:rFonts w:ascii="Times New Roman" w:eastAsia="Times New Roman" w:hAnsi="Times New Roman" w:cs="Times New Roman"/>
          <w:sz w:val="28"/>
          <w:szCs w:val="28"/>
          <w:lang w:val="uk-UA"/>
        </w:rPr>
        <w:lastRenderedPageBreak/>
        <w:t>заплановане оперативне втручання тривалістю більше 2 годин</w:t>
      </w:r>
      <w:r w:rsidR="006651DC" w:rsidRPr="006651DC">
        <w:rPr>
          <w:rFonts w:ascii="Times New Roman" w:eastAsia="Times New Roman" w:hAnsi="Times New Roman" w:cs="Times New Roman"/>
          <w:sz w:val="28"/>
          <w:szCs w:val="28"/>
          <w:lang w:val="uk-UA"/>
        </w:rPr>
        <w:t xml:space="preserve"> [34, 87,</w:t>
      </w:r>
      <w:r w:rsidR="006651DC" w:rsidRPr="00E91416">
        <w:rPr>
          <w:rFonts w:ascii="Times New Roman" w:eastAsia="Times New Roman" w:hAnsi="Times New Roman" w:cs="Times New Roman"/>
          <w:sz w:val="28"/>
          <w:szCs w:val="28"/>
          <w:lang w:val="uk-UA"/>
        </w:rPr>
        <w:t xml:space="preserve"> </w:t>
      </w:r>
      <w:r w:rsidR="006651DC" w:rsidRPr="006651DC">
        <w:rPr>
          <w:rFonts w:ascii="Times New Roman" w:eastAsia="Times New Roman" w:hAnsi="Times New Roman" w:cs="Times New Roman"/>
          <w:sz w:val="28"/>
          <w:szCs w:val="28"/>
          <w:lang w:val="uk-UA"/>
        </w:rPr>
        <w:t>92]</w:t>
      </w:r>
      <w:r w:rsidRPr="00F83E5C">
        <w:rPr>
          <w:rFonts w:ascii="Times New Roman" w:eastAsia="Times New Roman" w:hAnsi="Times New Roman" w:cs="Times New Roman"/>
          <w:sz w:val="28"/>
          <w:szCs w:val="28"/>
          <w:lang w:val="uk-UA"/>
        </w:rPr>
        <w:t xml:space="preserve">. Рекомендовані засоби по профілактиці тромбоемболії: максимальна та якомога рання активізація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які перенесли оперативні втручання; забезпечення максимально можливою активністю м’язів нижніх кінцівок пацієнтів, які знаходяться на тривалому постільному режимі; місцеві процедури, які забезпечують об’ємний потік крові через глибокі вени нижніх кінцівок (еластична компресія нижніх кінцівок і перемежаюча пне</w:t>
      </w:r>
      <w:r w:rsidR="00857D45">
        <w:rPr>
          <w:rFonts w:ascii="Times New Roman" w:eastAsia="Times New Roman" w:hAnsi="Times New Roman" w:cs="Times New Roman"/>
          <w:sz w:val="28"/>
          <w:szCs w:val="28"/>
          <w:lang w:val="uk-UA"/>
        </w:rPr>
        <w:t>в</w:t>
      </w:r>
      <w:r w:rsidRPr="00F83E5C">
        <w:rPr>
          <w:rFonts w:ascii="Times New Roman" w:eastAsia="Times New Roman" w:hAnsi="Times New Roman" w:cs="Times New Roman"/>
          <w:sz w:val="28"/>
          <w:szCs w:val="28"/>
          <w:lang w:val="uk-UA"/>
        </w:rPr>
        <w:t>мокомпресія); введення препаратів, які знижують ризик тромботичних ускладнень</w:t>
      </w:r>
      <w:r w:rsidR="007072FF" w:rsidRPr="007072FF">
        <w:rPr>
          <w:rFonts w:ascii="Times New Roman" w:eastAsia="Times New Roman" w:hAnsi="Times New Roman" w:cs="Times New Roman"/>
          <w:sz w:val="28"/>
          <w:szCs w:val="28"/>
          <w:lang w:val="uk-UA"/>
        </w:rPr>
        <w:t xml:space="preserve"> [12, 34, 9</w:t>
      </w:r>
      <w:r w:rsidR="007072FF" w:rsidRPr="00AB7950">
        <w:rPr>
          <w:rFonts w:ascii="Times New Roman" w:eastAsia="Times New Roman" w:hAnsi="Times New Roman" w:cs="Times New Roman"/>
          <w:sz w:val="28"/>
          <w:szCs w:val="28"/>
          <w:lang w:val="uk-UA"/>
        </w:rPr>
        <w:t>2</w:t>
      </w:r>
      <w:r w:rsidR="007072FF" w:rsidRPr="007072FF">
        <w:rPr>
          <w:rFonts w:ascii="Times New Roman" w:eastAsia="Times New Roman" w:hAnsi="Times New Roman" w:cs="Times New Roman"/>
          <w:sz w:val="28"/>
          <w:szCs w:val="28"/>
          <w:lang w:val="uk-UA"/>
        </w:rPr>
        <w:t>]</w:t>
      </w:r>
      <w:r w:rsidRPr="00F83E5C">
        <w:rPr>
          <w:rFonts w:ascii="Times New Roman" w:eastAsia="Times New Roman" w:hAnsi="Times New Roman" w:cs="Times New Roman"/>
          <w:sz w:val="28"/>
          <w:szCs w:val="28"/>
          <w:lang w:val="uk-UA"/>
        </w:rPr>
        <w:t>. Рівень тромбоцитів рекомендують досліджувати до початку гепаринопрофілактики, до кінця 1-го тижня, через 10 діб після її початку, при вихідній тромбоцитопенії нижче 50х10</w:t>
      </w:r>
      <w:r w:rsidRPr="00F83E5C">
        <w:rPr>
          <w:rFonts w:ascii="Times New Roman" w:eastAsia="Times New Roman" w:hAnsi="Times New Roman" w:cs="Times New Roman"/>
          <w:sz w:val="28"/>
          <w:szCs w:val="28"/>
          <w:vertAlign w:val="superscript"/>
          <w:lang w:val="uk-UA"/>
        </w:rPr>
        <w:t>9</w:t>
      </w:r>
      <w:r w:rsidRPr="00F83E5C">
        <w:rPr>
          <w:rFonts w:ascii="Times New Roman" w:eastAsia="Times New Roman" w:hAnsi="Times New Roman" w:cs="Times New Roman"/>
          <w:sz w:val="28"/>
          <w:szCs w:val="28"/>
          <w:lang w:val="uk-UA"/>
        </w:rPr>
        <w:t>/л препарати гепарину не призначають, при зниженні вихідного нормального рівню тромбоцитів менше 100х10</w:t>
      </w:r>
      <w:r w:rsidRPr="00F83E5C">
        <w:rPr>
          <w:rFonts w:ascii="Times New Roman" w:eastAsia="Times New Roman" w:hAnsi="Times New Roman" w:cs="Times New Roman"/>
          <w:sz w:val="28"/>
          <w:szCs w:val="28"/>
          <w:vertAlign w:val="superscript"/>
          <w:lang w:val="uk-UA"/>
        </w:rPr>
        <w:t>9</w:t>
      </w:r>
      <w:r w:rsidRPr="00F83E5C">
        <w:rPr>
          <w:rFonts w:ascii="Times New Roman" w:eastAsia="Times New Roman" w:hAnsi="Times New Roman" w:cs="Times New Roman"/>
          <w:sz w:val="28"/>
          <w:szCs w:val="28"/>
          <w:lang w:val="uk-UA"/>
        </w:rPr>
        <w:t>/л – препарати гепарину негайно відміняють</w:t>
      </w:r>
      <w:r w:rsidR="00AB7950" w:rsidRPr="00AB7950">
        <w:rPr>
          <w:rFonts w:ascii="Times New Roman" w:eastAsia="Times New Roman" w:hAnsi="Times New Roman" w:cs="Times New Roman"/>
          <w:sz w:val="28"/>
          <w:szCs w:val="28"/>
        </w:rPr>
        <w:t xml:space="preserve"> [22, 5</w:t>
      </w:r>
      <w:r w:rsidR="00AB7950" w:rsidRPr="00926778">
        <w:rPr>
          <w:rFonts w:ascii="Times New Roman" w:eastAsia="Times New Roman" w:hAnsi="Times New Roman" w:cs="Times New Roman"/>
          <w:sz w:val="28"/>
          <w:szCs w:val="28"/>
        </w:rPr>
        <w:t>7</w:t>
      </w:r>
      <w:r w:rsidR="00AB7950" w:rsidRPr="00AB7950">
        <w:rPr>
          <w:rFonts w:ascii="Times New Roman" w:eastAsia="Times New Roman" w:hAnsi="Times New Roman" w:cs="Times New Roman"/>
          <w:sz w:val="28"/>
          <w:szCs w:val="28"/>
        </w:rPr>
        <w:t>]</w:t>
      </w:r>
      <w:r w:rsidRPr="00F83E5C">
        <w:rPr>
          <w:rFonts w:ascii="Times New Roman" w:eastAsia="Times New Roman" w:hAnsi="Times New Roman" w:cs="Times New Roman"/>
          <w:sz w:val="28"/>
          <w:szCs w:val="28"/>
          <w:lang w:val="uk-UA"/>
        </w:rPr>
        <w:t>. Рекомендовані інструментальні методи контролю тромбопрофілактики: доплерографія, дуплексне сканування вен (пацієнтам, які в анамнезі перенесли епізод гострого венозного тромбозу або ТЕЛА з метою виявлення стану венозної системи нижніх кінцівок на момент операції, що дозволяє оцінити динаміку процесу)</w:t>
      </w:r>
      <w:r w:rsidR="00E64DDC">
        <w:rPr>
          <w:rFonts w:ascii="Times New Roman" w:eastAsia="Times New Roman" w:hAnsi="Times New Roman" w:cs="Times New Roman"/>
          <w:sz w:val="28"/>
          <w:szCs w:val="28"/>
          <w:lang w:val="uk-UA"/>
        </w:rPr>
        <w:t>, установка венозного фільтру (</w:t>
      </w:r>
      <w:r w:rsidRPr="00F83E5C">
        <w:rPr>
          <w:rFonts w:ascii="Times New Roman" w:eastAsia="Times New Roman" w:hAnsi="Times New Roman" w:cs="Times New Roman"/>
          <w:sz w:val="28"/>
          <w:szCs w:val="28"/>
          <w:lang w:val="uk-UA"/>
        </w:rPr>
        <w:t>у пацієнтів з рецидивуючою легеневою емболією, хронічною постемболічною легеневою гіпертензією, двостороннім посттромботичним ураженням магістральних вен, при високому ризику виникнення тромбоемболічних ускладнень рекомендується чрезшкірна імплантація кавафільтра до хірургічного втручання з подальшою антикоагулянтною профілактикою</w:t>
      </w:r>
      <w:r w:rsidR="00926778" w:rsidRPr="00926778">
        <w:rPr>
          <w:rFonts w:ascii="Times New Roman" w:eastAsia="Times New Roman" w:hAnsi="Times New Roman" w:cs="Times New Roman"/>
          <w:sz w:val="28"/>
          <w:szCs w:val="28"/>
          <w:lang w:val="uk-UA"/>
        </w:rPr>
        <w:t xml:space="preserve"> [5, 32, 66]</w:t>
      </w:r>
      <w:r w:rsidRPr="00F83E5C">
        <w:rPr>
          <w:rFonts w:ascii="Times New Roman" w:eastAsia="Times New Roman" w:hAnsi="Times New Roman" w:cs="Times New Roman"/>
          <w:sz w:val="28"/>
          <w:szCs w:val="28"/>
          <w:lang w:val="uk-UA"/>
        </w:rPr>
        <w:t xml:space="preserve">. Рекомендований алгоритм й особливості медикаментозної тромбопрофілактики: гепарин натрію призначають в добової дозі 15000 ОД (якщо маса тіла нижче 50 кг добову дозу гепарину знижують до 10000 ОД), інтервал між ін’єкціями 8 годин (в планової хірургії починають за 2 години до операції); </w:t>
      </w:r>
      <w:r w:rsidR="00D54CC2">
        <w:rPr>
          <w:rFonts w:ascii="Times New Roman" w:eastAsia="Times New Roman" w:hAnsi="Times New Roman" w:cs="Times New Roman"/>
          <w:sz w:val="28"/>
          <w:szCs w:val="28"/>
          <w:lang w:val="uk-UA"/>
        </w:rPr>
        <w:t xml:space="preserve">НМГ </w:t>
      </w:r>
      <w:r w:rsidRPr="00F83E5C">
        <w:rPr>
          <w:rFonts w:ascii="Times New Roman" w:eastAsia="Times New Roman" w:hAnsi="Times New Roman" w:cs="Times New Roman"/>
          <w:sz w:val="28"/>
          <w:szCs w:val="28"/>
          <w:lang w:val="uk-UA"/>
        </w:rPr>
        <w:t xml:space="preserve">призначають від 4000 до 6000 ОД анти-Ха за добу, першу ін’єкцію виконують за 2 або за 12 годин до операції (ін’єкції роблять під шкіру животу 1-2 рази на добу), при екстреній </w:t>
      </w:r>
      <w:r w:rsidRPr="00F83E5C">
        <w:rPr>
          <w:rFonts w:ascii="Times New Roman" w:eastAsia="Times New Roman" w:hAnsi="Times New Roman" w:cs="Times New Roman"/>
          <w:sz w:val="28"/>
          <w:szCs w:val="28"/>
          <w:lang w:val="uk-UA"/>
        </w:rPr>
        <w:lastRenderedPageBreak/>
        <w:t>хірургії можливий початок гепаринопрофілактики після хірургічної профілактики, але не пізніше 12 годин після закінчення</w:t>
      </w:r>
      <w:r w:rsidR="00926778" w:rsidRPr="00926778">
        <w:rPr>
          <w:rFonts w:ascii="Times New Roman" w:eastAsia="Times New Roman" w:hAnsi="Times New Roman" w:cs="Times New Roman"/>
          <w:sz w:val="28"/>
          <w:szCs w:val="28"/>
          <w:lang w:val="uk-UA"/>
        </w:rPr>
        <w:t xml:space="preserve"> [11, 27,</w:t>
      </w:r>
      <w:r w:rsidR="00926778" w:rsidRPr="005B5348">
        <w:rPr>
          <w:rFonts w:ascii="Times New Roman" w:eastAsia="Times New Roman" w:hAnsi="Times New Roman" w:cs="Times New Roman"/>
          <w:sz w:val="28"/>
          <w:szCs w:val="28"/>
          <w:lang w:val="uk-UA"/>
        </w:rPr>
        <w:t xml:space="preserve"> </w:t>
      </w:r>
      <w:r w:rsidR="00926778" w:rsidRPr="00926778">
        <w:rPr>
          <w:rFonts w:ascii="Times New Roman" w:eastAsia="Times New Roman" w:hAnsi="Times New Roman" w:cs="Times New Roman"/>
          <w:sz w:val="28"/>
          <w:szCs w:val="28"/>
          <w:lang w:val="uk-UA"/>
        </w:rPr>
        <w:t>91]</w:t>
      </w:r>
      <w:r w:rsidRPr="00F83E5C">
        <w:rPr>
          <w:rFonts w:ascii="Times New Roman" w:eastAsia="Times New Roman" w:hAnsi="Times New Roman" w:cs="Times New Roman"/>
          <w:sz w:val="28"/>
          <w:szCs w:val="28"/>
          <w:lang w:val="uk-UA"/>
        </w:rPr>
        <w:t>. Дальтепарин</w:t>
      </w:r>
      <w:r w:rsidR="00AE70D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 добова доза 5000 ОД, при масі тіла вище 120 кг добова доза 7500 ОД; в клінічних дослідженнях вивчена добова доза 5000 ОД. Надропарин кальцію</w:t>
      </w:r>
      <w:r w:rsidR="00AE70D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 добова доза 5750 ОД (0,6 мл), при масі тіла вище 120 кг добова доза 7550 ОД (0,8 мл); в клінічних дослідженнях показана більш висока ефективність дози 0,3 (2875 ОД), ніж НФГ в дозі 15000 ОД/добу. Еноксапарин</w:t>
      </w:r>
      <w:r w:rsidR="00AE70DC">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 добова доза 4000 ОД (40 мг), при масі тіла вище 120 кг добова доза 6000 ОД (60 мг); в дослідженнях показана ефективність 30-40 мг еноксапарина; є повідомлення про те, що доза 20 мг статистично не відрізняється по ефективності від 15000 ОД/добу НФГ</w:t>
      </w:r>
      <w:r w:rsidR="005B5348" w:rsidRPr="005B5348">
        <w:rPr>
          <w:rFonts w:ascii="Times New Roman" w:eastAsia="Times New Roman" w:hAnsi="Times New Roman" w:cs="Times New Roman"/>
          <w:sz w:val="28"/>
          <w:szCs w:val="28"/>
          <w:lang w:val="uk-UA"/>
        </w:rPr>
        <w:t xml:space="preserve"> [1, 14, 44]</w:t>
      </w:r>
      <w:r w:rsidRPr="00F83E5C">
        <w:rPr>
          <w:rFonts w:ascii="Times New Roman" w:eastAsia="Times New Roman" w:hAnsi="Times New Roman" w:cs="Times New Roman"/>
          <w:sz w:val="28"/>
          <w:szCs w:val="28"/>
          <w:lang w:val="uk-UA"/>
        </w:rPr>
        <w:t>. Тривалість профілактичної гепаринізації не менше 10 діб, при збереженні факторів ризику, іммобілізації, гнійної інфекції, подовженої катетеризації центральних судин, хіміотерапії, цукровому діабеті, невидаленій злоякісній пухлині, тромбофілії (виключаючи АТ ІІІ), ортопедичних втручаннях доцільно продовжити антикоагулянтну профілактику</w:t>
      </w:r>
      <w:r w:rsidR="00613494" w:rsidRPr="00613494">
        <w:rPr>
          <w:rFonts w:ascii="Times New Roman" w:eastAsia="Times New Roman" w:hAnsi="Times New Roman" w:cs="Times New Roman"/>
          <w:sz w:val="28"/>
          <w:szCs w:val="28"/>
          <w:lang w:val="uk-UA"/>
        </w:rPr>
        <w:t xml:space="preserve"> [25, 67,</w:t>
      </w:r>
      <w:r w:rsidR="00613494" w:rsidRPr="000C2329">
        <w:rPr>
          <w:rFonts w:ascii="Times New Roman" w:eastAsia="Times New Roman" w:hAnsi="Times New Roman" w:cs="Times New Roman"/>
          <w:sz w:val="28"/>
          <w:szCs w:val="28"/>
          <w:lang w:val="uk-UA"/>
        </w:rPr>
        <w:t xml:space="preserve"> </w:t>
      </w:r>
      <w:r w:rsidR="00613494" w:rsidRPr="00613494">
        <w:rPr>
          <w:rFonts w:ascii="Times New Roman" w:eastAsia="Times New Roman" w:hAnsi="Times New Roman" w:cs="Times New Roman"/>
          <w:sz w:val="28"/>
          <w:szCs w:val="28"/>
          <w:lang w:val="uk-UA"/>
        </w:rPr>
        <w:t>81]</w:t>
      </w:r>
      <w:r w:rsidRPr="00F83E5C">
        <w:rPr>
          <w:rFonts w:ascii="Times New Roman" w:eastAsia="Times New Roman" w:hAnsi="Times New Roman" w:cs="Times New Roman"/>
          <w:sz w:val="28"/>
          <w:szCs w:val="28"/>
          <w:lang w:val="uk-UA"/>
        </w:rPr>
        <w:t xml:space="preserve">. Пролонгацію проводять НМГ в указаних вище дозах або іншими антикоагулянтами (непрямими, краще варфарин, під контролем </w:t>
      </w:r>
      <w:r w:rsidRPr="00F83E5C">
        <w:rPr>
          <w:rFonts w:ascii="Times New Roman" w:hAnsi="Times New Roman"/>
          <w:sz w:val="28"/>
          <w:szCs w:val="28"/>
          <w:lang w:val="uk-UA"/>
        </w:rPr>
        <w:t>міжнародного нормалізованого співвідношення</w:t>
      </w:r>
      <w:r w:rsidRPr="00F83E5C">
        <w:rPr>
          <w:rFonts w:ascii="Times New Roman" w:eastAsia="Times New Roman" w:hAnsi="Times New Roman" w:cs="Times New Roman"/>
          <w:sz w:val="28"/>
          <w:szCs w:val="28"/>
          <w:lang w:val="uk-UA"/>
        </w:rPr>
        <w:t>). Рекомендовані фізичні методи тромбопрофілактики включають в себе: еластичну компресію нижніх кінцівок (еластичні бинти, панчохи</w:t>
      </w:r>
      <w:r w:rsidR="008D3F8F">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1-го або 2-го компресійних класів), компресію проводять від підошви до верхньої третини стегна, еластичними бинтами та панчохами користуються перед-, під час, а також після операції до виписки з стаціонару. Перемежаюча пневмокомпресія рекомендується при наявності протипоказань до гепаринопрофілактики [18,</w:t>
      </w:r>
      <w:r w:rsidR="0004469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20,</w:t>
      </w:r>
      <w:r w:rsidR="0004469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24,</w:t>
      </w:r>
      <w:r w:rsidR="0004469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48,</w:t>
      </w:r>
      <w:r w:rsidR="00044694">
        <w:rPr>
          <w:rFonts w:ascii="Times New Roman" w:eastAsia="Times New Roman" w:hAnsi="Times New Roman" w:cs="Times New Roman"/>
          <w:sz w:val="28"/>
          <w:szCs w:val="28"/>
          <w:lang w:val="uk-UA"/>
        </w:rPr>
        <w:t xml:space="preserve"> </w:t>
      </w:r>
      <w:r w:rsidRPr="00F83E5C">
        <w:rPr>
          <w:rFonts w:ascii="Times New Roman" w:eastAsia="Times New Roman" w:hAnsi="Times New Roman" w:cs="Times New Roman"/>
          <w:sz w:val="28"/>
          <w:szCs w:val="28"/>
          <w:lang w:val="uk-UA"/>
        </w:rPr>
        <w:t>63].</w:t>
      </w:r>
    </w:p>
    <w:p w:rsidR="00FF0A38" w:rsidRPr="003A5EC1" w:rsidRDefault="00630283" w:rsidP="003E4FBA">
      <w:pPr>
        <w:spacing w:after="0" w:line="360" w:lineRule="auto"/>
        <w:jc w:val="both"/>
        <w:rPr>
          <w:rStyle w:val="apple-style-span"/>
          <w:rFonts w:ascii="Arial" w:hAnsi="Arial" w:cs="Arial"/>
          <w:color w:val="000000"/>
          <w:sz w:val="28"/>
          <w:szCs w:val="28"/>
        </w:rPr>
      </w:pPr>
      <w:r w:rsidRPr="00F83E5C">
        <w:rPr>
          <w:rStyle w:val="apple-style-span"/>
          <w:rFonts w:ascii="Times New Roman" w:hAnsi="Times New Roman" w:cs="Times New Roman"/>
          <w:color w:val="000000"/>
          <w:sz w:val="28"/>
          <w:szCs w:val="28"/>
          <w:lang w:val="uk-UA"/>
        </w:rPr>
        <w:t xml:space="preserve">     "Ідеальний" антикоагулянт повинен бути настільки ж ефективним і безпечним як гепарин і антагоністи вітаміну К, але також повинен бути доступний як для парентерального, так і перорального введення, мати передбачувану фармакокінетику, відсутність значної токсичності, не пов'язаних з антикоагулянтної активністю. Крім</w:t>
      </w:r>
      <w:r w:rsidRPr="00F83E5C">
        <w:rPr>
          <w:rStyle w:val="apple-style-span"/>
          <w:rFonts w:ascii="Times New Roman" w:hAnsi="Times New Roman" w:cs="Times New Roman"/>
          <w:color w:val="000000"/>
          <w:sz w:val="28"/>
          <w:szCs w:val="28"/>
        </w:rPr>
        <w:t xml:space="preserve"> того</w:t>
      </w:r>
      <w:r w:rsidRPr="00F83E5C">
        <w:rPr>
          <w:rStyle w:val="apple-style-span"/>
          <w:rFonts w:ascii="Times New Roman" w:hAnsi="Times New Roman" w:cs="Times New Roman"/>
          <w:color w:val="000000"/>
          <w:sz w:val="28"/>
          <w:szCs w:val="28"/>
          <w:lang w:val="uk-UA"/>
        </w:rPr>
        <w:t xml:space="preserve"> антикоагулянт</w:t>
      </w:r>
      <w:r w:rsidRPr="00F83E5C">
        <w:rPr>
          <w:rStyle w:val="apple-style-span"/>
          <w:rFonts w:ascii="Times New Roman" w:hAnsi="Times New Roman" w:cs="Times New Roman"/>
          <w:color w:val="000000"/>
          <w:sz w:val="28"/>
          <w:szCs w:val="28"/>
        </w:rPr>
        <w:t xml:space="preserve">  повинен </w:t>
      </w:r>
      <w:r w:rsidRPr="00F83E5C">
        <w:rPr>
          <w:rStyle w:val="apple-style-span"/>
          <w:rFonts w:ascii="Times New Roman" w:hAnsi="Times New Roman" w:cs="Times New Roman"/>
          <w:color w:val="000000"/>
          <w:sz w:val="28"/>
          <w:szCs w:val="28"/>
        </w:rPr>
        <w:lastRenderedPageBreak/>
        <w:t>призначатися для певного фактор</w:t>
      </w:r>
      <w:r w:rsidRPr="00F83E5C">
        <w:rPr>
          <w:rStyle w:val="apple-style-span"/>
          <w:rFonts w:ascii="Times New Roman" w:hAnsi="Times New Roman" w:cs="Times New Roman"/>
          <w:color w:val="000000"/>
          <w:sz w:val="28"/>
          <w:szCs w:val="28"/>
          <w:lang w:val="uk-UA"/>
        </w:rPr>
        <w:t>а</w:t>
      </w:r>
      <w:r w:rsidRPr="00F83E5C">
        <w:rPr>
          <w:rStyle w:val="apple-style-span"/>
          <w:rFonts w:ascii="Times New Roman" w:hAnsi="Times New Roman" w:cs="Times New Roman"/>
          <w:color w:val="000000"/>
          <w:sz w:val="28"/>
          <w:szCs w:val="28"/>
        </w:rPr>
        <w:t xml:space="preserve"> згортання крові </w:t>
      </w:r>
      <w:r w:rsidRPr="00F83E5C">
        <w:rPr>
          <w:rStyle w:val="apple-style-span"/>
          <w:rFonts w:ascii="Times New Roman" w:hAnsi="Times New Roman" w:cs="Times New Roman"/>
          <w:color w:val="000000"/>
          <w:sz w:val="28"/>
          <w:szCs w:val="28"/>
          <w:lang w:val="uk-UA"/>
        </w:rPr>
        <w:t>та мати антидот</w:t>
      </w:r>
      <w:r w:rsidRPr="00F83E5C">
        <w:rPr>
          <w:rStyle w:val="apple-style-span"/>
          <w:rFonts w:ascii="Times New Roman" w:hAnsi="Times New Roman" w:cs="Times New Roman"/>
          <w:color w:val="000000"/>
          <w:sz w:val="28"/>
          <w:szCs w:val="28"/>
        </w:rPr>
        <w:t xml:space="preserve">. Зараз існують </w:t>
      </w:r>
      <w:r w:rsidRPr="00F83E5C">
        <w:rPr>
          <w:rStyle w:val="apple-style-span"/>
          <w:rFonts w:ascii="Times New Roman" w:hAnsi="Times New Roman" w:cs="Times New Roman"/>
          <w:color w:val="000000"/>
          <w:sz w:val="28"/>
          <w:szCs w:val="28"/>
          <w:lang w:val="uk-UA"/>
        </w:rPr>
        <w:t>препарати</w:t>
      </w:r>
      <w:r w:rsidRPr="00F83E5C">
        <w:rPr>
          <w:rStyle w:val="apple-style-span"/>
          <w:rFonts w:ascii="Times New Roman" w:hAnsi="Times New Roman" w:cs="Times New Roman"/>
          <w:color w:val="000000"/>
          <w:sz w:val="28"/>
          <w:szCs w:val="28"/>
        </w:rPr>
        <w:t xml:space="preserve">, які </w:t>
      </w:r>
      <w:r w:rsidRPr="00F83E5C">
        <w:rPr>
          <w:rStyle w:val="apple-style-span"/>
          <w:rFonts w:ascii="Times New Roman" w:hAnsi="Times New Roman" w:cs="Times New Roman"/>
          <w:color w:val="000000"/>
          <w:sz w:val="28"/>
          <w:szCs w:val="28"/>
          <w:lang w:val="uk-UA"/>
        </w:rPr>
        <w:t>відповідають</w:t>
      </w:r>
      <w:r w:rsidRPr="00F83E5C">
        <w:rPr>
          <w:rStyle w:val="apple-style-span"/>
          <w:rFonts w:ascii="Times New Roman" w:hAnsi="Times New Roman" w:cs="Times New Roman"/>
          <w:color w:val="000000"/>
          <w:sz w:val="28"/>
          <w:szCs w:val="28"/>
        </w:rPr>
        <w:t xml:space="preserve"> деяк</w:t>
      </w:r>
      <w:r w:rsidRPr="00F83E5C">
        <w:rPr>
          <w:rStyle w:val="apple-style-span"/>
          <w:rFonts w:ascii="Times New Roman" w:hAnsi="Times New Roman" w:cs="Times New Roman"/>
          <w:color w:val="000000"/>
          <w:sz w:val="28"/>
          <w:szCs w:val="28"/>
          <w:lang w:val="uk-UA"/>
        </w:rPr>
        <w:t>им</w:t>
      </w:r>
      <w:r w:rsidRPr="00F83E5C">
        <w:rPr>
          <w:rStyle w:val="apple-style-span"/>
          <w:rFonts w:ascii="Times New Roman" w:hAnsi="Times New Roman" w:cs="Times New Roman"/>
          <w:color w:val="000000"/>
          <w:sz w:val="28"/>
          <w:szCs w:val="28"/>
        </w:rPr>
        <w:t xml:space="preserve"> з цих критеріїв.</w:t>
      </w:r>
      <w:r w:rsidRPr="00F83E5C">
        <w:rPr>
          <w:rStyle w:val="apple-style-span"/>
          <w:rFonts w:ascii="Times New Roman" w:hAnsi="Times New Roman" w:cs="Times New Roman"/>
          <w:color w:val="000000"/>
          <w:sz w:val="28"/>
          <w:szCs w:val="28"/>
          <w:lang w:val="uk-UA"/>
        </w:rPr>
        <w:t xml:space="preserve"> П</w:t>
      </w:r>
      <w:r w:rsidRPr="00F83E5C">
        <w:rPr>
          <w:rStyle w:val="apple-style-span"/>
          <w:rFonts w:ascii="Times New Roman" w:hAnsi="Times New Roman" w:cs="Times New Roman"/>
          <w:color w:val="000000"/>
          <w:sz w:val="28"/>
          <w:szCs w:val="28"/>
        </w:rPr>
        <w:t>ероральн</w:t>
      </w:r>
      <w:r w:rsidRPr="00F83E5C">
        <w:rPr>
          <w:rStyle w:val="apple-style-span"/>
          <w:rFonts w:ascii="Times New Roman" w:hAnsi="Times New Roman" w:cs="Times New Roman"/>
          <w:color w:val="000000"/>
          <w:sz w:val="28"/>
          <w:szCs w:val="28"/>
          <w:lang w:val="uk-UA"/>
        </w:rPr>
        <w:t>і</w:t>
      </w:r>
      <w:r w:rsidRPr="00F83E5C">
        <w:rPr>
          <w:rStyle w:val="apple-style-span"/>
          <w:rFonts w:ascii="Times New Roman" w:hAnsi="Times New Roman" w:cs="Times New Roman"/>
          <w:color w:val="000000"/>
          <w:sz w:val="28"/>
          <w:szCs w:val="28"/>
        </w:rPr>
        <w:t xml:space="preserve"> інгібітор</w:t>
      </w:r>
      <w:r w:rsidRPr="00F83E5C">
        <w:rPr>
          <w:rStyle w:val="apple-style-span"/>
          <w:rFonts w:ascii="Times New Roman" w:hAnsi="Times New Roman" w:cs="Times New Roman"/>
          <w:color w:val="000000"/>
          <w:sz w:val="28"/>
          <w:szCs w:val="28"/>
          <w:lang w:val="uk-UA"/>
        </w:rPr>
        <w:t>и</w:t>
      </w:r>
      <w:r w:rsidRPr="00F83E5C">
        <w:rPr>
          <w:rStyle w:val="apple-style-span"/>
          <w:rFonts w:ascii="Times New Roman" w:hAnsi="Times New Roman" w:cs="Times New Roman"/>
          <w:color w:val="000000"/>
          <w:sz w:val="28"/>
          <w:szCs w:val="28"/>
        </w:rPr>
        <w:t xml:space="preserve"> активованого фактора </w:t>
      </w:r>
      <w:r w:rsidRPr="00F83E5C">
        <w:rPr>
          <w:rStyle w:val="apple-style-span"/>
          <w:rFonts w:ascii="Times New Roman" w:hAnsi="Times New Roman" w:cs="Times New Roman"/>
          <w:color w:val="000000"/>
          <w:sz w:val="28"/>
          <w:szCs w:val="28"/>
          <w:lang w:val="uk-UA"/>
        </w:rPr>
        <w:t>Х:</w:t>
      </w:r>
      <w:r w:rsidRPr="00F83E5C">
        <w:rPr>
          <w:rStyle w:val="apple-style-span"/>
          <w:rFonts w:ascii="Times New Roman" w:hAnsi="Times New Roman" w:cs="Times New Roman"/>
          <w:color w:val="000000"/>
          <w:sz w:val="28"/>
          <w:szCs w:val="28"/>
        </w:rPr>
        <w:t xml:space="preserve"> ривароксабан</w:t>
      </w:r>
      <w:r w:rsidRPr="00F83E5C">
        <w:rPr>
          <w:rStyle w:val="apple-style-span"/>
          <w:rFonts w:ascii="Times New Roman" w:hAnsi="Times New Roman" w:cs="Times New Roman"/>
          <w:color w:val="000000"/>
          <w:sz w:val="28"/>
          <w:szCs w:val="28"/>
          <w:lang w:val="uk-UA"/>
        </w:rPr>
        <w:t>,</w:t>
      </w:r>
      <w:r w:rsidRPr="00F83E5C">
        <w:rPr>
          <w:rStyle w:val="apple-style-span"/>
          <w:rFonts w:ascii="Times New Roman" w:hAnsi="Times New Roman" w:cs="Times New Roman"/>
          <w:color w:val="000000"/>
          <w:sz w:val="28"/>
          <w:szCs w:val="28"/>
        </w:rPr>
        <w:t xml:space="preserve"> апиксабан і перорального прямого інгібітора тромбіну дабігатран. Вищезазначен</w:t>
      </w:r>
      <w:r w:rsidRPr="00F83E5C">
        <w:rPr>
          <w:rStyle w:val="apple-style-span"/>
          <w:rFonts w:ascii="Times New Roman" w:hAnsi="Times New Roman" w:cs="Times New Roman"/>
          <w:color w:val="000000"/>
          <w:sz w:val="28"/>
          <w:szCs w:val="28"/>
          <w:lang w:val="uk-UA"/>
        </w:rPr>
        <w:t>і</w:t>
      </w:r>
      <w:r w:rsidRPr="00F83E5C">
        <w:rPr>
          <w:rStyle w:val="apple-style-span"/>
          <w:rFonts w:ascii="Times New Roman" w:hAnsi="Times New Roman" w:cs="Times New Roman"/>
          <w:color w:val="000000"/>
          <w:sz w:val="28"/>
          <w:szCs w:val="28"/>
        </w:rPr>
        <w:t xml:space="preserve"> </w:t>
      </w:r>
      <w:r w:rsidRPr="00F83E5C">
        <w:rPr>
          <w:rStyle w:val="apple-style-span"/>
          <w:rFonts w:ascii="Times New Roman" w:hAnsi="Times New Roman" w:cs="Times New Roman"/>
          <w:color w:val="000000"/>
          <w:sz w:val="28"/>
          <w:szCs w:val="28"/>
          <w:lang w:val="uk-UA"/>
        </w:rPr>
        <w:t>препарати</w:t>
      </w:r>
      <w:r w:rsidRPr="00F83E5C">
        <w:rPr>
          <w:rStyle w:val="apple-style-span"/>
          <w:rFonts w:ascii="Times New Roman" w:hAnsi="Times New Roman" w:cs="Times New Roman"/>
          <w:color w:val="000000"/>
          <w:sz w:val="28"/>
          <w:szCs w:val="28"/>
        </w:rPr>
        <w:t xml:space="preserve"> пройшли ретельн</w:t>
      </w:r>
      <w:r w:rsidRPr="00F83E5C">
        <w:rPr>
          <w:rStyle w:val="apple-style-span"/>
          <w:rFonts w:ascii="Times New Roman" w:hAnsi="Times New Roman" w:cs="Times New Roman"/>
          <w:color w:val="000000"/>
          <w:sz w:val="28"/>
          <w:szCs w:val="28"/>
          <w:lang w:val="uk-UA"/>
        </w:rPr>
        <w:t>і</w:t>
      </w:r>
      <w:r w:rsidRPr="00F83E5C">
        <w:rPr>
          <w:rStyle w:val="apple-style-span"/>
          <w:rFonts w:ascii="Times New Roman" w:hAnsi="Times New Roman" w:cs="Times New Roman"/>
          <w:color w:val="000000"/>
          <w:sz w:val="28"/>
          <w:szCs w:val="28"/>
        </w:rPr>
        <w:t xml:space="preserve"> 3 фази випробування і в даний час с</w:t>
      </w:r>
      <w:r w:rsidR="00AF765C">
        <w:rPr>
          <w:rStyle w:val="apple-style-span"/>
          <w:rFonts w:ascii="Times New Roman" w:hAnsi="Times New Roman" w:cs="Times New Roman"/>
          <w:color w:val="000000"/>
          <w:sz w:val="28"/>
          <w:szCs w:val="28"/>
        </w:rPr>
        <w:t>хв.</w:t>
      </w:r>
      <w:r w:rsidRPr="00F83E5C">
        <w:rPr>
          <w:rStyle w:val="apple-style-span"/>
          <w:rFonts w:ascii="Times New Roman" w:hAnsi="Times New Roman" w:cs="Times New Roman"/>
          <w:color w:val="000000"/>
          <w:sz w:val="28"/>
          <w:szCs w:val="28"/>
        </w:rPr>
        <w:t>ален</w:t>
      </w:r>
      <w:r w:rsidRPr="00F83E5C">
        <w:rPr>
          <w:rStyle w:val="apple-style-span"/>
          <w:rFonts w:ascii="Times New Roman" w:hAnsi="Times New Roman" w:cs="Times New Roman"/>
          <w:color w:val="000000"/>
          <w:sz w:val="28"/>
          <w:szCs w:val="28"/>
          <w:lang w:val="uk-UA"/>
        </w:rPr>
        <w:t>і</w:t>
      </w:r>
      <w:r w:rsidRPr="00F83E5C">
        <w:rPr>
          <w:rStyle w:val="apple-style-span"/>
          <w:rFonts w:ascii="Times New Roman" w:hAnsi="Times New Roman" w:cs="Times New Roman"/>
          <w:color w:val="000000"/>
          <w:sz w:val="28"/>
          <w:szCs w:val="28"/>
        </w:rPr>
        <w:t xml:space="preserve"> для різних показань у Сполучених Штатах, Канаді та Європі</w:t>
      </w:r>
      <w:r w:rsidR="00390DCE" w:rsidRPr="00390DCE">
        <w:rPr>
          <w:rStyle w:val="apple-style-span"/>
          <w:rFonts w:ascii="Times New Roman" w:hAnsi="Times New Roman" w:cs="Times New Roman"/>
          <w:color w:val="000000"/>
          <w:sz w:val="28"/>
          <w:szCs w:val="28"/>
        </w:rPr>
        <w:t xml:space="preserve"> [114, 167, 200]</w:t>
      </w:r>
      <w:r w:rsidRPr="00F83E5C">
        <w:rPr>
          <w:rStyle w:val="apple-style-span"/>
          <w:rFonts w:ascii="Times New Roman" w:hAnsi="Times New Roman" w:cs="Times New Roman"/>
          <w:color w:val="000000"/>
          <w:sz w:val="28"/>
          <w:szCs w:val="28"/>
        </w:rPr>
        <w:t>. Ривароксабан с</w:t>
      </w:r>
      <w:r w:rsidR="00AF765C">
        <w:rPr>
          <w:rStyle w:val="apple-style-span"/>
          <w:rFonts w:ascii="Times New Roman" w:hAnsi="Times New Roman" w:cs="Times New Roman"/>
          <w:color w:val="000000"/>
          <w:sz w:val="28"/>
          <w:szCs w:val="28"/>
        </w:rPr>
        <w:t>хв.</w:t>
      </w:r>
      <w:r w:rsidRPr="00F83E5C">
        <w:rPr>
          <w:rStyle w:val="apple-style-span"/>
          <w:rFonts w:ascii="Times New Roman" w:hAnsi="Times New Roman" w:cs="Times New Roman"/>
          <w:color w:val="000000"/>
          <w:sz w:val="28"/>
          <w:szCs w:val="28"/>
        </w:rPr>
        <w:t>алений до застосування в США для профілактики ВТЕ після великих ортопедичних операцій та для профілактики інсульту при фібриляції передсердь</w:t>
      </w:r>
      <w:r w:rsidRPr="00F83E5C">
        <w:rPr>
          <w:rStyle w:val="apple-style-span"/>
          <w:rFonts w:ascii="Times New Roman" w:hAnsi="Times New Roman" w:cs="Times New Roman"/>
          <w:color w:val="000000"/>
          <w:sz w:val="28"/>
          <w:szCs w:val="28"/>
          <w:lang w:val="uk-UA"/>
        </w:rPr>
        <w:t>,</w:t>
      </w:r>
      <w:r w:rsidRPr="00F83E5C">
        <w:rPr>
          <w:rStyle w:val="apple-style-span"/>
          <w:rFonts w:ascii="Times New Roman" w:hAnsi="Times New Roman" w:cs="Times New Roman"/>
          <w:color w:val="000000"/>
          <w:sz w:val="28"/>
          <w:szCs w:val="28"/>
        </w:rPr>
        <w:t xml:space="preserve"> і с</w:t>
      </w:r>
      <w:r w:rsidR="00AF765C">
        <w:rPr>
          <w:rStyle w:val="apple-style-span"/>
          <w:rFonts w:ascii="Times New Roman" w:hAnsi="Times New Roman" w:cs="Times New Roman"/>
          <w:color w:val="000000"/>
          <w:sz w:val="28"/>
          <w:szCs w:val="28"/>
        </w:rPr>
        <w:t>хв.</w:t>
      </w:r>
      <w:r w:rsidRPr="00F83E5C">
        <w:rPr>
          <w:rStyle w:val="apple-style-span"/>
          <w:rFonts w:ascii="Times New Roman" w:hAnsi="Times New Roman" w:cs="Times New Roman"/>
          <w:color w:val="000000"/>
          <w:sz w:val="28"/>
          <w:szCs w:val="28"/>
        </w:rPr>
        <w:t>ален</w:t>
      </w:r>
      <w:r w:rsidRPr="00F83E5C">
        <w:rPr>
          <w:rStyle w:val="apple-style-span"/>
          <w:rFonts w:ascii="Times New Roman" w:hAnsi="Times New Roman" w:cs="Times New Roman"/>
          <w:color w:val="000000"/>
          <w:sz w:val="28"/>
          <w:szCs w:val="28"/>
          <w:lang w:val="uk-UA"/>
        </w:rPr>
        <w:t>ий</w:t>
      </w:r>
      <w:r w:rsidRPr="00F83E5C">
        <w:rPr>
          <w:rStyle w:val="apple-style-span"/>
          <w:rFonts w:ascii="Times New Roman" w:hAnsi="Times New Roman" w:cs="Times New Roman"/>
          <w:color w:val="000000"/>
          <w:sz w:val="28"/>
          <w:szCs w:val="28"/>
        </w:rPr>
        <w:t xml:space="preserve"> у Європі та Канаді для вторинної профілактики ВТЕ</w:t>
      </w:r>
      <w:r w:rsidR="00390DCE" w:rsidRPr="00390DCE">
        <w:rPr>
          <w:rStyle w:val="apple-style-span"/>
          <w:rFonts w:ascii="Times New Roman" w:hAnsi="Times New Roman" w:cs="Times New Roman"/>
          <w:color w:val="000000"/>
          <w:sz w:val="28"/>
          <w:szCs w:val="28"/>
        </w:rPr>
        <w:t xml:space="preserve"> [104, 132, 175]</w:t>
      </w:r>
      <w:r w:rsidRPr="00F83E5C">
        <w:rPr>
          <w:rStyle w:val="apple-style-span"/>
          <w:rFonts w:ascii="Times New Roman" w:hAnsi="Times New Roman" w:cs="Times New Roman"/>
          <w:color w:val="000000"/>
          <w:sz w:val="28"/>
          <w:szCs w:val="28"/>
        </w:rPr>
        <w:t>. Апиксабан в даний час знаходиться на розгляді в США для профілактики інсульту та с</w:t>
      </w:r>
      <w:r w:rsidR="00AF765C">
        <w:rPr>
          <w:rStyle w:val="apple-style-span"/>
          <w:rFonts w:ascii="Times New Roman" w:hAnsi="Times New Roman" w:cs="Times New Roman"/>
          <w:color w:val="000000"/>
          <w:sz w:val="28"/>
          <w:szCs w:val="28"/>
        </w:rPr>
        <w:t>хв.</w:t>
      </w:r>
      <w:r w:rsidRPr="00F83E5C">
        <w:rPr>
          <w:rStyle w:val="apple-style-span"/>
          <w:rFonts w:ascii="Times New Roman" w:hAnsi="Times New Roman" w:cs="Times New Roman"/>
          <w:color w:val="000000"/>
          <w:sz w:val="28"/>
          <w:szCs w:val="28"/>
        </w:rPr>
        <w:t>алений у Європі для профілактики ВТЕ після великих ортопедичних операцій. Дабигатран с</w:t>
      </w:r>
      <w:r w:rsidR="00AF765C">
        <w:rPr>
          <w:rStyle w:val="apple-style-span"/>
          <w:rFonts w:ascii="Times New Roman" w:hAnsi="Times New Roman" w:cs="Times New Roman"/>
          <w:color w:val="000000"/>
          <w:sz w:val="28"/>
          <w:szCs w:val="28"/>
        </w:rPr>
        <w:t>хв.</w:t>
      </w:r>
      <w:r w:rsidRPr="00F83E5C">
        <w:rPr>
          <w:rStyle w:val="apple-style-span"/>
          <w:rFonts w:ascii="Times New Roman" w:hAnsi="Times New Roman" w:cs="Times New Roman"/>
          <w:color w:val="000000"/>
          <w:sz w:val="28"/>
          <w:szCs w:val="28"/>
        </w:rPr>
        <w:t>алений у Сполучених Штатах для профілактики інсульту при фібриляці</w:t>
      </w:r>
      <w:r w:rsidRPr="00F83E5C">
        <w:rPr>
          <w:rStyle w:val="apple-style-span"/>
          <w:rFonts w:ascii="Times New Roman" w:hAnsi="Times New Roman" w:cs="Times New Roman"/>
          <w:color w:val="000000"/>
          <w:sz w:val="28"/>
          <w:szCs w:val="28"/>
          <w:lang w:val="uk-UA"/>
        </w:rPr>
        <w:t>ї</w:t>
      </w:r>
      <w:r w:rsidRPr="00F83E5C">
        <w:rPr>
          <w:rStyle w:val="apple-style-span"/>
          <w:rFonts w:ascii="Times New Roman" w:hAnsi="Times New Roman" w:cs="Times New Roman"/>
          <w:color w:val="000000"/>
          <w:sz w:val="28"/>
          <w:szCs w:val="28"/>
        </w:rPr>
        <w:t xml:space="preserve"> передсердь і розглядається для вторинної профілактики ВТЕ [</w:t>
      </w:r>
      <w:r w:rsidR="00160E42">
        <w:rPr>
          <w:rStyle w:val="apple-style-span"/>
          <w:rFonts w:ascii="Times New Roman" w:hAnsi="Times New Roman" w:cs="Times New Roman"/>
          <w:color w:val="000000"/>
          <w:sz w:val="28"/>
          <w:szCs w:val="28"/>
          <w:lang w:val="uk-UA"/>
        </w:rPr>
        <w:t xml:space="preserve">42, 50, 126, </w:t>
      </w:r>
      <w:r w:rsidR="00160E42">
        <w:rPr>
          <w:rStyle w:val="apple-style-span"/>
          <w:rFonts w:ascii="Times New Roman" w:hAnsi="Times New Roman" w:cs="Times New Roman"/>
          <w:color w:val="000000"/>
          <w:sz w:val="28"/>
          <w:szCs w:val="28"/>
        </w:rPr>
        <w:t>1</w:t>
      </w:r>
      <w:r w:rsidR="00160E42">
        <w:rPr>
          <w:rStyle w:val="apple-style-span"/>
          <w:rFonts w:ascii="Times New Roman" w:hAnsi="Times New Roman" w:cs="Times New Roman"/>
          <w:color w:val="000000"/>
          <w:sz w:val="28"/>
          <w:szCs w:val="28"/>
          <w:lang w:val="uk-UA"/>
        </w:rPr>
        <w:t>39, 195</w:t>
      </w:r>
      <w:r w:rsidRPr="00F83E5C">
        <w:rPr>
          <w:rStyle w:val="apple-style-span"/>
          <w:rFonts w:ascii="Times New Roman" w:hAnsi="Times New Roman" w:cs="Times New Roman"/>
          <w:color w:val="000000"/>
          <w:sz w:val="28"/>
          <w:szCs w:val="28"/>
        </w:rPr>
        <w:t>]</w:t>
      </w:r>
      <w:r w:rsidRPr="00F83E5C">
        <w:rPr>
          <w:rStyle w:val="apple-style-span"/>
          <w:rFonts w:ascii="Arial" w:hAnsi="Arial" w:cs="Arial"/>
          <w:color w:val="000000"/>
          <w:sz w:val="28"/>
          <w:szCs w:val="28"/>
        </w:rPr>
        <w:t>.</w:t>
      </w:r>
    </w:p>
    <w:p w:rsidR="0090425C" w:rsidRPr="003A5EC1" w:rsidRDefault="0090425C" w:rsidP="003E4FBA">
      <w:pPr>
        <w:spacing w:after="0" w:line="360" w:lineRule="auto"/>
        <w:jc w:val="both"/>
        <w:rPr>
          <w:rFonts w:ascii="Arial" w:hAnsi="Arial" w:cs="Arial"/>
          <w:color w:val="000000"/>
          <w:sz w:val="28"/>
          <w:szCs w:val="28"/>
        </w:rPr>
      </w:pPr>
    </w:p>
    <w:p w:rsidR="00B02861" w:rsidRDefault="00B02861" w:rsidP="003E4FBA">
      <w:pPr>
        <w:spacing w:after="0" w:line="360" w:lineRule="auto"/>
        <w:jc w:val="both"/>
        <w:rPr>
          <w:rFonts w:ascii="Arial" w:hAnsi="Arial" w:cs="Arial"/>
          <w:color w:val="000000"/>
          <w:sz w:val="28"/>
          <w:szCs w:val="28"/>
          <w:lang w:val="uk-UA"/>
        </w:rPr>
      </w:pPr>
    </w:p>
    <w:p w:rsidR="008E332D" w:rsidRPr="008E332D" w:rsidRDefault="008E332D" w:rsidP="003E4FBA">
      <w:pPr>
        <w:spacing w:after="0" w:line="360" w:lineRule="auto"/>
        <w:jc w:val="both"/>
        <w:rPr>
          <w:rFonts w:ascii="Arial" w:hAnsi="Arial" w:cs="Arial"/>
          <w:color w:val="000000"/>
          <w:sz w:val="28"/>
          <w:szCs w:val="28"/>
          <w:lang w:val="uk-UA"/>
        </w:rPr>
      </w:pPr>
    </w:p>
    <w:p w:rsidR="00FB164C" w:rsidRPr="003A5EC1" w:rsidRDefault="00FB164C" w:rsidP="003E4FBA">
      <w:pPr>
        <w:spacing w:after="0" w:line="360" w:lineRule="auto"/>
        <w:jc w:val="both"/>
        <w:rPr>
          <w:rFonts w:ascii="Arial" w:hAnsi="Arial" w:cs="Arial"/>
          <w:color w:val="000000"/>
          <w:sz w:val="28"/>
          <w:szCs w:val="28"/>
        </w:rPr>
      </w:pPr>
    </w:p>
    <w:p w:rsidR="00B02861" w:rsidRPr="003A5EC1" w:rsidRDefault="00B02861" w:rsidP="003E4FBA">
      <w:pPr>
        <w:spacing w:after="0" w:line="360" w:lineRule="auto"/>
        <w:jc w:val="both"/>
        <w:rPr>
          <w:rFonts w:ascii="Arial" w:hAnsi="Arial" w:cs="Arial"/>
          <w:color w:val="000000"/>
          <w:sz w:val="28"/>
          <w:szCs w:val="28"/>
        </w:rPr>
      </w:pPr>
    </w:p>
    <w:p w:rsidR="00325610" w:rsidRDefault="0032561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EE6004" w:rsidRPr="00F83E5C" w:rsidRDefault="00EE452C" w:rsidP="00D47DAF">
      <w:pPr>
        <w:spacing w:after="0" w:line="360" w:lineRule="auto"/>
        <w:jc w:val="center"/>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РОЗДІЛ</w:t>
      </w:r>
      <w:r w:rsidR="00EE6004" w:rsidRPr="00F83E5C">
        <w:rPr>
          <w:rFonts w:ascii="Times New Roman" w:eastAsia="Times New Roman" w:hAnsi="Times New Roman" w:cs="Times New Roman"/>
          <w:sz w:val="28"/>
          <w:szCs w:val="28"/>
          <w:lang w:val="uk-UA"/>
        </w:rPr>
        <w:t xml:space="preserve"> 2</w:t>
      </w:r>
    </w:p>
    <w:p w:rsidR="00EE6004" w:rsidRPr="00F83E5C" w:rsidRDefault="00EE6004" w:rsidP="00D47DAF">
      <w:pPr>
        <w:spacing w:after="0" w:line="360" w:lineRule="auto"/>
        <w:jc w:val="center"/>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МАТЕРІАЛ І МЕТОДИ ДОСЛІДЖЕННЯ</w:t>
      </w:r>
    </w:p>
    <w:p w:rsidR="00875621" w:rsidRPr="003A5EC1" w:rsidRDefault="00875621" w:rsidP="00025474">
      <w:pPr>
        <w:spacing w:after="0" w:line="360" w:lineRule="auto"/>
        <w:rPr>
          <w:rFonts w:ascii="Times New Roman" w:eastAsia="Times New Roman" w:hAnsi="Times New Roman" w:cs="Times New Roman"/>
          <w:sz w:val="28"/>
          <w:szCs w:val="28"/>
        </w:rPr>
      </w:pPr>
    </w:p>
    <w:p w:rsidR="00C4497C" w:rsidRPr="003A5EC1" w:rsidRDefault="00875621" w:rsidP="00D47DAF">
      <w:pPr>
        <w:spacing w:after="0" w:line="360" w:lineRule="auto"/>
        <w:jc w:val="both"/>
        <w:rPr>
          <w:rFonts w:ascii="Times New Roman" w:hAnsi="Times New Roman"/>
          <w:b/>
          <w:color w:val="000000"/>
          <w:sz w:val="28"/>
          <w:szCs w:val="28"/>
          <w:u w:color="000000"/>
        </w:rPr>
      </w:pPr>
      <w:r w:rsidRPr="00F83E5C">
        <w:rPr>
          <w:rFonts w:ascii="Times New Roman" w:hAnsi="Times New Roman"/>
          <w:color w:val="000000"/>
          <w:sz w:val="28"/>
          <w:szCs w:val="28"/>
          <w:u w:color="000000"/>
          <w:lang w:val="uk-UA"/>
        </w:rPr>
        <w:t xml:space="preserve">     </w:t>
      </w:r>
      <w:r w:rsidR="00DE4E4F" w:rsidRPr="00F83E5C">
        <w:rPr>
          <w:rFonts w:ascii="Times New Roman" w:hAnsi="Times New Roman"/>
          <w:b/>
          <w:color w:val="000000"/>
          <w:sz w:val="28"/>
          <w:szCs w:val="28"/>
          <w:u w:color="000000"/>
          <w:lang w:val="uk-UA"/>
        </w:rPr>
        <w:t>2.1. Матеріал дослідження</w:t>
      </w:r>
    </w:p>
    <w:p w:rsidR="00C4497C" w:rsidRPr="00F83E5C" w:rsidRDefault="00C4497C" w:rsidP="00D47DAF">
      <w:pPr>
        <w:spacing w:after="0" w:line="360" w:lineRule="auto"/>
        <w:jc w:val="both"/>
        <w:rPr>
          <w:rFonts w:ascii="Times New Roman" w:eastAsia="Times New Roman" w:hAnsi="Times New Roman" w:cs="Times New Roman"/>
          <w:sz w:val="28"/>
          <w:szCs w:val="28"/>
          <w:lang w:val="uk-UA"/>
        </w:rPr>
      </w:pPr>
    </w:p>
    <w:p w:rsidR="00CB3C6D" w:rsidRDefault="00F529C6" w:rsidP="00F047ED">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До дослідження були залучені </w:t>
      </w:r>
      <w:r w:rsidR="008E332D">
        <w:rPr>
          <w:rFonts w:ascii="Times New Roman" w:eastAsia="Times New Roman" w:hAnsi="Times New Roman" w:cs="Times New Roman"/>
          <w:sz w:val="28"/>
          <w:szCs w:val="28"/>
          <w:lang w:val="uk-UA"/>
        </w:rPr>
        <w:t>хворі</w:t>
      </w:r>
      <w:r w:rsidR="00EE6004" w:rsidRPr="00F83E5C">
        <w:rPr>
          <w:rFonts w:ascii="Times New Roman" w:eastAsia="Times New Roman" w:hAnsi="Times New Roman" w:cs="Times New Roman"/>
          <w:sz w:val="28"/>
          <w:szCs w:val="28"/>
          <w:lang w:val="uk-UA"/>
        </w:rPr>
        <w:t xml:space="preserve"> з переломами довгих</w:t>
      </w:r>
      <w:r w:rsidR="00077D42"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трубчастих кісток нижніх кінцівок (</w:t>
      </w:r>
      <w:r w:rsidR="00025474">
        <w:rPr>
          <w:rFonts w:ascii="Times New Roman" w:eastAsia="Times New Roman" w:hAnsi="Times New Roman" w:cs="Times New Roman"/>
          <w:sz w:val="28"/>
          <w:szCs w:val="28"/>
          <w:lang w:val="uk-UA"/>
        </w:rPr>
        <w:t>стегно, гомілка</w:t>
      </w:r>
      <w:r w:rsidR="00EE6004" w:rsidRPr="00F83E5C">
        <w:rPr>
          <w:rFonts w:ascii="Times New Roman" w:eastAsia="Times New Roman" w:hAnsi="Times New Roman" w:cs="Times New Roman"/>
          <w:sz w:val="28"/>
          <w:szCs w:val="28"/>
          <w:lang w:val="uk-UA"/>
        </w:rPr>
        <w:t>), які знаходилися на лікуванні в клінічному госпіталі Державної прикор</w:t>
      </w:r>
      <w:r w:rsidR="007A10BF">
        <w:rPr>
          <w:rFonts w:ascii="Times New Roman" w:eastAsia="Times New Roman" w:hAnsi="Times New Roman" w:cs="Times New Roman"/>
          <w:sz w:val="28"/>
          <w:szCs w:val="28"/>
          <w:lang w:val="uk-UA"/>
        </w:rPr>
        <w:t>донної служби України в м. Одеса</w:t>
      </w:r>
      <w:r w:rsidR="00CB3C6D">
        <w:rPr>
          <w:rFonts w:ascii="Times New Roman" w:eastAsia="Times New Roman" w:hAnsi="Times New Roman" w:cs="Times New Roman"/>
          <w:sz w:val="28"/>
          <w:szCs w:val="28"/>
          <w:lang w:val="uk-UA"/>
        </w:rPr>
        <w:t xml:space="preserve">.        </w:t>
      </w:r>
    </w:p>
    <w:p w:rsidR="00F047ED" w:rsidRPr="00F65744" w:rsidRDefault="00CB3C6D" w:rsidP="00F047E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65744">
        <w:rPr>
          <w:rFonts w:ascii="Times New Roman" w:hAnsi="Times New Roman" w:cs="Times New Roman"/>
          <w:sz w:val="28"/>
          <w:szCs w:val="28"/>
          <w:lang w:val="uk-UA"/>
        </w:rPr>
        <w:t>Серед причин хірургічного лікування основними були: закритий перелом стегнової кістки верхньої третини, обох кісток гомілки в нижній третині,</w:t>
      </w:r>
      <w:r>
        <w:rPr>
          <w:rFonts w:ascii="Times New Roman" w:hAnsi="Times New Roman" w:cs="Times New Roman"/>
          <w:sz w:val="28"/>
          <w:szCs w:val="28"/>
          <w:lang w:val="uk-UA"/>
        </w:rPr>
        <w:t xml:space="preserve"> </w:t>
      </w:r>
      <w:r w:rsidRPr="00F65744">
        <w:rPr>
          <w:rFonts w:ascii="Times New Roman" w:hAnsi="Times New Roman" w:cs="Times New Roman"/>
          <w:sz w:val="28"/>
          <w:szCs w:val="28"/>
          <w:lang w:val="uk-UA"/>
        </w:rPr>
        <w:t xml:space="preserve"> обох кі</w:t>
      </w:r>
      <w:r w:rsidR="00FA5002">
        <w:rPr>
          <w:rFonts w:ascii="Times New Roman" w:hAnsi="Times New Roman" w:cs="Times New Roman"/>
          <w:sz w:val="28"/>
          <w:szCs w:val="28"/>
          <w:lang w:val="uk-UA"/>
        </w:rPr>
        <w:t>сток гомілки в середній третині</w:t>
      </w:r>
      <w:r>
        <w:rPr>
          <w:rFonts w:ascii="Times New Roman" w:eastAsia="Times New Roman" w:hAnsi="Times New Roman" w:cs="Times New Roman"/>
          <w:sz w:val="28"/>
          <w:szCs w:val="28"/>
          <w:lang w:val="uk-UA"/>
        </w:rPr>
        <w:t xml:space="preserve"> </w:t>
      </w:r>
      <w:r w:rsidR="00F26F9F">
        <w:rPr>
          <w:rFonts w:ascii="Times New Roman" w:eastAsia="Times New Roman" w:hAnsi="Times New Roman" w:cs="Times New Roman"/>
          <w:sz w:val="28"/>
          <w:szCs w:val="28"/>
          <w:lang w:val="uk-UA"/>
        </w:rPr>
        <w:t>(табл. 2.1)</w:t>
      </w:r>
      <w:r w:rsidR="00EE6004" w:rsidRPr="00F83E5C">
        <w:rPr>
          <w:rFonts w:ascii="Times New Roman" w:eastAsia="Times New Roman" w:hAnsi="Times New Roman" w:cs="Times New Roman"/>
          <w:sz w:val="28"/>
          <w:szCs w:val="28"/>
          <w:lang w:val="uk-UA"/>
        </w:rPr>
        <w:t>.</w:t>
      </w:r>
    </w:p>
    <w:p w:rsidR="00F047ED" w:rsidRPr="00E52581" w:rsidRDefault="00E52581" w:rsidP="00F047ED">
      <w:pPr>
        <w:spacing w:after="0" w:line="360" w:lineRule="auto"/>
        <w:ind w:left="77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Таблиця 2.</w:t>
      </w:r>
      <w:r w:rsidRPr="00E52581">
        <w:rPr>
          <w:rFonts w:ascii="Times New Roman" w:eastAsia="Times New Roman" w:hAnsi="Times New Roman" w:cs="Times New Roman"/>
          <w:sz w:val="28"/>
          <w:szCs w:val="28"/>
        </w:rPr>
        <w:t>1</w:t>
      </w:r>
    </w:p>
    <w:p w:rsidR="00F047ED" w:rsidRPr="00F83E5C" w:rsidRDefault="00F047ED" w:rsidP="00F047ED">
      <w:pPr>
        <w:spacing w:after="0" w:line="360" w:lineRule="auto"/>
        <w:jc w:val="center"/>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Розподіл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за видом перелому</w:t>
      </w:r>
    </w:p>
    <w:tbl>
      <w:tblPr>
        <w:tblStyle w:val="a4"/>
        <w:tblW w:w="0" w:type="auto"/>
        <w:tblLook w:val="04A0" w:firstRow="1" w:lastRow="0" w:firstColumn="1" w:lastColumn="0" w:noHBand="0" w:noVBand="1"/>
      </w:tblPr>
      <w:tblGrid>
        <w:gridCol w:w="5620"/>
        <w:gridCol w:w="1133"/>
        <w:gridCol w:w="1287"/>
        <w:gridCol w:w="1248"/>
      </w:tblGrid>
      <w:tr w:rsidR="00F047ED" w:rsidRPr="00F83E5C" w:rsidTr="00E063CC">
        <w:tc>
          <w:tcPr>
            <w:tcW w:w="5637"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Вид перелому</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 Група</w:t>
            </w:r>
          </w:p>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(n=30)</w:t>
            </w:r>
          </w:p>
        </w:tc>
        <w:tc>
          <w:tcPr>
            <w:tcW w:w="1289" w:type="dxa"/>
          </w:tcPr>
          <w:p w:rsidR="00F047ED" w:rsidRPr="00E063CC" w:rsidRDefault="00E063CC" w:rsidP="00E063CC">
            <w:pPr>
              <w:spacing w:line="36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F047ED" w:rsidRPr="00E063CC">
              <w:rPr>
                <w:rFonts w:ascii="Times New Roman" w:eastAsia="Times New Roman" w:hAnsi="Times New Roman" w:cs="Times New Roman"/>
                <w:sz w:val="24"/>
                <w:szCs w:val="24"/>
                <w:lang w:val="uk-UA"/>
              </w:rPr>
              <w:t>Група</w:t>
            </w:r>
          </w:p>
          <w:p w:rsidR="00F047ED" w:rsidRPr="00063C7C" w:rsidRDefault="00F047ED" w:rsidP="00E063CC">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(n=30)</w:t>
            </w:r>
          </w:p>
        </w:tc>
        <w:tc>
          <w:tcPr>
            <w:tcW w:w="1250" w:type="dxa"/>
          </w:tcPr>
          <w:p w:rsidR="00F047ED" w:rsidRPr="00E063CC" w:rsidRDefault="00E063CC" w:rsidP="00E063CC">
            <w:pPr>
              <w:spacing w:line="36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00F047ED" w:rsidRPr="00E063CC">
              <w:rPr>
                <w:rFonts w:ascii="Times New Roman" w:eastAsia="Times New Roman" w:hAnsi="Times New Roman" w:cs="Times New Roman"/>
                <w:sz w:val="24"/>
                <w:szCs w:val="24"/>
                <w:lang w:val="uk-UA"/>
              </w:rPr>
              <w:t>Група</w:t>
            </w:r>
          </w:p>
          <w:p w:rsidR="00F047ED" w:rsidRPr="00063C7C" w:rsidRDefault="00F047ED" w:rsidP="00E063CC">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(n=30)</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Закритий перелом стегнової кістки у верхній третині</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7</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8</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9</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Закритий перелом стегнової кісткив середній третині</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4</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3</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r>
      <w:tr w:rsidR="00F047ED" w:rsidRPr="00F83E5C" w:rsidTr="00E063CC">
        <w:tc>
          <w:tcPr>
            <w:tcW w:w="5637"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Закритий перелом стегнової кісткив нижній третині</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3</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5</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Закритий перелом верхньої третини великогомілкової кістки</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3</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Закритий перелом обох кісток лівої гомілки в середній третині</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4</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4</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3</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Закритий перелом обох кісток правої гомілки нижньої третини</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6</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7</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6</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Відкритий перелом обох кісток гомілки в середній третині</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r>
      <w:tr w:rsidR="00F047ED" w:rsidRPr="00F83E5C" w:rsidTr="00E063CC">
        <w:tc>
          <w:tcPr>
            <w:tcW w:w="5637" w:type="dxa"/>
          </w:tcPr>
          <w:p w:rsidR="00F047ED" w:rsidRPr="00063C7C" w:rsidRDefault="00F047ED" w:rsidP="00E063CC">
            <w:pPr>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Відкритий перелом обох кісток гомілки в нижній третині</w:t>
            </w:r>
          </w:p>
        </w:tc>
        <w:tc>
          <w:tcPr>
            <w:tcW w:w="1134"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c>
          <w:tcPr>
            <w:tcW w:w="1289"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w:t>
            </w:r>
          </w:p>
        </w:tc>
        <w:tc>
          <w:tcPr>
            <w:tcW w:w="1250" w:type="dxa"/>
          </w:tcPr>
          <w:p w:rsidR="00F047ED" w:rsidRPr="00063C7C" w:rsidRDefault="00F047ED" w:rsidP="00F047ED">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w:t>
            </w:r>
          </w:p>
        </w:tc>
      </w:tr>
    </w:tbl>
    <w:p w:rsidR="00F047ED" w:rsidRPr="00F83E5C" w:rsidRDefault="00F047ED" w:rsidP="00F047ED">
      <w:pPr>
        <w:spacing w:after="0" w:line="360" w:lineRule="auto"/>
        <w:jc w:val="center"/>
        <w:rPr>
          <w:rFonts w:ascii="Times New Roman" w:eastAsia="Times New Roman" w:hAnsi="Times New Roman" w:cs="Times New Roman"/>
          <w:sz w:val="28"/>
          <w:szCs w:val="28"/>
          <w:lang w:val="uk-UA"/>
        </w:rPr>
      </w:pPr>
    </w:p>
    <w:p w:rsidR="00EE6004" w:rsidRPr="005873E4" w:rsidRDefault="00F529C6" w:rsidP="005873E4">
      <w:pPr>
        <w:spacing w:after="0" w:line="360" w:lineRule="auto"/>
        <w:jc w:val="both"/>
        <w:rPr>
          <w:rFonts w:ascii="Times New Roman" w:hAnsi="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Загальна кількість склала всього 90</w:t>
      </w:r>
      <w:r w:rsidR="00081FD8">
        <w:rPr>
          <w:rFonts w:ascii="Times New Roman" w:eastAsia="Times New Roman" w:hAnsi="Times New Roman" w:cs="Times New Roman"/>
          <w:sz w:val="28"/>
          <w:szCs w:val="28"/>
          <w:lang w:val="uk-UA"/>
        </w:rPr>
        <w:t xml:space="preserve">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з них: чоловіків - 51,1%, жінок - 48,9%. Усі </w:t>
      </w:r>
      <w:r w:rsidR="008E332D">
        <w:rPr>
          <w:rFonts w:ascii="Times New Roman" w:eastAsia="Times New Roman" w:hAnsi="Times New Roman" w:cs="Times New Roman"/>
          <w:sz w:val="28"/>
          <w:szCs w:val="28"/>
          <w:lang w:val="uk-UA"/>
        </w:rPr>
        <w:t>хворі</w:t>
      </w:r>
      <w:r w:rsidR="00EE6004" w:rsidRPr="00F83E5C">
        <w:rPr>
          <w:rFonts w:ascii="Times New Roman" w:eastAsia="Times New Roman" w:hAnsi="Times New Roman" w:cs="Times New Roman"/>
          <w:sz w:val="28"/>
          <w:szCs w:val="28"/>
          <w:lang w:val="uk-UA"/>
        </w:rPr>
        <w:t xml:space="preserve"> були розподілені на три групи: в першій групі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тромбопрофілактика проводилася за допомогою еноксапарину в дозі 0,5 мг/кг на добу, в другій групі застосовувався ривароксабан – 10 мг на добу, в третій </w:t>
      </w:r>
      <w:r w:rsidR="00EE6004" w:rsidRPr="00F83E5C">
        <w:rPr>
          <w:rFonts w:ascii="Times New Roman" w:eastAsia="Times New Roman" w:hAnsi="Times New Roman" w:cs="Times New Roman"/>
          <w:sz w:val="28"/>
          <w:szCs w:val="28"/>
          <w:lang w:val="uk-UA"/>
        </w:rPr>
        <w:lastRenderedPageBreak/>
        <w:t>груп</w:t>
      </w:r>
      <w:r w:rsidR="009E2909">
        <w:rPr>
          <w:rFonts w:ascii="Times New Roman" w:eastAsia="Times New Roman" w:hAnsi="Times New Roman" w:cs="Times New Roman"/>
          <w:sz w:val="28"/>
          <w:szCs w:val="28"/>
          <w:lang w:val="uk-UA"/>
        </w:rPr>
        <w:t>і – ривароксабан</w:t>
      </w:r>
      <w:r w:rsidR="00EE6004" w:rsidRPr="00F83E5C">
        <w:rPr>
          <w:rFonts w:ascii="Times New Roman" w:eastAsia="Times New Roman" w:hAnsi="Times New Roman" w:cs="Times New Roman"/>
          <w:sz w:val="28"/>
          <w:szCs w:val="28"/>
          <w:lang w:val="uk-UA"/>
        </w:rPr>
        <w:t xml:space="preserve"> по 15 мг на добу</w:t>
      </w:r>
      <w:r w:rsidR="008C7E60" w:rsidRPr="00F83E5C">
        <w:rPr>
          <w:rFonts w:ascii="Times New Roman" w:eastAsia="Times New Roman" w:hAnsi="Times New Roman" w:cs="Times New Roman"/>
          <w:sz w:val="28"/>
          <w:szCs w:val="28"/>
          <w:lang w:val="uk-UA"/>
        </w:rPr>
        <w:t xml:space="preserve">, додатково </w:t>
      </w:r>
      <w:r w:rsidR="008E332D">
        <w:rPr>
          <w:rFonts w:ascii="Times New Roman" w:eastAsia="Times New Roman" w:hAnsi="Times New Roman" w:cs="Times New Roman"/>
          <w:sz w:val="28"/>
          <w:szCs w:val="28"/>
          <w:lang w:val="uk-UA"/>
        </w:rPr>
        <w:t>хворі</w:t>
      </w:r>
      <w:r w:rsidR="008C7E60" w:rsidRPr="00F83E5C">
        <w:rPr>
          <w:rFonts w:ascii="Times New Roman" w:eastAsia="Times New Roman" w:hAnsi="Times New Roman" w:cs="Times New Roman"/>
          <w:sz w:val="28"/>
          <w:szCs w:val="28"/>
          <w:lang w:val="uk-UA"/>
        </w:rPr>
        <w:t xml:space="preserve"> отримували </w:t>
      </w:r>
      <w:r w:rsidR="00FE0D4C">
        <w:rPr>
          <w:rFonts w:ascii="Times New Roman" w:eastAsia="Times New Roman" w:hAnsi="Times New Roman" w:cs="Times New Roman"/>
          <w:sz w:val="28"/>
          <w:szCs w:val="28"/>
          <w:lang w:val="uk-UA"/>
        </w:rPr>
        <w:t xml:space="preserve">ідентичні </w:t>
      </w:r>
      <w:r w:rsidR="008C7E60" w:rsidRPr="00F83E5C">
        <w:rPr>
          <w:rFonts w:ascii="Times New Roman" w:eastAsia="Times New Roman" w:hAnsi="Times New Roman" w:cs="Times New Roman"/>
          <w:sz w:val="28"/>
          <w:szCs w:val="28"/>
          <w:lang w:val="uk-UA"/>
        </w:rPr>
        <w:t>механічні методи профілактики</w:t>
      </w:r>
      <w:r w:rsidR="00EE6004" w:rsidRPr="00F83E5C">
        <w:rPr>
          <w:rFonts w:ascii="Times New Roman" w:eastAsia="Times New Roman" w:hAnsi="Times New Roman" w:cs="Times New Roman"/>
          <w:sz w:val="28"/>
          <w:szCs w:val="28"/>
          <w:lang w:val="uk-UA"/>
        </w:rPr>
        <w:t xml:space="preserve">. </w:t>
      </w:r>
      <w:r w:rsidR="00055A0A">
        <w:rPr>
          <w:rFonts w:ascii="Times New Roman" w:eastAsia="Times New Roman" w:hAnsi="Times New Roman" w:cs="Times New Roman"/>
          <w:sz w:val="28"/>
          <w:szCs w:val="28"/>
          <w:lang w:val="uk-UA"/>
        </w:rPr>
        <w:t xml:space="preserve">До операції тромбопрофілактика здійснювалась за допомогою дихальної гімнастики та еластичного бинтування здорової кінцівки. </w:t>
      </w:r>
      <w:r w:rsidR="00997D2C">
        <w:rPr>
          <w:rFonts w:ascii="Times New Roman" w:eastAsia="Times New Roman" w:hAnsi="Times New Roman" w:cs="Times New Roman"/>
          <w:sz w:val="28"/>
          <w:szCs w:val="28"/>
          <w:lang w:val="uk-UA"/>
        </w:rPr>
        <w:t>Пі</w:t>
      </w:r>
      <w:r w:rsidR="003C7322">
        <w:rPr>
          <w:rFonts w:ascii="Times New Roman" w:eastAsia="Times New Roman" w:hAnsi="Times New Roman" w:cs="Times New Roman"/>
          <w:sz w:val="28"/>
          <w:szCs w:val="28"/>
          <w:lang w:val="uk-UA"/>
        </w:rPr>
        <w:t>с</w:t>
      </w:r>
      <w:r w:rsidR="00997D2C">
        <w:rPr>
          <w:rFonts w:ascii="Times New Roman" w:eastAsia="Times New Roman" w:hAnsi="Times New Roman" w:cs="Times New Roman"/>
          <w:sz w:val="28"/>
          <w:szCs w:val="28"/>
          <w:lang w:val="uk-UA"/>
        </w:rPr>
        <w:t xml:space="preserve">ля операції профілактика тромбоемболічних укладнень починалась через 12 годин за допомогою механічних методів, а саме: </w:t>
      </w:r>
      <w:r w:rsidR="00C751BC">
        <w:rPr>
          <w:rFonts w:ascii="Times New Roman" w:eastAsia="Times New Roman" w:hAnsi="Times New Roman" w:cs="Times New Roman"/>
          <w:sz w:val="28"/>
          <w:szCs w:val="28"/>
          <w:lang w:val="uk-UA"/>
        </w:rPr>
        <w:t xml:space="preserve">ранньої активізації, </w:t>
      </w:r>
      <w:r w:rsidR="00997D2C">
        <w:rPr>
          <w:rFonts w:ascii="Times New Roman" w:eastAsia="Times New Roman" w:hAnsi="Times New Roman" w:cs="Times New Roman"/>
          <w:sz w:val="28"/>
          <w:szCs w:val="28"/>
          <w:lang w:val="uk-UA"/>
        </w:rPr>
        <w:t xml:space="preserve">лікувальної гімнастики, еластичного бинтування </w:t>
      </w:r>
      <w:r w:rsidR="007357AB">
        <w:rPr>
          <w:rFonts w:ascii="Times New Roman" w:eastAsia="Times New Roman" w:hAnsi="Times New Roman" w:cs="Times New Roman"/>
          <w:sz w:val="28"/>
          <w:szCs w:val="28"/>
          <w:lang w:val="uk-UA"/>
        </w:rPr>
        <w:t>здорової кінцівки. В</w:t>
      </w:r>
      <w:r w:rsidR="00997D2C">
        <w:rPr>
          <w:rFonts w:ascii="Times New Roman" w:eastAsia="Times New Roman" w:hAnsi="Times New Roman" w:cs="Times New Roman"/>
          <w:sz w:val="28"/>
          <w:szCs w:val="28"/>
          <w:lang w:val="uk-UA"/>
        </w:rPr>
        <w:t xml:space="preserve">ведення антикоагулянтів починалось через 12 годин після закінчення операції. </w:t>
      </w:r>
      <w:r w:rsidR="00EE6004" w:rsidRPr="00F83E5C">
        <w:rPr>
          <w:rFonts w:ascii="Times New Roman" w:hAnsi="Times New Roman"/>
          <w:sz w:val="28"/>
          <w:szCs w:val="28"/>
          <w:lang w:val="uk-UA"/>
        </w:rPr>
        <w:t>Досліджувані були рандомізовані за віком, основним за</w:t>
      </w:r>
      <w:r w:rsidR="00AF765C">
        <w:rPr>
          <w:rFonts w:ascii="Times New Roman" w:hAnsi="Times New Roman"/>
          <w:sz w:val="28"/>
          <w:szCs w:val="28"/>
          <w:lang w:val="uk-UA"/>
        </w:rPr>
        <w:t>хв.</w:t>
      </w:r>
      <w:r w:rsidR="00EE6004" w:rsidRPr="00F83E5C">
        <w:rPr>
          <w:rFonts w:ascii="Times New Roman" w:hAnsi="Times New Roman"/>
          <w:sz w:val="28"/>
          <w:szCs w:val="28"/>
          <w:lang w:val="uk-UA"/>
        </w:rPr>
        <w:t>орюванням, супутньою патологією та тяжкістю стану</w:t>
      </w:r>
      <w:r w:rsidR="005873E4">
        <w:rPr>
          <w:rFonts w:ascii="Times New Roman" w:hAnsi="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Середній вік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склав 42,9</w:t>
      </w:r>
      <w:r w:rsidR="00EE6004" w:rsidRPr="00F83E5C">
        <w:rPr>
          <w:rFonts w:ascii="Times New Roman" w:eastAsia="Times New Roman" w:hAnsi="Times New Roman" w:cs="Times New Roman"/>
          <w:sz w:val="28"/>
          <w:szCs w:val="28"/>
          <w:u w:val="single"/>
          <w:lang w:val="uk-UA"/>
        </w:rPr>
        <w:t>+</w:t>
      </w:r>
      <w:r w:rsidR="00EE6004" w:rsidRPr="00F83E5C">
        <w:rPr>
          <w:rFonts w:ascii="Times New Roman" w:eastAsia="Times New Roman" w:hAnsi="Times New Roman" w:cs="Times New Roman"/>
          <w:sz w:val="28"/>
          <w:szCs w:val="28"/>
          <w:lang w:val="uk-UA"/>
        </w:rPr>
        <w:t>12,58 років (табл.</w:t>
      </w:r>
      <w:r w:rsidR="0097413A">
        <w:rPr>
          <w:rFonts w:ascii="Times New Roman" w:eastAsia="Times New Roman" w:hAnsi="Times New Roman" w:cs="Times New Roman"/>
          <w:sz w:val="28"/>
          <w:szCs w:val="28"/>
          <w:lang w:val="uk-UA"/>
        </w:rPr>
        <w:t xml:space="preserve"> 2.2</w:t>
      </w:r>
      <w:r w:rsidR="00EE6004" w:rsidRPr="00F83E5C">
        <w:rPr>
          <w:rFonts w:ascii="Times New Roman" w:eastAsia="Times New Roman" w:hAnsi="Times New Roman" w:cs="Times New Roman"/>
          <w:sz w:val="28"/>
          <w:szCs w:val="28"/>
          <w:lang w:val="uk-UA"/>
        </w:rPr>
        <w:t>).</w:t>
      </w:r>
    </w:p>
    <w:p w:rsidR="00EE6004" w:rsidRPr="00F83E5C" w:rsidRDefault="0097413A" w:rsidP="003E4FBA">
      <w:pPr>
        <w:spacing w:after="0" w:line="360" w:lineRule="auto"/>
        <w:ind w:left="778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2.2</w:t>
      </w:r>
    </w:p>
    <w:p w:rsidR="00EE6004" w:rsidRPr="00F83E5C" w:rsidRDefault="00EE6004" w:rsidP="00D13991">
      <w:pPr>
        <w:spacing w:after="0" w:line="360" w:lineRule="auto"/>
        <w:jc w:val="center"/>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Розподіл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за нозологією, статтю та віком</w:t>
      </w:r>
    </w:p>
    <w:tbl>
      <w:tblPr>
        <w:tblStyle w:val="a4"/>
        <w:tblW w:w="0" w:type="auto"/>
        <w:tblInd w:w="939" w:type="dxa"/>
        <w:tblLook w:val="04A0" w:firstRow="1" w:lastRow="0" w:firstColumn="1" w:lastColumn="0" w:noHBand="0" w:noVBand="1"/>
      </w:tblPr>
      <w:tblGrid>
        <w:gridCol w:w="998"/>
        <w:gridCol w:w="1122"/>
        <w:gridCol w:w="822"/>
        <w:gridCol w:w="1122"/>
        <w:gridCol w:w="822"/>
        <w:gridCol w:w="1122"/>
        <w:gridCol w:w="822"/>
        <w:gridCol w:w="998"/>
      </w:tblGrid>
      <w:tr w:rsidR="00EE6004" w:rsidRPr="00321E6A" w:rsidTr="005F74A5">
        <w:tc>
          <w:tcPr>
            <w:tcW w:w="0" w:type="auto"/>
            <w:vMerge w:val="restart"/>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Вік</w:t>
            </w:r>
          </w:p>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(років)</w:t>
            </w:r>
          </w:p>
          <w:p w:rsidR="00EE6004" w:rsidRPr="00321E6A" w:rsidRDefault="00EE6004" w:rsidP="00D13991">
            <w:pPr>
              <w:spacing w:line="360" w:lineRule="auto"/>
              <w:jc w:val="center"/>
              <w:rPr>
                <w:rFonts w:ascii="Times New Roman" w:eastAsia="Times New Roman" w:hAnsi="Times New Roman" w:cs="Times New Roman"/>
                <w:sz w:val="24"/>
                <w:szCs w:val="24"/>
                <w:lang w:val="uk-UA"/>
              </w:rPr>
            </w:pPr>
          </w:p>
        </w:tc>
        <w:tc>
          <w:tcPr>
            <w:tcW w:w="0" w:type="auto"/>
            <w:gridSpan w:val="6"/>
          </w:tcPr>
          <w:p w:rsidR="00EE6004" w:rsidRPr="00321E6A" w:rsidRDefault="00EE6004" w:rsidP="00D13991">
            <w:pPr>
              <w:spacing w:line="360" w:lineRule="auto"/>
              <w:jc w:val="center"/>
              <w:rPr>
                <w:rFonts w:ascii="Times New Roman" w:eastAsia="Times New Roman" w:hAnsi="Times New Roman" w:cs="Times New Roman"/>
                <w:sz w:val="24"/>
                <w:szCs w:val="24"/>
                <w:highlight w:val="yellow"/>
                <w:lang w:val="uk-UA"/>
              </w:rPr>
            </w:pPr>
            <w:r w:rsidRPr="00321E6A">
              <w:rPr>
                <w:rFonts w:ascii="Times New Roman" w:eastAsia="Times New Roman" w:hAnsi="Times New Roman" w:cs="Times New Roman"/>
                <w:sz w:val="24"/>
                <w:szCs w:val="24"/>
                <w:lang w:val="uk-UA"/>
              </w:rPr>
              <w:t>Патологія</w:t>
            </w:r>
          </w:p>
        </w:tc>
        <w:tc>
          <w:tcPr>
            <w:tcW w:w="0" w:type="auto"/>
            <w:vMerge w:val="restart"/>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Всього:</w:t>
            </w:r>
          </w:p>
        </w:tc>
      </w:tr>
      <w:tr w:rsidR="00EE6004" w:rsidRPr="00321E6A" w:rsidTr="005F74A5">
        <w:tc>
          <w:tcPr>
            <w:tcW w:w="0" w:type="auto"/>
            <w:vMerge/>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p>
        </w:tc>
        <w:tc>
          <w:tcPr>
            <w:tcW w:w="0" w:type="auto"/>
            <w:gridSpan w:val="2"/>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 Група (n=30)</w:t>
            </w:r>
          </w:p>
        </w:tc>
        <w:tc>
          <w:tcPr>
            <w:tcW w:w="0" w:type="auto"/>
            <w:gridSpan w:val="2"/>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2 Група (n=30)</w:t>
            </w:r>
          </w:p>
        </w:tc>
        <w:tc>
          <w:tcPr>
            <w:tcW w:w="0" w:type="auto"/>
            <w:gridSpan w:val="2"/>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3</w:t>
            </w:r>
            <w:r w:rsidR="0097413A">
              <w:rPr>
                <w:rFonts w:ascii="Times New Roman" w:eastAsia="Times New Roman" w:hAnsi="Times New Roman" w:cs="Times New Roman"/>
                <w:sz w:val="24"/>
                <w:szCs w:val="24"/>
                <w:lang w:val="uk-UA"/>
              </w:rPr>
              <w:t xml:space="preserve"> </w:t>
            </w:r>
            <w:r w:rsidRPr="00321E6A">
              <w:rPr>
                <w:rFonts w:ascii="Times New Roman" w:eastAsia="Times New Roman" w:hAnsi="Times New Roman" w:cs="Times New Roman"/>
                <w:sz w:val="24"/>
                <w:szCs w:val="24"/>
                <w:lang w:val="uk-UA"/>
              </w:rPr>
              <w:t>Група (n=30)</w:t>
            </w:r>
          </w:p>
        </w:tc>
        <w:tc>
          <w:tcPr>
            <w:tcW w:w="0" w:type="auto"/>
            <w:vMerge/>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p>
        </w:tc>
      </w:tr>
      <w:tr w:rsidR="00EE6004" w:rsidRPr="00321E6A" w:rsidTr="005F74A5">
        <w:trPr>
          <w:trHeight w:val="420"/>
        </w:trPr>
        <w:tc>
          <w:tcPr>
            <w:tcW w:w="0" w:type="auto"/>
            <w:vMerge/>
            <w:tcBorders>
              <w:bottom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p>
        </w:tc>
        <w:tc>
          <w:tcPr>
            <w:tcW w:w="0" w:type="auto"/>
            <w:tcBorders>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чоловіки</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жінки</w:t>
            </w:r>
          </w:p>
        </w:tc>
        <w:tc>
          <w:tcPr>
            <w:tcW w:w="0" w:type="auto"/>
            <w:tcBorders>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чоловіки</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жінки</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чоловіки</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жінки</w:t>
            </w:r>
          </w:p>
        </w:tc>
        <w:tc>
          <w:tcPr>
            <w:tcW w:w="0" w:type="auto"/>
            <w:vMerge/>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p>
        </w:tc>
      </w:tr>
      <w:tr w:rsidR="00EE6004" w:rsidRPr="00321E6A" w:rsidTr="005F74A5">
        <w:trPr>
          <w:trHeight w:val="433"/>
        </w:trPr>
        <w:tc>
          <w:tcPr>
            <w:tcW w:w="0" w:type="auto"/>
            <w:tcBorders>
              <w:top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18 – 4</w:t>
            </w:r>
            <w:r w:rsidR="00502F4C" w:rsidRPr="00321E6A">
              <w:rPr>
                <w:rFonts w:ascii="Times New Roman" w:eastAsia="Times New Roman" w:hAnsi="Times New Roman" w:cs="Times New Roman"/>
                <w:sz w:val="24"/>
                <w:szCs w:val="24"/>
                <w:lang w:val="uk-UA"/>
              </w:rPr>
              <w:t>4</w:t>
            </w:r>
          </w:p>
        </w:tc>
        <w:tc>
          <w:tcPr>
            <w:tcW w:w="0" w:type="auto"/>
            <w:tcBorders>
              <w:bottom w:val="single" w:sz="4" w:space="0" w:color="auto"/>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9</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6</w:t>
            </w:r>
          </w:p>
        </w:tc>
        <w:tc>
          <w:tcPr>
            <w:tcW w:w="0" w:type="auto"/>
            <w:tcBorders>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5</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9</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7</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8</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44</w:t>
            </w:r>
          </w:p>
        </w:tc>
      </w:tr>
      <w:tr w:rsidR="00EE6004" w:rsidRPr="00321E6A" w:rsidTr="005F74A5">
        <w:tc>
          <w:tcPr>
            <w:tcW w:w="0" w:type="auto"/>
          </w:tcPr>
          <w:p w:rsidR="00EE6004" w:rsidRPr="00321E6A" w:rsidRDefault="00502F4C"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45</w:t>
            </w:r>
            <w:r w:rsidR="00EE6004" w:rsidRPr="00321E6A">
              <w:rPr>
                <w:rFonts w:ascii="Times New Roman" w:eastAsia="Times New Roman" w:hAnsi="Times New Roman" w:cs="Times New Roman"/>
                <w:sz w:val="24"/>
                <w:szCs w:val="24"/>
                <w:lang w:val="uk-UA"/>
              </w:rPr>
              <w:t xml:space="preserve"> – 60</w:t>
            </w:r>
          </w:p>
        </w:tc>
        <w:tc>
          <w:tcPr>
            <w:tcW w:w="0" w:type="auto"/>
            <w:tcBorders>
              <w:top w:val="single" w:sz="4" w:space="0" w:color="auto"/>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8</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7</w:t>
            </w:r>
          </w:p>
        </w:tc>
        <w:tc>
          <w:tcPr>
            <w:tcW w:w="0" w:type="auto"/>
            <w:tcBorders>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9</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7</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5</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10</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46</w:t>
            </w:r>
          </w:p>
        </w:tc>
      </w:tr>
      <w:tr w:rsidR="00EE6004" w:rsidRPr="00321E6A" w:rsidTr="005F74A5">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Всього:</w:t>
            </w:r>
          </w:p>
        </w:tc>
        <w:tc>
          <w:tcPr>
            <w:tcW w:w="0" w:type="auto"/>
            <w:tcBorders>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17</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13</w:t>
            </w:r>
          </w:p>
        </w:tc>
        <w:tc>
          <w:tcPr>
            <w:tcW w:w="0" w:type="auto"/>
            <w:tcBorders>
              <w:righ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14</w:t>
            </w:r>
          </w:p>
        </w:tc>
        <w:tc>
          <w:tcPr>
            <w:tcW w:w="0" w:type="auto"/>
            <w:tcBorders>
              <w:left w:val="single" w:sz="4" w:space="0" w:color="auto"/>
            </w:tcBorders>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16</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12</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18</w:t>
            </w:r>
          </w:p>
        </w:tc>
        <w:tc>
          <w:tcPr>
            <w:tcW w:w="0" w:type="auto"/>
          </w:tcPr>
          <w:p w:rsidR="00EE6004" w:rsidRPr="00321E6A" w:rsidRDefault="00EE6004" w:rsidP="00D13991">
            <w:pPr>
              <w:spacing w:line="360" w:lineRule="auto"/>
              <w:jc w:val="center"/>
              <w:rPr>
                <w:rFonts w:ascii="Times New Roman" w:eastAsia="Times New Roman" w:hAnsi="Times New Roman" w:cs="Times New Roman"/>
                <w:sz w:val="24"/>
                <w:szCs w:val="24"/>
                <w:lang w:val="uk-UA"/>
              </w:rPr>
            </w:pPr>
            <w:r w:rsidRPr="00321E6A">
              <w:rPr>
                <w:rFonts w:ascii="Times New Roman" w:eastAsia="Times New Roman" w:hAnsi="Times New Roman" w:cs="Times New Roman"/>
                <w:sz w:val="24"/>
                <w:szCs w:val="24"/>
                <w:lang w:val="uk-UA"/>
              </w:rPr>
              <w:t>90</w:t>
            </w:r>
          </w:p>
        </w:tc>
      </w:tr>
    </w:tbl>
    <w:p w:rsidR="00EE6004" w:rsidRPr="00F83E5C" w:rsidRDefault="00EE6004" w:rsidP="00D13991">
      <w:pPr>
        <w:spacing w:after="0" w:line="360" w:lineRule="auto"/>
        <w:ind w:firstLine="495"/>
        <w:jc w:val="center"/>
        <w:rPr>
          <w:rFonts w:ascii="Times New Roman" w:eastAsia="Times New Roman" w:hAnsi="Times New Roman" w:cs="Times New Roman"/>
          <w:sz w:val="28"/>
          <w:szCs w:val="28"/>
          <w:lang w:val="uk-UA"/>
        </w:rPr>
      </w:pPr>
    </w:p>
    <w:p w:rsidR="00EE6004" w:rsidRPr="00F83E5C" w:rsidRDefault="00F529C6" w:rsidP="00F529C6">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Критерії включення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у дослідження: </w:t>
      </w:r>
      <w:r w:rsidR="008E332D">
        <w:rPr>
          <w:rFonts w:ascii="Times New Roman" w:eastAsia="Times New Roman" w:hAnsi="Times New Roman" w:cs="Times New Roman"/>
          <w:sz w:val="28"/>
          <w:szCs w:val="28"/>
          <w:lang w:val="uk-UA"/>
        </w:rPr>
        <w:t>хворі</w:t>
      </w:r>
      <w:r w:rsidR="00EE6004" w:rsidRPr="00F83E5C">
        <w:rPr>
          <w:rFonts w:ascii="Times New Roman" w:eastAsia="Times New Roman" w:hAnsi="Times New Roman" w:cs="Times New Roman"/>
          <w:sz w:val="28"/>
          <w:szCs w:val="28"/>
          <w:lang w:val="uk-UA"/>
        </w:rPr>
        <w:t xml:space="preserve"> з переломами довгих трубчастих кісток нижніх кінцівок; вік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 від 18 до 60 років; письмова згода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орого на участь у дослідженні.</w:t>
      </w:r>
    </w:p>
    <w:p w:rsidR="00EE6004" w:rsidRPr="00CB3C6D" w:rsidRDefault="00F529C6" w:rsidP="00315C39">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Критеріями виключення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із дослідження були: відмова від участі в дослідженні; вік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понад 60 років; неможливість адекватного контакту з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орим (наприклад, деменція, діабетична енцефалопатія, неврологічний дефіцит); індивідуальна непереносимість препаратів, які застосовувалися протягом дослідження; ознаки травматичного шоку; наявність патології в анамнезі або на час дослідження, яка впливає на систему гемостазу (варикозне розширення вен, ожиріння,</w:t>
      </w:r>
      <w:r w:rsidR="00C34AFC"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сахарний діабет тощо); прийом препаратів, які впливають на згортання крові (антикоагулянти,  антиагреганти та ін.).</w:t>
      </w:r>
    </w:p>
    <w:p w:rsidR="002B72C4" w:rsidRDefault="00F529C6" w:rsidP="002B72C4">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w:t>
      </w:r>
      <w:r w:rsidR="00EE6004" w:rsidRPr="00F83E5C">
        <w:rPr>
          <w:rFonts w:ascii="Times New Roman" w:eastAsia="Times New Roman" w:hAnsi="Times New Roman" w:cs="Times New Roman"/>
          <w:sz w:val="28"/>
          <w:szCs w:val="28"/>
          <w:lang w:val="uk-UA"/>
        </w:rPr>
        <w:t xml:space="preserve">Анестезіологічне забезпечення всіх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здійснювалося за до</w:t>
      </w:r>
      <w:r w:rsidR="008F1913">
        <w:rPr>
          <w:rFonts w:ascii="Times New Roman" w:eastAsia="Times New Roman" w:hAnsi="Times New Roman" w:cs="Times New Roman"/>
          <w:sz w:val="28"/>
          <w:szCs w:val="28"/>
          <w:lang w:val="uk-UA"/>
        </w:rPr>
        <w:t>помогою спінальної анестезії</w:t>
      </w:r>
      <w:r w:rsidR="00CA74B8" w:rsidRPr="00F83E5C">
        <w:rPr>
          <w:rFonts w:ascii="Times New Roman" w:eastAsia="Times New Roman" w:hAnsi="Times New Roman" w:cs="Times New Roman"/>
          <w:sz w:val="28"/>
          <w:szCs w:val="28"/>
          <w:lang w:val="uk-UA"/>
        </w:rPr>
        <w:t xml:space="preserve"> </w:t>
      </w:r>
      <w:r w:rsidR="008F1913">
        <w:rPr>
          <w:rFonts w:ascii="Times New Roman" w:eastAsia="Times New Roman" w:hAnsi="Times New Roman" w:cs="Times New Roman"/>
          <w:sz w:val="28"/>
          <w:szCs w:val="28"/>
          <w:lang w:val="uk-UA"/>
        </w:rPr>
        <w:t>з внутрішньовенною седацією</w:t>
      </w:r>
      <w:r w:rsidR="00EE6004" w:rsidRPr="00F83E5C">
        <w:rPr>
          <w:rFonts w:ascii="Times New Roman" w:eastAsia="Times New Roman" w:hAnsi="Times New Roman" w:cs="Times New Roman"/>
          <w:sz w:val="28"/>
          <w:szCs w:val="28"/>
          <w:lang w:val="uk-UA"/>
        </w:rPr>
        <w:t>.</w:t>
      </w:r>
    </w:p>
    <w:p w:rsidR="00375A49" w:rsidRDefault="002B72C4" w:rsidP="002B72C4">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B72C4">
        <w:rPr>
          <w:rFonts w:ascii="Times New Roman" w:hAnsi="Times New Roman" w:cs="Times New Roman"/>
          <w:sz w:val="28"/>
          <w:szCs w:val="28"/>
          <w:lang w:val="uk-UA"/>
        </w:rPr>
        <w:t xml:space="preserve">Групи </w:t>
      </w:r>
      <w:r w:rsidR="008E332D">
        <w:rPr>
          <w:rFonts w:ascii="Times New Roman" w:hAnsi="Times New Roman" w:cs="Times New Roman"/>
          <w:sz w:val="28"/>
          <w:szCs w:val="28"/>
          <w:lang w:val="uk-UA"/>
        </w:rPr>
        <w:t>хворих</w:t>
      </w:r>
      <w:r w:rsidRPr="002B72C4">
        <w:rPr>
          <w:rFonts w:ascii="Times New Roman" w:hAnsi="Times New Roman" w:cs="Times New Roman"/>
          <w:sz w:val="28"/>
          <w:szCs w:val="28"/>
          <w:lang w:val="uk-UA"/>
        </w:rPr>
        <w:t xml:space="preserve"> були співставні за супутньою патологією</w:t>
      </w:r>
      <w:r w:rsidR="00C70400">
        <w:rPr>
          <w:rFonts w:ascii="Times New Roman" w:hAnsi="Times New Roman" w:cs="Times New Roman"/>
          <w:sz w:val="28"/>
          <w:szCs w:val="28"/>
          <w:lang w:val="uk-UA"/>
        </w:rPr>
        <w:t xml:space="preserve"> </w:t>
      </w:r>
      <w:r w:rsidR="00C50738" w:rsidRPr="00041264">
        <w:rPr>
          <w:rFonts w:ascii="Times New Roman" w:hAnsi="Times New Roman" w:cs="Times New Roman"/>
          <w:sz w:val="28"/>
          <w:szCs w:val="28"/>
          <w:lang w:val="uk-UA"/>
        </w:rPr>
        <w:t xml:space="preserve">а саме: гіпертонічна </w:t>
      </w:r>
      <w:r w:rsidR="00AF765C">
        <w:rPr>
          <w:rFonts w:ascii="Times New Roman" w:hAnsi="Times New Roman" w:cs="Times New Roman"/>
          <w:sz w:val="28"/>
          <w:szCs w:val="28"/>
          <w:lang w:val="uk-UA"/>
        </w:rPr>
        <w:t>хв.</w:t>
      </w:r>
      <w:r w:rsidR="00C50738" w:rsidRPr="00041264">
        <w:rPr>
          <w:rFonts w:ascii="Times New Roman" w:hAnsi="Times New Roman" w:cs="Times New Roman"/>
          <w:sz w:val="28"/>
          <w:szCs w:val="28"/>
          <w:lang w:val="uk-UA"/>
        </w:rPr>
        <w:t xml:space="preserve">ороба, ішемічна </w:t>
      </w:r>
      <w:r w:rsidR="00AF765C">
        <w:rPr>
          <w:rFonts w:ascii="Times New Roman" w:hAnsi="Times New Roman" w:cs="Times New Roman"/>
          <w:sz w:val="28"/>
          <w:szCs w:val="28"/>
          <w:lang w:val="uk-UA"/>
        </w:rPr>
        <w:t>хв.</w:t>
      </w:r>
      <w:r w:rsidR="00C50738" w:rsidRPr="00041264">
        <w:rPr>
          <w:rFonts w:ascii="Times New Roman" w:hAnsi="Times New Roman" w:cs="Times New Roman"/>
          <w:sz w:val="28"/>
          <w:szCs w:val="28"/>
          <w:lang w:val="uk-UA"/>
        </w:rPr>
        <w:t>ороба серця, хронічний бронхіт, закрита черепно-мозкова травма легкого сту</w:t>
      </w:r>
      <w:r w:rsidR="00C50738">
        <w:rPr>
          <w:rFonts w:ascii="Times New Roman" w:hAnsi="Times New Roman" w:cs="Times New Roman"/>
          <w:sz w:val="28"/>
          <w:szCs w:val="28"/>
          <w:lang w:val="uk-UA"/>
        </w:rPr>
        <w:t xml:space="preserve">пеня, анемія, хронічний гастрит </w:t>
      </w:r>
      <w:r w:rsidR="00C70400">
        <w:rPr>
          <w:rFonts w:ascii="Times New Roman" w:hAnsi="Times New Roman" w:cs="Times New Roman"/>
          <w:sz w:val="28"/>
          <w:szCs w:val="28"/>
          <w:lang w:val="uk-UA"/>
        </w:rPr>
        <w:t>(</w:t>
      </w:r>
      <w:r w:rsidR="00FB5AF0">
        <w:rPr>
          <w:rFonts w:ascii="Times New Roman" w:hAnsi="Times New Roman" w:cs="Times New Roman"/>
          <w:sz w:val="28"/>
          <w:szCs w:val="28"/>
          <w:lang w:val="uk-UA"/>
        </w:rPr>
        <w:t>рис. 2.</w:t>
      </w:r>
      <w:r w:rsidR="005873E4">
        <w:rPr>
          <w:rFonts w:ascii="Times New Roman" w:hAnsi="Times New Roman" w:cs="Times New Roman"/>
          <w:sz w:val="28"/>
          <w:szCs w:val="28"/>
          <w:lang w:val="uk-UA"/>
        </w:rPr>
        <w:t xml:space="preserve">1, </w:t>
      </w:r>
      <w:r w:rsidR="00C70400">
        <w:rPr>
          <w:rFonts w:ascii="Times New Roman" w:hAnsi="Times New Roman" w:cs="Times New Roman"/>
          <w:sz w:val="28"/>
          <w:szCs w:val="28"/>
          <w:lang w:val="uk-UA"/>
        </w:rPr>
        <w:t>т</w:t>
      </w:r>
      <w:r>
        <w:rPr>
          <w:rFonts w:ascii="Times New Roman" w:hAnsi="Times New Roman" w:cs="Times New Roman"/>
          <w:sz w:val="28"/>
          <w:szCs w:val="28"/>
          <w:lang w:val="uk-UA"/>
        </w:rPr>
        <w:t>абл. 2. 3)</w:t>
      </w:r>
      <w:r w:rsidRPr="002B72C4">
        <w:rPr>
          <w:rFonts w:ascii="Times New Roman" w:hAnsi="Times New Roman" w:cs="Times New Roman"/>
          <w:sz w:val="28"/>
          <w:szCs w:val="28"/>
          <w:lang w:val="uk-UA"/>
        </w:rPr>
        <w:t>.</w:t>
      </w:r>
    </w:p>
    <w:p w:rsidR="003371BF" w:rsidRDefault="003371BF" w:rsidP="002B72C4">
      <w:pPr>
        <w:spacing w:after="0" w:line="360" w:lineRule="auto"/>
        <w:jc w:val="both"/>
        <w:rPr>
          <w:rFonts w:ascii="Times New Roman" w:hAnsi="Times New Roman" w:cs="Times New Roman"/>
          <w:sz w:val="28"/>
          <w:szCs w:val="28"/>
          <w:lang w:val="uk-UA"/>
        </w:rPr>
      </w:pPr>
    </w:p>
    <w:p w:rsidR="003371BF" w:rsidRDefault="003371BF" w:rsidP="002B72C4">
      <w:pPr>
        <w:spacing w:after="0" w:line="360" w:lineRule="auto"/>
        <w:jc w:val="both"/>
        <w:rPr>
          <w:rFonts w:ascii="Times New Roman" w:hAnsi="Times New Roman" w:cs="Times New Roman"/>
          <w:sz w:val="28"/>
          <w:szCs w:val="28"/>
          <w:lang w:val="uk-UA"/>
        </w:rPr>
      </w:pPr>
    </w:p>
    <w:p w:rsidR="00FB5AF0" w:rsidRDefault="00FB5AF0" w:rsidP="00FB5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73E4" w:rsidRDefault="005873E4" w:rsidP="00FB5AF0">
      <w:pPr>
        <w:spacing w:after="0" w:line="240" w:lineRule="auto"/>
        <w:jc w:val="both"/>
        <w:rPr>
          <w:rFonts w:ascii="Times New Roman" w:hAnsi="Times New Roman" w:cs="Times New Roman"/>
          <w:sz w:val="28"/>
          <w:szCs w:val="28"/>
          <w:lang w:val="uk-UA"/>
        </w:rPr>
      </w:pPr>
      <w:r w:rsidRPr="005873E4">
        <w:rPr>
          <w:rFonts w:ascii="Times New Roman" w:hAnsi="Times New Roman" w:cs="Times New Roman"/>
          <w:noProof/>
          <w:sz w:val="28"/>
          <w:szCs w:val="28"/>
          <w:lang w:val="uk-UA" w:eastAsia="uk-UA"/>
        </w:rPr>
        <w:drawing>
          <wp:anchor distT="0" distB="0" distL="114300" distR="114300" simplePos="0" relativeHeight="251695104" behindDoc="0" locked="0" layoutInCell="1" allowOverlap="1">
            <wp:simplePos x="0" y="0"/>
            <wp:positionH relativeFrom="column">
              <wp:posOffset>148590</wp:posOffset>
            </wp:positionH>
            <wp:positionV relativeFrom="paragraph">
              <wp:posOffset>17145</wp:posOffset>
            </wp:positionV>
            <wp:extent cx="5600700" cy="3581400"/>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5600700" cy="3581400"/>
                    </a:xfrm>
                    <a:prstGeom prst="rect">
                      <a:avLst/>
                    </a:prstGeom>
                    <a:noFill/>
                    <a:ln w="9525">
                      <a:noFill/>
                      <a:miter lim="800000"/>
                      <a:headEnd/>
                      <a:tailEnd/>
                    </a:ln>
                  </pic:spPr>
                </pic:pic>
              </a:graphicData>
            </a:graphic>
          </wp:anchor>
        </w:drawing>
      </w: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p>
    <w:p w:rsidR="003371BF" w:rsidRDefault="003371BF" w:rsidP="005873E4">
      <w:pPr>
        <w:spacing w:after="0" w:line="240" w:lineRule="auto"/>
        <w:jc w:val="both"/>
        <w:rPr>
          <w:rFonts w:ascii="Times New Roman" w:hAnsi="Times New Roman" w:cs="Times New Roman"/>
          <w:sz w:val="28"/>
          <w:szCs w:val="28"/>
          <w:lang w:val="uk-UA"/>
        </w:rPr>
      </w:pPr>
    </w:p>
    <w:p w:rsidR="003371BF" w:rsidRDefault="003371BF" w:rsidP="005873E4">
      <w:pPr>
        <w:spacing w:after="0" w:line="240" w:lineRule="auto"/>
        <w:jc w:val="both"/>
        <w:rPr>
          <w:rFonts w:ascii="Times New Roman" w:hAnsi="Times New Roman" w:cs="Times New Roman"/>
          <w:sz w:val="28"/>
          <w:szCs w:val="28"/>
          <w:lang w:val="uk-UA"/>
        </w:rPr>
      </w:pPr>
    </w:p>
    <w:p w:rsidR="005873E4" w:rsidRDefault="005873E4" w:rsidP="005873E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2. 1. </w:t>
      </w:r>
      <w:r w:rsidRPr="00F838B9">
        <w:rPr>
          <w:rFonts w:ascii="Times New Roman" w:hAnsi="Times New Roman" w:cs="Times New Roman"/>
          <w:sz w:val="28"/>
          <w:szCs w:val="28"/>
          <w:lang w:val="uk-UA"/>
        </w:rPr>
        <w:t xml:space="preserve">Розподіл </w:t>
      </w:r>
      <w:r w:rsidR="008E332D">
        <w:rPr>
          <w:rFonts w:ascii="Times New Roman" w:hAnsi="Times New Roman" w:cs="Times New Roman"/>
          <w:sz w:val="28"/>
          <w:szCs w:val="28"/>
          <w:lang w:val="uk-UA"/>
        </w:rPr>
        <w:t>хворих</w:t>
      </w:r>
      <w:r w:rsidRPr="00F838B9">
        <w:rPr>
          <w:rFonts w:ascii="Times New Roman" w:hAnsi="Times New Roman" w:cs="Times New Roman"/>
          <w:sz w:val="28"/>
          <w:szCs w:val="28"/>
          <w:lang w:val="uk-UA"/>
        </w:rPr>
        <w:t xml:space="preserve"> у відповідності до су</w:t>
      </w:r>
      <w:r>
        <w:rPr>
          <w:rFonts w:ascii="Times New Roman" w:hAnsi="Times New Roman" w:cs="Times New Roman"/>
          <w:sz w:val="28"/>
          <w:szCs w:val="28"/>
          <w:lang w:val="uk-UA"/>
        </w:rPr>
        <w:t>путньої патології.</w:t>
      </w:r>
    </w:p>
    <w:p w:rsidR="005873E4" w:rsidRDefault="005873E4" w:rsidP="002B72C4">
      <w:pPr>
        <w:spacing w:after="0" w:line="360" w:lineRule="auto"/>
        <w:jc w:val="both"/>
        <w:rPr>
          <w:rFonts w:ascii="Times New Roman" w:hAnsi="Times New Roman" w:cs="Times New Roman"/>
          <w:sz w:val="28"/>
          <w:szCs w:val="28"/>
          <w:lang w:val="uk-UA"/>
        </w:rPr>
      </w:pPr>
    </w:p>
    <w:p w:rsidR="005873E4" w:rsidRDefault="005873E4" w:rsidP="002B72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50738" w:rsidRDefault="00C50738" w:rsidP="002B72C4">
      <w:pPr>
        <w:spacing w:after="0" w:line="360" w:lineRule="auto"/>
        <w:jc w:val="both"/>
        <w:rPr>
          <w:rFonts w:ascii="Times New Roman" w:hAnsi="Times New Roman" w:cs="Times New Roman"/>
          <w:sz w:val="28"/>
          <w:szCs w:val="28"/>
          <w:lang w:val="uk-UA"/>
        </w:rPr>
      </w:pPr>
    </w:p>
    <w:p w:rsidR="00D061F2" w:rsidRDefault="00D061F2" w:rsidP="002B72C4">
      <w:pPr>
        <w:spacing w:after="0" w:line="360" w:lineRule="auto"/>
        <w:jc w:val="both"/>
        <w:rPr>
          <w:rFonts w:ascii="Times New Roman" w:hAnsi="Times New Roman" w:cs="Times New Roman"/>
          <w:sz w:val="28"/>
          <w:szCs w:val="28"/>
          <w:lang w:val="uk-UA"/>
        </w:rPr>
      </w:pPr>
    </w:p>
    <w:p w:rsidR="004106DB" w:rsidRDefault="004106DB" w:rsidP="002B72C4">
      <w:pPr>
        <w:spacing w:after="0" w:line="360" w:lineRule="auto"/>
        <w:jc w:val="both"/>
        <w:rPr>
          <w:rFonts w:ascii="Times New Roman" w:hAnsi="Times New Roman" w:cs="Times New Roman"/>
          <w:sz w:val="28"/>
          <w:szCs w:val="28"/>
          <w:lang w:val="uk-UA"/>
        </w:rPr>
      </w:pPr>
    </w:p>
    <w:p w:rsidR="004106DB" w:rsidRDefault="004106DB" w:rsidP="002B72C4">
      <w:pPr>
        <w:spacing w:after="0" w:line="360" w:lineRule="auto"/>
        <w:jc w:val="both"/>
        <w:rPr>
          <w:rFonts w:ascii="Times New Roman" w:hAnsi="Times New Roman" w:cs="Times New Roman"/>
          <w:sz w:val="28"/>
          <w:szCs w:val="28"/>
          <w:lang w:val="uk-UA"/>
        </w:rPr>
      </w:pPr>
    </w:p>
    <w:p w:rsidR="00D061F2" w:rsidRDefault="00D061F2" w:rsidP="002B72C4">
      <w:pPr>
        <w:spacing w:after="0" w:line="360" w:lineRule="auto"/>
        <w:jc w:val="both"/>
        <w:rPr>
          <w:rFonts w:ascii="Times New Roman" w:hAnsi="Times New Roman" w:cs="Times New Roman"/>
          <w:sz w:val="28"/>
          <w:szCs w:val="28"/>
          <w:lang w:val="uk-UA"/>
        </w:rPr>
      </w:pPr>
    </w:p>
    <w:p w:rsidR="00EE6004" w:rsidRPr="00F83E5C" w:rsidRDefault="00EE6004" w:rsidP="00D47DAF">
      <w:pPr>
        <w:spacing w:after="0" w:line="360" w:lineRule="auto"/>
        <w:ind w:left="7788"/>
        <w:jc w:val="both"/>
        <w:rPr>
          <w:rFonts w:ascii="Times New Roman" w:eastAsia="Times New Roman" w:hAnsi="Times New Roman" w:cs="Times New Roman"/>
          <w:sz w:val="28"/>
          <w:szCs w:val="28"/>
          <w:lang w:val="uk-UA"/>
        </w:rPr>
      </w:pPr>
      <w:r w:rsidRPr="00F83E5C">
        <w:rPr>
          <w:rFonts w:ascii="Times New Roman" w:hAnsi="Times New Roman" w:cs="Times New Roman"/>
          <w:sz w:val="28"/>
          <w:szCs w:val="28"/>
          <w:lang w:val="uk-UA"/>
        </w:rPr>
        <w:lastRenderedPageBreak/>
        <w:t>Таблиця 2.3</w:t>
      </w:r>
    </w:p>
    <w:p w:rsidR="00EE6004" w:rsidRPr="00F83E5C" w:rsidRDefault="00EE6004" w:rsidP="00CD00C4">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Розподіл </w:t>
      </w:r>
      <w:r w:rsidR="008E332D">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у відповідності до су</w:t>
      </w:r>
      <w:r w:rsidR="00CE6532">
        <w:rPr>
          <w:rFonts w:ascii="Times New Roman" w:hAnsi="Times New Roman" w:cs="Times New Roman"/>
          <w:sz w:val="28"/>
          <w:szCs w:val="28"/>
          <w:lang w:val="uk-UA"/>
        </w:rPr>
        <w:t>путньої патології</w:t>
      </w:r>
    </w:p>
    <w:tbl>
      <w:tblPr>
        <w:tblStyle w:val="a4"/>
        <w:tblW w:w="0" w:type="auto"/>
        <w:tblInd w:w="864" w:type="dxa"/>
        <w:tblLook w:val="04A0" w:firstRow="1" w:lastRow="0" w:firstColumn="1" w:lastColumn="0" w:noHBand="0" w:noVBand="1"/>
      </w:tblPr>
      <w:tblGrid>
        <w:gridCol w:w="3738"/>
        <w:gridCol w:w="1010"/>
        <w:gridCol w:w="1022"/>
        <w:gridCol w:w="1049"/>
        <w:gridCol w:w="931"/>
      </w:tblGrid>
      <w:tr w:rsidR="00EE6004" w:rsidRPr="00F83E5C" w:rsidTr="00CD00C4">
        <w:trPr>
          <w:trHeight w:val="654"/>
        </w:trPr>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Супутня патологія</w:t>
            </w:r>
          </w:p>
        </w:tc>
        <w:tc>
          <w:tcPr>
            <w:tcW w:w="0" w:type="auto"/>
            <w:tcBorders>
              <w:top w:val="single" w:sz="4" w:space="0" w:color="auto"/>
              <w:right w:val="single" w:sz="4" w:space="0" w:color="auto"/>
            </w:tcBorders>
          </w:tcPr>
          <w:p w:rsidR="00EE6004" w:rsidRPr="00063C7C" w:rsidRDefault="00EE6004" w:rsidP="00CD00C4">
            <w:pPr>
              <w:spacing w:line="360" w:lineRule="auto"/>
              <w:jc w:val="center"/>
              <w:rPr>
                <w:rFonts w:ascii="Times New Roman" w:hAnsi="Times New Roman" w:cs="Times New Roman"/>
                <w:b/>
                <w:sz w:val="24"/>
                <w:szCs w:val="24"/>
                <w:lang w:val="uk-UA"/>
              </w:rPr>
            </w:pPr>
            <w:r w:rsidRPr="00063C7C">
              <w:rPr>
                <w:rFonts w:ascii="Times New Roman" w:eastAsia="Times New Roman" w:hAnsi="Times New Roman" w:cs="Times New Roman"/>
                <w:sz w:val="24"/>
                <w:szCs w:val="24"/>
                <w:lang w:val="uk-UA"/>
              </w:rPr>
              <w:t>1 Група</w:t>
            </w:r>
          </w:p>
        </w:tc>
        <w:tc>
          <w:tcPr>
            <w:tcW w:w="0" w:type="auto"/>
            <w:tcBorders>
              <w:top w:val="single" w:sz="4" w:space="0" w:color="auto"/>
              <w:left w:val="single" w:sz="4" w:space="0" w:color="auto"/>
              <w:right w:val="single" w:sz="4" w:space="0" w:color="auto"/>
            </w:tcBorders>
          </w:tcPr>
          <w:p w:rsidR="00EE6004" w:rsidRPr="00063C7C" w:rsidRDefault="00EE6004" w:rsidP="00CD00C4">
            <w:pPr>
              <w:spacing w:line="360" w:lineRule="auto"/>
              <w:ind w:left="12"/>
              <w:jc w:val="center"/>
              <w:rPr>
                <w:rFonts w:ascii="Times New Roman" w:hAnsi="Times New Roman" w:cs="Times New Roman"/>
                <w:b/>
                <w:sz w:val="24"/>
                <w:szCs w:val="24"/>
                <w:lang w:val="uk-UA"/>
              </w:rPr>
            </w:pPr>
            <w:r w:rsidRPr="00063C7C">
              <w:rPr>
                <w:rFonts w:ascii="Times New Roman" w:eastAsia="Times New Roman" w:hAnsi="Times New Roman" w:cs="Times New Roman"/>
                <w:sz w:val="24"/>
                <w:szCs w:val="24"/>
                <w:lang w:val="uk-UA"/>
              </w:rPr>
              <w:t>2 Група</w:t>
            </w:r>
          </w:p>
        </w:tc>
        <w:tc>
          <w:tcPr>
            <w:tcW w:w="0" w:type="auto"/>
            <w:tcBorders>
              <w:top w:val="single" w:sz="4" w:space="0" w:color="auto"/>
              <w:left w:val="single" w:sz="4" w:space="0" w:color="auto"/>
            </w:tcBorders>
          </w:tcPr>
          <w:p w:rsidR="00EE6004" w:rsidRPr="00063C7C" w:rsidRDefault="00EE6004" w:rsidP="00CD00C4">
            <w:pPr>
              <w:spacing w:line="360" w:lineRule="auto"/>
              <w:ind w:left="39"/>
              <w:jc w:val="center"/>
              <w:rPr>
                <w:rFonts w:ascii="Times New Roman" w:hAnsi="Times New Roman" w:cs="Times New Roman"/>
                <w:b/>
                <w:sz w:val="24"/>
                <w:szCs w:val="24"/>
                <w:lang w:val="uk-UA"/>
              </w:rPr>
            </w:pPr>
            <w:r w:rsidRPr="00063C7C">
              <w:rPr>
                <w:rFonts w:ascii="Times New Roman" w:eastAsia="Times New Roman" w:hAnsi="Times New Roman" w:cs="Times New Roman"/>
                <w:sz w:val="24"/>
                <w:szCs w:val="24"/>
                <w:lang w:val="uk-UA"/>
              </w:rPr>
              <w:t>3 Група</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Всього</w:t>
            </w:r>
          </w:p>
        </w:tc>
      </w:tr>
      <w:tr w:rsidR="00EE6004" w:rsidRPr="00F83E5C" w:rsidTr="00CD00C4">
        <w:trPr>
          <w:trHeight w:val="264"/>
        </w:trPr>
        <w:tc>
          <w:tcPr>
            <w:tcW w:w="0" w:type="auto"/>
            <w:tcBorders>
              <w:top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Анемія</w:t>
            </w:r>
          </w:p>
        </w:tc>
        <w:tc>
          <w:tcPr>
            <w:tcW w:w="0" w:type="auto"/>
            <w:tcBorders>
              <w:top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top w:val="single" w:sz="4" w:space="0" w:color="auto"/>
              <w:bottom w:val="single" w:sz="4" w:space="0" w:color="auto"/>
              <w:righ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top w:val="single" w:sz="4" w:space="0" w:color="auto"/>
              <w:left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Borders>
              <w:top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tc>
      </w:tr>
      <w:tr w:rsidR="00EE6004" w:rsidRPr="00F83E5C" w:rsidTr="00CD00C4">
        <w:trPr>
          <w:trHeight w:val="345"/>
        </w:trPr>
        <w:tc>
          <w:tcPr>
            <w:tcW w:w="0" w:type="auto"/>
            <w:tcBorders>
              <w:bottom w:val="single" w:sz="4" w:space="0" w:color="auto"/>
            </w:tcBorders>
          </w:tcPr>
          <w:p w:rsidR="00EE6004" w:rsidRPr="00063C7C" w:rsidRDefault="002C2BB3"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 xml:space="preserve">Гіпертонічна </w:t>
            </w:r>
            <w:r w:rsidR="00AF765C">
              <w:rPr>
                <w:rFonts w:ascii="Times New Roman" w:hAnsi="Times New Roman" w:cs="Times New Roman"/>
                <w:sz w:val="24"/>
                <w:szCs w:val="24"/>
                <w:lang w:val="uk-UA"/>
              </w:rPr>
              <w:t>хв.</w:t>
            </w:r>
            <w:r w:rsidRPr="00063C7C">
              <w:rPr>
                <w:rFonts w:ascii="Times New Roman" w:hAnsi="Times New Roman" w:cs="Times New Roman"/>
                <w:sz w:val="24"/>
                <w:szCs w:val="24"/>
                <w:lang w:val="uk-UA"/>
              </w:rPr>
              <w:t xml:space="preserve">ороба: І - </w:t>
            </w:r>
            <w:r w:rsidR="00EE6004" w:rsidRPr="00063C7C">
              <w:rPr>
                <w:rFonts w:ascii="Times New Roman" w:hAnsi="Times New Roman" w:cs="Times New Roman"/>
                <w:sz w:val="24"/>
                <w:szCs w:val="24"/>
                <w:lang w:val="uk-UA"/>
              </w:rPr>
              <w:t>ІІ стадія</w:t>
            </w:r>
          </w:p>
        </w:tc>
        <w:tc>
          <w:tcPr>
            <w:tcW w:w="0" w:type="auto"/>
            <w:tcBorders>
              <w:bottom w:val="single" w:sz="4" w:space="0" w:color="auto"/>
            </w:tcBorders>
          </w:tcPr>
          <w:p w:rsidR="00EE6004" w:rsidRPr="00063C7C" w:rsidRDefault="001C5D8D"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3</w:t>
            </w:r>
          </w:p>
        </w:tc>
        <w:tc>
          <w:tcPr>
            <w:tcW w:w="0" w:type="auto"/>
            <w:tcBorders>
              <w:bottom w:val="single" w:sz="4" w:space="0" w:color="auto"/>
              <w:right w:val="single" w:sz="4" w:space="0" w:color="auto"/>
            </w:tcBorders>
          </w:tcPr>
          <w:p w:rsidR="00EE6004" w:rsidRPr="00063C7C" w:rsidRDefault="004D7E3B"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3</w:t>
            </w:r>
          </w:p>
          <w:p w:rsidR="00EE6004" w:rsidRPr="00063C7C" w:rsidRDefault="00002953"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4</w:t>
            </w:r>
          </w:p>
        </w:tc>
        <w:tc>
          <w:tcPr>
            <w:tcW w:w="0" w:type="auto"/>
            <w:tcBorders>
              <w:left w:val="single" w:sz="4" w:space="0" w:color="auto"/>
              <w:bottom w:val="single" w:sz="4" w:space="0" w:color="auto"/>
            </w:tcBorders>
          </w:tcPr>
          <w:p w:rsidR="00EE6004" w:rsidRPr="00063C7C" w:rsidRDefault="001C5D8D"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p w:rsidR="00EE6004" w:rsidRPr="00063C7C" w:rsidRDefault="00002953"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3</w:t>
            </w:r>
          </w:p>
        </w:tc>
        <w:tc>
          <w:tcPr>
            <w:tcW w:w="0" w:type="auto"/>
            <w:tcBorders>
              <w:bottom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13</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10</w:t>
            </w:r>
          </w:p>
        </w:tc>
      </w:tr>
      <w:tr w:rsidR="00EE6004" w:rsidRPr="00F83E5C" w:rsidTr="00CD00C4">
        <w:trPr>
          <w:trHeight w:val="345"/>
        </w:trPr>
        <w:tc>
          <w:tcPr>
            <w:tcW w:w="0" w:type="auto"/>
            <w:tcBorders>
              <w:bottom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 xml:space="preserve">ЗЧМТ: </w:t>
            </w:r>
            <w:r w:rsidR="00737C59" w:rsidRPr="00063C7C">
              <w:rPr>
                <w:rFonts w:ascii="Times New Roman" w:hAnsi="Times New Roman" w:cs="Times New Roman"/>
                <w:sz w:val="24"/>
                <w:szCs w:val="24"/>
                <w:lang w:val="uk-UA"/>
              </w:rPr>
              <w:t>ШКГ не менше 11 балів</w:t>
            </w:r>
          </w:p>
        </w:tc>
        <w:tc>
          <w:tcPr>
            <w:tcW w:w="0" w:type="auto"/>
            <w:tcBorders>
              <w:bottom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bottom w:val="single" w:sz="4" w:space="0" w:color="auto"/>
              <w:right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left w:val="single" w:sz="4" w:space="0" w:color="auto"/>
              <w:bottom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3</w:t>
            </w:r>
          </w:p>
        </w:tc>
        <w:tc>
          <w:tcPr>
            <w:tcW w:w="0" w:type="auto"/>
            <w:tcBorders>
              <w:bottom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7</w:t>
            </w:r>
          </w:p>
        </w:tc>
      </w:tr>
      <w:tr w:rsidR="00EE6004" w:rsidRPr="00F83E5C" w:rsidTr="00CD00C4">
        <w:trPr>
          <w:trHeight w:val="300"/>
        </w:trPr>
        <w:tc>
          <w:tcPr>
            <w:tcW w:w="0" w:type="auto"/>
          </w:tcPr>
          <w:p w:rsidR="009D073F"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Стенокардія</w:t>
            </w:r>
            <w:r w:rsidR="009D073F" w:rsidRPr="00063C7C">
              <w:rPr>
                <w:rFonts w:ascii="Times New Roman" w:hAnsi="Times New Roman" w:cs="Times New Roman"/>
                <w:sz w:val="24"/>
                <w:szCs w:val="24"/>
                <w:lang w:val="uk-UA"/>
              </w:rPr>
              <w:t xml:space="preserve"> напруги: І – ІІ</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функц. клас</w:t>
            </w:r>
          </w:p>
        </w:tc>
        <w:tc>
          <w:tcPr>
            <w:tcW w:w="0" w:type="auto"/>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6</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Borders>
              <w:right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left w:val="single" w:sz="4" w:space="0" w:color="auto"/>
            </w:tcBorders>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Pr>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16</w:t>
            </w:r>
          </w:p>
          <w:p w:rsidR="00EE6004" w:rsidRPr="00063C7C" w:rsidRDefault="00EE6004" w:rsidP="00BE6B28">
            <w:pPr>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tc>
      </w:tr>
      <w:tr w:rsidR="00EE6004" w:rsidRPr="00F83E5C" w:rsidTr="00CD00C4">
        <w:trPr>
          <w:trHeight w:val="330"/>
        </w:trPr>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Хронічний бронхіт</w:t>
            </w:r>
          </w:p>
        </w:tc>
        <w:tc>
          <w:tcPr>
            <w:tcW w:w="0" w:type="auto"/>
          </w:tcPr>
          <w:p w:rsidR="00EE6004" w:rsidRPr="00063C7C" w:rsidRDefault="00EE6004" w:rsidP="00CD00C4">
            <w:pPr>
              <w:spacing w:line="360" w:lineRule="auto"/>
              <w:jc w:val="center"/>
              <w:rPr>
                <w:rFonts w:ascii="Times New Roman" w:hAnsi="Times New Roman" w:cs="Times New Roman"/>
                <w:b/>
                <w:sz w:val="24"/>
                <w:szCs w:val="24"/>
                <w:lang w:val="uk-UA"/>
              </w:rPr>
            </w:pPr>
            <w:r w:rsidRPr="00063C7C">
              <w:rPr>
                <w:rFonts w:ascii="Times New Roman" w:hAnsi="Times New Roman" w:cs="Times New Roman"/>
                <w:sz w:val="24"/>
                <w:szCs w:val="24"/>
                <w:lang w:val="uk-UA"/>
              </w:rPr>
              <w:t>5</w:t>
            </w:r>
          </w:p>
        </w:tc>
        <w:tc>
          <w:tcPr>
            <w:tcW w:w="0" w:type="auto"/>
            <w:tcBorders>
              <w:righ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tc>
        <w:tc>
          <w:tcPr>
            <w:tcW w:w="0" w:type="auto"/>
            <w:tcBorders>
              <w:lef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4</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14</w:t>
            </w:r>
          </w:p>
        </w:tc>
      </w:tr>
      <w:tr w:rsidR="00EE6004" w:rsidRPr="00F83E5C" w:rsidTr="00CD00C4">
        <w:tc>
          <w:tcPr>
            <w:tcW w:w="0" w:type="auto"/>
            <w:tcBorders>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Хронічний гастрит</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righ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c>
          <w:tcPr>
            <w:tcW w:w="0" w:type="auto"/>
            <w:tcBorders>
              <w:lef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5</w:t>
            </w:r>
          </w:p>
        </w:tc>
      </w:tr>
      <w:tr w:rsidR="00EE6004" w:rsidRPr="00F83E5C" w:rsidTr="00CD00C4">
        <w:tc>
          <w:tcPr>
            <w:tcW w:w="0" w:type="auto"/>
            <w:tcBorders>
              <w:top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Хронічний пієлонефрит</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Borders>
              <w:right w:val="single" w:sz="4" w:space="0" w:color="auto"/>
            </w:tcBorders>
          </w:tcPr>
          <w:p w:rsidR="00EE6004" w:rsidRPr="00063C7C" w:rsidRDefault="00E24BE6"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w:t>
            </w:r>
          </w:p>
        </w:tc>
        <w:tc>
          <w:tcPr>
            <w:tcW w:w="0" w:type="auto"/>
            <w:tcBorders>
              <w:left w:val="single" w:sz="4" w:space="0" w:color="auto"/>
            </w:tcBorders>
          </w:tcPr>
          <w:p w:rsidR="00EE6004" w:rsidRPr="00063C7C" w:rsidRDefault="00E24BE6"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r>
      <w:tr w:rsidR="00EE6004" w:rsidRPr="00F83E5C" w:rsidTr="00CD00C4">
        <w:tc>
          <w:tcPr>
            <w:tcW w:w="0" w:type="auto"/>
            <w:tcBorders>
              <w:top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Хронічний холецистит</w:t>
            </w:r>
          </w:p>
        </w:tc>
        <w:tc>
          <w:tcPr>
            <w:tcW w:w="0" w:type="auto"/>
          </w:tcPr>
          <w:p w:rsidR="00EE6004" w:rsidRPr="00063C7C" w:rsidRDefault="00E2409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w:t>
            </w:r>
          </w:p>
        </w:tc>
        <w:tc>
          <w:tcPr>
            <w:tcW w:w="0" w:type="auto"/>
            <w:tcBorders>
              <w:righ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Borders>
              <w:lef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2</w:t>
            </w:r>
          </w:p>
        </w:tc>
      </w:tr>
      <w:tr w:rsidR="00EE6004" w:rsidRPr="00F83E5C" w:rsidTr="00CD00C4">
        <w:tc>
          <w:tcPr>
            <w:tcW w:w="0" w:type="auto"/>
            <w:tcBorders>
              <w:top w:val="single" w:sz="4" w:space="0" w:color="auto"/>
              <w:bottom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Хронічний панкреатит</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Borders>
              <w:righ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Borders>
              <w:left w:val="single" w:sz="4" w:space="0" w:color="auto"/>
            </w:tcBorders>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1</w:t>
            </w:r>
          </w:p>
        </w:tc>
        <w:tc>
          <w:tcPr>
            <w:tcW w:w="0" w:type="auto"/>
          </w:tcPr>
          <w:p w:rsidR="00EE6004" w:rsidRPr="00063C7C" w:rsidRDefault="00EE6004" w:rsidP="00CD00C4">
            <w:pPr>
              <w:spacing w:line="360" w:lineRule="auto"/>
              <w:jc w:val="center"/>
              <w:rPr>
                <w:rFonts w:ascii="Times New Roman" w:hAnsi="Times New Roman" w:cs="Times New Roman"/>
                <w:sz w:val="24"/>
                <w:szCs w:val="24"/>
                <w:lang w:val="uk-UA"/>
              </w:rPr>
            </w:pPr>
            <w:r w:rsidRPr="00063C7C">
              <w:rPr>
                <w:rFonts w:ascii="Times New Roman" w:hAnsi="Times New Roman" w:cs="Times New Roman"/>
                <w:sz w:val="24"/>
                <w:szCs w:val="24"/>
                <w:lang w:val="uk-UA"/>
              </w:rPr>
              <w:t>3</w:t>
            </w:r>
          </w:p>
        </w:tc>
      </w:tr>
    </w:tbl>
    <w:p w:rsidR="00055A0A" w:rsidRDefault="00F529C6"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p>
    <w:p w:rsidR="00EE6004" w:rsidRDefault="00055A0A" w:rsidP="00D47DA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Етапи дослідження: 1 – Доопераційний (первинне обстеження в день надходження до госпіталю та</w:t>
      </w:r>
      <w:r w:rsidR="00CA74B8"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після проведення функціональної проби з двократною локальною гіпоксією верхньої кінцівки, перед оперативним втручанням у день операції); 2 – Післяоперац</w:t>
      </w:r>
      <w:r w:rsidR="00A42F6C" w:rsidRPr="00F83E5C">
        <w:rPr>
          <w:rFonts w:ascii="Times New Roman" w:eastAsia="Times New Roman" w:hAnsi="Times New Roman" w:cs="Times New Roman"/>
          <w:sz w:val="28"/>
          <w:szCs w:val="28"/>
          <w:lang w:val="uk-UA"/>
        </w:rPr>
        <w:t>ійний (одразу після операції, 1; 3;</w:t>
      </w:r>
      <w:r w:rsidR="00EE6004" w:rsidRPr="00F83E5C">
        <w:rPr>
          <w:rFonts w:ascii="Times New Roman" w:eastAsia="Times New Roman" w:hAnsi="Times New Roman" w:cs="Times New Roman"/>
          <w:sz w:val="28"/>
          <w:szCs w:val="28"/>
          <w:lang w:val="uk-UA"/>
        </w:rPr>
        <w:t xml:space="preserve"> 5 доба після операції, на 5 добу після функціональної проби).</w:t>
      </w:r>
    </w:p>
    <w:p w:rsidR="007902A2" w:rsidRDefault="00BD6ED3" w:rsidP="00D47DAF">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noProof/>
          <w:sz w:val="28"/>
          <w:szCs w:val="28"/>
          <w:lang w:val="uk-UA" w:eastAsia="uk-UA"/>
        </w:rPr>
        <w:drawing>
          <wp:anchor distT="0" distB="0" distL="114300" distR="114300" simplePos="0" relativeHeight="251693056" behindDoc="0" locked="0" layoutInCell="1" allowOverlap="1">
            <wp:simplePos x="0" y="0"/>
            <wp:positionH relativeFrom="column">
              <wp:posOffset>-965835</wp:posOffset>
            </wp:positionH>
            <wp:positionV relativeFrom="paragraph">
              <wp:posOffset>865505</wp:posOffset>
            </wp:positionV>
            <wp:extent cx="7248525" cy="1838325"/>
            <wp:effectExtent l="19050" t="0" r="9525" b="0"/>
            <wp:wrapNone/>
            <wp:docPr id="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902A2">
        <w:rPr>
          <w:rFonts w:ascii="Times New Roman" w:eastAsia="Times New Roman" w:hAnsi="Times New Roman" w:cs="Times New Roman"/>
          <w:sz w:val="28"/>
          <w:szCs w:val="28"/>
          <w:lang w:val="uk-UA"/>
        </w:rPr>
        <w:t xml:space="preserve">     </w:t>
      </w:r>
      <w:r w:rsidR="007902A2">
        <w:rPr>
          <w:rFonts w:ascii="Times New Roman" w:hAnsi="Times New Roman" w:cs="Times New Roman"/>
          <w:sz w:val="28"/>
          <w:szCs w:val="28"/>
          <w:lang w:val="uk-UA"/>
        </w:rPr>
        <w:t xml:space="preserve">При проведенні ультрасонографії при відсутності наявних клінічних проявів був виявлений тромбоз глибоких вен: в першій групі виявлено 11 </w:t>
      </w:r>
      <w:r w:rsidR="008E332D">
        <w:rPr>
          <w:rFonts w:ascii="Times New Roman" w:hAnsi="Times New Roman" w:cs="Times New Roman"/>
          <w:sz w:val="28"/>
          <w:szCs w:val="28"/>
          <w:lang w:val="uk-UA"/>
        </w:rPr>
        <w:t>хворих</w:t>
      </w:r>
      <w:r w:rsidR="007902A2">
        <w:rPr>
          <w:rFonts w:ascii="Times New Roman" w:hAnsi="Times New Roman" w:cs="Times New Roman"/>
          <w:sz w:val="28"/>
          <w:szCs w:val="28"/>
          <w:lang w:val="uk-UA"/>
        </w:rPr>
        <w:t xml:space="preserve">, в другій групі – 9 </w:t>
      </w:r>
      <w:r w:rsidR="008E332D">
        <w:rPr>
          <w:rFonts w:ascii="Times New Roman" w:hAnsi="Times New Roman" w:cs="Times New Roman"/>
          <w:sz w:val="28"/>
          <w:szCs w:val="28"/>
          <w:lang w:val="uk-UA"/>
        </w:rPr>
        <w:t>хворих</w:t>
      </w:r>
      <w:r w:rsidR="007902A2">
        <w:rPr>
          <w:rFonts w:ascii="Times New Roman" w:hAnsi="Times New Roman" w:cs="Times New Roman"/>
          <w:sz w:val="28"/>
          <w:szCs w:val="28"/>
          <w:lang w:val="uk-UA"/>
        </w:rPr>
        <w:t xml:space="preserve">, в третій групі – 3 </w:t>
      </w:r>
      <w:r w:rsidR="008E332D">
        <w:rPr>
          <w:rFonts w:ascii="Times New Roman" w:hAnsi="Times New Roman" w:cs="Times New Roman"/>
          <w:sz w:val="28"/>
          <w:szCs w:val="28"/>
          <w:lang w:val="uk-UA"/>
        </w:rPr>
        <w:t>хворих</w:t>
      </w:r>
      <w:r w:rsidR="00EF5209">
        <w:rPr>
          <w:rFonts w:ascii="Times New Roman" w:hAnsi="Times New Roman" w:cs="Times New Roman"/>
          <w:sz w:val="28"/>
          <w:szCs w:val="28"/>
          <w:lang w:val="uk-UA"/>
        </w:rPr>
        <w:t xml:space="preserve"> (рис.</w:t>
      </w:r>
      <w:r w:rsidR="00D061F2">
        <w:rPr>
          <w:rFonts w:ascii="Times New Roman" w:hAnsi="Times New Roman" w:cs="Times New Roman"/>
          <w:sz w:val="28"/>
          <w:szCs w:val="28"/>
          <w:lang w:val="uk-UA"/>
        </w:rPr>
        <w:t xml:space="preserve"> 2.</w:t>
      </w:r>
      <w:r w:rsidR="0026165A">
        <w:rPr>
          <w:rFonts w:ascii="Times New Roman" w:hAnsi="Times New Roman" w:cs="Times New Roman"/>
          <w:sz w:val="28"/>
          <w:szCs w:val="28"/>
          <w:lang w:val="uk-UA"/>
        </w:rPr>
        <w:t>2</w:t>
      </w:r>
      <w:r w:rsidR="00EF5209">
        <w:rPr>
          <w:rFonts w:ascii="Times New Roman" w:hAnsi="Times New Roman" w:cs="Times New Roman"/>
          <w:sz w:val="28"/>
          <w:szCs w:val="28"/>
          <w:lang w:val="uk-UA"/>
        </w:rPr>
        <w:t>)</w:t>
      </w:r>
      <w:r w:rsidR="007902A2">
        <w:rPr>
          <w:rFonts w:ascii="Times New Roman" w:hAnsi="Times New Roman" w:cs="Times New Roman"/>
          <w:sz w:val="28"/>
          <w:szCs w:val="28"/>
          <w:lang w:val="uk-UA"/>
        </w:rPr>
        <w:t>.</w:t>
      </w:r>
    </w:p>
    <w:p w:rsidR="000678A1" w:rsidRDefault="000678A1" w:rsidP="00D47DAF">
      <w:pPr>
        <w:spacing w:after="0" w:line="360" w:lineRule="auto"/>
        <w:jc w:val="both"/>
        <w:rPr>
          <w:rFonts w:ascii="Times New Roman" w:hAnsi="Times New Roman" w:cs="Times New Roman"/>
          <w:sz w:val="28"/>
          <w:szCs w:val="28"/>
          <w:lang w:val="uk-UA"/>
        </w:rPr>
      </w:pPr>
    </w:p>
    <w:p w:rsidR="000678A1" w:rsidRDefault="000678A1" w:rsidP="00D47DAF">
      <w:pPr>
        <w:spacing w:after="0" w:line="360" w:lineRule="auto"/>
        <w:jc w:val="both"/>
        <w:rPr>
          <w:rFonts w:ascii="Times New Roman" w:hAnsi="Times New Roman" w:cs="Times New Roman"/>
          <w:sz w:val="28"/>
          <w:szCs w:val="28"/>
          <w:lang w:val="uk-UA"/>
        </w:rPr>
      </w:pPr>
    </w:p>
    <w:p w:rsidR="000678A1" w:rsidRDefault="000678A1" w:rsidP="00D47DAF">
      <w:pPr>
        <w:spacing w:after="0" w:line="360" w:lineRule="auto"/>
        <w:jc w:val="both"/>
        <w:rPr>
          <w:rFonts w:ascii="Times New Roman" w:eastAsia="Times New Roman" w:hAnsi="Times New Roman" w:cs="Times New Roman"/>
          <w:sz w:val="28"/>
          <w:szCs w:val="28"/>
          <w:lang w:val="uk-UA"/>
        </w:rPr>
      </w:pPr>
    </w:p>
    <w:p w:rsidR="000678A1" w:rsidRDefault="000678A1" w:rsidP="00D47DAF">
      <w:pPr>
        <w:spacing w:after="0" w:line="360" w:lineRule="auto"/>
        <w:jc w:val="both"/>
        <w:rPr>
          <w:rFonts w:ascii="Times New Roman" w:eastAsia="Times New Roman" w:hAnsi="Times New Roman" w:cs="Times New Roman"/>
          <w:sz w:val="28"/>
          <w:szCs w:val="28"/>
          <w:lang w:val="uk-UA"/>
        </w:rPr>
      </w:pPr>
    </w:p>
    <w:p w:rsidR="000678A1" w:rsidRDefault="000678A1" w:rsidP="00D47DAF">
      <w:pPr>
        <w:spacing w:after="0" w:line="360" w:lineRule="auto"/>
        <w:jc w:val="both"/>
        <w:rPr>
          <w:rFonts w:ascii="Times New Roman" w:eastAsia="Times New Roman" w:hAnsi="Times New Roman" w:cs="Times New Roman"/>
          <w:sz w:val="28"/>
          <w:szCs w:val="28"/>
          <w:lang w:val="uk-UA"/>
        </w:rPr>
      </w:pPr>
    </w:p>
    <w:p w:rsidR="000678A1" w:rsidRDefault="000678A1" w:rsidP="00D47DAF">
      <w:pPr>
        <w:spacing w:after="0" w:line="360" w:lineRule="auto"/>
        <w:jc w:val="both"/>
        <w:rPr>
          <w:rFonts w:ascii="Times New Roman" w:eastAsia="Times New Roman" w:hAnsi="Times New Roman" w:cs="Times New Roman"/>
          <w:sz w:val="28"/>
          <w:szCs w:val="28"/>
          <w:lang w:val="uk-UA"/>
        </w:rPr>
      </w:pPr>
    </w:p>
    <w:p w:rsidR="00784F90" w:rsidRDefault="00A42F6C" w:rsidP="0026165A">
      <w:pPr>
        <w:spacing w:after="0" w:line="360" w:lineRule="auto"/>
        <w:jc w:val="both"/>
        <w:rPr>
          <w:rFonts w:ascii="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D061F2">
        <w:rPr>
          <w:rFonts w:ascii="Times New Roman" w:hAnsi="Times New Roman" w:cs="Times New Roman"/>
          <w:sz w:val="28"/>
          <w:szCs w:val="28"/>
          <w:lang w:val="uk-UA"/>
        </w:rPr>
        <w:t>Рисунок 2.</w:t>
      </w:r>
      <w:r w:rsidR="0026165A">
        <w:rPr>
          <w:rFonts w:ascii="Times New Roman" w:hAnsi="Times New Roman" w:cs="Times New Roman"/>
          <w:sz w:val="28"/>
          <w:szCs w:val="28"/>
          <w:lang w:val="uk-UA"/>
        </w:rPr>
        <w:t>2</w:t>
      </w:r>
      <w:r w:rsidR="000678A1">
        <w:rPr>
          <w:rFonts w:ascii="Times New Roman" w:hAnsi="Times New Roman" w:cs="Times New Roman"/>
          <w:sz w:val="28"/>
          <w:szCs w:val="28"/>
          <w:lang w:val="uk-UA"/>
        </w:rPr>
        <w:t xml:space="preserve"> Кількість тромбозів глибоких вен гомілки.</w:t>
      </w:r>
    </w:p>
    <w:p w:rsidR="00A04CC9" w:rsidRPr="0026165A" w:rsidRDefault="00A04CC9" w:rsidP="0026165A">
      <w:pPr>
        <w:spacing w:after="0" w:line="360" w:lineRule="auto"/>
        <w:jc w:val="both"/>
        <w:rPr>
          <w:rFonts w:ascii="Times New Roman" w:eastAsia="Times New Roman" w:hAnsi="Times New Roman" w:cs="Times New Roman"/>
          <w:sz w:val="28"/>
          <w:szCs w:val="28"/>
          <w:lang w:val="uk-UA"/>
        </w:rPr>
      </w:pPr>
    </w:p>
    <w:p w:rsidR="00EE6004" w:rsidRPr="00F83E5C" w:rsidRDefault="00BE20F4" w:rsidP="000678A1">
      <w:pPr>
        <w:spacing w:after="0" w:line="360" w:lineRule="auto"/>
        <w:jc w:val="center"/>
        <w:rPr>
          <w:rFonts w:ascii="Times New Roman" w:eastAsia="Times New Roman" w:hAnsi="Times New Roman" w:cs="Times New Roman"/>
          <w:b/>
          <w:sz w:val="28"/>
          <w:szCs w:val="28"/>
          <w:lang w:val="uk-UA"/>
        </w:rPr>
      </w:pPr>
      <w:r w:rsidRPr="00F83E5C">
        <w:rPr>
          <w:rFonts w:ascii="Times New Roman" w:eastAsia="Times New Roman" w:hAnsi="Times New Roman" w:cs="Times New Roman"/>
          <w:b/>
          <w:sz w:val="28"/>
          <w:szCs w:val="28"/>
          <w:lang w:val="uk-UA"/>
        </w:rPr>
        <w:lastRenderedPageBreak/>
        <w:t>2.2</w:t>
      </w:r>
      <w:r w:rsidR="00EE6004" w:rsidRPr="00F83E5C">
        <w:rPr>
          <w:rFonts w:ascii="Times New Roman" w:eastAsia="Times New Roman" w:hAnsi="Times New Roman" w:cs="Times New Roman"/>
          <w:b/>
          <w:sz w:val="28"/>
          <w:szCs w:val="28"/>
          <w:lang w:val="uk-UA"/>
        </w:rPr>
        <w:t xml:space="preserve">. </w:t>
      </w:r>
      <w:r w:rsidRPr="00F83E5C">
        <w:rPr>
          <w:rFonts w:ascii="Times New Roman" w:eastAsia="Times New Roman" w:hAnsi="Times New Roman" w:cs="Times New Roman"/>
          <w:b/>
          <w:sz w:val="28"/>
          <w:szCs w:val="28"/>
          <w:lang w:val="uk-UA"/>
        </w:rPr>
        <w:t>Методи</w:t>
      </w:r>
      <w:r w:rsidR="00A42F6C" w:rsidRPr="00F83E5C">
        <w:rPr>
          <w:rFonts w:ascii="Times New Roman" w:eastAsia="Times New Roman" w:hAnsi="Times New Roman" w:cs="Times New Roman"/>
          <w:b/>
          <w:sz w:val="28"/>
          <w:szCs w:val="28"/>
          <w:lang w:val="uk-UA"/>
        </w:rPr>
        <w:t xml:space="preserve"> дослідження</w:t>
      </w:r>
    </w:p>
    <w:p w:rsidR="00A42F6C" w:rsidRPr="00F83E5C" w:rsidRDefault="00A42F6C" w:rsidP="00D47DAF">
      <w:pPr>
        <w:spacing w:after="0" w:line="360" w:lineRule="auto"/>
        <w:jc w:val="both"/>
        <w:rPr>
          <w:rFonts w:ascii="Times New Roman" w:eastAsia="Times New Roman" w:hAnsi="Times New Roman" w:cs="Times New Roman"/>
          <w:sz w:val="28"/>
          <w:szCs w:val="28"/>
          <w:lang w:val="uk-UA"/>
        </w:rPr>
      </w:pPr>
    </w:p>
    <w:p w:rsidR="00EE6004" w:rsidRPr="00F83E5C" w:rsidRDefault="00F529C6" w:rsidP="00F529C6">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Дослідження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починалися до операції та включали збір скарг, анамнезу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ороби, анамнезу життя, алергологічного анамнезу, системне клінічне дослідження.</w:t>
      </w:r>
    </w:p>
    <w:p w:rsidR="00EE6004" w:rsidRPr="00F83E5C" w:rsidRDefault="00F529C6" w:rsidP="00F529C6">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Всім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орим при надходженні до стаціонару проводили загальний аналіз крові</w:t>
      </w:r>
      <w:r w:rsidR="005D6938">
        <w:rPr>
          <w:rFonts w:ascii="Times New Roman" w:eastAsia="Times New Roman" w:hAnsi="Times New Roman" w:cs="Times New Roman"/>
          <w:sz w:val="28"/>
          <w:szCs w:val="28"/>
          <w:lang w:val="uk-UA"/>
        </w:rPr>
        <w:t xml:space="preserve"> (</w:t>
      </w:r>
      <w:r w:rsidR="005D6938" w:rsidRPr="00144A29">
        <w:rPr>
          <w:rFonts w:ascii="Times New Roman" w:hAnsi="Times New Roman" w:cs="Times New Roman"/>
          <w:sz w:val="28"/>
          <w:szCs w:val="28"/>
          <w:lang w:val="uk-UA"/>
        </w:rPr>
        <w:t>а</w:t>
      </w:r>
      <w:r w:rsidR="00801EC6" w:rsidRPr="00144A29">
        <w:rPr>
          <w:rFonts w:ascii="Times New Roman" w:hAnsi="Times New Roman" w:cs="Times New Roman"/>
          <w:sz w:val="28"/>
          <w:szCs w:val="28"/>
          <w:lang w:val="uk-UA"/>
        </w:rPr>
        <w:t>втоматичний гематологічний аналі</w:t>
      </w:r>
      <w:r w:rsidR="005D6938" w:rsidRPr="00144A29">
        <w:rPr>
          <w:rFonts w:ascii="Times New Roman" w:hAnsi="Times New Roman" w:cs="Times New Roman"/>
          <w:sz w:val="28"/>
          <w:szCs w:val="28"/>
          <w:lang w:val="uk-UA"/>
        </w:rPr>
        <w:t>затор</w:t>
      </w:r>
      <w:r w:rsidR="00D06085" w:rsidRPr="00144A29">
        <w:rPr>
          <w:rFonts w:ascii="Times New Roman" w:hAnsi="Times New Roman" w:cs="Times New Roman"/>
          <w:sz w:val="28"/>
          <w:szCs w:val="28"/>
          <w:lang w:val="uk-UA"/>
        </w:rPr>
        <w:t xml:space="preserve"> </w:t>
      </w:r>
      <w:r w:rsidR="00D06085" w:rsidRPr="00D06085">
        <w:rPr>
          <w:rFonts w:ascii="Times New Roman" w:hAnsi="Times New Roman" w:cs="Times New Roman"/>
          <w:sz w:val="28"/>
          <w:szCs w:val="28"/>
        </w:rPr>
        <w:t>Heaco</w:t>
      </w:r>
      <w:r w:rsidR="005D6938" w:rsidRPr="00144A29">
        <w:rPr>
          <w:rFonts w:ascii="Times New Roman" w:hAnsi="Times New Roman" w:cs="Times New Roman"/>
          <w:sz w:val="28"/>
          <w:szCs w:val="28"/>
          <w:lang w:val="uk-UA"/>
        </w:rPr>
        <w:t xml:space="preserve"> </w:t>
      </w:r>
      <w:r w:rsidR="005D6938" w:rsidRPr="00144A29">
        <w:rPr>
          <w:rFonts w:ascii="Times New Roman" w:hAnsi="Times New Roman" w:cs="Times New Roman"/>
          <w:sz w:val="28"/>
          <w:szCs w:val="28"/>
        </w:rPr>
        <w:t>BC</w:t>
      </w:r>
      <w:r w:rsidR="005D6938" w:rsidRPr="00144A29">
        <w:rPr>
          <w:rFonts w:ascii="Times New Roman" w:hAnsi="Times New Roman" w:cs="Times New Roman"/>
          <w:sz w:val="28"/>
          <w:szCs w:val="28"/>
          <w:lang w:val="uk-UA"/>
        </w:rPr>
        <w:t>-2800</w:t>
      </w:r>
      <w:r w:rsidR="005D6938">
        <w:rPr>
          <w:rFonts w:ascii="Times New Roman" w:hAnsi="Times New Roman" w:cs="Times New Roman"/>
          <w:sz w:val="28"/>
          <w:szCs w:val="28"/>
          <w:lang w:val="uk-UA"/>
        </w:rPr>
        <w:t>)</w:t>
      </w:r>
      <w:r w:rsidR="00EE6004" w:rsidRPr="00F83E5C">
        <w:rPr>
          <w:rFonts w:ascii="Times New Roman" w:eastAsia="Times New Roman" w:hAnsi="Times New Roman" w:cs="Times New Roman"/>
          <w:sz w:val="28"/>
          <w:szCs w:val="28"/>
          <w:lang w:val="uk-UA"/>
        </w:rPr>
        <w:t>, загальний аналіз сечі, визначали рівень глюкози крові, біохімічні дослідження крові (загальний білок, загальний білірубін, прямий та непрямий білірубін, сечовина, креатинін, АСТ, АЛТ, тимолова проба)</w:t>
      </w:r>
      <w:r w:rsidR="002A6397">
        <w:rPr>
          <w:rFonts w:ascii="Times New Roman" w:eastAsia="Times New Roman" w:hAnsi="Times New Roman" w:cs="Times New Roman"/>
          <w:sz w:val="28"/>
          <w:szCs w:val="28"/>
          <w:lang w:val="uk-UA"/>
        </w:rPr>
        <w:t xml:space="preserve"> </w:t>
      </w:r>
      <w:r w:rsidR="002A6397" w:rsidRPr="002A6397">
        <w:rPr>
          <w:rFonts w:ascii="Times New Roman" w:eastAsia="Times New Roman" w:hAnsi="Times New Roman" w:cs="Times New Roman"/>
          <w:sz w:val="28"/>
          <w:szCs w:val="28"/>
          <w:lang w:val="uk-UA"/>
        </w:rPr>
        <w:t>(</w:t>
      </w:r>
      <w:r w:rsidR="002A6397">
        <w:rPr>
          <w:rStyle w:val="apple-style-span"/>
          <w:rFonts w:ascii="Times New Roman" w:hAnsi="Times New Roman" w:cs="Times New Roman"/>
          <w:bCs/>
          <w:sz w:val="28"/>
          <w:szCs w:val="28"/>
          <w:lang w:val="uk-UA"/>
        </w:rPr>
        <w:t>аналізатор биохімічн</w:t>
      </w:r>
      <w:r w:rsidR="002A6397" w:rsidRPr="002A6397">
        <w:rPr>
          <w:rStyle w:val="apple-style-span"/>
          <w:rFonts w:ascii="Times New Roman" w:hAnsi="Times New Roman" w:cs="Times New Roman"/>
          <w:bCs/>
          <w:sz w:val="28"/>
          <w:szCs w:val="28"/>
          <w:lang w:val="uk-UA"/>
        </w:rPr>
        <w:t xml:space="preserve">ий </w:t>
      </w:r>
      <w:r w:rsidR="002A6397" w:rsidRPr="002A6397">
        <w:rPr>
          <w:rStyle w:val="apple-style-span"/>
          <w:rFonts w:ascii="Times New Roman" w:hAnsi="Times New Roman" w:cs="Times New Roman"/>
          <w:bCs/>
          <w:sz w:val="28"/>
          <w:szCs w:val="28"/>
        </w:rPr>
        <w:t>BS</w:t>
      </w:r>
      <w:r w:rsidR="002A6397" w:rsidRPr="002A6397">
        <w:rPr>
          <w:rStyle w:val="apple-style-span"/>
          <w:rFonts w:ascii="Times New Roman" w:hAnsi="Times New Roman" w:cs="Times New Roman"/>
          <w:bCs/>
          <w:sz w:val="28"/>
          <w:szCs w:val="28"/>
          <w:lang w:val="uk-UA"/>
        </w:rPr>
        <w:t>3000</w:t>
      </w:r>
      <w:r w:rsidR="002A6397" w:rsidRPr="002A6397">
        <w:rPr>
          <w:rStyle w:val="apple-style-span"/>
          <w:rFonts w:ascii="Times New Roman" w:hAnsi="Times New Roman" w:cs="Times New Roman"/>
          <w:bCs/>
          <w:sz w:val="28"/>
          <w:szCs w:val="28"/>
        </w:rPr>
        <w:t>P</w:t>
      </w:r>
      <w:r w:rsidR="002A6397" w:rsidRPr="002A6397">
        <w:rPr>
          <w:rStyle w:val="apple-style-span"/>
          <w:rFonts w:ascii="Times New Roman" w:hAnsi="Times New Roman" w:cs="Times New Roman"/>
          <w:bCs/>
          <w:sz w:val="28"/>
          <w:szCs w:val="28"/>
          <w:lang w:val="uk-UA"/>
        </w:rPr>
        <w:t>)</w:t>
      </w:r>
      <w:r w:rsidR="006E24FB">
        <w:rPr>
          <w:rFonts w:ascii="Times New Roman" w:eastAsia="Times New Roman" w:hAnsi="Times New Roman" w:cs="Times New Roman"/>
          <w:sz w:val="28"/>
          <w:szCs w:val="28"/>
          <w:lang w:val="uk-UA"/>
        </w:rPr>
        <w:t>;</w:t>
      </w:r>
      <w:r w:rsidR="00EE6004" w:rsidRPr="00F83E5C">
        <w:rPr>
          <w:rFonts w:ascii="Times New Roman" w:eastAsia="Times New Roman" w:hAnsi="Times New Roman" w:cs="Times New Roman"/>
          <w:sz w:val="28"/>
          <w:szCs w:val="28"/>
          <w:lang w:val="uk-UA"/>
        </w:rPr>
        <w:t xml:space="preserve"> коагулограмму (міжнародне нормалізоване співвідношення, протромбіновий час, протромбіновий індекс, рівень фібриногену)</w:t>
      </w:r>
      <w:r w:rsidR="001F19D4">
        <w:rPr>
          <w:rFonts w:ascii="Times New Roman" w:eastAsia="Times New Roman" w:hAnsi="Times New Roman" w:cs="Times New Roman"/>
          <w:sz w:val="28"/>
          <w:szCs w:val="28"/>
          <w:lang w:val="uk-UA"/>
        </w:rPr>
        <w:t xml:space="preserve"> (</w:t>
      </w:r>
      <w:r w:rsidR="001F19D4">
        <w:rPr>
          <w:rFonts w:ascii="Times New Roman" w:hAnsi="Times New Roman" w:cs="Times New Roman"/>
          <w:sz w:val="28"/>
          <w:szCs w:val="28"/>
          <w:lang w:val="uk-UA"/>
        </w:rPr>
        <w:t>двохканальний аналізатор для дослідження стану системи згортання</w:t>
      </w:r>
      <w:r w:rsidR="001F19D4" w:rsidRPr="001F19D4">
        <w:rPr>
          <w:rFonts w:ascii="Times New Roman" w:hAnsi="Times New Roman" w:cs="Times New Roman"/>
          <w:sz w:val="28"/>
          <w:szCs w:val="28"/>
          <w:lang w:val="uk-UA"/>
        </w:rPr>
        <w:t xml:space="preserve"> </w:t>
      </w:r>
      <w:r w:rsidR="001F19D4" w:rsidRPr="001F19D4">
        <w:rPr>
          <w:rFonts w:ascii="Times New Roman" w:hAnsi="Times New Roman" w:cs="Times New Roman"/>
          <w:sz w:val="28"/>
          <w:szCs w:val="28"/>
        </w:rPr>
        <w:t>RT</w:t>
      </w:r>
      <w:r w:rsidR="001F19D4" w:rsidRPr="001F19D4">
        <w:rPr>
          <w:rFonts w:ascii="Times New Roman" w:hAnsi="Times New Roman" w:cs="Times New Roman"/>
          <w:sz w:val="28"/>
          <w:szCs w:val="28"/>
          <w:lang w:val="uk-UA"/>
        </w:rPr>
        <w:t>-2202</w:t>
      </w:r>
      <w:r w:rsidR="001F19D4" w:rsidRPr="001F19D4">
        <w:rPr>
          <w:rFonts w:ascii="Times New Roman" w:hAnsi="Times New Roman" w:cs="Times New Roman"/>
          <w:sz w:val="28"/>
          <w:szCs w:val="28"/>
        </w:rPr>
        <w:t>C</w:t>
      </w:r>
      <w:r w:rsidR="001F19D4" w:rsidRPr="001F19D4">
        <w:rPr>
          <w:lang w:val="uk-UA"/>
        </w:rPr>
        <w:t>)</w:t>
      </w:r>
      <w:r w:rsidR="00EE6004" w:rsidRPr="00F83E5C">
        <w:rPr>
          <w:rFonts w:ascii="Times New Roman" w:eastAsia="Times New Roman" w:hAnsi="Times New Roman" w:cs="Times New Roman"/>
          <w:sz w:val="28"/>
          <w:szCs w:val="28"/>
          <w:lang w:val="uk-UA"/>
        </w:rPr>
        <w:t>, час згортання крові, тривалість кровотечі, кількість тромбоцитів.</w:t>
      </w:r>
    </w:p>
    <w:p w:rsidR="00305051" w:rsidRDefault="00F529C6" w:rsidP="00E94D25">
      <w:pPr>
        <w:pStyle w:val="1"/>
        <w:pBdr>
          <w:bottom w:val="single" w:sz="6" w:space="0" w:color="B0BEDA"/>
        </w:pBdr>
        <w:spacing w:before="0" w:beforeAutospacing="0" w:after="0" w:afterAutospacing="0" w:line="360" w:lineRule="auto"/>
        <w:jc w:val="both"/>
        <w:textAlignment w:val="baseline"/>
        <w:rPr>
          <w:b w:val="0"/>
          <w:color w:val="000000"/>
          <w:sz w:val="28"/>
          <w:szCs w:val="28"/>
          <w:u w:color="000000"/>
          <w:lang w:val="uk-UA"/>
        </w:rPr>
      </w:pPr>
      <w:r w:rsidRPr="00F83E5C">
        <w:rPr>
          <w:sz w:val="28"/>
          <w:szCs w:val="28"/>
          <w:lang w:val="uk-UA"/>
        </w:rPr>
        <w:t xml:space="preserve">     </w:t>
      </w:r>
      <w:r w:rsidR="00EE6004" w:rsidRPr="00305051">
        <w:rPr>
          <w:b w:val="0"/>
          <w:sz w:val="28"/>
          <w:szCs w:val="28"/>
          <w:lang w:val="uk-UA"/>
        </w:rPr>
        <w:t xml:space="preserve">Із інструментальних методів обстеження </w:t>
      </w:r>
      <w:r w:rsidR="00AF765C">
        <w:rPr>
          <w:b w:val="0"/>
          <w:sz w:val="28"/>
          <w:szCs w:val="28"/>
          <w:lang w:val="uk-UA"/>
        </w:rPr>
        <w:t>хв.</w:t>
      </w:r>
      <w:r w:rsidR="00EE6004" w:rsidRPr="00305051">
        <w:rPr>
          <w:b w:val="0"/>
          <w:sz w:val="28"/>
          <w:szCs w:val="28"/>
          <w:lang w:val="uk-UA"/>
        </w:rPr>
        <w:t>орим проводилися: електрокардіографія</w:t>
      </w:r>
      <w:r w:rsidR="00305051" w:rsidRPr="00305051">
        <w:rPr>
          <w:b w:val="0"/>
          <w:sz w:val="28"/>
          <w:szCs w:val="28"/>
          <w:lang w:val="uk-UA"/>
        </w:rPr>
        <w:t xml:space="preserve"> (</w:t>
      </w:r>
      <w:r w:rsidR="00305051">
        <w:rPr>
          <w:b w:val="0"/>
          <w:bCs w:val="0"/>
          <w:sz w:val="28"/>
          <w:szCs w:val="28"/>
          <w:lang w:val="uk-UA"/>
        </w:rPr>
        <w:t>п</w:t>
      </w:r>
      <w:r w:rsidR="00801EC6">
        <w:rPr>
          <w:b w:val="0"/>
          <w:bCs w:val="0"/>
          <w:sz w:val="28"/>
          <w:szCs w:val="28"/>
          <w:lang w:val="uk-UA"/>
        </w:rPr>
        <w:t>ортативний кардіограф 3/12 канальни</w:t>
      </w:r>
      <w:r w:rsidR="00305051" w:rsidRPr="00305051">
        <w:rPr>
          <w:b w:val="0"/>
          <w:bCs w:val="0"/>
          <w:sz w:val="28"/>
          <w:szCs w:val="28"/>
          <w:lang w:val="uk-UA"/>
        </w:rPr>
        <w:t xml:space="preserve">й </w:t>
      </w:r>
      <w:r w:rsidR="00305051" w:rsidRPr="00305051">
        <w:rPr>
          <w:b w:val="0"/>
          <w:bCs w:val="0"/>
          <w:sz w:val="28"/>
          <w:szCs w:val="28"/>
        </w:rPr>
        <w:t>Heaco</w:t>
      </w:r>
      <w:r w:rsidR="00305051" w:rsidRPr="00305051">
        <w:rPr>
          <w:b w:val="0"/>
          <w:bCs w:val="0"/>
          <w:sz w:val="28"/>
          <w:szCs w:val="28"/>
          <w:lang w:val="uk-UA"/>
        </w:rPr>
        <w:t xml:space="preserve"> 100</w:t>
      </w:r>
      <w:r w:rsidR="00305051" w:rsidRPr="00305051">
        <w:rPr>
          <w:b w:val="0"/>
          <w:bCs w:val="0"/>
          <w:sz w:val="28"/>
          <w:szCs w:val="28"/>
        </w:rPr>
        <w:t>G</w:t>
      </w:r>
      <w:r w:rsidR="00305051" w:rsidRPr="00305051">
        <w:rPr>
          <w:b w:val="0"/>
          <w:sz w:val="28"/>
          <w:szCs w:val="28"/>
          <w:lang w:val="uk-UA"/>
        </w:rPr>
        <w:t>)</w:t>
      </w:r>
      <w:r w:rsidR="00EE6004" w:rsidRPr="00305051">
        <w:rPr>
          <w:b w:val="0"/>
          <w:sz w:val="28"/>
          <w:szCs w:val="28"/>
          <w:lang w:val="uk-UA"/>
        </w:rPr>
        <w:t xml:space="preserve">, флюорографія або рентгенографія органів грудної клітини, </w:t>
      </w:r>
      <w:r w:rsidR="00EE6004" w:rsidRPr="00305051">
        <w:rPr>
          <w:rFonts w:eastAsia="Arial Unicode MS"/>
          <w:b w:val="0"/>
          <w:color w:val="000000"/>
          <w:sz w:val="28"/>
          <w:szCs w:val="28"/>
          <w:u w:color="000000"/>
          <w:lang w:val="uk-UA"/>
        </w:rPr>
        <w:t>допплерівське дуплексне ультразвукове сканування вен нижніх кінцівок</w:t>
      </w:r>
      <w:r w:rsidR="00E94D25">
        <w:rPr>
          <w:rFonts w:eastAsia="Arial Unicode MS"/>
          <w:b w:val="0"/>
          <w:color w:val="000000"/>
          <w:sz w:val="28"/>
          <w:szCs w:val="28"/>
          <w:u w:color="000000"/>
          <w:lang w:val="uk-UA"/>
        </w:rPr>
        <w:t xml:space="preserve"> (</w:t>
      </w:r>
      <w:hyperlink r:id="rId10" w:history="1">
        <w:r w:rsidR="00E94D25">
          <w:rPr>
            <w:rStyle w:val="ad"/>
            <w:b w:val="0"/>
            <w:color w:val="auto"/>
            <w:sz w:val="28"/>
            <w:szCs w:val="28"/>
            <w:u w:val="none"/>
            <w:lang w:val="uk-UA"/>
          </w:rPr>
          <w:t>ультразвукова кольорова стаціонарна діагностична</w:t>
        </w:r>
        <w:r w:rsidR="00E94D25" w:rsidRPr="00E94D25">
          <w:rPr>
            <w:rStyle w:val="ad"/>
            <w:b w:val="0"/>
            <w:color w:val="auto"/>
            <w:sz w:val="28"/>
            <w:szCs w:val="28"/>
            <w:u w:val="none"/>
            <w:lang w:val="uk-UA"/>
          </w:rPr>
          <w:t xml:space="preserve"> система </w:t>
        </w:r>
        <w:r w:rsidR="00E94D25" w:rsidRPr="00E94D25">
          <w:rPr>
            <w:rStyle w:val="ad"/>
            <w:b w:val="0"/>
            <w:color w:val="auto"/>
            <w:sz w:val="28"/>
            <w:szCs w:val="28"/>
            <w:u w:val="none"/>
          </w:rPr>
          <w:t>Mindray</w:t>
        </w:r>
        <w:r w:rsidR="00E94D25" w:rsidRPr="00E94D25">
          <w:rPr>
            <w:rStyle w:val="ad"/>
            <w:b w:val="0"/>
            <w:color w:val="auto"/>
            <w:sz w:val="28"/>
            <w:szCs w:val="28"/>
            <w:u w:val="none"/>
            <w:lang w:val="uk-UA"/>
          </w:rPr>
          <w:t xml:space="preserve"> </w:t>
        </w:r>
        <w:r w:rsidR="00E94D25" w:rsidRPr="00E94D25">
          <w:rPr>
            <w:rStyle w:val="ad"/>
            <w:b w:val="0"/>
            <w:color w:val="auto"/>
            <w:sz w:val="28"/>
            <w:szCs w:val="28"/>
            <w:u w:val="none"/>
          </w:rPr>
          <w:t>DC</w:t>
        </w:r>
        <w:r w:rsidR="00E94D25" w:rsidRPr="00E94D25">
          <w:rPr>
            <w:rStyle w:val="ad"/>
            <w:b w:val="0"/>
            <w:color w:val="auto"/>
            <w:sz w:val="28"/>
            <w:szCs w:val="28"/>
            <w:u w:val="none"/>
            <w:lang w:val="uk-UA"/>
          </w:rPr>
          <w:t>-</w:t>
        </w:r>
        <w:r w:rsidR="00E94D25" w:rsidRPr="00E94D25">
          <w:rPr>
            <w:rStyle w:val="ad"/>
            <w:b w:val="0"/>
            <w:color w:val="auto"/>
            <w:sz w:val="28"/>
            <w:szCs w:val="28"/>
            <w:u w:val="none"/>
          </w:rPr>
          <w:t>N</w:t>
        </w:r>
        <w:r w:rsidR="00E94D25" w:rsidRPr="00E94D25">
          <w:rPr>
            <w:rStyle w:val="ad"/>
            <w:b w:val="0"/>
            <w:color w:val="auto"/>
            <w:sz w:val="28"/>
            <w:szCs w:val="28"/>
            <w:u w:val="none"/>
            <w:lang w:val="uk-UA"/>
          </w:rPr>
          <w:t>3</w:t>
        </w:r>
      </w:hyperlink>
      <w:r w:rsidR="00E94D25">
        <w:rPr>
          <w:rFonts w:eastAsia="Arial Unicode MS"/>
          <w:b w:val="0"/>
          <w:color w:val="000000"/>
          <w:sz w:val="28"/>
          <w:szCs w:val="28"/>
          <w:u w:color="000000"/>
          <w:lang w:val="uk-UA"/>
        </w:rPr>
        <w:t>)</w:t>
      </w:r>
      <w:r w:rsidR="00EE6004" w:rsidRPr="00305051">
        <w:rPr>
          <w:b w:val="0"/>
          <w:sz w:val="28"/>
          <w:szCs w:val="28"/>
          <w:lang w:val="uk-UA"/>
        </w:rPr>
        <w:t xml:space="preserve">. Із інструментальних методів обстеження системи гемостазу використовувалася </w:t>
      </w:r>
      <w:r w:rsidR="00A048E9" w:rsidRPr="00305051">
        <w:rPr>
          <w:b w:val="0"/>
          <w:color w:val="000000"/>
          <w:sz w:val="28"/>
          <w:szCs w:val="28"/>
          <w:u w:color="000000"/>
          <w:lang w:val="uk-UA"/>
        </w:rPr>
        <w:t>НПТЕГ</w:t>
      </w:r>
      <w:r w:rsidR="00B66262">
        <w:rPr>
          <w:b w:val="0"/>
          <w:color w:val="000000"/>
          <w:sz w:val="28"/>
          <w:szCs w:val="28"/>
          <w:u w:color="000000"/>
          <w:lang w:val="uk-UA"/>
        </w:rPr>
        <w:t xml:space="preserve"> (аналізатор</w:t>
      </w:r>
      <w:r w:rsidR="00B66262" w:rsidRPr="00B66262">
        <w:rPr>
          <w:b w:val="0"/>
          <w:color w:val="000000"/>
          <w:sz w:val="28"/>
          <w:szCs w:val="28"/>
          <w:u w:color="000000"/>
          <w:lang w:val="uk-UA"/>
        </w:rPr>
        <w:t xml:space="preserve"> реологічних</w:t>
      </w:r>
      <w:r w:rsidR="00B66262">
        <w:rPr>
          <w:b w:val="0"/>
          <w:color w:val="000000"/>
          <w:sz w:val="28"/>
          <w:szCs w:val="28"/>
          <w:u w:color="000000"/>
          <w:lang w:val="uk-UA"/>
        </w:rPr>
        <w:t xml:space="preserve"> властивостей крові портативний</w:t>
      </w:r>
      <w:r w:rsidR="00B66262" w:rsidRPr="00B66262">
        <w:rPr>
          <w:b w:val="0"/>
          <w:color w:val="000000"/>
          <w:sz w:val="28"/>
          <w:szCs w:val="28"/>
          <w:u w:color="000000"/>
          <w:lang w:val="uk-UA"/>
        </w:rPr>
        <w:t xml:space="preserve"> АРП – 01 «Меднорд»</w:t>
      </w:r>
      <w:r w:rsidR="00B66262">
        <w:rPr>
          <w:b w:val="0"/>
          <w:color w:val="000000"/>
          <w:sz w:val="28"/>
          <w:szCs w:val="28"/>
          <w:u w:color="000000"/>
          <w:lang w:val="uk-UA"/>
        </w:rPr>
        <w:t>)</w:t>
      </w:r>
      <w:r w:rsidR="00EE6004" w:rsidRPr="00305051">
        <w:rPr>
          <w:b w:val="0"/>
          <w:color w:val="000000"/>
          <w:sz w:val="28"/>
          <w:szCs w:val="28"/>
          <w:u w:color="000000"/>
          <w:lang w:val="uk-UA"/>
        </w:rPr>
        <w:t>.</w:t>
      </w:r>
    </w:p>
    <w:p w:rsidR="00305051" w:rsidRDefault="00305051" w:rsidP="00E94D25">
      <w:pPr>
        <w:pStyle w:val="1"/>
        <w:pBdr>
          <w:bottom w:val="single" w:sz="6" w:space="0" w:color="B0BEDA"/>
        </w:pBdr>
        <w:spacing w:before="0" w:beforeAutospacing="0" w:after="0" w:afterAutospacing="0" w:line="360" w:lineRule="auto"/>
        <w:jc w:val="both"/>
        <w:textAlignment w:val="baseline"/>
        <w:rPr>
          <w:b w:val="0"/>
          <w:sz w:val="28"/>
          <w:szCs w:val="28"/>
          <w:lang w:val="uk-UA"/>
        </w:rPr>
      </w:pPr>
      <w:r>
        <w:rPr>
          <w:b w:val="0"/>
          <w:color w:val="000000"/>
          <w:sz w:val="28"/>
          <w:szCs w:val="28"/>
          <w:u w:color="000000"/>
          <w:lang w:val="uk-UA"/>
        </w:rPr>
        <w:t xml:space="preserve">     </w:t>
      </w:r>
      <w:r w:rsidR="00EE6004" w:rsidRPr="00305051">
        <w:rPr>
          <w:b w:val="0"/>
          <w:sz w:val="28"/>
          <w:szCs w:val="28"/>
          <w:lang w:val="uk-UA"/>
        </w:rPr>
        <w:t xml:space="preserve">На інтраопераційному етапі проводилося дослідження периферичної гемодинаміки. Проводився </w:t>
      </w:r>
      <w:r w:rsidR="007E2746" w:rsidRPr="00305051">
        <w:rPr>
          <w:b w:val="0"/>
          <w:sz w:val="28"/>
          <w:szCs w:val="28"/>
          <w:lang w:val="uk-UA"/>
        </w:rPr>
        <w:t>аналіз систолічного (АТсіст), ді</w:t>
      </w:r>
      <w:r w:rsidR="00EE6004" w:rsidRPr="00305051">
        <w:rPr>
          <w:b w:val="0"/>
          <w:sz w:val="28"/>
          <w:szCs w:val="28"/>
          <w:lang w:val="uk-UA"/>
        </w:rPr>
        <w:t>астолічного (АТдіаст), середнього тис</w:t>
      </w:r>
      <w:r w:rsidR="00B95F54" w:rsidRPr="00305051">
        <w:rPr>
          <w:b w:val="0"/>
          <w:sz w:val="28"/>
          <w:szCs w:val="28"/>
          <w:lang w:val="uk-UA"/>
        </w:rPr>
        <w:t>ку (АТср)</w:t>
      </w:r>
      <w:r w:rsidR="00EE6004" w:rsidRPr="00305051">
        <w:rPr>
          <w:b w:val="0"/>
          <w:sz w:val="28"/>
          <w:szCs w:val="28"/>
          <w:lang w:val="uk-UA"/>
        </w:rPr>
        <w:t>. Контроль частоти серцевих скорочень (ЧСС) та оксигенації проводився методом пульсоксиметрії</w:t>
      </w:r>
      <w:r w:rsidR="00A7643B">
        <w:rPr>
          <w:b w:val="0"/>
          <w:sz w:val="28"/>
          <w:szCs w:val="28"/>
          <w:lang w:val="uk-UA"/>
        </w:rPr>
        <w:t xml:space="preserve"> (</w:t>
      </w:r>
      <w:hyperlink r:id="rId11" w:history="1">
        <w:r w:rsidR="00A7643B">
          <w:rPr>
            <w:rStyle w:val="ad"/>
            <w:b w:val="0"/>
            <w:color w:val="auto"/>
            <w:sz w:val="28"/>
            <w:szCs w:val="28"/>
            <w:u w:val="none"/>
            <w:lang w:val="uk-UA"/>
          </w:rPr>
          <w:t>п</w:t>
        </w:r>
        <w:r w:rsidR="00801EC6" w:rsidRPr="00394535">
          <w:rPr>
            <w:rStyle w:val="ad"/>
            <w:b w:val="0"/>
            <w:color w:val="auto"/>
            <w:sz w:val="28"/>
            <w:szCs w:val="28"/>
            <w:u w:val="none"/>
            <w:lang w:val="uk-UA"/>
          </w:rPr>
          <w:t>ортативн</w:t>
        </w:r>
        <w:r w:rsidR="00801EC6">
          <w:rPr>
            <w:rStyle w:val="ad"/>
            <w:b w:val="0"/>
            <w:color w:val="auto"/>
            <w:sz w:val="28"/>
            <w:szCs w:val="28"/>
            <w:u w:val="none"/>
            <w:lang w:val="uk-UA"/>
          </w:rPr>
          <w:t>и</w:t>
        </w:r>
        <w:r w:rsidR="00801EC6" w:rsidRPr="00394535">
          <w:rPr>
            <w:rStyle w:val="ad"/>
            <w:b w:val="0"/>
            <w:color w:val="auto"/>
            <w:sz w:val="28"/>
            <w:szCs w:val="28"/>
            <w:u w:val="none"/>
            <w:lang w:val="uk-UA"/>
          </w:rPr>
          <w:t>й мон</w:t>
        </w:r>
        <w:r w:rsidR="00801EC6">
          <w:rPr>
            <w:rStyle w:val="ad"/>
            <w:b w:val="0"/>
            <w:color w:val="auto"/>
            <w:sz w:val="28"/>
            <w:szCs w:val="28"/>
            <w:u w:val="none"/>
            <w:lang w:val="uk-UA"/>
          </w:rPr>
          <w:t>і</w:t>
        </w:r>
        <w:r w:rsidR="00801EC6" w:rsidRPr="00394535">
          <w:rPr>
            <w:rStyle w:val="ad"/>
            <w:b w:val="0"/>
            <w:color w:val="auto"/>
            <w:sz w:val="28"/>
            <w:szCs w:val="28"/>
            <w:u w:val="none"/>
            <w:lang w:val="uk-UA"/>
          </w:rPr>
          <w:t>тор пац</w:t>
        </w:r>
        <w:r w:rsidR="00801EC6">
          <w:rPr>
            <w:rStyle w:val="ad"/>
            <w:b w:val="0"/>
            <w:color w:val="auto"/>
            <w:sz w:val="28"/>
            <w:szCs w:val="28"/>
            <w:u w:val="none"/>
            <w:lang w:val="uk-UA"/>
          </w:rPr>
          <w:t>іє</w:t>
        </w:r>
        <w:r w:rsidR="00A7643B" w:rsidRPr="00394535">
          <w:rPr>
            <w:rStyle w:val="ad"/>
            <w:b w:val="0"/>
            <w:color w:val="auto"/>
            <w:sz w:val="28"/>
            <w:szCs w:val="28"/>
            <w:u w:val="none"/>
            <w:lang w:val="uk-UA"/>
          </w:rPr>
          <w:t>нта</w:t>
        </w:r>
        <w:r w:rsidR="00A7643B" w:rsidRPr="00394535">
          <w:rPr>
            <w:b w:val="0"/>
            <w:bCs w:val="0"/>
            <w:sz w:val="28"/>
            <w:szCs w:val="28"/>
            <w:lang w:val="uk-UA"/>
          </w:rPr>
          <w:t xml:space="preserve"> </w:t>
        </w:r>
        <w:r w:rsidR="00A7643B" w:rsidRPr="00305051">
          <w:rPr>
            <w:b w:val="0"/>
            <w:bCs w:val="0"/>
            <w:sz w:val="28"/>
            <w:szCs w:val="28"/>
          </w:rPr>
          <w:t>Heaco</w:t>
        </w:r>
        <w:r w:rsidR="00A7643B" w:rsidRPr="00394535">
          <w:rPr>
            <w:rStyle w:val="ad"/>
            <w:b w:val="0"/>
            <w:color w:val="auto"/>
            <w:sz w:val="28"/>
            <w:szCs w:val="28"/>
            <w:u w:val="none"/>
            <w:lang w:val="uk-UA"/>
          </w:rPr>
          <w:t xml:space="preserve"> </w:t>
        </w:r>
        <w:r w:rsidR="00A7643B" w:rsidRPr="00A7643B">
          <w:rPr>
            <w:rStyle w:val="ad"/>
            <w:b w:val="0"/>
            <w:color w:val="auto"/>
            <w:sz w:val="28"/>
            <w:szCs w:val="28"/>
            <w:u w:val="none"/>
          </w:rPr>
          <w:t>G</w:t>
        </w:r>
        <w:r w:rsidR="00A7643B" w:rsidRPr="00394535">
          <w:rPr>
            <w:rStyle w:val="ad"/>
            <w:b w:val="0"/>
            <w:color w:val="auto"/>
            <w:sz w:val="28"/>
            <w:szCs w:val="28"/>
            <w:u w:val="none"/>
            <w:lang w:val="uk-UA"/>
          </w:rPr>
          <w:t>3</w:t>
        </w:r>
        <w:r w:rsidR="00A7643B" w:rsidRPr="00A7643B">
          <w:rPr>
            <w:rStyle w:val="ad"/>
            <w:b w:val="0"/>
            <w:color w:val="auto"/>
            <w:sz w:val="28"/>
            <w:szCs w:val="28"/>
            <w:u w:val="none"/>
          </w:rPr>
          <w:t>H</w:t>
        </w:r>
      </w:hyperlink>
      <w:r w:rsidR="00A7643B">
        <w:rPr>
          <w:b w:val="0"/>
          <w:sz w:val="28"/>
          <w:szCs w:val="28"/>
          <w:lang w:val="uk-UA"/>
        </w:rPr>
        <w:t>)</w:t>
      </w:r>
      <w:r w:rsidR="00EE6004" w:rsidRPr="00305051">
        <w:rPr>
          <w:b w:val="0"/>
          <w:sz w:val="28"/>
          <w:szCs w:val="28"/>
          <w:lang w:val="uk-UA"/>
        </w:rPr>
        <w:t>.</w:t>
      </w:r>
    </w:p>
    <w:p w:rsidR="00305051" w:rsidRDefault="00305051" w:rsidP="00305051">
      <w:pPr>
        <w:pStyle w:val="1"/>
        <w:pBdr>
          <w:bottom w:val="single" w:sz="6" w:space="0" w:color="B0BEDA"/>
        </w:pBdr>
        <w:spacing w:before="0" w:beforeAutospacing="0" w:after="0" w:afterAutospacing="0" w:line="360" w:lineRule="auto"/>
        <w:jc w:val="both"/>
        <w:textAlignment w:val="baseline"/>
        <w:rPr>
          <w:b w:val="0"/>
          <w:sz w:val="28"/>
          <w:szCs w:val="28"/>
          <w:lang w:val="uk-UA"/>
        </w:rPr>
      </w:pPr>
      <w:r>
        <w:rPr>
          <w:b w:val="0"/>
          <w:sz w:val="28"/>
          <w:szCs w:val="28"/>
          <w:lang w:val="uk-UA"/>
        </w:rPr>
        <w:t xml:space="preserve">     </w:t>
      </w:r>
      <w:r w:rsidR="001162CA" w:rsidRPr="00305051">
        <w:rPr>
          <w:b w:val="0"/>
          <w:sz w:val="28"/>
          <w:szCs w:val="28"/>
          <w:lang w:val="uk-UA"/>
        </w:rPr>
        <w:t xml:space="preserve">Для аналізу змін периферичної гемодинаміки оперативне втручання було розподілено на декілька етапів: 1-й етап – ввідний, 2-й етап – хірургічний </w:t>
      </w:r>
      <w:r w:rsidR="001162CA" w:rsidRPr="00305051">
        <w:rPr>
          <w:b w:val="0"/>
          <w:sz w:val="28"/>
          <w:szCs w:val="28"/>
          <w:lang w:val="uk-UA"/>
        </w:rPr>
        <w:lastRenderedPageBreak/>
        <w:t>доступ, 3-й етап – остеосинтез за допомогою обраної металоконструкції, 4-й етап – ушивання рани. Аналіз периферичної гемодинаміки при операціях металоостеосинтезу при переломах довгих трубчастих кісток нижніх кінцівок показав</w:t>
      </w:r>
      <w:r w:rsidR="008C273F" w:rsidRPr="00305051">
        <w:rPr>
          <w:b w:val="0"/>
          <w:sz w:val="28"/>
          <w:szCs w:val="28"/>
        </w:rPr>
        <w:t>,</w:t>
      </w:r>
      <w:r w:rsidR="001162CA" w:rsidRPr="00305051">
        <w:rPr>
          <w:b w:val="0"/>
          <w:sz w:val="28"/>
          <w:szCs w:val="28"/>
          <w:lang w:val="uk-UA"/>
        </w:rPr>
        <w:t xml:space="preserve"> </w:t>
      </w:r>
      <w:r w:rsidR="008C273F" w:rsidRPr="00305051">
        <w:rPr>
          <w:b w:val="0"/>
          <w:sz w:val="28"/>
          <w:szCs w:val="28"/>
          <w:lang w:val="uk-UA"/>
        </w:rPr>
        <w:t xml:space="preserve">що </w:t>
      </w:r>
      <w:r w:rsidR="001162CA" w:rsidRPr="00305051">
        <w:rPr>
          <w:b w:val="0"/>
          <w:sz w:val="28"/>
          <w:szCs w:val="28"/>
          <w:lang w:val="uk-UA"/>
        </w:rPr>
        <w:t>в усіх групах спостерігалось зни</w:t>
      </w:r>
      <w:r w:rsidR="008C273F" w:rsidRPr="00305051">
        <w:rPr>
          <w:b w:val="0"/>
          <w:sz w:val="28"/>
          <w:szCs w:val="28"/>
          <w:lang w:val="uk-UA"/>
        </w:rPr>
        <w:t>ження рівню АТ і збільшення ЧСС</w:t>
      </w:r>
      <w:r w:rsidR="001162CA" w:rsidRPr="00305051">
        <w:rPr>
          <w:b w:val="0"/>
          <w:sz w:val="28"/>
          <w:szCs w:val="28"/>
          <w:lang w:val="uk-UA"/>
        </w:rPr>
        <w:t xml:space="preserve"> в порівнянні з вихідними показниками, зі зростаючою величиною в залежності від етапу операції.</w:t>
      </w:r>
    </w:p>
    <w:p w:rsidR="00572233" w:rsidRDefault="00305051" w:rsidP="00572233">
      <w:pPr>
        <w:pStyle w:val="1"/>
        <w:pBdr>
          <w:bottom w:val="single" w:sz="6" w:space="0" w:color="B0BEDA"/>
        </w:pBdr>
        <w:spacing w:before="0" w:beforeAutospacing="0" w:after="0" w:afterAutospacing="0" w:line="360" w:lineRule="auto"/>
        <w:jc w:val="both"/>
        <w:textAlignment w:val="baseline"/>
        <w:rPr>
          <w:b w:val="0"/>
          <w:sz w:val="28"/>
          <w:szCs w:val="28"/>
          <w:lang w:val="uk-UA"/>
        </w:rPr>
      </w:pPr>
      <w:r>
        <w:rPr>
          <w:b w:val="0"/>
          <w:sz w:val="28"/>
          <w:szCs w:val="28"/>
          <w:lang w:val="uk-UA"/>
        </w:rPr>
        <w:t xml:space="preserve">     </w:t>
      </w:r>
      <w:r w:rsidR="00B84833" w:rsidRPr="00305051">
        <w:rPr>
          <w:b w:val="0"/>
          <w:sz w:val="28"/>
          <w:szCs w:val="28"/>
          <w:lang w:val="uk-UA"/>
        </w:rPr>
        <w:t xml:space="preserve">В усіх </w:t>
      </w:r>
      <w:r w:rsidR="008E332D">
        <w:rPr>
          <w:b w:val="0"/>
          <w:sz w:val="28"/>
          <w:szCs w:val="28"/>
          <w:lang w:val="uk-UA"/>
        </w:rPr>
        <w:t>хворих</w:t>
      </w:r>
      <w:r w:rsidR="001162CA" w:rsidRPr="00305051">
        <w:rPr>
          <w:b w:val="0"/>
          <w:sz w:val="28"/>
          <w:szCs w:val="28"/>
          <w:lang w:val="uk-UA"/>
        </w:rPr>
        <w:t xml:space="preserve"> спостерігалось зниження середнього АТ в залежності від етапу операції: на 10,9% - на І етапі операції, на 12,3% - на ІІ етапі операції, на ІІІ етапі – на 17,3%, на І</w:t>
      </w:r>
      <w:r w:rsidR="001162CA" w:rsidRPr="00305051">
        <w:rPr>
          <w:b w:val="0"/>
          <w:sz w:val="28"/>
          <w:szCs w:val="28"/>
          <w:lang w:val="en-US"/>
        </w:rPr>
        <w:t>V</w:t>
      </w:r>
      <w:r w:rsidR="001162CA" w:rsidRPr="00305051">
        <w:rPr>
          <w:b w:val="0"/>
          <w:sz w:val="28"/>
          <w:szCs w:val="28"/>
          <w:lang w:val="uk-UA"/>
        </w:rPr>
        <w:t xml:space="preserve"> етапі – на 18,8% в порівнянні з вихідними </w:t>
      </w:r>
      <w:r w:rsidR="000B5BAA" w:rsidRPr="00305051">
        <w:rPr>
          <w:b w:val="0"/>
          <w:sz w:val="28"/>
          <w:szCs w:val="28"/>
          <w:lang w:val="uk-UA"/>
        </w:rPr>
        <w:t xml:space="preserve">показниками (р&lt;0,05). Вищеописані зміни можна </w:t>
      </w:r>
      <w:r w:rsidR="00A04CC9">
        <w:rPr>
          <w:b w:val="0"/>
          <w:sz w:val="28"/>
          <w:szCs w:val="28"/>
          <w:lang w:val="uk-UA"/>
        </w:rPr>
        <w:t>побачити в таблиці 2.2.</w:t>
      </w:r>
      <w:r w:rsidR="000B5BAA" w:rsidRPr="00305051">
        <w:rPr>
          <w:b w:val="0"/>
          <w:sz w:val="28"/>
          <w:szCs w:val="28"/>
          <w:lang w:val="uk-UA"/>
        </w:rPr>
        <w:t>1.</w:t>
      </w:r>
    </w:p>
    <w:p w:rsidR="0015648D" w:rsidRDefault="00B94DA3" w:rsidP="0015648D">
      <w:pPr>
        <w:pStyle w:val="1"/>
        <w:pBdr>
          <w:bottom w:val="single" w:sz="6" w:space="0" w:color="B0BEDA"/>
        </w:pBdr>
        <w:spacing w:before="0" w:beforeAutospacing="0" w:after="0" w:afterAutospacing="0" w:line="360" w:lineRule="auto"/>
        <w:jc w:val="right"/>
        <w:textAlignment w:val="baseline"/>
        <w:rPr>
          <w:b w:val="0"/>
          <w:sz w:val="28"/>
          <w:szCs w:val="28"/>
          <w:lang w:val="uk-UA"/>
        </w:rPr>
      </w:pPr>
      <w:r w:rsidRPr="00572233">
        <w:rPr>
          <w:b w:val="0"/>
          <w:sz w:val="28"/>
          <w:szCs w:val="28"/>
          <w:lang w:val="uk-UA"/>
        </w:rPr>
        <w:t>Таблиця 2</w:t>
      </w:r>
      <w:r w:rsidR="001162CA" w:rsidRPr="00572233">
        <w:rPr>
          <w:b w:val="0"/>
          <w:sz w:val="28"/>
          <w:szCs w:val="28"/>
          <w:lang w:val="uk-UA"/>
        </w:rPr>
        <w:t>.2.1</w:t>
      </w:r>
    </w:p>
    <w:p w:rsidR="00144A29" w:rsidRPr="00144A29" w:rsidRDefault="001162CA" w:rsidP="00144A29">
      <w:pPr>
        <w:pStyle w:val="1"/>
        <w:pBdr>
          <w:bottom w:val="single" w:sz="6" w:space="0" w:color="B0BEDA"/>
        </w:pBdr>
        <w:spacing w:before="0" w:beforeAutospacing="0" w:after="0" w:afterAutospacing="0" w:line="360" w:lineRule="auto"/>
        <w:jc w:val="center"/>
        <w:textAlignment w:val="baseline"/>
        <w:rPr>
          <w:b w:val="0"/>
          <w:sz w:val="28"/>
          <w:szCs w:val="28"/>
          <w:lang w:val="uk-UA"/>
        </w:rPr>
      </w:pPr>
      <w:r w:rsidRPr="0015648D">
        <w:rPr>
          <w:b w:val="0"/>
          <w:sz w:val="28"/>
          <w:szCs w:val="28"/>
          <w:lang w:val="uk-UA"/>
        </w:rPr>
        <w:t>Показники периферичної гемодинаміки на різних етапах операції</w:t>
      </w:r>
    </w:p>
    <w:tbl>
      <w:tblPr>
        <w:tblStyle w:val="a4"/>
        <w:tblW w:w="10206" w:type="dxa"/>
        <w:tblInd w:w="-459" w:type="dxa"/>
        <w:tblLayout w:type="fixed"/>
        <w:tblLook w:val="04A0" w:firstRow="1" w:lastRow="0" w:firstColumn="1" w:lastColumn="0" w:noHBand="0" w:noVBand="1"/>
      </w:tblPr>
      <w:tblGrid>
        <w:gridCol w:w="1560"/>
        <w:gridCol w:w="1559"/>
        <w:gridCol w:w="1417"/>
        <w:gridCol w:w="1418"/>
        <w:gridCol w:w="1417"/>
        <w:gridCol w:w="1418"/>
        <w:gridCol w:w="1417"/>
      </w:tblGrid>
      <w:tr w:rsidR="001162CA" w:rsidRPr="001162CA" w:rsidTr="00A04CC9">
        <w:tc>
          <w:tcPr>
            <w:tcW w:w="1560" w:type="dxa"/>
            <w:tcBorders>
              <w:tl2br w:val="single" w:sz="4" w:space="0" w:color="auto"/>
            </w:tcBorders>
          </w:tcPr>
          <w:p w:rsidR="001162CA" w:rsidRDefault="001162CA" w:rsidP="00A04CC9">
            <w:pPr>
              <w:jc w:val="center"/>
              <w:rPr>
                <w:rFonts w:ascii="Times New Roman" w:hAnsi="Times New Roman" w:cs="Times New Roman"/>
                <w:sz w:val="24"/>
                <w:szCs w:val="24"/>
                <w:lang w:val="uk-UA"/>
              </w:rPr>
            </w:pPr>
            <w:r w:rsidRPr="001162CA">
              <w:rPr>
                <w:rFonts w:ascii="Times New Roman" w:hAnsi="Times New Roman" w:cs="Times New Roman"/>
                <w:sz w:val="24"/>
                <w:szCs w:val="24"/>
                <w:lang w:val="uk-UA"/>
              </w:rPr>
              <w:t>Показники</w:t>
            </w:r>
          </w:p>
          <w:p w:rsidR="00A04CC9" w:rsidRDefault="00A04CC9" w:rsidP="00A04CC9">
            <w:pPr>
              <w:jc w:val="center"/>
              <w:rPr>
                <w:rFonts w:ascii="Times New Roman" w:hAnsi="Times New Roman" w:cs="Times New Roman"/>
                <w:sz w:val="24"/>
                <w:szCs w:val="24"/>
                <w:lang w:val="uk-UA"/>
              </w:rPr>
            </w:pPr>
          </w:p>
          <w:p w:rsidR="00A04CC9" w:rsidRPr="001162CA" w:rsidRDefault="00A04CC9" w:rsidP="00A04CC9">
            <w:pPr>
              <w:jc w:val="center"/>
              <w:rPr>
                <w:rFonts w:ascii="Times New Roman" w:hAnsi="Times New Roman" w:cs="Times New Roman"/>
                <w:sz w:val="24"/>
                <w:szCs w:val="24"/>
                <w:lang w:val="uk-UA"/>
              </w:rPr>
            </w:pPr>
          </w:p>
          <w:p w:rsidR="001162CA" w:rsidRPr="0074735B" w:rsidRDefault="001162CA" w:rsidP="00A04CC9">
            <w:pPr>
              <w:jc w:val="center"/>
              <w:rPr>
                <w:rFonts w:ascii="Times New Roman" w:hAnsi="Times New Roman" w:cs="Times New Roman"/>
                <w:sz w:val="24"/>
                <w:szCs w:val="24"/>
                <w:lang w:val="uk-UA"/>
              </w:rPr>
            </w:pPr>
            <w:r w:rsidRPr="001162CA">
              <w:rPr>
                <w:rFonts w:ascii="Times New Roman" w:hAnsi="Times New Roman" w:cs="Times New Roman"/>
                <w:sz w:val="24"/>
                <w:szCs w:val="24"/>
                <w:lang w:val="uk-UA"/>
              </w:rPr>
              <w:t>Етапи</w:t>
            </w:r>
            <w:r w:rsidR="0074735B">
              <w:rPr>
                <w:rFonts w:ascii="Times New Roman" w:hAnsi="Times New Roman" w:cs="Times New Roman"/>
                <w:sz w:val="24"/>
                <w:szCs w:val="24"/>
                <w:lang w:val="uk-UA"/>
              </w:rPr>
              <w:t xml:space="preserve"> операції</w:t>
            </w:r>
          </w:p>
        </w:tc>
        <w:tc>
          <w:tcPr>
            <w:tcW w:w="1559"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АТсист</w:t>
            </w:r>
          </w:p>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мм. рт. ст.</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АТдіаст</w:t>
            </w:r>
          </w:p>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мм. рт. ст.</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АТсер</w:t>
            </w:r>
          </w:p>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мм. рт. ст.</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 зниження АТсер</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ПТ</w:t>
            </w:r>
          </w:p>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мм. рт. ст.</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 xml:space="preserve">ЧСС за </w:t>
            </w:r>
            <w:r w:rsidR="00AF765C">
              <w:rPr>
                <w:rFonts w:ascii="Times New Roman" w:hAnsi="Times New Roman" w:cs="Times New Roman"/>
                <w:sz w:val="24"/>
                <w:szCs w:val="24"/>
                <w:lang w:val="uk-UA"/>
              </w:rPr>
              <w:t>хв.</w:t>
            </w:r>
          </w:p>
        </w:tc>
      </w:tr>
      <w:tr w:rsidR="001162CA" w:rsidRPr="001162CA" w:rsidTr="00AF6CC4">
        <w:tc>
          <w:tcPr>
            <w:tcW w:w="1560"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Вихідна величина (</w:t>
            </w:r>
            <w:r w:rsidRPr="001162CA">
              <w:rPr>
                <w:rFonts w:ascii="Times New Roman" w:hAnsi="Times New Roman" w:cs="Times New Roman"/>
                <w:sz w:val="24"/>
                <w:szCs w:val="24"/>
                <w:lang w:val="en-US"/>
              </w:rPr>
              <w:t>n=</w:t>
            </w:r>
            <w:r w:rsidRPr="001162CA">
              <w:rPr>
                <w:rFonts w:ascii="Times New Roman" w:hAnsi="Times New Roman" w:cs="Times New Roman"/>
                <w:sz w:val="24"/>
                <w:szCs w:val="24"/>
                <w:lang w:val="uk-UA"/>
              </w:rPr>
              <w:t>90)</w:t>
            </w:r>
          </w:p>
        </w:tc>
        <w:tc>
          <w:tcPr>
            <w:tcW w:w="1559"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147,7</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5,2</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92,2</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4,7</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110,7</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4,9</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 xml:space="preserve">       -</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55,5</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4,9</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84,6</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2,5</w:t>
            </w:r>
          </w:p>
        </w:tc>
      </w:tr>
      <w:tr w:rsidR="001162CA" w:rsidRPr="001162CA" w:rsidTr="00AF6CC4">
        <w:tc>
          <w:tcPr>
            <w:tcW w:w="1560"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1-й етап (</w:t>
            </w:r>
            <w:r w:rsidRPr="001162CA">
              <w:rPr>
                <w:rFonts w:ascii="Times New Roman" w:hAnsi="Times New Roman" w:cs="Times New Roman"/>
                <w:sz w:val="24"/>
                <w:szCs w:val="24"/>
                <w:lang w:val="en-US"/>
              </w:rPr>
              <w:t>n=</w:t>
            </w:r>
            <w:r w:rsidRPr="001162CA">
              <w:rPr>
                <w:rFonts w:ascii="Times New Roman" w:hAnsi="Times New Roman" w:cs="Times New Roman"/>
                <w:sz w:val="24"/>
                <w:szCs w:val="24"/>
                <w:lang w:val="uk-UA"/>
              </w:rPr>
              <w:t>90)</w:t>
            </w:r>
          </w:p>
        </w:tc>
        <w:tc>
          <w:tcPr>
            <w:tcW w:w="1559"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124,2</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4,9*</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85,8</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3,1</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98,6</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3,7*</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10,9%</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38,4</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4,0</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86,1</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3,4*</w:t>
            </w:r>
          </w:p>
        </w:tc>
      </w:tr>
      <w:tr w:rsidR="001162CA" w:rsidRPr="001162CA" w:rsidTr="00AF6CC4">
        <w:tc>
          <w:tcPr>
            <w:tcW w:w="1560"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2-й етап (</w:t>
            </w:r>
            <w:r w:rsidRPr="001162CA">
              <w:rPr>
                <w:rFonts w:ascii="Times New Roman" w:hAnsi="Times New Roman" w:cs="Times New Roman"/>
                <w:sz w:val="24"/>
                <w:szCs w:val="24"/>
                <w:lang w:val="en-US"/>
              </w:rPr>
              <w:t>n=</w:t>
            </w:r>
            <w:r w:rsidRPr="001162CA">
              <w:rPr>
                <w:rFonts w:ascii="Times New Roman" w:hAnsi="Times New Roman" w:cs="Times New Roman"/>
                <w:sz w:val="24"/>
                <w:szCs w:val="24"/>
                <w:lang w:val="uk-UA"/>
              </w:rPr>
              <w:t>90)</w:t>
            </w:r>
          </w:p>
        </w:tc>
        <w:tc>
          <w:tcPr>
            <w:tcW w:w="1559"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120,8</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3,7*</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85,2</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5,2*</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97,1</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4,7*</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12,3%</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35,6</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4,5*</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85,3</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2,9*</w:t>
            </w:r>
          </w:p>
        </w:tc>
      </w:tr>
      <w:tr w:rsidR="001162CA" w:rsidRPr="001162CA" w:rsidTr="00AF6CC4">
        <w:tc>
          <w:tcPr>
            <w:tcW w:w="1560" w:type="dxa"/>
          </w:tcPr>
          <w:p w:rsidR="001162CA" w:rsidRPr="001162CA" w:rsidRDefault="0074735B" w:rsidP="00A04CC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3-й етап </w:t>
            </w:r>
            <w:r w:rsidR="001162CA" w:rsidRPr="001162CA">
              <w:rPr>
                <w:rFonts w:ascii="Times New Roman" w:hAnsi="Times New Roman" w:cs="Times New Roman"/>
                <w:sz w:val="24"/>
                <w:szCs w:val="24"/>
                <w:lang w:val="uk-UA"/>
              </w:rPr>
              <w:t xml:space="preserve"> (</w:t>
            </w:r>
            <w:r w:rsidR="001162CA" w:rsidRPr="001162CA">
              <w:rPr>
                <w:rFonts w:ascii="Times New Roman" w:hAnsi="Times New Roman" w:cs="Times New Roman"/>
                <w:sz w:val="24"/>
                <w:szCs w:val="24"/>
                <w:lang w:val="en-US"/>
              </w:rPr>
              <w:t>n=</w:t>
            </w:r>
            <w:r w:rsidR="001162CA" w:rsidRPr="001162CA">
              <w:rPr>
                <w:rFonts w:ascii="Times New Roman" w:hAnsi="Times New Roman" w:cs="Times New Roman"/>
                <w:sz w:val="24"/>
                <w:szCs w:val="24"/>
                <w:lang w:val="uk-UA"/>
              </w:rPr>
              <w:t>90)</w:t>
            </w:r>
          </w:p>
        </w:tc>
        <w:tc>
          <w:tcPr>
            <w:tcW w:w="1559"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112,5</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4,3*</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81,1</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6,5*</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91,6</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5,8*</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17,3%</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31,4</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5,4*</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87,2</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2,7*</w:t>
            </w:r>
          </w:p>
        </w:tc>
      </w:tr>
      <w:tr w:rsidR="001162CA" w:rsidRPr="001162CA" w:rsidTr="00AF6CC4">
        <w:tc>
          <w:tcPr>
            <w:tcW w:w="1560"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4-й етап (</w:t>
            </w:r>
            <w:r w:rsidRPr="001162CA">
              <w:rPr>
                <w:rFonts w:ascii="Times New Roman" w:hAnsi="Times New Roman" w:cs="Times New Roman"/>
                <w:sz w:val="24"/>
                <w:szCs w:val="24"/>
                <w:lang w:val="en-US"/>
              </w:rPr>
              <w:t>n=</w:t>
            </w:r>
            <w:r w:rsidRPr="001162CA">
              <w:rPr>
                <w:rFonts w:ascii="Times New Roman" w:hAnsi="Times New Roman" w:cs="Times New Roman"/>
                <w:sz w:val="24"/>
                <w:szCs w:val="24"/>
                <w:lang w:val="uk-UA"/>
              </w:rPr>
              <w:t>90)</w:t>
            </w:r>
          </w:p>
        </w:tc>
        <w:tc>
          <w:tcPr>
            <w:tcW w:w="1559"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118,4</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7,1*</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75,6</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4,9*</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89,9</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5,6*</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18,8%</w:t>
            </w:r>
          </w:p>
        </w:tc>
        <w:tc>
          <w:tcPr>
            <w:tcW w:w="1418"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42,8</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6,0*</w:t>
            </w:r>
          </w:p>
        </w:tc>
        <w:tc>
          <w:tcPr>
            <w:tcW w:w="1417" w:type="dxa"/>
          </w:tcPr>
          <w:p w:rsidR="001162CA" w:rsidRPr="001162CA" w:rsidRDefault="001162CA" w:rsidP="00A04CC9">
            <w:pPr>
              <w:jc w:val="both"/>
              <w:rPr>
                <w:rFonts w:ascii="Times New Roman" w:hAnsi="Times New Roman" w:cs="Times New Roman"/>
                <w:sz w:val="24"/>
                <w:szCs w:val="24"/>
                <w:lang w:val="uk-UA"/>
              </w:rPr>
            </w:pPr>
            <w:r w:rsidRPr="001162CA">
              <w:rPr>
                <w:rFonts w:ascii="Times New Roman" w:hAnsi="Times New Roman" w:cs="Times New Roman"/>
                <w:sz w:val="24"/>
                <w:szCs w:val="24"/>
                <w:lang w:val="uk-UA"/>
              </w:rPr>
              <w:t>84,9</w:t>
            </w:r>
            <w:r w:rsidRPr="001162CA">
              <w:rPr>
                <w:rFonts w:ascii="Times New Roman" w:hAnsi="Times New Roman" w:cs="Times New Roman"/>
                <w:sz w:val="24"/>
                <w:szCs w:val="24"/>
                <w:u w:val="single"/>
                <w:lang w:val="uk-UA"/>
              </w:rPr>
              <w:t>+</w:t>
            </w:r>
            <w:r w:rsidRPr="001162CA">
              <w:rPr>
                <w:rFonts w:ascii="Times New Roman" w:hAnsi="Times New Roman" w:cs="Times New Roman"/>
                <w:sz w:val="24"/>
                <w:szCs w:val="24"/>
                <w:lang w:val="uk-UA"/>
              </w:rPr>
              <w:t>3,1*</w:t>
            </w:r>
          </w:p>
        </w:tc>
      </w:tr>
    </w:tbl>
    <w:p w:rsidR="001162CA" w:rsidRDefault="001162CA" w:rsidP="001162C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w:t>
      </w:r>
      <w:r w:rsidRPr="005058D4">
        <w:rPr>
          <w:rFonts w:ascii="Times New Roman" w:hAnsi="Times New Roman" w:cs="Times New Roman"/>
          <w:sz w:val="24"/>
          <w:szCs w:val="24"/>
          <w:lang w:val="uk-UA"/>
        </w:rPr>
        <w:t xml:space="preserve"> *- відмінності є достовірними в порівнянні з вихідними величинами (р&lt;0,05)</w:t>
      </w:r>
    </w:p>
    <w:p w:rsidR="007A70A5" w:rsidRDefault="007A70A5" w:rsidP="001162CA">
      <w:pPr>
        <w:spacing w:after="0" w:line="360" w:lineRule="auto"/>
        <w:jc w:val="both"/>
        <w:rPr>
          <w:rFonts w:ascii="Times New Roman" w:hAnsi="Times New Roman" w:cs="Times New Roman"/>
          <w:sz w:val="24"/>
          <w:szCs w:val="24"/>
          <w:lang w:val="uk-UA"/>
        </w:rPr>
      </w:pPr>
    </w:p>
    <w:p w:rsidR="001162CA" w:rsidRPr="001023E9" w:rsidRDefault="001162CA" w:rsidP="001162C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8"/>
          <w:szCs w:val="28"/>
          <w:lang w:val="uk-UA"/>
        </w:rPr>
        <w:t>Н</w:t>
      </w:r>
      <w:r w:rsidRPr="00732D55">
        <w:rPr>
          <w:rFonts w:ascii="Times New Roman" w:hAnsi="Times New Roman" w:cs="Times New Roman"/>
          <w:sz w:val="28"/>
          <w:szCs w:val="28"/>
          <w:lang w:val="uk-UA"/>
        </w:rPr>
        <w:t>аведен</w:t>
      </w:r>
      <w:r>
        <w:rPr>
          <w:rFonts w:ascii="Times New Roman" w:hAnsi="Times New Roman" w:cs="Times New Roman"/>
          <w:sz w:val="28"/>
          <w:szCs w:val="28"/>
          <w:lang w:val="uk-UA"/>
        </w:rPr>
        <w:t>і</w:t>
      </w:r>
      <w:r w:rsidRPr="00732D55">
        <w:rPr>
          <w:rFonts w:ascii="Times New Roman" w:hAnsi="Times New Roman" w:cs="Times New Roman"/>
          <w:sz w:val="28"/>
          <w:szCs w:val="28"/>
          <w:lang w:val="uk-UA"/>
        </w:rPr>
        <w:t xml:space="preserve"> дан</w:t>
      </w:r>
      <w:r>
        <w:rPr>
          <w:rFonts w:ascii="Times New Roman" w:hAnsi="Times New Roman" w:cs="Times New Roman"/>
          <w:sz w:val="28"/>
          <w:szCs w:val="28"/>
          <w:lang w:val="uk-UA"/>
        </w:rPr>
        <w:t>і свідчать,</w:t>
      </w:r>
      <w:r w:rsidRPr="00732D55">
        <w:rPr>
          <w:rFonts w:ascii="Times New Roman" w:hAnsi="Times New Roman" w:cs="Times New Roman"/>
          <w:sz w:val="28"/>
          <w:szCs w:val="28"/>
          <w:lang w:val="uk-UA"/>
        </w:rPr>
        <w:t xml:space="preserve"> що найбільші гемодинамічні зміни були на ІІІ (остеосинтез кістки) та І</w:t>
      </w:r>
      <w:r w:rsidRPr="00732D55">
        <w:rPr>
          <w:rFonts w:ascii="Times New Roman" w:hAnsi="Times New Roman" w:cs="Times New Roman"/>
          <w:sz w:val="28"/>
          <w:szCs w:val="28"/>
          <w:lang w:val="en-US"/>
        </w:rPr>
        <w:t>V</w:t>
      </w:r>
      <w:r w:rsidRPr="00732D55">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ах</w:t>
      </w:r>
      <w:r w:rsidR="008F06C2">
        <w:rPr>
          <w:rFonts w:ascii="Times New Roman" w:hAnsi="Times New Roman" w:cs="Times New Roman"/>
          <w:sz w:val="28"/>
          <w:szCs w:val="28"/>
          <w:lang w:val="uk-UA"/>
        </w:rPr>
        <w:t xml:space="preserve"> (ушивання рани)</w:t>
      </w:r>
      <w:r w:rsidRPr="00732D55">
        <w:rPr>
          <w:rFonts w:ascii="Times New Roman" w:hAnsi="Times New Roman" w:cs="Times New Roman"/>
          <w:sz w:val="28"/>
          <w:szCs w:val="28"/>
          <w:lang w:val="uk-UA"/>
        </w:rPr>
        <w:t>. Так, спостерігалос</w:t>
      </w:r>
      <w:r>
        <w:rPr>
          <w:rFonts w:ascii="Times New Roman" w:hAnsi="Times New Roman" w:cs="Times New Roman"/>
          <w:sz w:val="28"/>
          <w:szCs w:val="28"/>
          <w:lang w:val="uk-UA"/>
        </w:rPr>
        <w:t xml:space="preserve">я </w:t>
      </w:r>
      <w:r w:rsidRPr="00732D55">
        <w:rPr>
          <w:rFonts w:ascii="Times New Roman" w:hAnsi="Times New Roman" w:cs="Times New Roman"/>
          <w:sz w:val="28"/>
          <w:szCs w:val="28"/>
          <w:lang w:val="uk-UA"/>
        </w:rPr>
        <w:t>максимальне збільшення ЧСС на ІІІ етапі та в середньому складало до 87,2</w:t>
      </w:r>
      <w:r w:rsidRPr="00732D55">
        <w:rPr>
          <w:rFonts w:ascii="Times New Roman" w:hAnsi="Times New Roman" w:cs="Times New Roman"/>
          <w:sz w:val="28"/>
          <w:szCs w:val="28"/>
          <w:u w:val="single"/>
          <w:lang w:val="uk-UA"/>
        </w:rPr>
        <w:t>+</w:t>
      </w:r>
      <w:r w:rsidRPr="00732D55">
        <w:rPr>
          <w:rFonts w:ascii="Times New Roman" w:hAnsi="Times New Roman" w:cs="Times New Roman"/>
          <w:sz w:val="28"/>
          <w:szCs w:val="28"/>
          <w:lang w:val="uk-UA"/>
        </w:rPr>
        <w:t>2,7, а максимальне зниження середнього АТ складало на І</w:t>
      </w:r>
      <w:r w:rsidRPr="00732D55">
        <w:rPr>
          <w:rFonts w:ascii="Times New Roman" w:hAnsi="Times New Roman" w:cs="Times New Roman"/>
          <w:sz w:val="28"/>
          <w:szCs w:val="28"/>
          <w:lang w:val="en-US"/>
        </w:rPr>
        <w:t>V</w:t>
      </w:r>
      <w:r w:rsidRPr="00732D55">
        <w:rPr>
          <w:rFonts w:ascii="Times New Roman" w:hAnsi="Times New Roman" w:cs="Times New Roman"/>
          <w:sz w:val="28"/>
          <w:szCs w:val="28"/>
          <w:lang w:val="uk-UA"/>
        </w:rPr>
        <w:t xml:space="preserve"> етапі до 18,8% від вихідних показників. Ці явища можна </w:t>
      </w:r>
      <w:r>
        <w:rPr>
          <w:rFonts w:ascii="Times New Roman" w:hAnsi="Times New Roman" w:cs="Times New Roman"/>
          <w:sz w:val="28"/>
          <w:szCs w:val="28"/>
          <w:lang w:val="uk-UA"/>
        </w:rPr>
        <w:t>по</w:t>
      </w:r>
      <w:r w:rsidRPr="00732D55">
        <w:rPr>
          <w:rFonts w:ascii="Times New Roman" w:hAnsi="Times New Roman" w:cs="Times New Roman"/>
          <w:sz w:val="28"/>
          <w:szCs w:val="28"/>
          <w:lang w:val="uk-UA"/>
        </w:rPr>
        <w:t xml:space="preserve">в’язати з поступовим </w:t>
      </w:r>
      <w:r w:rsidRPr="00732D55">
        <w:rPr>
          <w:rFonts w:ascii="Times New Roman" w:hAnsi="Times New Roman" w:cs="Times New Roman"/>
          <w:sz w:val="28"/>
          <w:szCs w:val="28"/>
          <w:lang w:val="uk-UA"/>
        </w:rPr>
        <w:lastRenderedPageBreak/>
        <w:t>розвитком стрес-реакції у відповідь на оперативне втручання, а саме</w:t>
      </w:r>
      <w:r>
        <w:rPr>
          <w:rFonts w:ascii="Times New Roman" w:hAnsi="Times New Roman" w:cs="Times New Roman"/>
          <w:sz w:val="28"/>
          <w:szCs w:val="28"/>
          <w:lang w:val="uk-UA"/>
        </w:rPr>
        <w:t xml:space="preserve"> –</w:t>
      </w:r>
      <w:r w:rsidRPr="00732D55">
        <w:rPr>
          <w:rFonts w:ascii="Times New Roman" w:hAnsi="Times New Roman" w:cs="Times New Roman"/>
          <w:sz w:val="28"/>
          <w:szCs w:val="28"/>
          <w:lang w:val="uk-UA"/>
        </w:rPr>
        <w:t xml:space="preserve"> металоостеосинтез кісток.</w:t>
      </w:r>
    </w:p>
    <w:p w:rsidR="001162CA" w:rsidRPr="00732D55" w:rsidRDefault="001162CA" w:rsidP="001162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5164">
        <w:rPr>
          <w:rFonts w:ascii="Times New Roman" w:hAnsi="Times New Roman" w:cs="Times New Roman"/>
          <w:sz w:val="28"/>
          <w:szCs w:val="28"/>
          <w:lang w:val="uk-UA"/>
        </w:rPr>
        <w:t>Дані, наведені в таблиці 2</w:t>
      </w:r>
      <w:r>
        <w:rPr>
          <w:rFonts w:ascii="Times New Roman" w:hAnsi="Times New Roman" w:cs="Times New Roman"/>
          <w:sz w:val="28"/>
          <w:szCs w:val="28"/>
          <w:lang w:val="uk-UA"/>
        </w:rPr>
        <w:t xml:space="preserve">.2.1 показували ефективність інфузійної терапії в усіх групах. Показники гемодинаміки </w:t>
      </w:r>
      <w:r w:rsidR="008E332D">
        <w:rPr>
          <w:rFonts w:ascii="Times New Roman" w:hAnsi="Times New Roman" w:cs="Times New Roman"/>
          <w:sz w:val="28"/>
          <w:szCs w:val="28"/>
          <w:lang w:val="uk-UA"/>
        </w:rPr>
        <w:t>хворих</w:t>
      </w:r>
      <w:r>
        <w:rPr>
          <w:rFonts w:ascii="Times New Roman" w:hAnsi="Times New Roman" w:cs="Times New Roman"/>
          <w:sz w:val="28"/>
          <w:szCs w:val="28"/>
          <w:lang w:val="uk-UA"/>
        </w:rPr>
        <w:t xml:space="preserve"> під час операції, а також в першу добу післяопераційного періоду були стабільними </w:t>
      </w:r>
      <w:r w:rsidR="00FC502C">
        <w:rPr>
          <w:rFonts w:ascii="Times New Roman" w:hAnsi="Times New Roman" w:cs="Times New Roman"/>
          <w:sz w:val="28"/>
          <w:szCs w:val="28"/>
          <w:lang w:val="uk-UA"/>
        </w:rPr>
        <w:t>–</w:t>
      </w:r>
      <w:r>
        <w:rPr>
          <w:rFonts w:ascii="Times New Roman" w:hAnsi="Times New Roman" w:cs="Times New Roman"/>
          <w:sz w:val="28"/>
          <w:szCs w:val="28"/>
          <w:lang w:val="uk-UA"/>
        </w:rPr>
        <w:t xml:space="preserve"> А</w:t>
      </w:r>
      <w:r w:rsidR="00FC502C">
        <w:rPr>
          <w:rFonts w:ascii="Times New Roman" w:hAnsi="Times New Roman" w:cs="Times New Roman"/>
          <w:sz w:val="28"/>
          <w:szCs w:val="28"/>
          <w:lang w:val="uk-UA"/>
        </w:rPr>
        <w:t>Т</w:t>
      </w:r>
      <w:r>
        <w:rPr>
          <w:rFonts w:ascii="Times New Roman" w:hAnsi="Times New Roman" w:cs="Times New Roman"/>
          <w:sz w:val="28"/>
          <w:szCs w:val="28"/>
          <w:lang w:val="uk-UA"/>
        </w:rPr>
        <w:t>сист=(125,8</w:t>
      </w:r>
      <w:r>
        <w:rPr>
          <w:rFonts w:ascii="Times New Roman" w:hAnsi="Times New Roman" w:cs="Times New Roman"/>
          <w:sz w:val="28"/>
          <w:szCs w:val="28"/>
          <w:u w:val="single"/>
          <w:lang w:val="uk-UA"/>
        </w:rPr>
        <w:t>+</w:t>
      </w:r>
      <w:r>
        <w:rPr>
          <w:rFonts w:ascii="Times New Roman" w:hAnsi="Times New Roman" w:cs="Times New Roman"/>
          <w:sz w:val="28"/>
          <w:szCs w:val="28"/>
          <w:lang w:val="uk-UA"/>
        </w:rPr>
        <w:t>17,4) мм</w:t>
      </w:r>
      <w:r w:rsidR="00FC502C">
        <w:rPr>
          <w:rFonts w:ascii="Times New Roman" w:hAnsi="Times New Roman" w:cs="Times New Roman"/>
          <w:sz w:val="28"/>
          <w:szCs w:val="28"/>
          <w:lang w:val="uk-UA"/>
        </w:rPr>
        <w:t>.</w:t>
      </w:r>
      <w:r>
        <w:rPr>
          <w:rFonts w:ascii="Times New Roman" w:hAnsi="Times New Roman" w:cs="Times New Roman"/>
          <w:sz w:val="28"/>
          <w:szCs w:val="28"/>
          <w:lang w:val="uk-UA"/>
        </w:rPr>
        <w:t xml:space="preserve"> рт. ст., АТдіаст</w:t>
      </w:r>
      <w:r w:rsidR="00FC502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C502C">
        <w:rPr>
          <w:rFonts w:ascii="Times New Roman" w:hAnsi="Times New Roman" w:cs="Times New Roman"/>
          <w:sz w:val="28"/>
          <w:szCs w:val="28"/>
          <w:lang w:val="uk-UA"/>
        </w:rPr>
        <w:t xml:space="preserve"> </w:t>
      </w:r>
      <w:r>
        <w:rPr>
          <w:rFonts w:ascii="Times New Roman" w:hAnsi="Times New Roman" w:cs="Times New Roman"/>
          <w:sz w:val="28"/>
          <w:szCs w:val="28"/>
          <w:lang w:val="uk-UA"/>
        </w:rPr>
        <w:t>68,7</w:t>
      </w:r>
      <w:r>
        <w:rPr>
          <w:rFonts w:ascii="Times New Roman" w:hAnsi="Times New Roman" w:cs="Times New Roman"/>
          <w:sz w:val="28"/>
          <w:szCs w:val="28"/>
          <w:u w:val="single"/>
          <w:lang w:val="uk-UA"/>
        </w:rPr>
        <w:t>+</w:t>
      </w:r>
      <w:r>
        <w:rPr>
          <w:rFonts w:ascii="Times New Roman" w:hAnsi="Times New Roman" w:cs="Times New Roman"/>
          <w:sz w:val="28"/>
          <w:szCs w:val="28"/>
          <w:lang w:val="uk-UA"/>
        </w:rPr>
        <w:t>15,5, ЧСС</w:t>
      </w:r>
      <w:r w:rsidR="00FC502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C502C">
        <w:rPr>
          <w:rFonts w:ascii="Times New Roman" w:hAnsi="Times New Roman" w:cs="Times New Roman"/>
          <w:sz w:val="28"/>
          <w:szCs w:val="28"/>
          <w:lang w:val="uk-UA"/>
        </w:rPr>
        <w:t xml:space="preserve"> </w:t>
      </w:r>
      <w:r>
        <w:rPr>
          <w:rFonts w:ascii="Times New Roman" w:hAnsi="Times New Roman" w:cs="Times New Roman"/>
          <w:sz w:val="28"/>
          <w:szCs w:val="28"/>
          <w:lang w:val="uk-UA"/>
        </w:rPr>
        <w:t>82,4</w:t>
      </w:r>
      <w:r>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16,8,  </w:t>
      </w:r>
      <w:r>
        <w:rPr>
          <w:rFonts w:ascii="Times New Roman" w:hAnsi="Times New Roman" w:cs="Times New Roman"/>
          <w:sz w:val="28"/>
          <w:szCs w:val="28"/>
          <w:lang w:val="en-US"/>
        </w:rPr>
        <w:t>SpO</w:t>
      </w:r>
      <w:r w:rsidRPr="000D0662">
        <w:rPr>
          <w:rFonts w:ascii="Times New Roman" w:hAnsi="Times New Roman" w:cs="Times New Roman"/>
          <w:sz w:val="28"/>
          <w:szCs w:val="28"/>
          <w:vertAlign w:val="subscript"/>
          <w:lang w:val="uk-UA"/>
        </w:rPr>
        <w:t>2</w:t>
      </w:r>
      <w:r w:rsidRPr="000D0662">
        <w:rPr>
          <w:rFonts w:ascii="Times New Roman" w:hAnsi="Times New Roman" w:cs="Times New Roman"/>
          <w:sz w:val="28"/>
          <w:szCs w:val="28"/>
          <w:lang w:val="uk-UA"/>
        </w:rPr>
        <w:t>=</w:t>
      </w:r>
      <w:r w:rsidR="00FC502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D0662">
        <w:rPr>
          <w:rFonts w:ascii="Times New Roman" w:hAnsi="Times New Roman" w:cs="Times New Roman"/>
          <w:sz w:val="28"/>
          <w:szCs w:val="28"/>
          <w:lang w:val="uk-UA"/>
        </w:rPr>
        <w:t>95,6</w:t>
      </w:r>
      <w:r w:rsidRPr="000D0662">
        <w:rPr>
          <w:rFonts w:ascii="Times New Roman" w:hAnsi="Times New Roman" w:cs="Times New Roman"/>
          <w:sz w:val="28"/>
          <w:szCs w:val="28"/>
          <w:u w:val="single"/>
          <w:lang w:val="uk-UA"/>
        </w:rPr>
        <w:t>+</w:t>
      </w:r>
      <w:r w:rsidRPr="000D0662">
        <w:rPr>
          <w:rFonts w:ascii="Times New Roman" w:hAnsi="Times New Roman" w:cs="Times New Roman"/>
          <w:sz w:val="28"/>
          <w:szCs w:val="28"/>
          <w:lang w:val="uk-UA"/>
        </w:rPr>
        <w:t>0,7</w:t>
      </w:r>
      <w:r>
        <w:rPr>
          <w:rFonts w:ascii="Times New Roman" w:hAnsi="Times New Roman" w:cs="Times New Roman"/>
          <w:sz w:val="28"/>
          <w:szCs w:val="28"/>
          <w:lang w:val="uk-UA"/>
        </w:rPr>
        <w:t>)</w:t>
      </w:r>
      <w:r w:rsidRPr="000D0662">
        <w:rPr>
          <w:rFonts w:ascii="Times New Roman" w:hAnsi="Times New Roman" w:cs="Times New Roman"/>
          <w:sz w:val="28"/>
          <w:szCs w:val="28"/>
          <w:lang w:val="uk-UA"/>
        </w:rPr>
        <w:t>%.</w:t>
      </w:r>
    </w:p>
    <w:p w:rsidR="001162CA" w:rsidRDefault="001162CA" w:rsidP="001162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Дані сатурації крові </w:t>
      </w:r>
      <w:r w:rsidR="008E332D">
        <w:rPr>
          <w:rFonts w:ascii="Times New Roman" w:hAnsi="Times New Roman" w:cs="Times New Roman"/>
          <w:sz w:val="28"/>
          <w:szCs w:val="28"/>
          <w:lang w:val="uk-UA"/>
        </w:rPr>
        <w:t>хворих</w:t>
      </w:r>
      <w:r>
        <w:rPr>
          <w:rFonts w:ascii="Times New Roman" w:hAnsi="Times New Roman" w:cs="Times New Roman"/>
          <w:sz w:val="28"/>
          <w:szCs w:val="28"/>
          <w:lang w:val="uk-UA"/>
        </w:rPr>
        <w:t xml:space="preserve"> під ч</w:t>
      </w:r>
      <w:r w:rsidR="008D5164">
        <w:rPr>
          <w:rFonts w:ascii="Times New Roman" w:hAnsi="Times New Roman" w:cs="Times New Roman"/>
          <w:sz w:val="28"/>
          <w:szCs w:val="28"/>
          <w:lang w:val="uk-UA"/>
        </w:rPr>
        <w:t>ас операції наведені в таблиці 2</w:t>
      </w:r>
      <w:r>
        <w:rPr>
          <w:rFonts w:ascii="Times New Roman" w:hAnsi="Times New Roman" w:cs="Times New Roman"/>
          <w:sz w:val="28"/>
          <w:szCs w:val="28"/>
          <w:lang w:val="uk-UA"/>
        </w:rPr>
        <w:t xml:space="preserve">.2.2 </w:t>
      </w:r>
    </w:p>
    <w:p w:rsidR="001162CA" w:rsidRDefault="008D5164" w:rsidP="0086498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r w:rsidR="001162CA">
        <w:rPr>
          <w:rFonts w:ascii="Times New Roman" w:hAnsi="Times New Roman" w:cs="Times New Roman"/>
          <w:sz w:val="28"/>
          <w:szCs w:val="28"/>
          <w:lang w:val="uk-UA"/>
        </w:rPr>
        <w:t>.2.2</w:t>
      </w:r>
    </w:p>
    <w:p w:rsidR="00DD0BFB" w:rsidRDefault="001162CA" w:rsidP="00171AD9">
      <w:pPr>
        <w:spacing w:after="0" w:line="360" w:lineRule="auto"/>
        <w:jc w:val="center"/>
        <w:rPr>
          <w:rFonts w:ascii="Times New Roman" w:hAnsi="Times New Roman" w:cs="Times New Roman"/>
          <w:sz w:val="28"/>
          <w:szCs w:val="28"/>
          <w:lang w:val="uk-UA"/>
        </w:rPr>
      </w:pPr>
      <w:r w:rsidRPr="0035011E">
        <w:rPr>
          <w:rFonts w:ascii="Times New Roman" w:hAnsi="Times New Roman" w:cs="Times New Roman"/>
          <w:sz w:val="28"/>
          <w:szCs w:val="28"/>
          <w:lang w:val="uk-UA"/>
        </w:rPr>
        <w:t>Дослідже</w:t>
      </w:r>
      <w:r>
        <w:rPr>
          <w:rFonts w:ascii="Times New Roman" w:hAnsi="Times New Roman" w:cs="Times New Roman"/>
          <w:sz w:val="28"/>
          <w:szCs w:val="28"/>
          <w:lang w:val="uk-UA"/>
        </w:rPr>
        <w:t xml:space="preserve">ння показників пульсоксиметрії в групах </w:t>
      </w:r>
      <w:r w:rsidR="008E332D">
        <w:rPr>
          <w:rFonts w:ascii="Times New Roman" w:hAnsi="Times New Roman" w:cs="Times New Roman"/>
          <w:sz w:val="28"/>
          <w:szCs w:val="28"/>
          <w:lang w:val="uk-UA"/>
        </w:rPr>
        <w:t>хворих</w:t>
      </w:r>
      <w:r w:rsidRPr="0035011E">
        <w:rPr>
          <w:rFonts w:ascii="Times New Roman" w:hAnsi="Times New Roman" w:cs="Times New Roman"/>
          <w:sz w:val="28"/>
          <w:szCs w:val="28"/>
          <w:lang w:val="uk-UA"/>
        </w:rPr>
        <w:t xml:space="preserve"> </w:t>
      </w:r>
    </w:p>
    <w:p w:rsidR="001162CA" w:rsidRPr="0035011E" w:rsidRDefault="001162CA" w:rsidP="00171AD9">
      <w:pPr>
        <w:spacing w:after="0" w:line="360" w:lineRule="auto"/>
        <w:jc w:val="center"/>
        <w:rPr>
          <w:rFonts w:ascii="Times New Roman" w:hAnsi="Times New Roman" w:cs="Times New Roman"/>
          <w:sz w:val="28"/>
          <w:szCs w:val="28"/>
          <w:lang w:val="uk-UA"/>
        </w:rPr>
      </w:pPr>
      <w:r w:rsidRPr="0035011E">
        <w:rPr>
          <w:rFonts w:ascii="Times New Roman" w:hAnsi="Times New Roman" w:cs="Times New Roman"/>
          <w:sz w:val="28"/>
          <w:szCs w:val="28"/>
          <w:lang w:val="uk-UA"/>
        </w:rPr>
        <w:t>на різних етапах операції</w:t>
      </w:r>
    </w:p>
    <w:tbl>
      <w:tblPr>
        <w:tblStyle w:val="a4"/>
        <w:tblW w:w="0" w:type="auto"/>
        <w:tblInd w:w="699" w:type="dxa"/>
        <w:tblLook w:val="04A0" w:firstRow="1" w:lastRow="0" w:firstColumn="1" w:lastColumn="0" w:noHBand="0" w:noVBand="1"/>
      </w:tblPr>
      <w:tblGrid>
        <w:gridCol w:w="2995"/>
        <w:gridCol w:w="1685"/>
        <w:gridCol w:w="1685"/>
        <w:gridCol w:w="1625"/>
      </w:tblGrid>
      <w:tr w:rsidR="001162CA" w:rsidRPr="007A70A5" w:rsidTr="00424777">
        <w:tc>
          <w:tcPr>
            <w:tcW w:w="0" w:type="auto"/>
            <w:tcBorders>
              <w:tl2br w:val="single" w:sz="4" w:space="0" w:color="auto"/>
            </w:tcBorders>
          </w:tcPr>
          <w:p w:rsidR="001162CA"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Показники</w:t>
            </w:r>
          </w:p>
          <w:p w:rsidR="00424777" w:rsidRPr="007A70A5" w:rsidRDefault="00424777" w:rsidP="00171AD9">
            <w:pPr>
              <w:spacing w:line="360" w:lineRule="auto"/>
              <w:jc w:val="center"/>
              <w:rPr>
                <w:rFonts w:ascii="Times New Roman" w:hAnsi="Times New Roman" w:cs="Times New Roman"/>
                <w:sz w:val="24"/>
                <w:szCs w:val="24"/>
                <w:lang w:val="uk-UA"/>
              </w:rPr>
            </w:pPr>
          </w:p>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Етапи</w:t>
            </w:r>
            <w:r w:rsidR="00032CEC">
              <w:rPr>
                <w:rFonts w:ascii="Times New Roman" w:hAnsi="Times New Roman" w:cs="Times New Roman"/>
                <w:sz w:val="24"/>
                <w:szCs w:val="24"/>
                <w:lang w:val="uk-UA"/>
              </w:rPr>
              <w:t xml:space="preserve"> операціії</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1 група (</w:t>
            </w:r>
            <w:r w:rsidRPr="007A70A5">
              <w:rPr>
                <w:rFonts w:ascii="Times New Roman" w:hAnsi="Times New Roman" w:cs="Times New Roman"/>
                <w:sz w:val="24"/>
                <w:szCs w:val="24"/>
                <w:lang w:val="en-US"/>
              </w:rPr>
              <w:t>n=</w:t>
            </w:r>
            <w:r w:rsidRPr="007A70A5">
              <w:rPr>
                <w:rFonts w:ascii="Times New Roman" w:hAnsi="Times New Roman" w:cs="Times New Roman"/>
                <w:sz w:val="24"/>
                <w:szCs w:val="24"/>
                <w:lang w:val="uk-UA"/>
              </w:rPr>
              <w:t>30)</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en-US"/>
              </w:rPr>
            </w:pPr>
            <w:r w:rsidRPr="007A70A5">
              <w:rPr>
                <w:rFonts w:ascii="Times New Roman" w:hAnsi="Times New Roman" w:cs="Times New Roman"/>
                <w:sz w:val="24"/>
                <w:szCs w:val="24"/>
                <w:lang w:val="en-US"/>
              </w:rPr>
              <w:t xml:space="preserve">2 </w:t>
            </w:r>
            <w:r w:rsidRPr="007A70A5">
              <w:rPr>
                <w:rFonts w:ascii="Times New Roman" w:hAnsi="Times New Roman" w:cs="Times New Roman"/>
                <w:sz w:val="24"/>
                <w:szCs w:val="24"/>
                <w:lang w:val="uk-UA"/>
              </w:rPr>
              <w:t xml:space="preserve">група </w:t>
            </w:r>
            <w:r w:rsidRPr="007A70A5">
              <w:rPr>
                <w:rFonts w:ascii="Times New Roman" w:hAnsi="Times New Roman" w:cs="Times New Roman"/>
                <w:sz w:val="24"/>
                <w:szCs w:val="24"/>
                <w:lang w:val="en-US"/>
              </w:rPr>
              <w:t>(n=3</w:t>
            </w:r>
            <w:r w:rsidRPr="007A70A5">
              <w:rPr>
                <w:rFonts w:ascii="Times New Roman" w:hAnsi="Times New Roman" w:cs="Times New Roman"/>
                <w:sz w:val="24"/>
                <w:szCs w:val="24"/>
                <w:lang w:val="uk-UA"/>
              </w:rPr>
              <w:t>0</w:t>
            </w:r>
            <w:r w:rsidRPr="007A70A5">
              <w:rPr>
                <w:rFonts w:ascii="Times New Roman" w:hAnsi="Times New Roman" w:cs="Times New Roman"/>
                <w:sz w:val="24"/>
                <w:szCs w:val="24"/>
                <w:lang w:val="en-US"/>
              </w:rPr>
              <w:t>)</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en-US"/>
              </w:rPr>
            </w:pPr>
            <w:r w:rsidRPr="007A70A5">
              <w:rPr>
                <w:rFonts w:ascii="Times New Roman" w:hAnsi="Times New Roman" w:cs="Times New Roman"/>
                <w:sz w:val="24"/>
                <w:szCs w:val="24"/>
                <w:lang w:val="uk-UA"/>
              </w:rPr>
              <w:t xml:space="preserve">3група </w:t>
            </w:r>
            <w:r w:rsidRPr="007A70A5">
              <w:rPr>
                <w:rFonts w:ascii="Times New Roman" w:hAnsi="Times New Roman" w:cs="Times New Roman"/>
                <w:sz w:val="24"/>
                <w:szCs w:val="24"/>
                <w:lang w:val="en-US"/>
              </w:rPr>
              <w:t>(n=3</w:t>
            </w:r>
            <w:r w:rsidRPr="007A70A5">
              <w:rPr>
                <w:rFonts w:ascii="Times New Roman" w:hAnsi="Times New Roman" w:cs="Times New Roman"/>
                <w:sz w:val="24"/>
                <w:szCs w:val="24"/>
                <w:lang w:val="uk-UA"/>
              </w:rPr>
              <w:t>0</w:t>
            </w:r>
            <w:r w:rsidRPr="007A70A5">
              <w:rPr>
                <w:rFonts w:ascii="Times New Roman" w:hAnsi="Times New Roman" w:cs="Times New Roman"/>
                <w:sz w:val="24"/>
                <w:szCs w:val="24"/>
                <w:lang w:val="en-US"/>
              </w:rPr>
              <w:t>)</w:t>
            </w:r>
          </w:p>
        </w:tc>
      </w:tr>
      <w:tr w:rsidR="001162CA" w:rsidRPr="007A70A5" w:rsidTr="00171AD9">
        <w:tc>
          <w:tcPr>
            <w:tcW w:w="0" w:type="auto"/>
          </w:tcPr>
          <w:p w:rsidR="001162CA" w:rsidRPr="007A70A5" w:rsidRDefault="001162CA" w:rsidP="00171AD9">
            <w:pPr>
              <w:spacing w:line="360" w:lineRule="auto"/>
              <w:jc w:val="center"/>
              <w:rPr>
                <w:rFonts w:ascii="Times New Roman" w:hAnsi="Times New Roman" w:cs="Times New Roman"/>
                <w:sz w:val="24"/>
                <w:szCs w:val="24"/>
                <w:lang w:val="en-US"/>
              </w:rPr>
            </w:pPr>
            <w:r w:rsidRPr="007A70A5">
              <w:rPr>
                <w:rFonts w:ascii="Times New Roman" w:hAnsi="Times New Roman" w:cs="Times New Roman"/>
                <w:sz w:val="24"/>
                <w:szCs w:val="24"/>
                <w:lang w:val="uk-UA"/>
              </w:rPr>
              <w:t xml:space="preserve">Вихідна величина </w:t>
            </w:r>
            <w:r w:rsidRPr="007A70A5">
              <w:rPr>
                <w:rFonts w:ascii="Times New Roman" w:hAnsi="Times New Roman" w:cs="Times New Roman"/>
                <w:sz w:val="24"/>
                <w:szCs w:val="24"/>
                <w:lang w:val="en-US"/>
              </w:rPr>
              <w:t>SpO</w:t>
            </w:r>
            <w:r w:rsidRPr="007A70A5">
              <w:rPr>
                <w:rFonts w:ascii="Times New Roman" w:hAnsi="Times New Roman" w:cs="Times New Roman"/>
                <w:sz w:val="24"/>
                <w:szCs w:val="24"/>
                <w:vertAlign w:val="subscript"/>
                <w:lang w:val="en-US"/>
              </w:rPr>
              <w:t>2</w:t>
            </w:r>
            <w:r w:rsidRPr="007A70A5">
              <w:rPr>
                <w:rFonts w:ascii="Times New Roman" w:hAnsi="Times New Roman" w:cs="Times New Roman"/>
                <w:sz w:val="24"/>
                <w:szCs w:val="24"/>
                <w:lang w:val="en-US"/>
              </w:rPr>
              <w:t>, %</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en-US"/>
              </w:rPr>
              <w:t>95</w:t>
            </w:r>
            <w:r w:rsidRPr="007A70A5">
              <w:rPr>
                <w:rFonts w:ascii="Times New Roman" w:hAnsi="Times New Roman" w:cs="Times New Roman"/>
                <w:sz w:val="24"/>
                <w:szCs w:val="24"/>
                <w:lang w:val="uk-UA"/>
              </w:rPr>
              <w:t>,6</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2,8</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94,5</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3,1</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96,8</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2,5</w:t>
            </w:r>
          </w:p>
        </w:tc>
      </w:tr>
      <w:tr w:rsidR="001162CA" w:rsidRPr="007A70A5" w:rsidTr="00171AD9">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en-US"/>
              </w:rPr>
              <w:t>SpO</w:t>
            </w:r>
            <w:r w:rsidRPr="007A70A5">
              <w:rPr>
                <w:rFonts w:ascii="Times New Roman" w:hAnsi="Times New Roman" w:cs="Times New Roman"/>
                <w:sz w:val="24"/>
                <w:szCs w:val="24"/>
                <w:vertAlign w:val="subscript"/>
                <w:lang w:val="en-US"/>
              </w:rPr>
              <w:t>2</w:t>
            </w:r>
            <w:r w:rsidRPr="007A70A5">
              <w:rPr>
                <w:rFonts w:ascii="Times New Roman" w:hAnsi="Times New Roman" w:cs="Times New Roman"/>
                <w:sz w:val="24"/>
                <w:szCs w:val="24"/>
                <w:lang w:val="uk-UA"/>
              </w:rPr>
              <w:t>на 1 етапі операції, %</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95,8</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1,5</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95,4</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1,8</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95,1</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2,1</w:t>
            </w:r>
          </w:p>
        </w:tc>
      </w:tr>
      <w:tr w:rsidR="001162CA" w:rsidRPr="007A70A5" w:rsidTr="00171AD9">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en-US"/>
              </w:rPr>
              <w:t>SpO</w:t>
            </w:r>
            <w:r w:rsidRPr="007A70A5">
              <w:rPr>
                <w:rFonts w:ascii="Times New Roman" w:hAnsi="Times New Roman" w:cs="Times New Roman"/>
                <w:sz w:val="24"/>
                <w:szCs w:val="24"/>
                <w:vertAlign w:val="subscript"/>
                <w:lang w:val="en-US"/>
              </w:rPr>
              <w:t>2</w:t>
            </w:r>
            <w:r w:rsidRPr="007A70A5">
              <w:rPr>
                <w:rFonts w:ascii="Times New Roman" w:hAnsi="Times New Roman" w:cs="Times New Roman"/>
                <w:sz w:val="24"/>
                <w:szCs w:val="24"/>
                <w:lang w:val="uk-UA"/>
              </w:rPr>
              <w:t>на 2 етапі операції, %</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94,7</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1,7</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95,4</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2,3</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94,8</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2,9</w:t>
            </w:r>
          </w:p>
        </w:tc>
      </w:tr>
      <w:tr w:rsidR="001162CA" w:rsidRPr="007A70A5" w:rsidTr="00171AD9">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en-US"/>
              </w:rPr>
              <w:t>SpO</w:t>
            </w:r>
            <w:r w:rsidRPr="007A70A5">
              <w:rPr>
                <w:rFonts w:ascii="Times New Roman" w:hAnsi="Times New Roman" w:cs="Times New Roman"/>
                <w:sz w:val="24"/>
                <w:szCs w:val="24"/>
                <w:vertAlign w:val="subscript"/>
                <w:lang w:val="en-US"/>
              </w:rPr>
              <w:t>2</w:t>
            </w:r>
            <w:r w:rsidRPr="007A70A5">
              <w:rPr>
                <w:rFonts w:ascii="Times New Roman" w:hAnsi="Times New Roman" w:cs="Times New Roman"/>
                <w:sz w:val="24"/>
                <w:szCs w:val="24"/>
                <w:lang w:val="uk-UA"/>
              </w:rPr>
              <w:t xml:space="preserve"> на 3 етапі операції, %</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93,6</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0,8*</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93,5</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1,1*</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95,2</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1,6*</w:t>
            </w:r>
          </w:p>
        </w:tc>
      </w:tr>
      <w:tr w:rsidR="001162CA" w:rsidRPr="007A70A5" w:rsidTr="00171AD9">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en-US"/>
              </w:rPr>
              <w:t>SpO</w:t>
            </w:r>
            <w:r w:rsidRPr="007A70A5">
              <w:rPr>
                <w:rFonts w:ascii="Times New Roman" w:hAnsi="Times New Roman" w:cs="Times New Roman"/>
                <w:sz w:val="24"/>
                <w:szCs w:val="24"/>
                <w:vertAlign w:val="subscript"/>
              </w:rPr>
              <w:t>2</w:t>
            </w:r>
            <w:r w:rsidRPr="007A70A5">
              <w:rPr>
                <w:rFonts w:ascii="Times New Roman" w:hAnsi="Times New Roman" w:cs="Times New Roman"/>
                <w:sz w:val="24"/>
                <w:szCs w:val="24"/>
                <w:lang w:val="uk-UA"/>
              </w:rPr>
              <w:t>на 4 етапі операції, %</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93,1</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2,2*</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92,6</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3,4*</w:t>
            </w:r>
          </w:p>
        </w:tc>
        <w:tc>
          <w:tcPr>
            <w:tcW w:w="0" w:type="auto"/>
          </w:tcPr>
          <w:p w:rsidR="001162CA" w:rsidRPr="007A70A5" w:rsidRDefault="001162CA" w:rsidP="00171AD9">
            <w:pPr>
              <w:spacing w:line="360" w:lineRule="auto"/>
              <w:jc w:val="center"/>
              <w:rPr>
                <w:rFonts w:ascii="Times New Roman" w:hAnsi="Times New Roman" w:cs="Times New Roman"/>
                <w:sz w:val="24"/>
                <w:szCs w:val="24"/>
                <w:lang w:val="uk-UA"/>
              </w:rPr>
            </w:pPr>
            <w:r w:rsidRPr="007A70A5">
              <w:rPr>
                <w:rFonts w:ascii="Times New Roman" w:hAnsi="Times New Roman" w:cs="Times New Roman"/>
                <w:sz w:val="24"/>
                <w:szCs w:val="24"/>
                <w:lang w:val="uk-UA"/>
              </w:rPr>
              <w:t>93,7</w:t>
            </w:r>
            <w:r w:rsidRPr="007A70A5">
              <w:rPr>
                <w:rFonts w:ascii="Times New Roman" w:hAnsi="Times New Roman" w:cs="Times New Roman"/>
                <w:sz w:val="24"/>
                <w:szCs w:val="24"/>
                <w:u w:val="single"/>
                <w:lang w:val="uk-UA"/>
              </w:rPr>
              <w:t>+</w:t>
            </w:r>
            <w:r w:rsidRPr="007A70A5">
              <w:rPr>
                <w:rFonts w:ascii="Times New Roman" w:hAnsi="Times New Roman" w:cs="Times New Roman"/>
                <w:sz w:val="24"/>
                <w:szCs w:val="24"/>
                <w:lang w:val="uk-UA"/>
              </w:rPr>
              <w:t>4,2*</w:t>
            </w:r>
          </w:p>
        </w:tc>
      </w:tr>
    </w:tbl>
    <w:p w:rsidR="001162CA" w:rsidRDefault="001162CA" w:rsidP="001162C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w:t>
      </w:r>
      <w:r w:rsidRPr="00C92E4F">
        <w:rPr>
          <w:rFonts w:ascii="Times New Roman" w:hAnsi="Times New Roman" w:cs="Times New Roman"/>
          <w:sz w:val="24"/>
          <w:szCs w:val="24"/>
          <w:lang w:val="uk-UA"/>
        </w:rPr>
        <w:t xml:space="preserve"> *- відмінності є достовірними в порівнянні з вихідними величинами (р&lt;0,05)</w:t>
      </w:r>
    </w:p>
    <w:p w:rsidR="00032CEC" w:rsidRPr="00C92E4F" w:rsidRDefault="00032CEC" w:rsidP="001162CA">
      <w:pPr>
        <w:spacing w:after="0" w:line="360" w:lineRule="auto"/>
        <w:jc w:val="both"/>
        <w:rPr>
          <w:rFonts w:ascii="Times New Roman" w:hAnsi="Times New Roman" w:cs="Times New Roman"/>
          <w:sz w:val="28"/>
          <w:szCs w:val="28"/>
          <w:lang w:val="uk-UA"/>
        </w:rPr>
      </w:pPr>
    </w:p>
    <w:p w:rsidR="001162CA" w:rsidRPr="0090644F" w:rsidRDefault="001162CA" w:rsidP="001162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Показники пульсоксиметрії перебувал</w:t>
      </w:r>
      <w:r w:rsidR="000B1A32">
        <w:rPr>
          <w:rFonts w:ascii="Times New Roman" w:hAnsi="Times New Roman" w:cs="Times New Roman"/>
          <w:sz w:val="28"/>
          <w:szCs w:val="28"/>
          <w:lang w:val="uk-UA"/>
        </w:rPr>
        <w:t>и в межах норми</w:t>
      </w:r>
      <w:r>
        <w:rPr>
          <w:rFonts w:ascii="Times New Roman" w:hAnsi="Times New Roman" w:cs="Times New Roman"/>
          <w:sz w:val="28"/>
          <w:szCs w:val="28"/>
          <w:lang w:val="uk-UA"/>
        </w:rPr>
        <w:t xml:space="preserve">. На четвертому етапі операції проявлялися максимальні зміни показника пульсоксиметрії, а саме: у першій групі достовірно знижувався показник пульсоксиметрії на 2,5% в порівнянні з вихідним показником, у другій групі зниження було рівним 1,9%, у третій групі відмічалося зменшення на 3,1% в порівнянні з початковим показником. </w:t>
      </w:r>
    </w:p>
    <w:p w:rsidR="00EE6004" w:rsidRPr="00F83E5C" w:rsidRDefault="00F529C6" w:rsidP="00F529C6">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Підсумовуючи кількість крові в електроаспіраторі (за винятком рідини, яка була використана для промивання рани) і крововтрату в серветках, отримували операційну крововтрату.</w:t>
      </w:r>
    </w:p>
    <w:p w:rsidR="00EA1423" w:rsidRDefault="00F529C6" w:rsidP="008D5164">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 xml:space="preserve">     </w:t>
      </w:r>
      <w:r w:rsidR="00EE6004" w:rsidRPr="00F83E5C">
        <w:rPr>
          <w:rFonts w:ascii="Times New Roman" w:eastAsia="Times New Roman" w:hAnsi="Times New Roman" w:cs="Times New Roman"/>
          <w:sz w:val="28"/>
          <w:szCs w:val="28"/>
          <w:lang w:val="uk-UA"/>
        </w:rPr>
        <w:t>Проводилося дослідження об’єму інтраопераційної крововтрати гравіметричним методом (табл. 2.</w:t>
      </w:r>
      <w:r w:rsidR="00917E4D">
        <w:rPr>
          <w:rFonts w:ascii="Times New Roman" w:eastAsia="Times New Roman" w:hAnsi="Times New Roman" w:cs="Times New Roman"/>
          <w:sz w:val="28"/>
          <w:szCs w:val="28"/>
          <w:lang w:val="uk-UA"/>
        </w:rPr>
        <w:t>2.</w:t>
      </w:r>
      <w:r w:rsidR="00755137">
        <w:rPr>
          <w:rFonts w:ascii="Times New Roman" w:eastAsia="Times New Roman" w:hAnsi="Times New Roman" w:cs="Times New Roman"/>
          <w:sz w:val="28"/>
          <w:szCs w:val="28"/>
          <w:lang w:val="uk-UA"/>
        </w:rPr>
        <w:t>3</w:t>
      </w:r>
      <w:r w:rsidR="00EE6004" w:rsidRPr="00F83E5C">
        <w:rPr>
          <w:rFonts w:ascii="Times New Roman" w:eastAsia="Times New Roman" w:hAnsi="Times New Roman" w:cs="Times New Roman"/>
          <w:sz w:val="28"/>
          <w:szCs w:val="28"/>
          <w:lang w:val="uk-UA"/>
        </w:rPr>
        <w:t>).</w:t>
      </w:r>
      <w:r w:rsidR="007E2746" w:rsidRPr="00F83E5C">
        <w:rPr>
          <w:rFonts w:ascii="Times New Roman" w:eastAsia="Times New Roman" w:hAnsi="Times New Roman" w:cs="Times New Roman"/>
          <w:sz w:val="28"/>
          <w:szCs w:val="28"/>
          <w:lang w:val="uk-UA"/>
        </w:rPr>
        <w:t xml:space="preserve">                                                  </w:t>
      </w:r>
      <w:r w:rsidR="00B66262">
        <w:rPr>
          <w:rFonts w:ascii="Times New Roman" w:eastAsia="Times New Roman" w:hAnsi="Times New Roman" w:cs="Times New Roman"/>
          <w:sz w:val="28"/>
          <w:szCs w:val="28"/>
          <w:lang w:val="uk-UA"/>
        </w:rPr>
        <w:t xml:space="preserve">                           </w:t>
      </w:r>
    </w:p>
    <w:p w:rsidR="00EE6004" w:rsidRPr="00F83E5C" w:rsidRDefault="00917E4D" w:rsidP="00755137">
      <w:pPr>
        <w:spacing w:after="0" w:line="36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2.2.</w:t>
      </w:r>
      <w:r w:rsidR="00755137">
        <w:rPr>
          <w:rFonts w:ascii="Times New Roman" w:eastAsia="Times New Roman" w:hAnsi="Times New Roman" w:cs="Times New Roman"/>
          <w:sz w:val="28"/>
          <w:szCs w:val="28"/>
          <w:lang w:val="uk-UA"/>
        </w:rPr>
        <w:t>3</w:t>
      </w:r>
    </w:p>
    <w:p w:rsidR="003E4FBA" w:rsidRPr="00F83E5C" w:rsidRDefault="003E4FBA" w:rsidP="002463EE">
      <w:pPr>
        <w:spacing w:after="0" w:line="360" w:lineRule="auto"/>
        <w:ind w:firstLine="708"/>
        <w:jc w:val="center"/>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Визначення крововтрати методом гравіметрії</w:t>
      </w:r>
    </w:p>
    <w:tbl>
      <w:tblPr>
        <w:tblStyle w:val="a4"/>
        <w:tblW w:w="0" w:type="auto"/>
        <w:tblInd w:w="1584" w:type="dxa"/>
        <w:tblLook w:val="04A0" w:firstRow="1" w:lastRow="0" w:firstColumn="1" w:lastColumn="0" w:noHBand="0" w:noVBand="1"/>
      </w:tblPr>
      <w:tblGrid>
        <w:gridCol w:w="1822"/>
        <w:gridCol w:w="1686"/>
        <w:gridCol w:w="1822"/>
        <w:gridCol w:w="1686"/>
      </w:tblGrid>
      <w:tr w:rsidR="00EE6004" w:rsidRPr="00F83E5C" w:rsidTr="002463EE">
        <w:tc>
          <w:tcPr>
            <w:tcW w:w="0" w:type="auto"/>
          </w:tcPr>
          <w:p w:rsidR="00EE6004" w:rsidRPr="00063C7C" w:rsidRDefault="00C922DF"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Вага серветок у</w:t>
            </w:r>
          </w:p>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грамах</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Крововтрата у</w:t>
            </w:r>
          </w:p>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грамах</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Вага серветок у</w:t>
            </w:r>
          </w:p>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грамах</w:t>
            </w:r>
          </w:p>
        </w:tc>
        <w:tc>
          <w:tcPr>
            <w:tcW w:w="0" w:type="auto"/>
          </w:tcPr>
          <w:p w:rsidR="00EE6004" w:rsidRPr="00063C7C" w:rsidRDefault="00C922DF"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Крововтрата у</w:t>
            </w:r>
          </w:p>
          <w:p w:rsidR="00EE6004" w:rsidRPr="00063C7C" w:rsidRDefault="00C922DF"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г</w:t>
            </w:r>
            <w:r w:rsidR="00EE6004" w:rsidRPr="00063C7C">
              <w:rPr>
                <w:rFonts w:ascii="Times New Roman" w:eastAsia="Times New Roman" w:hAnsi="Times New Roman" w:cs="Times New Roman"/>
                <w:sz w:val="24"/>
                <w:szCs w:val="24"/>
                <w:lang w:val="uk-UA"/>
              </w:rPr>
              <w:t>рамах</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57,5</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1400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1085</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115</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1500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1135</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300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172</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1600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1240</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400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230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1700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1317</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500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267,5</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1800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1395</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600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345</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1900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1472</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700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402,2</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2000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1550</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800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620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2100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1627</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900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697,5</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2200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1705</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1000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775</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2300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1782</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1100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852</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2400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1860</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1200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980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2500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1940</w:t>
            </w:r>
          </w:p>
        </w:tc>
      </w:tr>
      <w:tr w:rsidR="00EE6004" w:rsidRPr="00F83E5C" w:rsidTr="002463EE">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1300</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r w:rsidRPr="00063C7C">
              <w:rPr>
                <w:rFonts w:ascii="Times New Roman" w:eastAsia="Times New Roman" w:hAnsi="Times New Roman" w:cs="Times New Roman"/>
                <w:sz w:val="24"/>
                <w:szCs w:val="24"/>
                <w:lang w:val="uk-UA"/>
              </w:rPr>
              <w:t>1007</w:t>
            </w: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p>
        </w:tc>
        <w:tc>
          <w:tcPr>
            <w:tcW w:w="0" w:type="auto"/>
          </w:tcPr>
          <w:p w:rsidR="00EE6004" w:rsidRPr="00063C7C" w:rsidRDefault="00EE6004" w:rsidP="002463EE">
            <w:pPr>
              <w:spacing w:line="360" w:lineRule="auto"/>
              <w:jc w:val="center"/>
              <w:rPr>
                <w:rFonts w:ascii="Times New Roman" w:eastAsia="Times New Roman" w:hAnsi="Times New Roman" w:cs="Times New Roman"/>
                <w:sz w:val="24"/>
                <w:szCs w:val="24"/>
                <w:lang w:val="uk-UA"/>
              </w:rPr>
            </w:pPr>
          </w:p>
        </w:tc>
      </w:tr>
    </w:tbl>
    <w:p w:rsidR="00F93721" w:rsidRDefault="00F93721" w:rsidP="00F93721">
      <w:pPr>
        <w:tabs>
          <w:tab w:val="left" w:pos="1000"/>
        </w:tabs>
        <w:spacing w:after="0" w:line="360" w:lineRule="auto"/>
        <w:jc w:val="both"/>
        <w:outlineLvl w:val="0"/>
        <w:rPr>
          <w:rFonts w:ascii="Times New Roman" w:hAnsi="Times New Roman"/>
          <w:b/>
          <w:color w:val="000000"/>
          <w:sz w:val="28"/>
          <w:szCs w:val="28"/>
          <w:u w:color="000000"/>
          <w:lang w:val="uk-UA"/>
        </w:rPr>
      </w:pPr>
    </w:p>
    <w:p w:rsidR="00F93721" w:rsidRPr="00F93721" w:rsidRDefault="00F93721" w:rsidP="00F93721">
      <w:pPr>
        <w:tabs>
          <w:tab w:val="left" w:pos="1000"/>
        </w:tabs>
        <w:spacing w:after="0" w:line="360" w:lineRule="auto"/>
        <w:jc w:val="both"/>
        <w:outlineLvl w:val="0"/>
        <w:rPr>
          <w:rFonts w:ascii="Times New Roman" w:hAnsi="Times New Roman"/>
          <w:b/>
          <w:color w:val="000000"/>
          <w:sz w:val="28"/>
          <w:szCs w:val="28"/>
          <w:u w:color="000000"/>
          <w:lang w:val="uk-UA"/>
        </w:rPr>
      </w:pPr>
      <w:r>
        <w:rPr>
          <w:rFonts w:ascii="Times New Roman" w:hAnsi="Times New Roman"/>
          <w:b/>
          <w:color w:val="000000"/>
          <w:sz w:val="28"/>
          <w:szCs w:val="28"/>
          <w:u w:color="000000"/>
          <w:lang w:val="uk-UA"/>
        </w:rPr>
        <w:t xml:space="preserve">     </w:t>
      </w:r>
      <w:r w:rsidRPr="00F83E5C">
        <w:rPr>
          <w:rFonts w:ascii="Times New Roman" w:hAnsi="Times New Roman"/>
          <w:b/>
          <w:color w:val="000000"/>
          <w:sz w:val="28"/>
          <w:szCs w:val="28"/>
          <w:u w:color="000000"/>
          <w:lang w:val="uk-UA"/>
        </w:rPr>
        <w:t>Методи дослідження системи гемостазу</w:t>
      </w:r>
      <w:r>
        <w:rPr>
          <w:rFonts w:ascii="Times New Roman" w:hAnsi="Times New Roman"/>
          <w:b/>
          <w:color w:val="000000"/>
          <w:sz w:val="28"/>
          <w:szCs w:val="28"/>
          <w:u w:color="000000"/>
          <w:lang w:val="uk-UA"/>
        </w:rPr>
        <w:t xml:space="preserve">. </w:t>
      </w:r>
      <w:r w:rsidRPr="00F83E5C">
        <w:rPr>
          <w:rFonts w:ascii="Times New Roman" w:hAnsi="Times New Roman"/>
          <w:color w:val="000000"/>
          <w:sz w:val="28"/>
          <w:szCs w:val="28"/>
          <w:u w:color="000000"/>
          <w:lang w:val="uk-UA"/>
        </w:rPr>
        <w:t xml:space="preserve">Комплекс методик для обстеження </w:t>
      </w:r>
      <w:r w:rsidR="008E332D">
        <w:rPr>
          <w:rFonts w:ascii="Times New Roman" w:hAnsi="Times New Roman"/>
          <w:color w:val="000000"/>
          <w:sz w:val="28"/>
          <w:szCs w:val="28"/>
          <w:u w:color="000000"/>
          <w:lang w:val="uk-UA"/>
        </w:rPr>
        <w:t>хворих</w:t>
      </w:r>
      <w:r w:rsidRPr="00F83E5C">
        <w:rPr>
          <w:rFonts w:ascii="Times New Roman" w:hAnsi="Times New Roman"/>
          <w:color w:val="000000"/>
          <w:sz w:val="28"/>
          <w:szCs w:val="28"/>
          <w:u w:color="000000"/>
          <w:lang w:val="uk-UA"/>
        </w:rPr>
        <w:t xml:space="preserve"> визначався за показником інформативності та простоти виконання методів, можливості їх застосування в умовах закладів практичної охорони здоров’я, мінімальної витрати крові на дослідження. Дослідження проводилися в динаміці: до операції перед призначенням курсу терапії, ранком у день операції, на 1; 3; 5 добу післяопераційного періоду. З огляду на фактор «мозаїчності» судинного русла збір крові для досліджень здійснювався в один і той же час за стандартною методикою з кубітальної вени випробуваних. Усі дослідження здійснювалися із суворим дотриманням прийнятих у коагулографії вимог щодо техніки забору крові, її стабілізації, </w:t>
      </w:r>
      <w:r w:rsidRPr="00F83E5C">
        <w:rPr>
          <w:rFonts w:ascii="Times New Roman" w:hAnsi="Times New Roman"/>
          <w:color w:val="000000"/>
          <w:sz w:val="28"/>
          <w:szCs w:val="28"/>
          <w:u w:color="000000"/>
          <w:lang w:val="uk-UA"/>
        </w:rPr>
        <w:lastRenderedPageBreak/>
        <w:t>центрифугування й обробки лабораторного посуду. Годинний інтервал між забором крові та початком дослідження залишався постійною величиною.</w:t>
      </w:r>
    </w:p>
    <w:p w:rsidR="00F93721" w:rsidRPr="00F83E5C" w:rsidRDefault="00F93721" w:rsidP="00F93721">
      <w:pPr>
        <w:spacing w:after="0" w:line="360" w:lineRule="auto"/>
        <w:jc w:val="both"/>
        <w:outlineLvl w:val="0"/>
        <w:rPr>
          <w:rFonts w:ascii="Times New Roman" w:hAnsi="Times New Roman"/>
          <w:i/>
          <w:color w:val="000000"/>
          <w:sz w:val="28"/>
          <w:szCs w:val="28"/>
          <w:u w:color="000000"/>
          <w:lang w:val="uk-UA"/>
        </w:rPr>
      </w:pPr>
      <w:r w:rsidRPr="00F83E5C">
        <w:rPr>
          <w:rFonts w:ascii="Times New Roman" w:hAnsi="Times New Roman"/>
          <w:i/>
          <w:color w:val="000000"/>
          <w:sz w:val="28"/>
          <w:szCs w:val="28"/>
          <w:u w:color="000000"/>
          <w:lang w:val="uk-UA"/>
        </w:rPr>
        <w:t xml:space="preserve">     Методи дослідження коагуляційного гемостазу:</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1. Визначали протромбіновий індекс плазми (по А.Квіку, (1935), у модифікації В.Н. Туголукова (1953). У нашому дослідженні використовувався тромбопластин активністю 17 с з обов’язковим контролем його активності на змішаних зразках нормальної плазми. Протромбіновий індекс плазми (ПІП) визначали за формулою: ПІП у % = А : В х 100, де А – протромбіновий час плазми здорової людини, В – протромбіновий час досліджуваної плазми. Показник у контрольній групі склав (90,3±2,8) с (М±m).</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2. Кількісне визначення фібриногену в плазмі робили ваговим методом по Рутбергу Р.А. (1961). У контрольній групі цей показник склав (2,26 ± 0,2) г/л (М±m).</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3. Активований частковий тромбопластиновий час (АЧТП) по J.Caen у співавт. (1968). АЧТП – високостандартизована коагуляційна проба, чуттєва лише до плазмених дефектів згортання, особливо до дефіциту ХII, ХI, IХ і VIII факторів, а також до надлишку в плазмі антикоагулянтів. У контрольній групі норма – (42,55±1,2) с (M±m).</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4. Визначали активність </w:t>
      </w:r>
      <w:r w:rsidRPr="0055647A">
        <w:rPr>
          <w:rFonts w:ascii="Times New Roman" w:hAnsi="Times New Roman"/>
          <w:color w:val="000000"/>
          <w:sz w:val="28"/>
          <w:szCs w:val="28"/>
          <w:u w:color="000000"/>
          <w:lang w:val="uk-UA"/>
        </w:rPr>
        <w:t>антитромбіну III по U. Abildgaard у співавт.</w:t>
      </w:r>
      <w:r w:rsidRPr="00F83E5C">
        <w:rPr>
          <w:rFonts w:ascii="Times New Roman" w:hAnsi="Times New Roman"/>
          <w:color w:val="000000"/>
          <w:sz w:val="28"/>
          <w:szCs w:val="28"/>
          <w:u w:color="000000"/>
          <w:lang w:val="uk-UA"/>
        </w:rPr>
        <w:t xml:space="preserve"> (1970) у модифікації К.М. Бишевського (1983). На частку антитромбіну III приходиться близько 80% всієї антикоагулянтної активності дефібринованої плазми, у зв’язку з чим її визначення має винятково важливе клінічне значення. Показник у нормі дорівнює (103,6±4,2) (M±m).</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5. Кінцевий етап згортання крові оцінювали на підставі визначення тромбінового часу (ТЧ) у секундах по R.M. Biggs, R.G. Масfаrlаnе (1962). Цей тест полягав у визначенні часу згортання під впливом тромбіну цитратної або оксалатної плазми зі стандартизованою на нормальній плазмі активністю, що містить 6 МЕ тромбіну / мл. Тромбіновий час у нормі дорівнює (27,6±0,87) с (М±m).</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lastRenderedPageBreak/>
        <w:t xml:space="preserve">     6. Визначали </w:t>
      </w:r>
      <w:r w:rsidRPr="00A703BC">
        <w:rPr>
          <w:rFonts w:ascii="Times New Roman" w:hAnsi="Times New Roman"/>
          <w:color w:val="000000"/>
          <w:sz w:val="28"/>
          <w:szCs w:val="28"/>
          <w:u w:color="000000"/>
          <w:lang w:val="uk-UA"/>
        </w:rPr>
        <w:t>ранні продукти деградації фібриногену</w:t>
      </w:r>
      <w:r w:rsidRPr="00F83E5C">
        <w:rPr>
          <w:rFonts w:ascii="Times New Roman" w:hAnsi="Times New Roman"/>
          <w:i/>
          <w:color w:val="000000"/>
          <w:sz w:val="28"/>
          <w:szCs w:val="28"/>
          <w:u w:color="000000"/>
          <w:lang w:val="uk-UA"/>
        </w:rPr>
        <w:t xml:space="preserve"> (ПДФ)</w:t>
      </w:r>
      <w:r w:rsidRPr="00F83E5C">
        <w:rPr>
          <w:rFonts w:ascii="Times New Roman" w:hAnsi="Times New Roman"/>
          <w:color w:val="000000"/>
          <w:sz w:val="28"/>
          <w:szCs w:val="28"/>
          <w:u w:color="000000"/>
          <w:lang w:val="uk-UA"/>
        </w:rPr>
        <w:t xml:space="preserve"> у сироватці за тестом склеювання стафілококів, латексний метод за допомогою готового діагностичного набору „FDP - tеst” фірми Boehrinqer Manheim. Норма – (2,0 ± 0,8) мкг/мл (М±m).</w:t>
      </w:r>
    </w:p>
    <w:p w:rsidR="00F93721" w:rsidRPr="00F83E5C" w:rsidRDefault="00F93721" w:rsidP="00F93721">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7. Активність фібрину – стабілізуючого фактора ХIII (Ф ХIII), визначали за методом Балуди В.П., Жукової Н.П., Руказенкової Ж.Н. (модифікація методу В. Sigg i F.Ducerth, 1965). Фактор ХIII у процесі згортання перетворює розчинний фібрин в залишковий нерозчинний фібрин. Принцип заснований на визначенні розчинення фібрину в розчині щавлево-кислої сечовини при додаванні до реагуючої суміші монойодоцтової кислоти, що частково блокує активність фактора ХIII. Час розчинення згустку залежить від активності Ф ХIII досліджуваної плазми. Нормальний показник у контрольній групі склав (62,3±3,8) с (М±m).</w:t>
      </w:r>
    </w:p>
    <w:p w:rsidR="00EB3ED7" w:rsidRDefault="00F93721" w:rsidP="00F93721">
      <w:pPr>
        <w:spacing w:after="0" w:line="360" w:lineRule="auto"/>
        <w:jc w:val="both"/>
        <w:rPr>
          <w:rFonts w:ascii="Times New Roman" w:hAnsi="Times New Roman"/>
          <w:sz w:val="28"/>
          <w:szCs w:val="28"/>
          <w:lang w:val="uk-UA"/>
        </w:rPr>
      </w:pPr>
      <w:r w:rsidRPr="00F83E5C">
        <w:rPr>
          <w:rFonts w:ascii="Times New Roman" w:hAnsi="Times New Roman"/>
          <w:color w:val="000000"/>
          <w:sz w:val="28"/>
          <w:szCs w:val="28"/>
          <w:u w:color="000000"/>
          <w:lang w:val="uk-UA"/>
        </w:rPr>
        <w:t xml:space="preserve">     8. Визначали </w:t>
      </w:r>
      <w:r w:rsidRPr="005D6879">
        <w:rPr>
          <w:rFonts w:ascii="Times New Roman" w:hAnsi="Times New Roman"/>
          <w:color w:val="000000"/>
          <w:sz w:val="28"/>
          <w:szCs w:val="28"/>
          <w:u w:color="000000"/>
          <w:lang w:val="uk-UA"/>
        </w:rPr>
        <w:t>фібринолітичну активність крові</w:t>
      </w:r>
      <w:r w:rsidRPr="00F83E5C">
        <w:rPr>
          <w:rFonts w:ascii="Times New Roman" w:hAnsi="Times New Roman"/>
          <w:i/>
          <w:color w:val="000000"/>
          <w:sz w:val="28"/>
          <w:szCs w:val="28"/>
          <w:u w:color="000000"/>
          <w:lang w:val="uk-UA"/>
        </w:rPr>
        <w:t xml:space="preserve"> (ФА)</w:t>
      </w:r>
      <w:r w:rsidRPr="00F83E5C">
        <w:rPr>
          <w:rFonts w:ascii="Times New Roman" w:hAnsi="Times New Roman"/>
          <w:color w:val="000000"/>
          <w:sz w:val="28"/>
          <w:szCs w:val="28"/>
          <w:u w:color="000000"/>
          <w:lang w:val="uk-UA"/>
        </w:rPr>
        <w:t xml:space="preserve"> (по Ковальовскому Е., Копку М., Невіровському С., 1959) методом осадження в кислому середовищі і при низькій температурі еуглобінової фракції, що містить фактори згортання і фібринолізу (головним чином – плазміноген). Отриманий еуглобінований осад розчиняється, фібриноген перетворюється у фібрин. Час від моменту утворення згустку фібрину до його розчинення свідчить про фібринолітичну активність досліджуваної крові. Норма в контрольній групі – (245,0±11,7) хі. (М±m).</w:t>
      </w:r>
    </w:p>
    <w:p w:rsidR="003F7E3C" w:rsidRPr="00A032AD" w:rsidRDefault="003F7E3C" w:rsidP="003F7E3C">
      <w:pPr>
        <w:spacing w:after="0" w:line="360" w:lineRule="auto"/>
        <w:jc w:val="both"/>
        <w:outlineLvl w:val="0"/>
        <w:rPr>
          <w:rFonts w:ascii="Times New Roman" w:hAnsi="Times New Roman"/>
          <w:b/>
          <w:color w:val="000000"/>
          <w:sz w:val="28"/>
          <w:szCs w:val="28"/>
          <w:u w:color="000000"/>
          <w:lang w:val="uk-UA"/>
        </w:rPr>
      </w:pPr>
      <w:r>
        <w:rPr>
          <w:rFonts w:ascii="Times New Roman" w:hAnsi="Times New Roman"/>
          <w:b/>
          <w:color w:val="000000"/>
          <w:sz w:val="28"/>
          <w:szCs w:val="28"/>
          <w:u w:color="000000"/>
          <w:lang w:val="uk-UA"/>
        </w:rPr>
        <w:t xml:space="preserve">     </w:t>
      </w:r>
      <w:r w:rsidR="00A048E9">
        <w:rPr>
          <w:rFonts w:ascii="Times New Roman" w:hAnsi="Times New Roman"/>
          <w:b/>
          <w:color w:val="000000"/>
          <w:sz w:val="28"/>
          <w:szCs w:val="28"/>
          <w:u w:color="000000"/>
          <w:lang w:val="uk-UA"/>
        </w:rPr>
        <w:t xml:space="preserve">Застосування методу </w:t>
      </w:r>
      <w:r w:rsidRPr="00F83E5C">
        <w:rPr>
          <w:rFonts w:ascii="Times New Roman" w:hAnsi="Times New Roman"/>
          <w:b/>
          <w:color w:val="000000"/>
          <w:sz w:val="28"/>
          <w:szCs w:val="28"/>
          <w:u w:color="000000"/>
          <w:lang w:val="uk-UA"/>
        </w:rPr>
        <w:t>низькочастотної п’єзоелектричної тромбоеластографії для дослідження системи гемостазу</w:t>
      </w:r>
      <w:r w:rsidR="00A032AD">
        <w:rPr>
          <w:rFonts w:ascii="Times New Roman" w:hAnsi="Times New Roman"/>
          <w:b/>
          <w:color w:val="000000"/>
          <w:sz w:val="28"/>
          <w:szCs w:val="28"/>
          <w:u w:color="000000"/>
          <w:lang w:val="uk-UA"/>
        </w:rPr>
        <w:t xml:space="preserve">. </w:t>
      </w:r>
      <w:r w:rsidRPr="00F83E5C">
        <w:rPr>
          <w:rFonts w:ascii="Times New Roman" w:hAnsi="Times New Roman"/>
          <w:color w:val="000000"/>
          <w:sz w:val="28"/>
          <w:szCs w:val="28"/>
          <w:u w:color="000000"/>
          <w:lang w:val="uk-UA"/>
        </w:rPr>
        <w:t xml:space="preserve">Для визначення хронометричних і амплітудних констант гемокоагуляції ми паралельно застосували метод </w:t>
      </w:r>
      <w:r w:rsidR="00A048E9">
        <w:rPr>
          <w:rFonts w:ascii="Times New Roman" w:hAnsi="Times New Roman"/>
          <w:color w:val="000000"/>
          <w:sz w:val="28"/>
          <w:szCs w:val="28"/>
          <w:u w:color="000000"/>
          <w:lang w:val="uk-UA"/>
        </w:rPr>
        <w:t>НПТЕГ</w:t>
      </w:r>
      <w:r w:rsidRPr="00F83E5C">
        <w:rPr>
          <w:rFonts w:ascii="Times New Roman" w:hAnsi="Times New Roman"/>
          <w:color w:val="000000"/>
          <w:sz w:val="28"/>
          <w:szCs w:val="28"/>
          <w:u w:color="000000"/>
          <w:lang w:val="uk-UA"/>
        </w:rPr>
        <w:t xml:space="preserve"> за допомогою аналізатора реологічних властивостей крові портативного АРП – 01 «Меднорд». Аналізатор призначений для клінічних досліджень агрегатного стану крові, аналізу й інтегративної оцінки гемокоагуляції та фібринолізу. В основі методики лежить реєстрація навіть незначних змін агрегатного стану крові, що </w:t>
      </w:r>
      <w:r w:rsidRPr="00F83E5C">
        <w:rPr>
          <w:rFonts w:ascii="Times New Roman" w:hAnsi="Times New Roman"/>
          <w:color w:val="000000"/>
          <w:sz w:val="28"/>
          <w:szCs w:val="28"/>
          <w:u w:color="000000"/>
          <w:lang w:val="uk-UA"/>
        </w:rPr>
        <w:lastRenderedPageBreak/>
        <w:t>віддзеркалюють внутрішні процеси, які відбуваються в крові при її згортанні і лізису згустку. Протягом усього дослідження будується крива, що відображає процес, розраховуються амплітудні та хронометричні константи, які характеризують основні етапи гемокоагуляції та фібринолізу.</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Принцип методу.</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Апарат забезпечує реєстрацію зміни опору досліджуваного середовища коливанням голки, закріпленої на п'єзоелектричному датчику (датчики ПЕД), у діапазоні від 0 до (950</w:t>
      </w:r>
      <w:r w:rsidRPr="00F83E5C">
        <w:rPr>
          <w:rFonts w:ascii="Times New Roman" w:hAnsi="Times New Roman"/>
          <w:color w:val="000000"/>
          <w:sz w:val="28"/>
          <w:szCs w:val="28"/>
          <w:u w:val="single"/>
          <w:lang w:val="uk-UA"/>
        </w:rPr>
        <w:t>+</w:t>
      </w:r>
      <w:r w:rsidRPr="00F83E5C">
        <w:rPr>
          <w:rFonts w:ascii="Times New Roman" w:hAnsi="Times New Roman"/>
          <w:color w:val="000000"/>
          <w:sz w:val="28"/>
          <w:szCs w:val="28"/>
          <w:u w:color="000000"/>
          <w:lang w:val="uk-UA"/>
        </w:rPr>
        <w:t>50) відносних одиниць протягом встановленого часу дослідження (</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 Відносна похибка реєстрації – не більше від 5%. Робочий об'єм знімної склянки для досліджуваної рідини (кювети) складає 1,5мл. Температура контрольованої проби крові підтримується в термостаті в інтервалі (37</w:t>
      </w:r>
      <w:r w:rsidRPr="00F83E5C">
        <w:rPr>
          <w:rFonts w:ascii="Times New Roman" w:hAnsi="Times New Roman"/>
          <w:color w:val="000000"/>
          <w:sz w:val="28"/>
          <w:szCs w:val="28"/>
          <w:u w:val="single"/>
          <w:lang w:val="uk-UA"/>
        </w:rPr>
        <w:t>+</w:t>
      </w:r>
      <w:r w:rsidRPr="00F83E5C">
        <w:rPr>
          <w:rFonts w:ascii="Times New Roman" w:hAnsi="Times New Roman"/>
          <w:color w:val="000000"/>
          <w:sz w:val="28"/>
          <w:szCs w:val="28"/>
          <w:u w:color="000000"/>
          <w:lang w:val="uk-UA"/>
        </w:rPr>
        <w:t xml:space="preserve">0,5) </w:t>
      </w:r>
      <w:r w:rsidRPr="00F83E5C">
        <w:rPr>
          <w:rFonts w:ascii="Times New Roman" w:hAnsi="Times New Roman" w:cs="Times New Roman"/>
          <w:color w:val="000000"/>
          <w:sz w:val="28"/>
          <w:szCs w:val="28"/>
          <w:u w:color="000000"/>
          <w:lang w:val="uk-UA"/>
        </w:rPr>
        <w:t>°</w:t>
      </w:r>
      <w:r w:rsidRPr="00F83E5C">
        <w:rPr>
          <w:rFonts w:ascii="Times New Roman" w:hAnsi="Times New Roman"/>
          <w:color w:val="000000"/>
          <w:sz w:val="28"/>
          <w:szCs w:val="28"/>
          <w:u w:color="000000"/>
          <w:lang w:val="uk-UA"/>
        </w:rPr>
        <w:t xml:space="preserve"> С. Час реєстрації процесів гемокоагуляції, ретракції і спонтанного лізису згустку крові встановлюється користувачем і складає не більше 60 </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 xml:space="preserve"> Резонансна частота коливання голки датчика в корпусі на повітрі складає (2670</w:t>
      </w:r>
      <w:r w:rsidRPr="00F83E5C">
        <w:rPr>
          <w:rFonts w:ascii="Times New Roman" w:hAnsi="Times New Roman"/>
          <w:color w:val="000000"/>
          <w:sz w:val="28"/>
          <w:szCs w:val="28"/>
          <w:u w:val="single"/>
          <w:lang w:val="uk-UA"/>
        </w:rPr>
        <w:t>+</w:t>
      </w:r>
      <w:r w:rsidRPr="00F83E5C">
        <w:rPr>
          <w:rFonts w:ascii="Times New Roman" w:hAnsi="Times New Roman"/>
          <w:color w:val="000000"/>
          <w:sz w:val="28"/>
          <w:szCs w:val="28"/>
          <w:u w:color="000000"/>
          <w:lang w:val="uk-UA"/>
        </w:rPr>
        <w:t>150) Гц. Комплекс забезпечує виведення на екран комп'ютера графіка зміни опору досліджуваного середовища коливанням голки датчика ПЕД.</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Конструкція комплексу передбачає використання його в настільному варіанті. Комплекс складається з двох блоків: блоку реєстратора (апарата) і персонального комп'ютера (ПК), з'єднаних USB-кабелем.</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Принцип дії апарата базується на реєстрації зміни опору досліджуваного середовища резонансним коливанням голки-резонатора, закріпленої на п'єзоелектричному елементі та опущеної в кювету з кров'ю пацієнта (досліджуваною рідиною). Однакова частота коливань голки в повітрі та в рідині підтримується автоматично. Корисним сигналом є відмінність амплітуд коливань голки в повітрі та в рідині. Управління електромеханічним трактом здійснює вимірювальна схема апарата, що використовує спеціалізовану комп'ютерну програму «ІКС гемо-3».</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lastRenderedPageBreak/>
        <w:t xml:space="preserve">     Апарат АРП-01М «МЕДНОРД» з базовою версією програми «ІКС «гемо-3» дозволяє отримати запис однієї проби крові (плазми), для чого потрібно рівно 1,5 мл крові. Комплекс допускає роботу з нестабілізованою кров'ю. Забір крові проводиться в безпосередній близькості від апарату. Кров для дослідження береться з великої вени сухою (краще силіконовою) голкою великого діаметру (не менше 1мм).</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Час між забором крові і початком дослідження процесу не повинен перевищувати 5 секунд. Безпосередньо перед забором крові повинен бути накладений джгут, який знімають відразу ж після першої краплі крові.</w:t>
      </w:r>
    </w:p>
    <w:p w:rsidR="003F7E3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Реєстрація процесів гемокоагуляції, ретракції та спонтанного лізису згустку крові здійснюється в реальному масштабі час</w:t>
      </w:r>
      <w:r w:rsidR="0026165A">
        <w:rPr>
          <w:rFonts w:ascii="Times New Roman" w:hAnsi="Times New Roman"/>
          <w:color w:val="000000"/>
          <w:sz w:val="28"/>
          <w:szCs w:val="28"/>
          <w:u w:color="000000"/>
          <w:lang w:val="uk-UA"/>
        </w:rPr>
        <w:t>у з виведенням графіка (рис. 2. 3</w:t>
      </w:r>
      <w:r w:rsidRPr="00F83E5C">
        <w:rPr>
          <w:rFonts w:ascii="Times New Roman" w:hAnsi="Times New Roman"/>
          <w:color w:val="000000"/>
          <w:sz w:val="28"/>
          <w:szCs w:val="28"/>
          <w:u w:color="000000"/>
          <w:lang w:val="uk-UA"/>
        </w:rPr>
        <w:t xml:space="preserve">) і показників дослідження на екрані ПК. Інформація про проведене дослідження зберігається в базі даних ПК щодо даного пацієнта. Побудова графіка змін агрегатного стану крові здійснюється в системі координат, де на вісі абсцис відображається час дослідження у </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илинах від 0 до 60 (90), а по вісі ординат – амплітуда у відносних одиницях від 0 до 1000 відн. од. Амплітуда в кожній точці визначається: Ai = U (xx, yy), де U – напруга з вимірювальної схеми у відносних одиницях.</w:t>
      </w:r>
    </w:p>
    <w:p w:rsidR="001E4888" w:rsidRPr="00F83E5C" w:rsidRDefault="001E4888" w:rsidP="001E4888">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Показники дослідження:</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А0 - початковий показник агрегатного стану крові в момент часу t0.</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А1 - амплітуда контактної фази коагуляції</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t1 - час контактної фази коагуляції</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ІКК - інтенсивність контактної фази коагуляції = (а1-а0) / t1</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КТА - константа тромбінової активності = 100 / (t2-t1)</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А3 (визначається при зміні кута нахилу)</w:t>
      </w:r>
    </w:p>
    <w:p w:rsidR="001E4888" w:rsidRPr="00F83E5C" w:rsidRDefault="001E4888" w:rsidP="001E4888">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ЧЗК - Час згортання крові (t3)</w:t>
      </w:r>
    </w:p>
    <w:p w:rsidR="003F7E3C" w:rsidRPr="00F83E5C" w:rsidRDefault="003F7E3C" w:rsidP="003F7E3C">
      <w:pPr>
        <w:spacing w:after="0" w:line="360" w:lineRule="auto"/>
        <w:ind w:firstLine="567"/>
        <w:jc w:val="both"/>
        <w:outlineLvl w:val="0"/>
        <w:rPr>
          <w:rFonts w:ascii="Times New Roman" w:hAnsi="Times New Roman"/>
          <w:color w:val="000000"/>
          <w:sz w:val="28"/>
          <w:szCs w:val="28"/>
          <w:u w:color="000000"/>
          <w:lang w:val="uk-UA"/>
        </w:rPr>
      </w:pPr>
      <w:r w:rsidRPr="00F83E5C">
        <w:rPr>
          <w:rFonts w:ascii="Times New Roman" w:hAnsi="Times New Roman"/>
          <w:noProof/>
          <w:sz w:val="28"/>
          <w:szCs w:val="28"/>
          <w:lang w:val="uk-UA" w:eastAsia="uk-UA"/>
        </w:rPr>
        <w:lastRenderedPageBreak/>
        <w:drawing>
          <wp:inline distT="0" distB="0" distL="0" distR="0">
            <wp:extent cx="5418455" cy="3677920"/>
            <wp:effectExtent l="0" t="0" r="0" b="0"/>
            <wp:docPr id="1"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455" cy="3677920"/>
                    </a:xfrm>
                    <a:prstGeom prst="rect">
                      <a:avLst/>
                    </a:prstGeom>
                    <a:noFill/>
                    <a:ln>
                      <a:noFill/>
                    </a:ln>
                  </pic:spPr>
                </pic:pic>
              </a:graphicData>
            </a:graphic>
          </wp:inline>
        </w:drawing>
      </w:r>
    </w:p>
    <w:p w:rsidR="003F7E3C" w:rsidRDefault="00EF5209" w:rsidP="003F7E3C">
      <w:pPr>
        <w:spacing w:after="0" w:line="360" w:lineRule="auto"/>
        <w:ind w:firstLine="567"/>
        <w:jc w:val="both"/>
        <w:outlineLvl w:val="0"/>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Рис. 2. </w:t>
      </w:r>
      <w:r w:rsidR="0026165A">
        <w:rPr>
          <w:rFonts w:ascii="Times New Roman" w:hAnsi="Times New Roman"/>
          <w:color w:val="000000"/>
          <w:sz w:val="28"/>
          <w:szCs w:val="28"/>
          <w:u w:color="000000"/>
          <w:lang w:val="uk-UA"/>
        </w:rPr>
        <w:t>3</w:t>
      </w:r>
      <w:r w:rsidR="003F7E3C" w:rsidRPr="00F83E5C">
        <w:rPr>
          <w:rFonts w:ascii="Times New Roman" w:hAnsi="Times New Roman"/>
          <w:color w:val="000000"/>
          <w:sz w:val="28"/>
          <w:szCs w:val="28"/>
          <w:u w:color="000000"/>
          <w:lang w:val="uk-UA"/>
        </w:rPr>
        <w:t>. - Графіки агрегатного стану крові груп здорових добровольців. (Поточне значення амплітуди - Аi, часу - Тi)</w:t>
      </w:r>
    </w:p>
    <w:p w:rsidR="001E4888" w:rsidRPr="00F83E5C" w:rsidRDefault="001E4888" w:rsidP="003F7E3C">
      <w:pPr>
        <w:spacing w:after="0" w:line="360" w:lineRule="auto"/>
        <w:ind w:firstLine="567"/>
        <w:jc w:val="both"/>
        <w:outlineLvl w:val="0"/>
        <w:rPr>
          <w:rFonts w:ascii="Times New Roman" w:hAnsi="Times New Roman"/>
          <w:color w:val="000000"/>
          <w:sz w:val="28"/>
          <w:szCs w:val="28"/>
          <w:u w:color="000000"/>
          <w:lang w:val="uk-UA"/>
        </w:rPr>
      </w:pPr>
    </w:p>
    <w:p w:rsidR="003F7E3C" w:rsidRPr="00F83E5C" w:rsidRDefault="001E4888"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ІКД - інтенсивність коагуляційного драйву (унтенсивність утворення згустку) = (а3-а0) / t3</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АПЗ - Амплітуда полімеризації згустку - А4 (амплітуда в точці, що відповідає t4)</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ЧПЗ - час полімеризації згустку (t4 = t3 +10 </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ІПЗ - інтенсивність полімеризації згустку = (а4-а3) / 10</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МА - максимальна щільність згустку (фібрин-тромбоцитарна константа крові) = а5-а1</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b/>
          <w:color w:val="000000"/>
          <w:sz w:val="28"/>
          <w:szCs w:val="28"/>
          <w:u w:color="000000"/>
          <w:lang w:val="uk-UA"/>
        </w:rPr>
        <w:t xml:space="preserve">• </w:t>
      </w:r>
      <w:r w:rsidRPr="00F83E5C">
        <w:rPr>
          <w:rFonts w:ascii="Times New Roman" w:hAnsi="Times New Roman"/>
          <w:color w:val="000000"/>
          <w:sz w:val="28"/>
          <w:szCs w:val="28"/>
          <w:u w:color="000000"/>
          <w:lang w:val="uk-UA"/>
        </w:rPr>
        <w:t>Т- час формування фібрин-тромбоцитарної структури згустку</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t5 = Т (МА) час тотального згортання крові)</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ІТЗ - інтенсивність тотального згортання крові = (А5-А1) / Т5</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А6-амплітуда в точці, що відповідає t6</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t6 = t5 +10 </w:t>
      </w:r>
      <w:r w:rsidR="00AF765C">
        <w:rPr>
          <w:rFonts w:ascii="Times New Roman" w:hAnsi="Times New Roman"/>
          <w:color w:val="000000"/>
          <w:sz w:val="28"/>
          <w:szCs w:val="28"/>
          <w:u w:color="000000"/>
          <w:lang w:val="uk-UA"/>
        </w:rPr>
        <w:t>хв.</w:t>
      </w:r>
    </w:p>
    <w:p w:rsidR="003F7E3C" w:rsidRPr="00F83E5C" w:rsidRDefault="003F7E3C" w:rsidP="003F7E3C">
      <w:pPr>
        <w:spacing w:after="0" w:line="360" w:lineRule="auto"/>
        <w:ind w:firstLine="180"/>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ІРЛЗ - інтенсивність ретракції та лізису згустку</w:t>
      </w:r>
    </w:p>
    <w:p w:rsidR="003F7E3C" w:rsidRPr="00F83E5C" w:rsidRDefault="003F7E3C" w:rsidP="003F7E3C">
      <w:pPr>
        <w:spacing w:after="0" w:line="360" w:lineRule="auto"/>
        <w:ind w:firstLine="567"/>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lastRenderedPageBreak/>
        <w:t>(Показник літичної активності) = 100 * [МА-(А6-А1) / МА] (%)</w:t>
      </w:r>
    </w:p>
    <w:p w:rsidR="00166F6C" w:rsidRDefault="003F7E3C" w:rsidP="00166F6C">
      <w:pPr>
        <w:spacing w:after="0" w:line="360" w:lineRule="auto"/>
        <w:jc w:val="both"/>
        <w:rPr>
          <w:rFonts w:ascii="Times New Roman" w:eastAsia="Arial Unicode MS" w:hAnsi="Times New Roman" w:cs="Times New Roman"/>
          <w:color w:val="000000"/>
          <w:sz w:val="28"/>
          <w:szCs w:val="28"/>
          <w:u w:color="000000"/>
          <w:lang w:val="uk-UA"/>
        </w:rPr>
      </w:pPr>
      <w:r w:rsidRPr="00F83E5C">
        <w:rPr>
          <w:rFonts w:ascii="Times New Roman" w:hAnsi="Times New Roman"/>
          <w:color w:val="000000"/>
          <w:sz w:val="28"/>
          <w:szCs w:val="28"/>
          <w:u w:color="000000"/>
          <w:lang w:val="uk-UA"/>
        </w:rPr>
        <w:t xml:space="preserve">     </w:t>
      </w:r>
      <w:r w:rsidR="00166F6C">
        <w:rPr>
          <w:rFonts w:ascii="Times New Roman" w:hAnsi="Times New Roman" w:cs="Times New Roman"/>
          <w:bCs/>
          <w:sz w:val="28"/>
          <w:szCs w:val="28"/>
          <w:lang w:val="uk-UA"/>
        </w:rPr>
        <w:t xml:space="preserve">Показник, який характеризує агрегаційну здатність </w:t>
      </w:r>
      <w:r w:rsidR="00166F6C" w:rsidRPr="00803DC5">
        <w:rPr>
          <w:rFonts w:ascii="Times New Roman" w:eastAsia="Arial Unicode MS" w:hAnsi="Times New Roman" w:cs="Times New Roman"/>
          <w:color w:val="000000"/>
          <w:sz w:val="28"/>
          <w:szCs w:val="28"/>
          <w:u w:color="000000"/>
          <w:lang w:val="uk-UA"/>
        </w:rPr>
        <w:t xml:space="preserve">тромбоцитів </w:t>
      </w:r>
      <w:r w:rsidR="00166F6C" w:rsidRPr="00803DC5">
        <w:rPr>
          <w:rFonts w:ascii="Times New Roman" w:eastAsia="Arial Unicode MS" w:hAnsi="Times New Roman" w:cs="Times New Roman"/>
          <w:b/>
          <w:color w:val="000000"/>
          <w:sz w:val="28"/>
          <w:szCs w:val="28"/>
          <w:u w:color="000000"/>
          <w:lang w:val="uk-UA"/>
        </w:rPr>
        <w:t>-</w:t>
      </w:r>
      <w:r w:rsidR="00166F6C" w:rsidRPr="00803DC5">
        <w:rPr>
          <w:rFonts w:ascii="Times New Roman" w:hAnsi="Times New Roman"/>
          <w:b/>
          <w:color w:val="000000"/>
          <w:sz w:val="28"/>
          <w:szCs w:val="28"/>
          <w:u w:color="000000"/>
          <w:lang w:val="uk-UA"/>
        </w:rPr>
        <w:t xml:space="preserve"> </w:t>
      </w:r>
      <w:r w:rsidR="00166F6C">
        <w:rPr>
          <w:rFonts w:ascii="Times New Roman" w:hAnsi="Times New Roman"/>
          <w:color w:val="000000"/>
          <w:sz w:val="28"/>
          <w:szCs w:val="28"/>
          <w:u w:color="000000"/>
          <w:lang w:val="uk-UA"/>
        </w:rPr>
        <w:t>інтенсивності контактної фази к</w:t>
      </w:r>
      <w:r w:rsidR="00166F6C" w:rsidRPr="00803DC5">
        <w:rPr>
          <w:rFonts w:ascii="Times New Roman" w:hAnsi="Times New Roman"/>
          <w:color w:val="000000"/>
          <w:sz w:val="28"/>
          <w:szCs w:val="28"/>
          <w:u w:color="000000"/>
          <w:lang w:val="uk-UA"/>
        </w:rPr>
        <w:t>оагуляції</w:t>
      </w:r>
      <w:r w:rsidR="00166F6C">
        <w:rPr>
          <w:rFonts w:ascii="Times New Roman" w:hAnsi="Times New Roman"/>
          <w:color w:val="000000"/>
          <w:sz w:val="28"/>
          <w:szCs w:val="28"/>
          <w:u w:color="000000"/>
          <w:lang w:val="uk-UA"/>
        </w:rPr>
        <w:t xml:space="preserve"> (ІКК)</w:t>
      </w:r>
      <w:r w:rsidR="00166F6C">
        <w:rPr>
          <w:rFonts w:ascii="Times New Roman" w:eastAsia="Arial Unicode MS" w:hAnsi="Times New Roman" w:cs="Times New Roman"/>
          <w:color w:val="000000"/>
          <w:sz w:val="28"/>
          <w:szCs w:val="28"/>
          <w:u w:color="000000"/>
          <w:lang w:val="uk-UA"/>
        </w:rPr>
        <w:t>; п</w:t>
      </w:r>
      <w:r w:rsidR="00166F6C" w:rsidRPr="00803DC5">
        <w:rPr>
          <w:rFonts w:ascii="Times New Roman" w:eastAsia="Arial Unicode MS" w:hAnsi="Times New Roman" w:cs="Times New Roman"/>
          <w:color w:val="000000"/>
          <w:sz w:val="28"/>
          <w:szCs w:val="28"/>
          <w:u w:color="000000"/>
          <w:lang w:val="uk-UA"/>
        </w:rPr>
        <w:t xml:space="preserve">оказників, які характеризують гемокоагуляційний потенціал крові </w:t>
      </w:r>
      <w:r w:rsidR="00166F6C" w:rsidRPr="00803DC5">
        <w:rPr>
          <w:rFonts w:ascii="Times New Roman" w:eastAsia="Arial Unicode MS" w:hAnsi="Times New Roman" w:cs="Times New Roman"/>
          <w:b/>
          <w:color w:val="000000"/>
          <w:sz w:val="28"/>
          <w:szCs w:val="28"/>
          <w:u w:color="000000"/>
          <w:lang w:val="uk-UA"/>
        </w:rPr>
        <w:t xml:space="preserve">- </w:t>
      </w:r>
      <w:r w:rsidR="00166F6C">
        <w:rPr>
          <w:rFonts w:ascii="Times New Roman" w:eastAsia="Arial Unicode MS" w:hAnsi="Times New Roman" w:cs="Times New Roman"/>
          <w:bCs/>
          <w:color w:val="000000"/>
          <w:sz w:val="28"/>
          <w:szCs w:val="28"/>
          <w:u w:color="000000"/>
          <w:lang w:val="uk-UA"/>
        </w:rPr>
        <w:t>константа тромбінової а</w:t>
      </w:r>
      <w:r w:rsidR="00166F6C" w:rsidRPr="00803DC5">
        <w:rPr>
          <w:rFonts w:ascii="Times New Roman" w:eastAsia="Arial Unicode MS" w:hAnsi="Times New Roman" w:cs="Times New Roman"/>
          <w:bCs/>
          <w:color w:val="000000"/>
          <w:sz w:val="28"/>
          <w:szCs w:val="28"/>
          <w:u w:color="000000"/>
          <w:lang w:val="uk-UA"/>
        </w:rPr>
        <w:t>ктивності</w:t>
      </w:r>
      <w:r w:rsidR="00166F6C">
        <w:rPr>
          <w:rFonts w:ascii="Times New Roman" w:eastAsia="Arial Unicode MS" w:hAnsi="Times New Roman" w:cs="Times New Roman"/>
          <w:bCs/>
          <w:color w:val="000000"/>
          <w:sz w:val="28"/>
          <w:szCs w:val="28"/>
          <w:u w:color="000000"/>
          <w:lang w:val="uk-UA"/>
        </w:rPr>
        <w:t xml:space="preserve"> (КТА)</w:t>
      </w:r>
      <w:r w:rsidR="00166F6C" w:rsidRPr="00803DC5">
        <w:rPr>
          <w:rFonts w:ascii="Times New Roman" w:eastAsia="Arial Unicode MS" w:hAnsi="Times New Roman" w:cs="Times New Roman"/>
          <w:color w:val="000000"/>
          <w:sz w:val="28"/>
          <w:szCs w:val="28"/>
          <w:u w:color="000000"/>
          <w:lang w:val="uk-UA"/>
        </w:rPr>
        <w:t>,</w:t>
      </w:r>
      <w:r w:rsidR="00166F6C">
        <w:rPr>
          <w:rFonts w:ascii="Times New Roman" w:eastAsia="Arial Unicode MS" w:hAnsi="Times New Roman" w:cs="Times New Roman"/>
          <w:bCs/>
          <w:color w:val="000000"/>
          <w:sz w:val="28"/>
          <w:szCs w:val="28"/>
          <w:u w:color="000000"/>
          <w:lang w:val="uk-UA"/>
        </w:rPr>
        <w:t xml:space="preserve"> часу згортання к</w:t>
      </w:r>
      <w:r w:rsidR="00166F6C" w:rsidRPr="00803DC5">
        <w:rPr>
          <w:rFonts w:ascii="Times New Roman" w:eastAsia="Arial Unicode MS" w:hAnsi="Times New Roman" w:cs="Times New Roman"/>
          <w:bCs/>
          <w:color w:val="000000"/>
          <w:sz w:val="28"/>
          <w:szCs w:val="28"/>
          <w:u w:color="000000"/>
          <w:lang w:val="uk-UA"/>
        </w:rPr>
        <w:t>рові</w:t>
      </w:r>
      <w:r w:rsidR="00166F6C">
        <w:rPr>
          <w:rFonts w:ascii="Times New Roman" w:eastAsia="Arial Unicode MS" w:hAnsi="Times New Roman" w:cs="Times New Roman"/>
          <w:bCs/>
          <w:color w:val="000000"/>
          <w:sz w:val="28"/>
          <w:szCs w:val="28"/>
          <w:u w:color="000000"/>
          <w:lang w:val="uk-UA"/>
        </w:rPr>
        <w:t xml:space="preserve"> (ЧЗК)</w:t>
      </w:r>
      <w:r w:rsidR="00166F6C" w:rsidRPr="00803DC5">
        <w:rPr>
          <w:rFonts w:ascii="Times New Roman" w:eastAsia="Arial Unicode MS" w:hAnsi="Times New Roman" w:cs="Times New Roman"/>
          <w:color w:val="000000"/>
          <w:sz w:val="28"/>
          <w:szCs w:val="28"/>
          <w:u w:color="000000"/>
          <w:lang w:val="uk-UA"/>
        </w:rPr>
        <w:t>,</w:t>
      </w:r>
      <w:r w:rsidR="00166F6C">
        <w:rPr>
          <w:rFonts w:ascii="Times New Roman" w:hAnsi="Times New Roman"/>
          <w:color w:val="000000"/>
          <w:sz w:val="28"/>
          <w:szCs w:val="28"/>
          <w:u w:color="000000"/>
          <w:lang w:val="uk-UA"/>
        </w:rPr>
        <w:t xml:space="preserve"> інтенсивності коагуляційного д</w:t>
      </w:r>
      <w:r w:rsidR="00166F6C" w:rsidRPr="00803DC5">
        <w:rPr>
          <w:rFonts w:ascii="Times New Roman" w:hAnsi="Times New Roman"/>
          <w:color w:val="000000"/>
          <w:sz w:val="28"/>
          <w:szCs w:val="28"/>
          <w:u w:color="000000"/>
          <w:lang w:val="uk-UA"/>
        </w:rPr>
        <w:t>райву</w:t>
      </w:r>
      <w:r w:rsidR="00166F6C">
        <w:rPr>
          <w:rFonts w:ascii="Times New Roman" w:hAnsi="Times New Roman"/>
          <w:color w:val="000000"/>
          <w:sz w:val="28"/>
          <w:szCs w:val="28"/>
          <w:u w:color="000000"/>
          <w:lang w:val="uk-UA"/>
        </w:rPr>
        <w:t xml:space="preserve"> (ІКД)</w:t>
      </w:r>
      <w:r w:rsidR="00166F6C" w:rsidRPr="00803DC5">
        <w:rPr>
          <w:rFonts w:ascii="Times New Roman" w:eastAsia="Arial Unicode MS" w:hAnsi="Times New Roman" w:cs="Times New Roman"/>
          <w:color w:val="000000"/>
          <w:sz w:val="28"/>
          <w:szCs w:val="28"/>
          <w:u w:color="000000"/>
          <w:lang w:val="uk-UA"/>
        </w:rPr>
        <w:t xml:space="preserve">, </w:t>
      </w:r>
      <w:r w:rsidR="00166F6C">
        <w:rPr>
          <w:rFonts w:ascii="Times New Roman" w:eastAsia="Arial Unicode MS" w:hAnsi="Times New Roman" w:cs="Times New Roman"/>
          <w:bCs/>
          <w:color w:val="000000"/>
          <w:sz w:val="28"/>
          <w:szCs w:val="28"/>
          <w:u w:color="000000"/>
          <w:lang w:val="uk-UA"/>
        </w:rPr>
        <w:t>максимальної щільності з</w:t>
      </w:r>
      <w:r w:rsidR="00166F6C" w:rsidRPr="00803DC5">
        <w:rPr>
          <w:rFonts w:ascii="Times New Roman" w:eastAsia="Arial Unicode MS" w:hAnsi="Times New Roman" w:cs="Times New Roman"/>
          <w:bCs/>
          <w:color w:val="000000"/>
          <w:sz w:val="28"/>
          <w:szCs w:val="28"/>
          <w:u w:color="000000"/>
          <w:lang w:val="uk-UA"/>
        </w:rPr>
        <w:t>густку</w:t>
      </w:r>
      <w:r w:rsidR="00166F6C">
        <w:rPr>
          <w:rFonts w:ascii="Times New Roman" w:eastAsia="Arial Unicode MS" w:hAnsi="Times New Roman" w:cs="Times New Roman"/>
          <w:bCs/>
          <w:color w:val="000000"/>
          <w:sz w:val="28"/>
          <w:szCs w:val="28"/>
          <w:u w:color="000000"/>
          <w:lang w:val="uk-UA"/>
        </w:rPr>
        <w:t xml:space="preserve"> (МА)</w:t>
      </w:r>
      <w:r w:rsidR="00166F6C" w:rsidRPr="00803DC5">
        <w:rPr>
          <w:rFonts w:ascii="Times New Roman" w:eastAsia="Arial Unicode MS" w:hAnsi="Times New Roman" w:cs="Times New Roman"/>
          <w:color w:val="000000"/>
          <w:sz w:val="28"/>
          <w:szCs w:val="28"/>
          <w:u w:color="000000"/>
          <w:lang w:val="uk-UA"/>
        </w:rPr>
        <w:t>, а також показника</w:t>
      </w:r>
      <w:r w:rsidR="00166F6C" w:rsidRPr="00803DC5">
        <w:rPr>
          <w:rFonts w:ascii="Times New Roman" w:eastAsia="Arial Unicode MS" w:hAnsi="Times New Roman" w:cs="Times New Roman"/>
          <w:b/>
          <w:bCs/>
          <w:color w:val="000000"/>
          <w:sz w:val="28"/>
          <w:szCs w:val="28"/>
          <w:u w:color="000000"/>
          <w:lang w:val="uk-UA"/>
        </w:rPr>
        <w:t xml:space="preserve"> </w:t>
      </w:r>
      <w:r w:rsidR="00166F6C">
        <w:rPr>
          <w:rFonts w:ascii="Times New Roman" w:eastAsia="Arial Unicode MS" w:hAnsi="Times New Roman" w:cs="Times New Roman"/>
          <w:bCs/>
          <w:color w:val="000000"/>
          <w:sz w:val="28"/>
          <w:szCs w:val="28"/>
          <w:u w:color="000000"/>
          <w:lang w:val="uk-UA"/>
        </w:rPr>
        <w:t>і</w:t>
      </w:r>
      <w:r w:rsidR="00166F6C" w:rsidRPr="00803DC5">
        <w:rPr>
          <w:rFonts w:ascii="Times New Roman" w:eastAsia="Arial Unicode MS" w:hAnsi="Times New Roman" w:cs="Times New Roman"/>
          <w:bCs/>
          <w:color w:val="000000"/>
          <w:sz w:val="28"/>
          <w:szCs w:val="28"/>
          <w:u w:color="000000"/>
          <w:lang w:val="uk-UA"/>
        </w:rPr>
        <w:t>нтенсивності ретракції та лізису згустку</w:t>
      </w:r>
      <w:r w:rsidR="00166F6C">
        <w:rPr>
          <w:rFonts w:ascii="Times New Roman" w:eastAsia="Arial Unicode MS" w:hAnsi="Times New Roman" w:cs="Times New Roman"/>
          <w:bCs/>
          <w:color w:val="000000"/>
          <w:sz w:val="28"/>
          <w:szCs w:val="28"/>
          <w:u w:color="000000"/>
          <w:lang w:val="uk-UA"/>
        </w:rPr>
        <w:t xml:space="preserve"> (ІРЛЗ)</w:t>
      </w:r>
      <w:r w:rsidR="00166F6C" w:rsidRPr="00803DC5">
        <w:rPr>
          <w:rFonts w:ascii="Times New Roman" w:eastAsia="Arial Unicode MS" w:hAnsi="Times New Roman" w:cs="Times New Roman"/>
          <w:color w:val="000000"/>
          <w:sz w:val="28"/>
          <w:szCs w:val="28"/>
          <w:u w:color="000000"/>
          <w:lang w:val="uk-UA"/>
        </w:rPr>
        <w:t>, який відповідає за зміни фібринолітичної системи крові.</w:t>
      </w:r>
    </w:p>
    <w:p w:rsidR="00166F6C" w:rsidRDefault="00166F6C" w:rsidP="00166F6C">
      <w:pPr>
        <w:spacing w:after="0" w:line="360" w:lineRule="auto"/>
        <w:jc w:val="both"/>
        <w:outlineLvl w:val="0"/>
        <w:rPr>
          <w:rFonts w:ascii="Times New Roman" w:hAnsi="Times New Roman"/>
          <w:color w:val="000000"/>
          <w:sz w:val="28"/>
          <w:szCs w:val="28"/>
          <w:u w:color="000000"/>
          <w:lang w:val="uk-UA"/>
        </w:rPr>
      </w:pPr>
      <w:r>
        <w:rPr>
          <w:rFonts w:ascii="Times New Roman" w:eastAsia="Arial Unicode MS" w:hAnsi="Times New Roman" w:cs="Times New Roman"/>
          <w:color w:val="000000"/>
          <w:sz w:val="28"/>
          <w:szCs w:val="28"/>
          <w:u w:color="000000"/>
          <w:lang w:val="uk-UA"/>
        </w:rPr>
        <w:t xml:space="preserve">     П</w:t>
      </w:r>
      <w:r w:rsidR="00A25A86">
        <w:rPr>
          <w:rFonts w:ascii="Times New Roman" w:eastAsia="Arial Unicode MS" w:hAnsi="Times New Roman" w:cs="Times New Roman"/>
          <w:color w:val="000000"/>
          <w:sz w:val="28"/>
          <w:szCs w:val="28"/>
          <w:u w:color="000000"/>
          <w:lang w:val="uk-UA"/>
        </w:rPr>
        <w:t>оказники</w:t>
      </w:r>
      <w:r w:rsidRPr="00803DC5">
        <w:rPr>
          <w:rFonts w:ascii="Times New Roman" w:eastAsia="Arial Unicode MS" w:hAnsi="Times New Roman" w:cs="Times New Roman"/>
          <w:color w:val="000000"/>
          <w:sz w:val="28"/>
          <w:szCs w:val="28"/>
          <w:u w:color="000000"/>
          <w:lang w:val="uk-UA"/>
        </w:rPr>
        <w:t xml:space="preserve">, які характеризують гемокоагуляційний потенціал крові </w:t>
      </w:r>
      <w:r w:rsidRPr="00803DC5">
        <w:rPr>
          <w:rFonts w:ascii="Times New Roman" w:eastAsia="Arial Unicode MS" w:hAnsi="Times New Roman" w:cs="Times New Roman"/>
          <w:b/>
          <w:color w:val="000000"/>
          <w:sz w:val="28"/>
          <w:szCs w:val="28"/>
          <w:u w:color="000000"/>
          <w:lang w:val="uk-UA"/>
        </w:rPr>
        <w:t xml:space="preserve">- </w:t>
      </w:r>
      <w:r>
        <w:rPr>
          <w:rFonts w:ascii="Times New Roman" w:eastAsia="Arial Unicode MS" w:hAnsi="Times New Roman" w:cs="Times New Roman"/>
          <w:bCs/>
          <w:color w:val="000000"/>
          <w:sz w:val="28"/>
          <w:szCs w:val="28"/>
          <w:u w:color="000000"/>
          <w:lang w:val="uk-UA"/>
        </w:rPr>
        <w:t>константа тромбінової а</w:t>
      </w:r>
      <w:r w:rsidRPr="00803DC5">
        <w:rPr>
          <w:rFonts w:ascii="Times New Roman" w:eastAsia="Arial Unicode MS" w:hAnsi="Times New Roman" w:cs="Times New Roman"/>
          <w:bCs/>
          <w:color w:val="000000"/>
          <w:sz w:val="28"/>
          <w:szCs w:val="28"/>
          <w:u w:color="000000"/>
          <w:lang w:val="uk-UA"/>
        </w:rPr>
        <w:t>ктивності</w:t>
      </w:r>
      <w:r>
        <w:rPr>
          <w:rFonts w:ascii="Times New Roman" w:eastAsia="Arial Unicode MS" w:hAnsi="Times New Roman" w:cs="Times New Roman"/>
          <w:bCs/>
          <w:color w:val="000000"/>
          <w:sz w:val="28"/>
          <w:szCs w:val="28"/>
          <w:u w:color="000000"/>
          <w:lang w:val="uk-UA"/>
        </w:rPr>
        <w:t xml:space="preserve"> (КТА)</w:t>
      </w:r>
      <w:r w:rsidRPr="00803DC5">
        <w:rPr>
          <w:rFonts w:ascii="Times New Roman" w:eastAsia="Arial Unicode MS" w:hAnsi="Times New Roman" w:cs="Times New Roman"/>
          <w:color w:val="000000"/>
          <w:sz w:val="28"/>
          <w:szCs w:val="28"/>
          <w:u w:color="000000"/>
          <w:lang w:val="uk-UA"/>
        </w:rPr>
        <w:t>,</w:t>
      </w:r>
      <w:r>
        <w:rPr>
          <w:rFonts w:ascii="Times New Roman" w:eastAsia="Arial Unicode MS" w:hAnsi="Times New Roman" w:cs="Times New Roman"/>
          <w:bCs/>
          <w:color w:val="000000"/>
          <w:sz w:val="28"/>
          <w:szCs w:val="28"/>
          <w:u w:color="000000"/>
          <w:lang w:val="uk-UA"/>
        </w:rPr>
        <w:t xml:space="preserve"> часу згортання к</w:t>
      </w:r>
      <w:r w:rsidRPr="00803DC5">
        <w:rPr>
          <w:rFonts w:ascii="Times New Roman" w:eastAsia="Arial Unicode MS" w:hAnsi="Times New Roman" w:cs="Times New Roman"/>
          <w:bCs/>
          <w:color w:val="000000"/>
          <w:sz w:val="28"/>
          <w:szCs w:val="28"/>
          <w:u w:color="000000"/>
          <w:lang w:val="uk-UA"/>
        </w:rPr>
        <w:t>рові</w:t>
      </w:r>
      <w:r>
        <w:rPr>
          <w:rFonts w:ascii="Times New Roman" w:eastAsia="Arial Unicode MS" w:hAnsi="Times New Roman" w:cs="Times New Roman"/>
          <w:bCs/>
          <w:color w:val="000000"/>
          <w:sz w:val="28"/>
          <w:szCs w:val="28"/>
          <w:u w:color="000000"/>
          <w:lang w:val="uk-UA"/>
        </w:rPr>
        <w:t xml:space="preserve"> (ЧЗК)</w:t>
      </w:r>
      <w:r w:rsidRPr="00803DC5">
        <w:rPr>
          <w:rFonts w:ascii="Times New Roman" w:eastAsia="Arial Unicode MS" w:hAnsi="Times New Roman" w:cs="Times New Roman"/>
          <w:color w:val="000000"/>
          <w:sz w:val="28"/>
          <w:szCs w:val="28"/>
          <w:u w:color="000000"/>
          <w:lang w:val="uk-UA"/>
        </w:rPr>
        <w:t>,</w:t>
      </w:r>
      <w:r>
        <w:rPr>
          <w:rFonts w:ascii="Times New Roman" w:hAnsi="Times New Roman"/>
          <w:color w:val="000000"/>
          <w:sz w:val="28"/>
          <w:szCs w:val="28"/>
          <w:u w:color="000000"/>
          <w:lang w:val="uk-UA"/>
        </w:rPr>
        <w:t xml:space="preserve"> інтенсивності коагуляційного д</w:t>
      </w:r>
      <w:r w:rsidRPr="00803DC5">
        <w:rPr>
          <w:rFonts w:ascii="Times New Roman" w:hAnsi="Times New Roman"/>
          <w:color w:val="000000"/>
          <w:sz w:val="28"/>
          <w:szCs w:val="28"/>
          <w:u w:color="000000"/>
          <w:lang w:val="uk-UA"/>
        </w:rPr>
        <w:t>райву</w:t>
      </w:r>
      <w:r>
        <w:rPr>
          <w:rFonts w:ascii="Times New Roman" w:hAnsi="Times New Roman"/>
          <w:color w:val="000000"/>
          <w:sz w:val="28"/>
          <w:szCs w:val="28"/>
          <w:u w:color="000000"/>
          <w:lang w:val="uk-UA"/>
        </w:rPr>
        <w:t xml:space="preserve"> (ІКД)</w:t>
      </w:r>
      <w:r w:rsidRPr="00803DC5">
        <w:rPr>
          <w:rFonts w:ascii="Times New Roman" w:eastAsia="Arial Unicode MS" w:hAnsi="Times New Roman" w:cs="Times New Roman"/>
          <w:color w:val="000000"/>
          <w:sz w:val="28"/>
          <w:szCs w:val="28"/>
          <w:u w:color="000000"/>
          <w:lang w:val="uk-UA"/>
        </w:rPr>
        <w:t xml:space="preserve">, </w:t>
      </w:r>
      <w:r>
        <w:rPr>
          <w:rFonts w:ascii="Times New Roman" w:eastAsia="Arial Unicode MS" w:hAnsi="Times New Roman" w:cs="Times New Roman"/>
          <w:bCs/>
          <w:color w:val="000000"/>
          <w:sz w:val="28"/>
          <w:szCs w:val="28"/>
          <w:u w:color="000000"/>
          <w:lang w:val="uk-UA"/>
        </w:rPr>
        <w:t>максимальної щільності з</w:t>
      </w:r>
      <w:r w:rsidRPr="00803DC5">
        <w:rPr>
          <w:rFonts w:ascii="Times New Roman" w:eastAsia="Arial Unicode MS" w:hAnsi="Times New Roman" w:cs="Times New Roman"/>
          <w:bCs/>
          <w:color w:val="000000"/>
          <w:sz w:val="28"/>
          <w:szCs w:val="28"/>
          <w:u w:color="000000"/>
          <w:lang w:val="uk-UA"/>
        </w:rPr>
        <w:t>густку</w:t>
      </w:r>
      <w:r>
        <w:rPr>
          <w:rFonts w:ascii="Times New Roman" w:eastAsia="Arial Unicode MS" w:hAnsi="Times New Roman" w:cs="Times New Roman"/>
          <w:bCs/>
          <w:color w:val="000000"/>
          <w:sz w:val="28"/>
          <w:szCs w:val="28"/>
          <w:u w:color="000000"/>
          <w:lang w:val="uk-UA"/>
        </w:rPr>
        <w:t xml:space="preserve"> (МА)</w:t>
      </w:r>
      <w:r w:rsidRPr="00803DC5">
        <w:rPr>
          <w:rFonts w:ascii="Times New Roman" w:eastAsia="Arial Unicode MS" w:hAnsi="Times New Roman" w:cs="Times New Roman"/>
          <w:color w:val="000000"/>
          <w:sz w:val="28"/>
          <w:szCs w:val="28"/>
          <w:u w:color="000000"/>
          <w:lang w:val="uk-UA"/>
        </w:rPr>
        <w:t>, а також показника</w:t>
      </w:r>
      <w:r w:rsidRPr="00803DC5">
        <w:rPr>
          <w:rFonts w:ascii="Times New Roman" w:eastAsia="Arial Unicode MS" w:hAnsi="Times New Roman" w:cs="Times New Roman"/>
          <w:b/>
          <w:bCs/>
          <w:color w:val="000000"/>
          <w:sz w:val="28"/>
          <w:szCs w:val="28"/>
          <w:u w:color="000000"/>
          <w:lang w:val="uk-UA"/>
        </w:rPr>
        <w:t xml:space="preserve"> </w:t>
      </w:r>
      <w:r>
        <w:rPr>
          <w:rFonts w:ascii="Times New Roman" w:eastAsia="Arial Unicode MS" w:hAnsi="Times New Roman" w:cs="Times New Roman"/>
          <w:bCs/>
          <w:color w:val="000000"/>
          <w:sz w:val="28"/>
          <w:szCs w:val="28"/>
          <w:u w:color="000000"/>
          <w:lang w:val="uk-UA"/>
        </w:rPr>
        <w:t>і</w:t>
      </w:r>
      <w:r w:rsidRPr="00803DC5">
        <w:rPr>
          <w:rFonts w:ascii="Times New Roman" w:eastAsia="Arial Unicode MS" w:hAnsi="Times New Roman" w:cs="Times New Roman"/>
          <w:bCs/>
          <w:color w:val="000000"/>
          <w:sz w:val="28"/>
          <w:szCs w:val="28"/>
          <w:u w:color="000000"/>
          <w:lang w:val="uk-UA"/>
        </w:rPr>
        <w:t>нтенсивності ретракції та лізису згустку</w:t>
      </w:r>
      <w:r>
        <w:rPr>
          <w:rFonts w:ascii="Times New Roman" w:eastAsia="Arial Unicode MS" w:hAnsi="Times New Roman" w:cs="Times New Roman"/>
          <w:bCs/>
          <w:color w:val="000000"/>
          <w:sz w:val="28"/>
          <w:szCs w:val="28"/>
          <w:u w:color="000000"/>
          <w:lang w:val="uk-UA"/>
        </w:rPr>
        <w:t xml:space="preserve"> (ІРЛЗ)</w:t>
      </w:r>
      <w:r w:rsidRPr="00803DC5">
        <w:rPr>
          <w:rFonts w:ascii="Times New Roman" w:eastAsia="Arial Unicode MS" w:hAnsi="Times New Roman" w:cs="Times New Roman"/>
          <w:color w:val="000000"/>
          <w:sz w:val="28"/>
          <w:szCs w:val="28"/>
          <w:u w:color="000000"/>
          <w:lang w:val="uk-UA"/>
        </w:rPr>
        <w:t>, який відповідає за зміни фібринолітичної системи крові.</w:t>
      </w:r>
    </w:p>
    <w:p w:rsidR="003F7E3C" w:rsidRPr="00F83E5C" w:rsidRDefault="00166F6C" w:rsidP="003F7E3C">
      <w:pPr>
        <w:spacing w:after="0" w:line="360" w:lineRule="auto"/>
        <w:jc w:val="both"/>
        <w:outlineLvl w:val="0"/>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     </w:t>
      </w:r>
      <w:r w:rsidR="003F7E3C" w:rsidRPr="00F83E5C">
        <w:rPr>
          <w:rFonts w:ascii="Times New Roman" w:hAnsi="Times New Roman"/>
          <w:color w:val="000000"/>
          <w:sz w:val="28"/>
          <w:szCs w:val="28"/>
          <w:u w:color="000000"/>
          <w:lang w:val="uk-UA"/>
        </w:rPr>
        <w:t>Показники, що характеризують початкові етапи згортання крові«А0» - початковий показник агрегатного стану крові. Коливання значень «А0» залежить від ряду чинників, серед яких величина Нt, концентрація білкових фракцій у плазмі, а також інтенсивність безперервного процесу гемокоагуляції в судинному руслі.</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«T0» - час початку дослідження.</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«А1» - показник, що характеризує максимальну зміну агрегатного стану досліджуваної крові на етапі контактної активації (відн. од.). Відображає величину протромбіназної активності, контактно-калікреїн-кініно-каскадної реакції крові (О.Е.).</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«R» - t1 - (час реакції) - показник, що відображає час досягнення А (</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«ІКК» - інтенсивність контактної фази коагуляції, обчислюється емпірично, співставленням А0-А1/t1 (показник, що характеризує інтенсивність протромбінозної активності, агрегаційну активність тромбоцитів та інших клітин крові (ІФ).</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lastRenderedPageBreak/>
        <w:t xml:space="preserve">     Показники, що характеризують інтенсивність тромбіноутворення і процес полімеризації фібрину (І-ІІІф).</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У процесі протеолітичного, полімеризаційного і стабілізаційного етапів ІІ-ІІІф згортання крові змінюється її фізико-хімічний стан, наслідком чого є перетворення в'язко-пластичної рідини у в'язко-пружну. На ПКГ це супроводжується значними змінами амплітуди кривої, що відображає процес. На графіку початок процесу відповідає ділянці «К» (tz-t1), названій «Константа-тромбін» - часовий показник тромбінової активності.</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Додатковий показник КТА виявляється емпірично, відповідає tg &lt;α = 100/К. Характеризує швидкість наростання тромбіноутворення, інтенсивність протеолітичного етапу утворення згустку.</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«А3» - показник, що характеризує агрегатний стан крові на етапі початку процесу полімеризації згустку (закінчення протеолітичного етапу). На ПКГ «А3» визначається зміною нахилу кута кривої на (&gt; 50о) «t3» (ТСК), час досягнення «А3».</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«ІКД» - (А3-А0) / ТСК - інтенсивність коагуляційного драйву - показник, що характеризує інтегративний вплив про- і антикоагуляційних систем на процес (швидкість) утворення згустку (І + ІІ + ІІІф) (поліпетидна формула) (α, β, γ ) 2 (ФМК).</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«А4» - показник, що характеризує агрегатний стан крові через 10 </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 xml:space="preserve"> після досягнення величини «А3».</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«ІПЗ» - інтенсивність полімеризації згустку, визначається як tgβ = (А4-А3) / (t4 = 10</w:t>
      </w:r>
      <w:r w:rsidR="00AF765C">
        <w:rPr>
          <w:rFonts w:ascii="Times New Roman" w:hAnsi="Times New Roman"/>
          <w:color w:val="000000"/>
          <w:sz w:val="28"/>
          <w:szCs w:val="28"/>
          <w:u w:color="000000"/>
          <w:lang w:val="uk-UA"/>
        </w:rPr>
        <w:t>хв.</w:t>
      </w:r>
      <w:r w:rsidRPr="00F83E5C">
        <w:rPr>
          <w:rFonts w:ascii="Times New Roman" w:hAnsi="Times New Roman"/>
          <w:color w:val="000000"/>
          <w:sz w:val="28"/>
          <w:szCs w:val="28"/>
          <w:u w:color="000000"/>
          <w:lang w:val="uk-UA"/>
        </w:rPr>
        <w:t>) - показник, що характеризує швидкість з'єднання мономерних молекул «бік-в-бік», «кінець-в-кінець», формує мережу фібрину з пептидною формулою (α, β, γ) n (Ф-П).</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«А5» - показник, що відображає агрегатний стан крові в заключному, стабілізаційному етапі тромбоутворення. Відображає завершення гемостазу утворенням ковалентних зв'язків під дією ХІІІф.а. Характеризує структурні </w:t>
      </w:r>
      <w:r w:rsidRPr="00F83E5C">
        <w:rPr>
          <w:rFonts w:ascii="Times New Roman" w:hAnsi="Times New Roman"/>
          <w:color w:val="000000"/>
          <w:sz w:val="28"/>
          <w:szCs w:val="28"/>
          <w:u w:color="000000"/>
          <w:lang w:val="uk-UA"/>
        </w:rPr>
        <w:lastRenderedPageBreak/>
        <w:t>реологічні властивості згустку (в'язкість, щільність, пластичність). «Т» - час формування Ф-Т-С згустку (константа тотального часу згортання крові).</w:t>
      </w:r>
    </w:p>
    <w:p w:rsidR="003F7E3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«ІТС» - щільність фібрин-тромбоцитарної структури згустку. Визначається емпірично (А5-А1) / (Т5-Т1). Показник характеризує інтегративну взаємодію всіх компонентів, що беруть участь в утворенні згустку, поперечно зшитого фібрину («с» фібриногену, активного ХІІІф, концентрація і функціональна активність тромбоцитів). ІРЛЗ - інтенсивність реакції і лізису згустку. Показник, що характеризує спонтанний лізис згустку. Відображає інтенсивність безперервного процесу гемокагуляціі (НПГ), стан плазмінової активності, кількість структурованого в згусток плазміногену, ступінь лабільності активаторів плазміногену (тканинного, урокіназного, калікреїн, ХІа, αХІІа).</w:t>
      </w:r>
    </w:p>
    <w:p w:rsidR="00BA35F9" w:rsidRPr="008F3891" w:rsidRDefault="00BA35F9" w:rsidP="00BA35F9">
      <w:pPr>
        <w:spacing w:after="0" w:line="360" w:lineRule="auto"/>
        <w:jc w:val="both"/>
        <w:outlineLvl w:val="0"/>
        <w:rPr>
          <w:rFonts w:ascii="Times New Roman" w:hAnsi="Times New Roman" w:cs="Times New Roman"/>
          <w:color w:val="000000"/>
          <w:sz w:val="28"/>
          <w:szCs w:val="28"/>
          <w:u w:color="000000"/>
          <w:lang w:val="uk-UA"/>
        </w:rPr>
      </w:pPr>
      <w:r>
        <w:rPr>
          <w:rFonts w:ascii="Times New Roman" w:eastAsia="Arial Unicode MS" w:hAnsi="Times New Roman" w:cs="Times New Roman"/>
          <w:color w:val="000000"/>
          <w:sz w:val="28"/>
          <w:u w:color="000000"/>
          <w:lang w:val="uk-UA"/>
        </w:rPr>
        <w:t xml:space="preserve">     </w:t>
      </w:r>
      <w:r w:rsidRPr="00F83E5C">
        <w:rPr>
          <w:rFonts w:ascii="Times New Roman" w:hAnsi="Times New Roman" w:cs="Times New Roman"/>
          <w:sz w:val="28"/>
          <w:szCs w:val="28"/>
          <w:lang w:val="uk-UA"/>
        </w:rPr>
        <w:t xml:space="preserve">Інтегральний графічний вид результату НПГВ </w:t>
      </w:r>
      <w:r>
        <w:rPr>
          <w:rFonts w:ascii="Times New Roman" w:hAnsi="Times New Roman" w:cs="Times New Roman"/>
          <w:sz w:val="28"/>
          <w:szCs w:val="28"/>
          <w:lang w:val="uk-UA"/>
        </w:rPr>
        <w:t>у здорових осіб</w:t>
      </w:r>
      <w:r w:rsidRPr="00F83E5C">
        <w:rPr>
          <w:rFonts w:ascii="Times New Roman" w:hAnsi="Times New Roman" w:cs="Times New Roman"/>
          <w:sz w:val="28"/>
          <w:szCs w:val="28"/>
          <w:lang w:val="uk-UA"/>
        </w:rPr>
        <w:t xml:space="preserve"> наведено на </w:t>
      </w:r>
      <w:r>
        <w:rPr>
          <w:rFonts w:ascii="Times New Roman" w:hAnsi="Times New Roman" w:cs="Times New Roman"/>
          <w:sz w:val="28"/>
          <w:szCs w:val="28"/>
          <w:lang w:val="uk-UA"/>
        </w:rPr>
        <w:t>р</w:t>
      </w:r>
      <w:r w:rsidRPr="00F83E5C">
        <w:rPr>
          <w:rFonts w:ascii="Times New Roman" w:hAnsi="Times New Roman" w:cs="Times New Roman"/>
          <w:sz w:val="28"/>
          <w:szCs w:val="28"/>
          <w:lang w:val="uk-UA"/>
        </w:rPr>
        <w:t>ис.</w:t>
      </w:r>
      <w:r w:rsidR="00455E55">
        <w:rPr>
          <w:rFonts w:ascii="Times New Roman" w:hAnsi="Times New Roman" w:cs="Times New Roman"/>
          <w:sz w:val="28"/>
          <w:szCs w:val="28"/>
          <w:lang w:val="uk-UA"/>
        </w:rPr>
        <w:t xml:space="preserve"> 2</w:t>
      </w:r>
      <w:r w:rsidRPr="00F83E5C">
        <w:rPr>
          <w:rFonts w:ascii="Times New Roman" w:hAnsi="Times New Roman" w:cs="Times New Roman"/>
          <w:sz w:val="28"/>
          <w:szCs w:val="28"/>
          <w:lang w:val="uk-UA"/>
        </w:rPr>
        <w:t>.</w:t>
      </w:r>
      <w:r w:rsidR="00E578C6">
        <w:rPr>
          <w:rFonts w:ascii="Times New Roman" w:hAnsi="Times New Roman" w:cs="Times New Roman"/>
          <w:sz w:val="28"/>
          <w:szCs w:val="28"/>
          <w:lang w:val="uk-UA"/>
        </w:rPr>
        <w:t>4</w:t>
      </w:r>
      <w:r w:rsidRPr="00F83E5C">
        <w:rPr>
          <w:rFonts w:ascii="Times New Roman" w:hAnsi="Times New Roman" w:cs="Times New Roman"/>
          <w:sz w:val="28"/>
          <w:szCs w:val="28"/>
          <w:lang w:val="uk-UA"/>
        </w:rPr>
        <w:t>.</w:t>
      </w: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r w:rsidRPr="00F83E5C">
        <w:rPr>
          <w:rFonts w:ascii="Times New Roman" w:hAnsi="Times New Roman"/>
          <w:noProof/>
          <w:color w:val="000000"/>
          <w:sz w:val="28"/>
          <w:szCs w:val="28"/>
          <w:u w:color="000000"/>
          <w:lang w:val="uk-UA" w:eastAsia="uk-UA"/>
        </w:rPr>
        <w:drawing>
          <wp:anchor distT="0" distB="0" distL="114300" distR="114300" simplePos="0" relativeHeight="251688960" behindDoc="1" locked="0" layoutInCell="1" allowOverlap="1">
            <wp:simplePos x="0" y="0"/>
            <wp:positionH relativeFrom="column">
              <wp:posOffset>-64936</wp:posOffset>
            </wp:positionH>
            <wp:positionV relativeFrom="paragraph">
              <wp:posOffset>12258</wp:posOffset>
            </wp:positionV>
            <wp:extent cx="6238627" cy="3419061"/>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238240" cy="3418849"/>
                    </a:xfrm>
                    <a:prstGeom prst="rect">
                      <a:avLst/>
                    </a:prstGeom>
                    <a:noFill/>
                    <a:ln w="9525">
                      <a:noFill/>
                      <a:miter lim="800000"/>
                      <a:headEnd/>
                      <a:tailEnd/>
                    </a:ln>
                  </pic:spPr>
                </pic:pic>
              </a:graphicData>
            </a:graphic>
          </wp:anchor>
        </w:drawing>
      </w: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ind w:firstLine="567"/>
        <w:jc w:val="both"/>
        <w:outlineLvl w:val="0"/>
        <w:rPr>
          <w:rFonts w:ascii="Times New Roman" w:hAnsi="Times New Roman"/>
          <w:color w:val="000000"/>
          <w:sz w:val="28"/>
          <w:szCs w:val="28"/>
          <w:u w:color="000000"/>
          <w:lang w:val="uk-UA"/>
        </w:rPr>
      </w:pPr>
    </w:p>
    <w:p w:rsidR="00BA35F9" w:rsidRPr="00F83E5C" w:rsidRDefault="00BA35F9" w:rsidP="00BA35F9">
      <w:pPr>
        <w:spacing w:after="0" w:line="360" w:lineRule="auto"/>
        <w:jc w:val="both"/>
        <w:outlineLvl w:val="0"/>
        <w:rPr>
          <w:rFonts w:ascii="Times New Roman" w:hAnsi="Times New Roman" w:cs="Times New Roman"/>
          <w:bCs/>
          <w:sz w:val="28"/>
          <w:szCs w:val="28"/>
          <w:lang w:val="uk-UA"/>
        </w:rPr>
      </w:pPr>
    </w:p>
    <w:p w:rsidR="00BA35F9" w:rsidRDefault="00BA35F9" w:rsidP="00BA35F9">
      <w:pPr>
        <w:spacing w:after="0" w:line="360" w:lineRule="auto"/>
        <w:jc w:val="both"/>
        <w:outlineLvl w:val="0"/>
        <w:rPr>
          <w:rFonts w:ascii="Times New Roman" w:hAnsi="Times New Roman" w:cs="Times New Roman"/>
          <w:bCs/>
          <w:sz w:val="28"/>
          <w:szCs w:val="28"/>
          <w:lang w:val="uk-UA"/>
        </w:rPr>
      </w:pPr>
    </w:p>
    <w:p w:rsidR="00BA35F9" w:rsidRDefault="00BA35F9" w:rsidP="00BA35F9">
      <w:pPr>
        <w:spacing w:after="0" w:line="360" w:lineRule="auto"/>
        <w:jc w:val="both"/>
        <w:outlineLvl w:val="0"/>
        <w:rPr>
          <w:rFonts w:ascii="Times New Roman" w:hAnsi="Times New Roman" w:cs="Times New Roman"/>
          <w:bCs/>
          <w:sz w:val="28"/>
          <w:szCs w:val="28"/>
          <w:lang w:val="uk-UA"/>
        </w:rPr>
      </w:pPr>
    </w:p>
    <w:p w:rsidR="00BA35F9" w:rsidRDefault="00BA35F9" w:rsidP="00BA35F9">
      <w:pPr>
        <w:spacing w:after="0" w:line="360" w:lineRule="auto"/>
        <w:jc w:val="both"/>
        <w:outlineLvl w:val="0"/>
        <w:rPr>
          <w:rFonts w:ascii="Times New Roman" w:hAnsi="Times New Roman" w:cs="Times New Roman"/>
          <w:iCs/>
          <w:sz w:val="28"/>
          <w:szCs w:val="28"/>
          <w:lang w:val="uk-UA"/>
        </w:rPr>
      </w:pPr>
      <w:r w:rsidRPr="00F83E5C">
        <w:rPr>
          <w:rFonts w:ascii="Times New Roman" w:hAnsi="Times New Roman" w:cs="Times New Roman"/>
          <w:bCs/>
          <w:sz w:val="28"/>
          <w:szCs w:val="28"/>
          <w:lang w:val="uk-UA"/>
        </w:rPr>
        <w:t>Рисунок</w:t>
      </w:r>
      <w:r w:rsidR="00455E55">
        <w:rPr>
          <w:rFonts w:ascii="Times New Roman" w:hAnsi="Times New Roman" w:cs="Times New Roman"/>
          <w:bCs/>
          <w:sz w:val="28"/>
          <w:szCs w:val="28"/>
          <w:lang w:val="uk-UA"/>
        </w:rPr>
        <w:t xml:space="preserve"> 2</w:t>
      </w:r>
      <w:r w:rsidRPr="00F83E5C">
        <w:rPr>
          <w:rFonts w:ascii="Times New Roman" w:hAnsi="Times New Roman" w:cs="Times New Roman"/>
          <w:bCs/>
          <w:sz w:val="28"/>
          <w:szCs w:val="28"/>
          <w:lang w:val="uk-UA"/>
        </w:rPr>
        <w:t>.</w:t>
      </w:r>
      <w:r w:rsidR="00E578C6">
        <w:rPr>
          <w:rFonts w:ascii="Times New Roman" w:hAnsi="Times New Roman" w:cs="Times New Roman"/>
          <w:bCs/>
          <w:sz w:val="28"/>
          <w:szCs w:val="28"/>
          <w:lang w:val="uk-UA"/>
        </w:rPr>
        <w:t>4</w:t>
      </w:r>
      <w:r w:rsidRPr="00F83E5C">
        <w:rPr>
          <w:rFonts w:ascii="Times New Roman" w:hAnsi="Times New Roman" w:cs="Times New Roman"/>
          <w:bCs/>
          <w:sz w:val="28"/>
          <w:szCs w:val="28"/>
          <w:lang w:val="uk-UA"/>
        </w:rPr>
        <w:t>.</w:t>
      </w:r>
      <w:r>
        <w:rPr>
          <w:rFonts w:ascii="Times New Roman" w:hAnsi="Times New Roman" w:cs="Times New Roman"/>
          <w:iCs/>
          <w:sz w:val="28"/>
          <w:szCs w:val="28"/>
          <w:lang w:val="uk-UA"/>
        </w:rPr>
        <w:t xml:space="preserve"> Інтегральна гемовіскозіграма</w:t>
      </w:r>
      <w:r w:rsidRPr="00F83E5C">
        <w:rPr>
          <w:rFonts w:ascii="Times New Roman" w:hAnsi="Times New Roman" w:cs="Times New Roman"/>
          <w:iCs/>
          <w:sz w:val="28"/>
          <w:szCs w:val="28"/>
          <w:lang w:val="uk-UA"/>
        </w:rPr>
        <w:t xml:space="preserve"> здорових осіб</w:t>
      </w:r>
    </w:p>
    <w:p w:rsidR="00AF422B" w:rsidRDefault="00AF422B" w:rsidP="003F7E3C">
      <w:pPr>
        <w:spacing w:after="0" w:line="360" w:lineRule="auto"/>
        <w:jc w:val="both"/>
        <w:outlineLvl w:val="0"/>
        <w:rPr>
          <w:rFonts w:ascii="Times New Roman" w:hAnsi="Times New Roman" w:cs="Times New Roman"/>
          <w:bCs/>
          <w:sz w:val="28"/>
          <w:szCs w:val="28"/>
          <w:lang w:val="uk-UA"/>
        </w:rPr>
      </w:pPr>
    </w:p>
    <w:p w:rsidR="00BA35F9" w:rsidRPr="00F83E5C" w:rsidRDefault="00AF422B" w:rsidP="003F7E3C">
      <w:pPr>
        <w:spacing w:after="0" w:line="360" w:lineRule="auto"/>
        <w:jc w:val="both"/>
        <w:outlineLvl w:val="0"/>
        <w:rPr>
          <w:rFonts w:ascii="Times New Roman" w:hAnsi="Times New Roman"/>
          <w:color w:val="000000"/>
          <w:sz w:val="28"/>
          <w:szCs w:val="28"/>
          <w:u w:color="000000"/>
          <w:lang w:val="uk-UA"/>
        </w:rPr>
      </w:pPr>
      <w:r>
        <w:rPr>
          <w:rFonts w:ascii="Times New Roman" w:hAnsi="Times New Roman" w:cs="Times New Roman"/>
          <w:bCs/>
          <w:sz w:val="28"/>
          <w:szCs w:val="28"/>
          <w:lang w:val="uk-UA"/>
        </w:rPr>
        <w:t xml:space="preserve">     </w:t>
      </w:r>
      <w:r w:rsidRPr="00F83E5C">
        <w:rPr>
          <w:rFonts w:ascii="Times New Roman" w:hAnsi="Times New Roman" w:cs="Times New Roman"/>
          <w:bCs/>
          <w:sz w:val="28"/>
          <w:szCs w:val="28"/>
          <w:lang w:val="uk-UA"/>
        </w:rPr>
        <w:t xml:space="preserve">На інтегральній тромбоеластограмі </w:t>
      </w:r>
      <w:r w:rsidRPr="00F83E5C">
        <w:rPr>
          <w:rFonts w:ascii="Times New Roman" w:hAnsi="Times New Roman" w:cs="Times New Roman"/>
          <w:iCs/>
          <w:sz w:val="28"/>
          <w:szCs w:val="28"/>
          <w:lang w:val="uk-UA"/>
        </w:rPr>
        <w:t>відображені</w:t>
      </w:r>
      <w:r w:rsidRPr="00F83E5C">
        <w:rPr>
          <w:rFonts w:ascii="Times New Roman" w:hAnsi="Times New Roman" w:cs="Times New Roman"/>
          <w:bCs/>
          <w:sz w:val="28"/>
          <w:szCs w:val="28"/>
          <w:lang w:val="uk-UA"/>
        </w:rPr>
        <w:t xml:space="preserve"> основні ланки системи РАСК: судинно-тромбоцитарна ланка, коагуляційна ланка та процес ретракції </w:t>
      </w:r>
      <w:r w:rsidRPr="00F83E5C">
        <w:rPr>
          <w:rFonts w:ascii="Times New Roman" w:hAnsi="Times New Roman" w:cs="Times New Roman"/>
          <w:bCs/>
          <w:sz w:val="28"/>
          <w:szCs w:val="28"/>
          <w:lang w:val="uk-UA"/>
        </w:rPr>
        <w:lastRenderedPageBreak/>
        <w:t>та фібринолізу згустку. Графічне відображення результату оцінки стану системи РАСК дозволяє візуально оцінити динаміку тромбоутворення у пробі крові – від початкової в’язкості до ретракції та лізису згустку.</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Метод НПТЕГ дає можливість здійснити регенерацію всього процесу гемокоагуляції з моменту контакту крові з чужорідною поверхнею (голка-шприц-кювета) до закінчення тромбоутворення - ретракція, лізис –поперечно зшитий фібрин. АРП-01-М «Меднорд» - максимально адаптований до повсякденної клінічної практики, і програма «Х-Гемо-3» дає можливість в режимі реального часу стежити за станом гемостазу.</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Інформаційна комп'ютерна система ІКС "гемо-3" призначена для автоматизації обробки медико-діагностичної інформації щодо пацієнтів, які пройшли дослідження системи гемостазу (згортання і фібринолітичної систем) на апараті АРП-01М «Меднорд».</w:t>
      </w:r>
    </w:p>
    <w:p w:rsidR="003F7E3C" w:rsidRPr="00F83E5C" w:rsidRDefault="003F7E3C" w:rsidP="003F7E3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Програмне забезпечення ІКС «гемо-3» розроблене на ліцензійних системах програмування Embarcaredo RAD Studio Architect 2010, Install Shield 2010 Premier (Windows), TeeChart Professional v8 VCL with out source code, Microsoft Windows XP Professional SP3.</w:t>
      </w:r>
    </w:p>
    <w:p w:rsidR="003F7E3C" w:rsidRDefault="003F7E3C" w:rsidP="003F7E3C">
      <w:pPr>
        <w:spacing w:after="0" w:line="360" w:lineRule="auto"/>
        <w:jc w:val="both"/>
        <w:rPr>
          <w:rFonts w:ascii="Times New Roman" w:hAnsi="Times New Roman"/>
          <w:b/>
          <w:sz w:val="28"/>
          <w:szCs w:val="28"/>
          <w:lang w:val="uk-UA"/>
        </w:rPr>
      </w:pPr>
      <w:r w:rsidRPr="00F83E5C">
        <w:rPr>
          <w:rFonts w:ascii="Times New Roman" w:eastAsia="Times New Roman" w:hAnsi="Times New Roman" w:cs="Times New Roman"/>
          <w:sz w:val="28"/>
          <w:szCs w:val="28"/>
          <w:lang w:val="uk-UA"/>
        </w:rPr>
        <w:t xml:space="preserve">     Комплекс методик для обстежених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створювався з урахуванням їх інформованості, простоти, можливості виконання методів, можливості застосування його основних показників в умовах госпіталю, мінімальної затрати крові для дослідження.</w:t>
      </w:r>
    </w:p>
    <w:p w:rsidR="002D01D1" w:rsidRDefault="00EB3ED7" w:rsidP="00562AE9">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EE6004" w:rsidRPr="00F83E5C">
        <w:rPr>
          <w:rFonts w:ascii="Times New Roman" w:hAnsi="Times New Roman"/>
          <w:b/>
          <w:sz w:val="28"/>
          <w:szCs w:val="28"/>
          <w:lang w:val="uk-UA"/>
        </w:rPr>
        <w:t>Методика проведення проби з подвійною локальною гіпоксі</w:t>
      </w:r>
      <w:r w:rsidR="00A42F6C" w:rsidRPr="00F83E5C">
        <w:rPr>
          <w:rFonts w:ascii="Times New Roman" w:hAnsi="Times New Roman"/>
          <w:b/>
          <w:sz w:val="28"/>
          <w:szCs w:val="28"/>
          <w:lang w:val="uk-UA"/>
        </w:rPr>
        <w:t>єю верхньої кінцівки</w:t>
      </w:r>
      <w:r>
        <w:rPr>
          <w:rFonts w:ascii="Times New Roman" w:eastAsia="Times New Roman" w:hAnsi="Times New Roman" w:cs="Times New Roman"/>
          <w:b/>
          <w:sz w:val="28"/>
          <w:szCs w:val="28"/>
          <w:lang w:val="uk-UA"/>
        </w:rPr>
        <w:t xml:space="preserve">. </w:t>
      </w:r>
      <w:r w:rsidR="00EE6004" w:rsidRPr="00F83E5C">
        <w:rPr>
          <w:rFonts w:ascii="Times New Roman" w:hAnsi="Times New Roman"/>
          <w:sz w:val="28"/>
          <w:szCs w:val="28"/>
          <w:lang w:val="uk-UA"/>
        </w:rPr>
        <w:t>У функціональній пробі для дослідження системи PACK в якості тест-подразника ми використовували дворазову локальну гіпоксію верхньої кінцівки, що досягається шляхом оклюзії артеріальних і венозних судин верхньої кінцівки протягом п'яти – ше</w:t>
      </w:r>
      <w:r w:rsidR="002D01D1">
        <w:rPr>
          <w:rFonts w:ascii="Times New Roman" w:hAnsi="Times New Roman"/>
          <w:sz w:val="28"/>
          <w:szCs w:val="28"/>
          <w:lang w:val="uk-UA"/>
        </w:rPr>
        <w:t xml:space="preserve">сти </w:t>
      </w:r>
      <w:r w:rsidR="00AF765C">
        <w:rPr>
          <w:rFonts w:ascii="Times New Roman" w:hAnsi="Times New Roman"/>
          <w:sz w:val="28"/>
          <w:szCs w:val="28"/>
          <w:lang w:val="uk-UA"/>
        </w:rPr>
        <w:t>хв.</w:t>
      </w:r>
      <w:r w:rsidR="002D01D1">
        <w:rPr>
          <w:rFonts w:ascii="Times New Roman" w:hAnsi="Times New Roman"/>
          <w:sz w:val="28"/>
          <w:szCs w:val="28"/>
          <w:lang w:val="uk-UA"/>
        </w:rPr>
        <w:t xml:space="preserve">илин із проміжком 20 – </w:t>
      </w:r>
    </w:p>
    <w:p w:rsidR="00EE6004" w:rsidRPr="00EB3ED7" w:rsidRDefault="002D01D1" w:rsidP="00562AE9">
      <w:pPr>
        <w:spacing w:after="0" w:line="360" w:lineRule="auto"/>
        <w:jc w:val="both"/>
        <w:rPr>
          <w:rFonts w:ascii="Times New Roman" w:eastAsia="Times New Roman" w:hAnsi="Times New Roman" w:cs="Times New Roman"/>
          <w:b/>
          <w:sz w:val="28"/>
          <w:szCs w:val="28"/>
          <w:lang w:val="uk-UA"/>
        </w:rPr>
      </w:pPr>
      <w:r>
        <w:rPr>
          <w:rFonts w:ascii="Times New Roman" w:hAnsi="Times New Roman"/>
          <w:sz w:val="28"/>
          <w:szCs w:val="28"/>
          <w:lang w:val="uk-UA"/>
        </w:rPr>
        <w:t xml:space="preserve">25 </w:t>
      </w:r>
      <w:r w:rsidR="00AF765C">
        <w:rPr>
          <w:rFonts w:ascii="Times New Roman" w:hAnsi="Times New Roman"/>
          <w:sz w:val="28"/>
          <w:szCs w:val="28"/>
          <w:lang w:val="uk-UA"/>
        </w:rPr>
        <w:t>хв.</w:t>
      </w:r>
      <w:r w:rsidR="00EE6004" w:rsidRPr="00F83E5C">
        <w:rPr>
          <w:rFonts w:ascii="Times New Roman" w:hAnsi="Times New Roman"/>
          <w:sz w:val="28"/>
          <w:szCs w:val="28"/>
          <w:lang w:val="uk-UA"/>
        </w:rPr>
        <w:t xml:space="preserve"> Показники гемостазу реєструвалися до і після проведення проби. Проба з подвійною локальної гіпоксією верхньої кінцівки дозволяє здійснювати оцінку резерву компенсаторних можливостей про- і антикоагулянтних ланок </w:t>
      </w:r>
      <w:r w:rsidR="00EE6004" w:rsidRPr="00F83E5C">
        <w:rPr>
          <w:rFonts w:ascii="Times New Roman" w:hAnsi="Times New Roman"/>
          <w:sz w:val="28"/>
          <w:szCs w:val="28"/>
          <w:lang w:val="uk-UA"/>
        </w:rPr>
        <w:lastRenderedPageBreak/>
        <w:t xml:space="preserve">системи гемостазу. В залежності від характеру реакції тромбоцитарно-судинного, коагуляційного компонентів гемостазу і фібринолізу на вплив тест-подразника спостерігалися два типи реакції PACK у </w:t>
      </w:r>
      <w:r w:rsidR="008E332D">
        <w:rPr>
          <w:rFonts w:ascii="Times New Roman" w:hAnsi="Times New Roman"/>
          <w:sz w:val="28"/>
          <w:szCs w:val="28"/>
          <w:lang w:val="uk-UA"/>
        </w:rPr>
        <w:t>хворих</w:t>
      </w:r>
      <w:r w:rsidR="00EE6004" w:rsidRPr="00F83E5C">
        <w:rPr>
          <w:rFonts w:ascii="Times New Roman" w:hAnsi="Times New Roman"/>
          <w:sz w:val="28"/>
          <w:szCs w:val="28"/>
          <w:lang w:val="uk-UA"/>
        </w:rPr>
        <w:t xml:space="preserve"> із переломами довгих трубчастих кісток нижніх кінцівок: декомпенсований і виснажений.</w:t>
      </w:r>
    </w:p>
    <w:p w:rsidR="00EE6004" w:rsidRPr="00F83E5C" w:rsidRDefault="00562AE9" w:rsidP="00562AE9">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EE6004" w:rsidRPr="00F83E5C">
        <w:rPr>
          <w:rFonts w:ascii="Times New Roman" w:eastAsia="Arial Unicode MS" w:hAnsi="Times New Roman" w:cs="Times New Roman"/>
          <w:color w:val="000000"/>
          <w:sz w:val="28"/>
          <w:szCs w:val="28"/>
          <w:u w:color="000000"/>
          <w:lang w:val="uk-UA"/>
        </w:rPr>
        <w:t>Метою проведення «ішемічної» проби є оцінка реакції системи РАСК на короткотривале створення в певній ділянці судинного русла Вірховської тріади тромбоутворення: а) уповільнення (зупинення) кровотоку; б) пошкодження судинної стінки; в) зміна біохімізму крові.</w:t>
      </w:r>
    </w:p>
    <w:p w:rsidR="00EE6004" w:rsidRPr="00F83E5C" w:rsidRDefault="00562AE9" w:rsidP="00562AE9">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EE6004" w:rsidRPr="00F83E5C">
        <w:rPr>
          <w:rFonts w:ascii="Times New Roman" w:eastAsia="Arial Unicode MS" w:hAnsi="Times New Roman" w:cs="Times New Roman"/>
          <w:color w:val="000000"/>
          <w:sz w:val="28"/>
          <w:szCs w:val="28"/>
          <w:u w:color="000000"/>
          <w:lang w:val="uk-UA"/>
        </w:rPr>
        <w:t>Основним ферментом системи гемостазу, що визначає спрямованість змін гемостатичного потенціалу, є тромбін і, відповідно, реакція антикоагулянтної та фібринолітичної систем на динаміку його інтенсивності. При цьому ми вважали, що повторна гіпоксія призведе до значних змін тромбоцитарно-судинного та коагуляційного компонентів гемостазу, а часовий інтервал буде достатнім для «увімкнення» неферментативного компоненту фібринолізу. Крім того, досить тривалий вплив продуктів коагуляції на хеморецептори судинного русла повинен викликати більш виражену реакцію антикоагулянтної ланки гемостазу.</w:t>
      </w:r>
    </w:p>
    <w:p w:rsidR="00EE6004" w:rsidRPr="00F83E5C" w:rsidRDefault="0088375F" w:rsidP="0088375F">
      <w:pPr>
        <w:spacing w:after="0" w:line="360" w:lineRule="auto"/>
        <w:jc w:val="both"/>
        <w:rPr>
          <w:rFonts w:ascii="Times New Roman" w:eastAsia="Times New Roman" w:hAnsi="Times New Roman" w:cs="Times New Roman"/>
          <w:sz w:val="28"/>
          <w:szCs w:val="28"/>
          <w:lang w:val="uk-UA"/>
        </w:rPr>
      </w:pPr>
      <w:r w:rsidRPr="00F83E5C">
        <w:rPr>
          <w:rFonts w:ascii="Times New Roman" w:eastAsia="Arial Unicode MS" w:hAnsi="Times New Roman" w:cs="Times New Roman"/>
          <w:color w:val="000000"/>
          <w:sz w:val="28"/>
          <w:szCs w:val="28"/>
          <w:u w:color="000000"/>
          <w:lang w:val="uk-UA"/>
        </w:rPr>
        <w:t xml:space="preserve">     </w:t>
      </w:r>
      <w:r w:rsidR="00EE6004" w:rsidRPr="00F83E5C">
        <w:rPr>
          <w:rFonts w:ascii="Times New Roman" w:eastAsia="Arial Unicode MS" w:hAnsi="Times New Roman" w:cs="Times New Roman"/>
          <w:color w:val="000000"/>
          <w:sz w:val="28"/>
          <w:szCs w:val="28"/>
          <w:u w:color="000000"/>
          <w:lang w:val="uk-UA"/>
        </w:rPr>
        <w:t xml:space="preserve">Реакція агрегаційної активності тромбоцитів у відповідь на вплив тест-подразника характеризується статистично значним збільшенням часу початку агрегації, зниженням агрегаційної активності тромбоцитів на 2-й і 10-й </w:t>
      </w:r>
      <w:r w:rsidR="00AF765C">
        <w:rPr>
          <w:rFonts w:ascii="Times New Roman" w:eastAsia="Arial Unicode MS" w:hAnsi="Times New Roman" w:cs="Times New Roman"/>
          <w:color w:val="000000"/>
          <w:sz w:val="28"/>
          <w:szCs w:val="28"/>
          <w:u w:color="000000"/>
          <w:lang w:val="uk-UA"/>
        </w:rPr>
        <w:t>хв.</w:t>
      </w:r>
      <w:r w:rsidR="00EE6004" w:rsidRPr="00F83E5C">
        <w:rPr>
          <w:rFonts w:ascii="Times New Roman" w:eastAsia="Arial Unicode MS" w:hAnsi="Times New Roman" w:cs="Times New Roman"/>
          <w:color w:val="000000"/>
          <w:sz w:val="28"/>
          <w:szCs w:val="28"/>
          <w:u w:color="000000"/>
          <w:lang w:val="uk-UA"/>
        </w:rPr>
        <w:t>илинах агрегації, зниженням максимальної амплітуди агрегатограми, посиленням процесу дезагрегації тромбоцитарних агрегатів.</w:t>
      </w:r>
    </w:p>
    <w:p w:rsidR="00EE6004" w:rsidRPr="00F83E5C" w:rsidRDefault="0088375F" w:rsidP="0088375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Реакція тромбоцитарно-судинного та коагуляційного компонентів гемостазу та фібринолізу на проведення функціональної проби з двократною локальною гіпоксією верхньої кінцівки досліджена в 90 </w:t>
      </w:r>
      <w:r w:rsidR="008E332D">
        <w:rPr>
          <w:rFonts w:ascii="Times New Roman" w:eastAsia="Times New Roman" w:hAnsi="Times New Roman" w:cs="Times New Roman"/>
          <w:sz w:val="28"/>
          <w:szCs w:val="28"/>
          <w:lang w:val="uk-UA"/>
        </w:rPr>
        <w:t>хворих</w:t>
      </w:r>
      <w:r w:rsidR="00EE6004" w:rsidRPr="00F83E5C">
        <w:rPr>
          <w:rFonts w:ascii="Times New Roman" w:eastAsia="Times New Roman" w:hAnsi="Times New Roman" w:cs="Times New Roman"/>
          <w:sz w:val="28"/>
          <w:szCs w:val="28"/>
          <w:lang w:val="uk-UA"/>
        </w:rPr>
        <w:t xml:space="preserve"> перед оперативним лікуванням. Оцінка показників тромбоеластограми проводилася перед і після проведення проби.</w:t>
      </w:r>
    </w:p>
    <w:p w:rsidR="00EE6004" w:rsidRPr="00F83E5C" w:rsidRDefault="0088375F" w:rsidP="0088375F">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lastRenderedPageBreak/>
        <w:t xml:space="preserve">     </w:t>
      </w:r>
      <w:r w:rsidR="00EE6004" w:rsidRPr="00F83E5C">
        <w:rPr>
          <w:rFonts w:ascii="Times New Roman" w:eastAsia="Arial Unicode MS" w:hAnsi="Times New Roman" w:cs="Times New Roman"/>
          <w:color w:val="000000"/>
          <w:sz w:val="28"/>
          <w:szCs w:val="28"/>
          <w:u w:color="000000"/>
          <w:lang w:val="uk-UA"/>
        </w:rPr>
        <w:t>Важливо зазначити, що проведення ішемічної проби, викликаючи зміни складових ланок системи гемостазу (РАСК), не впливає на гемокоагуляційний потенціал – інтегративну складову всіх систем, що беруть участь у коаг</w:t>
      </w:r>
      <w:r w:rsidR="00D04F5D">
        <w:rPr>
          <w:rFonts w:ascii="Times New Roman" w:eastAsia="Arial Unicode MS" w:hAnsi="Times New Roman" w:cs="Times New Roman"/>
          <w:color w:val="000000"/>
          <w:sz w:val="28"/>
          <w:szCs w:val="28"/>
          <w:u w:color="000000"/>
          <w:lang w:val="uk-UA"/>
        </w:rPr>
        <w:t>уляції (відсутність змін МА</w:t>
      </w:r>
      <w:r w:rsidR="00EE6004" w:rsidRPr="00F83E5C">
        <w:rPr>
          <w:rFonts w:ascii="Times New Roman" w:eastAsia="Arial Unicode MS" w:hAnsi="Times New Roman" w:cs="Times New Roman"/>
          <w:color w:val="000000"/>
          <w:sz w:val="28"/>
          <w:szCs w:val="28"/>
          <w:u w:color="000000"/>
          <w:lang w:val="uk-UA"/>
        </w:rPr>
        <w:t>).</w:t>
      </w:r>
    </w:p>
    <w:p w:rsidR="00EE6004" w:rsidRPr="00F83E5C" w:rsidRDefault="0088375F" w:rsidP="0088375F">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EE6004" w:rsidRPr="00F83E5C">
        <w:rPr>
          <w:rFonts w:ascii="Times New Roman" w:eastAsia="Arial Unicode MS" w:hAnsi="Times New Roman" w:cs="Times New Roman"/>
          <w:color w:val="000000"/>
          <w:sz w:val="28"/>
          <w:szCs w:val="28"/>
          <w:u w:color="000000"/>
          <w:lang w:val="uk-UA"/>
        </w:rPr>
        <w:t>Реакція прокоагуляційної ланки гемостазу в нормі у відповідь на вплив тест-подразника функціональної проби характеризується зрушенням гемокоагуляційного потенціалу в бік гіпокоагуляції. Остання зумовлена зниженням функціональної активності I фази згортання крові на тлі посилення тромбінової активності.</w:t>
      </w:r>
    </w:p>
    <w:p w:rsidR="00EE6004" w:rsidRPr="00F83E5C" w:rsidRDefault="0088375F" w:rsidP="0088375F">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EE6004" w:rsidRPr="00F83E5C">
        <w:rPr>
          <w:rFonts w:ascii="Times New Roman" w:eastAsia="Arial Unicode MS" w:hAnsi="Times New Roman" w:cs="Times New Roman"/>
          <w:color w:val="000000"/>
          <w:sz w:val="28"/>
          <w:szCs w:val="28"/>
          <w:u w:color="000000"/>
          <w:lang w:val="uk-UA"/>
        </w:rPr>
        <w:t>Реакція антикоагулянтної ланки гемостазу у відповідь на проведення функціональної проби свідчить про посилення як ферментативного, так і неферментативного компонентів фібринолізу. Статистично значне зниження концентрації гепарину в крові, з нашої точки зору, зумовлено його комплексоутворенням.</w:t>
      </w:r>
    </w:p>
    <w:p w:rsidR="00EE6004" w:rsidRPr="00F83E5C" w:rsidRDefault="0088375F" w:rsidP="0088375F">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EE6004" w:rsidRPr="00F83E5C">
        <w:rPr>
          <w:rFonts w:ascii="Times New Roman" w:eastAsia="Arial Unicode MS" w:hAnsi="Times New Roman" w:cs="Times New Roman"/>
          <w:color w:val="000000"/>
          <w:sz w:val="28"/>
          <w:szCs w:val="28"/>
          <w:u w:color="000000"/>
          <w:lang w:val="uk-UA"/>
        </w:rPr>
        <w:t>У відповідь на посилення ферментативної ланки фібринолізу в крові зростає кількість розчинних комплексів мономерів фібрину і продуктів деградації фібрину, що мають виражений антикоагулянтний ефект.</w:t>
      </w:r>
    </w:p>
    <w:p w:rsidR="0088375F" w:rsidRPr="00F83E5C" w:rsidRDefault="0088375F" w:rsidP="00D47DAF">
      <w:pPr>
        <w:spacing w:after="0" w:line="360" w:lineRule="auto"/>
        <w:jc w:val="both"/>
        <w:rPr>
          <w:rFonts w:ascii="Times New Roman" w:eastAsia="Times New Roman" w:hAnsi="Times New Roman" w:cs="Times New Roman"/>
          <w:sz w:val="28"/>
          <w:szCs w:val="28"/>
          <w:lang w:val="uk-UA"/>
        </w:rPr>
      </w:pPr>
    </w:p>
    <w:p w:rsidR="00B728F5" w:rsidRPr="00723458" w:rsidRDefault="00153276" w:rsidP="001E7DC2">
      <w:pPr>
        <w:pStyle w:val="a3"/>
        <w:spacing w:after="0" w:line="360" w:lineRule="auto"/>
        <w:ind w:left="69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CB5033" w:rsidRPr="00723458">
        <w:rPr>
          <w:rFonts w:ascii="Times New Roman" w:eastAsia="Times New Roman" w:hAnsi="Times New Roman" w:cs="Times New Roman"/>
          <w:b/>
          <w:sz w:val="28"/>
          <w:szCs w:val="28"/>
          <w:lang w:val="uk-UA"/>
        </w:rPr>
        <w:t>3</w:t>
      </w:r>
      <w:r w:rsidR="00EE6004" w:rsidRPr="00723458">
        <w:rPr>
          <w:rFonts w:ascii="Times New Roman" w:eastAsia="Times New Roman" w:hAnsi="Times New Roman" w:cs="Times New Roman"/>
          <w:b/>
          <w:sz w:val="28"/>
          <w:szCs w:val="28"/>
          <w:lang w:val="uk-UA"/>
        </w:rPr>
        <w:t xml:space="preserve">. </w:t>
      </w:r>
      <w:r w:rsidR="00D02B88" w:rsidRPr="00723458">
        <w:rPr>
          <w:rFonts w:ascii="Times New Roman" w:eastAsia="Times New Roman" w:hAnsi="Times New Roman" w:cs="Times New Roman"/>
          <w:b/>
          <w:sz w:val="28"/>
          <w:szCs w:val="28"/>
          <w:lang w:val="uk-UA"/>
        </w:rPr>
        <w:t>Методи лікування.</w:t>
      </w:r>
    </w:p>
    <w:p w:rsidR="00B728F5" w:rsidRDefault="00D02B88" w:rsidP="00D47DAF">
      <w:pPr>
        <w:spacing w:after="0" w:line="360" w:lineRule="auto"/>
        <w:jc w:val="both"/>
        <w:rPr>
          <w:rFonts w:ascii="Times New Roman" w:eastAsia="Times New Roman" w:hAnsi="Times New Roman" w:cs="Times New Roman"/>
          <w:b/>
          <w:sz w:val="28"/>
          <w:szCs w:val="28"/>
          <w:lang w:val="uk-UA"/>
        </w:rPr>
      </w:pPr>
      <w:r w:rsidRPr="00F83E5C">
        <w:rPr>
          <w:rFonts w:ascii="Times New Roman" w:eastAsia="Times New Roman" w:hAnsi="Times New Roman" w:cs="Times New Roman"/>
          <w:b/>
          <w:sz w:val="28"/>
          <w:szCs w:val="28"/>
          <w:lang w:val="uk-UA"/>
        </w:rPr>
        <w:t xml:space="preserve"> </w:t>
      </w:r>
    </w:p>
    <w:p w:rsidR="00EE6004" w:rsidRPr="00B728F5" w:rsidRDefault="00B728F5" w:rsidP="00B728F5">
      <w:pPr>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EE6004" w:rsidRPr="00F83E5C">
        <w:rPr>
          <w:rFonts w:ascii="Times New Roman" w:eastAsia="Times New Roman" w:hAnsi="Times New Roman" w:cs="Times New Roman"/>
          <w:b/>
          <w:sz w:val="28"/>
          <w:szCs w:val="28"/>
          <w:lang w:val="uk-UA"/>
        </w:rPr>
        <w:t>Анестезіологічне забезпечення при</w:t>
      </w:r>
      <w:r w:rsidR="00747BE0" w:rsidRPr="00F83E5C">
        <w:rPr>
          <w:rFonts w:ascii="Times New Roman" w:eastAsia="Times New Roman" w:hAnsi="Times New Roman" w:cs="Times New Roman"/>
          <w:b/>
          <w:sz w:val="28"/>
          <w:szCs w:val="28"/>
          <w:lang w:val="uk-UA"/>
        </w:rPr>
        <w:t xml:space="preserve"> </w:t>
      </w:r>
      <w:r w:rsidR="00EE6004" w:rsidRPr="00F83E5C">
        <w:rPr>
          <w:rFonts w:ascii="Times New Roman" w:eastAsia="Times New Roman" w:hAnsi="Times New Roman" w:cs="Times New Roman"/>
          <w:b/>
          <w:sz w:val="28"/>
          <w:szCs w:val="28"/>
          <w:lang w:val="uk-UA"/>
        </w:rPr>
        <w:t>переломах довгих трубчастих кісток нижніх кінцівок</w:t>
      </w:r>
      <w:r>
        <w:rPr>
          <w:rFonts w:ascii="Times New Roman" w:eastAsia="Times New Roman" w:hAnsi="Times New Roman" w:cs="Times New Roman"/>
          <w:b/>
          <w:sz w:val="28"/>
          <w:szCs w:val="28"/>
          <w:lang w:val="uk-UA"/>
        </w:rPr>
        <w:t xml:space="preserve">. </w:t>
      </w:r>
      <w:r w:rsidR="00EE6004" w:rsidRPr="00F83E5C">
        <w:rPr>
          <w:rFonts w:ascii="Times New Roman" w:eastAsia="Times New Roman" w:hAnsi="Times New Roman" w:cs="Times New Roman"/>
          <w:sz w:val="28"/>
          <w:szCs w:val="28"/>
          <w:lang w:val="uk-UA"/>
        </w:rPr>
        <w:t xml:space="preserve">В асептичних умовах операційної в положенні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орого на боці або сидячи після обробки ділянки місця пункції спиртом на рівні L3 – L4 проводилася пункція субарахноідального простору спінальною голкою (заточка типу Квінке або олівцева) G22-G27 та повільно вводився в кількості від 10 до 17,5 мг 0,5% розчин</w:t>
      </w:r>
      <w:r w:rsidR="00473F79"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бупівакаіну із вмістом декстрози. Сенсорний і моторний блок розвивався, як правило, через 20 - 30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 xml:space="preserve">илин до рівня ThX. Сенсорну чутливість оцінювали за тестом “pin-prick”  (втрата </w:t>
      </w:r>
      <w:r w:rsidR="00EE6004" w:rsidRPr="00F83E5C">
        <w:rPr>
          <w:rFonts w:ascii="Times New Roman" w:eastAsia="Times New Roman" w:hAnsi="Times New Roman" w:cs="Times New Roman"/>
          <w:sz w:val="28"/>
          <w:szCs w:val="28"/>
          <w:lang w:val="uk-UA"/>
        </w:rPr>
        <w:lastRenderedPageBreak/>
        <w:t>больової чутливості шкіри у відповідь на подразнення відповідних дерматомів), моторний блок оцінювали за шкал</w:t>
      </w:r>
      <w:r w:rsidR="00473F79" w:rsidRPr="00F83E5C">
        <w:rPr>
          <w:rFonts w:ascii="Times New Roman" w:eastAsia="Times New Roman" w:hAnsi="Times New Roman" w:cs="Times New Roman"/>
          <w:sz w:val="28"/>
          <w:szCs w:val="28"/>
          <w:lang w:val="uk-UA"/>
        </w:rPr>
        <w:t>ою</w:t>
      </w:r>
      <w:r w:rsidR="00EE6004" w:rsidRPr="00F83E5C">
        <w:rPr>
          <w:rFonts w:ascii="Times New Roman" w:eastAsia="Times New Roman" w:hAnsi="Times New Roman" w:cs="Times New Roman"/>
          <w:sz w:val="28"/>
          <w:szCs w:val="28"/>
          <w:lang w:val="uk-UA"/>
        </w:rPr>
        <w:t xml:space="preserve"> Бромеджа.</w:t>
      </w:r>
    </w:p>
    <w:p w:rsidR="00ED0E94" w:rsidRPr="00F83E5C" w:rsidRDefault="004B5714" w:rsidP="00D47DA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Зняття ефекту «присутності в операційній» здійснювалося за допомогою внутрішньовенного введення натрію оксибутирату в дозі  20-70 мг/кг або/та сибазону – 0,1-0,4 мг/кг, які дрібно вводилися на протязі операції.</w:t>
      </w:r>
    </w:p>
    <w:p w:rsidR="00EE6004" w:rsidRDefault="00ED0E94" w:rsidP="003721E1">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b/>
          <w:sz w:val="28"/>
          <w:szCs w:val="28"/>
          <w:lang w:val="uk-UA"/>
        </w:rPr>
        <w:t xml:space="preserve">     </w:t>
      </w:r>
      <w:r w:rsidR="00EE6004" w:rsidRPr="00F83E5C">
        <w:rPr>
          <w:rFonts w:ascii="Times New Roman" w:eastAsia="Times New Roman" w:hAnsi="Times New Roman" w:cs="Times New Roman"/>
          <w:b/>
          <w:sz w:val="28"/>
          <w:szCs w:val="28"/>
          <w:lang w:val="uk-UA"/>
        </w:rPr>
        <w:t>Методи профілактики та корекції тромбоемболічних ускладнень при  переломах довгих тр</w:t>
      </w:r>
      <w:r w:rsidR="00A42F6C" w:rsidRPr="00F83E5C">
        <w:rPr>
          <w:rFonts w:ascii="Times New Roman" w:eastAsia="Times New Roman" w:hAnsi="Times New Roman" w:cs="Times New Roman"/>
          <w:b/>
          <w:sz w:val="28"/>
          <w:szCs w:val="28"/>
          <w:lang w:val="uk-UA"/>
        </w:rPr>
        <w:t>убчастих кісток нижніх кінцівок</w:t>
      </w:r>
      <w:r w:rsidR="00A727C7">
        <w:rPr>
          <w:rFonts w:ascii="Times New Roman" w:eastAsia="Times New Roman" w:hAnsi="Times New Roman" w:cs="Times New Roman"/>
          <w:b/>
          <w:sz w:val="28"/>
          <w:szCs w:val="28"/>
          <w:lang w:val="uk-UA"/>
        </w:rPr>
        <w:t xml:space="preserve">.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орого до операції готували, враховуючи супутню патологію, вік, стать, ступінь психоемоційного напруження, та проводили підготовку згідно з загальноприйнятими методиками корекції функції життєво важливих органів і систем, яка включала в себе загальну та медикаментозну. Відповідно до супутньої патології перед операцією проводився огляд суміжних спеціалістів і проводилося лікування з метою компенсації відповідних за</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 xml:space="preserve">орювань. Всім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орим із переломами довгих трубчастих кісток проводилася інфузійна терапія (розчинами кристалоїдів і колоїдів) відповідно до дефіциту об’єму циркулюючої крові (ОЦК), за необхідності – на всіх етапах стаціонарного лікування. Інфузійна терапія проводилася через периферичний венозний катетер (розмір – G16-18).</w:t>
      </w:r>
    </w:p>
    <w:p w:rsidR="000750FC" w:rsidRPr="00A727C7" w:rsidRDefault="000750FC" w:rsidP="003721E1">
      <w:pPr>
        <w:spacing w:after="0" w:line="36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Для даної роботи була застосована програма інтенсивної терапії, яка включала використання кристалоїдів (із розрахунку 10 мл/кг), с</w:t>
      </w:r>
      <w:r w:rsidR="00C43771">
        <w:rPr>
          <w:rFonts w:ascii="Times New Roman" w:hAnsi="Times New Roman" w:cs="Times New Roman"/>
          <w:sz w:val="28"/>
          <w:szCs w:val="28"/>
          <w:lang w:val="uk-UA"/>
        </w:rPr>
        <w:t>интетичних колоїдів</w:t>
      </w:r>
      <w:r>
        <w:rPr>
          <w:rFonts w:ascii="Times New Roman" w:hAnsi="Times New Roman" w:cs="Times New Roman"/>
          <w:sz w:val="28"/>
          <w:szCs w:val="28"/>
          <w:lang w:val="uk-UA"/>
        </w:rPr>
        <w:t>, трансфузія препаратів крові не проводилась.</w:t>
      </w:r>
    </w:p>
    <w:p w:rsidR="00EE6004" w:rsidRPr="00F83E5C" w:rsidRDefault="005A6E17" w:rsidP="005A6E17">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 xml:space="preserve">Для прискорення венозного кровотоку до операції проводилися еластичне бинтування здорової нижньої кінцівки, лікувальна </w:t>
      </w:r>
      <w:r w:rsidR="00ED79AD">
        <w:rPr>
          <w:rFonts w:ascii="Times New Roman" w:eastAsia="Times New Roman" w:hAnsi="Times New Roman" w:cs="Times New Roman"/>
          <w:sz w:val="28"/>
          <w:szCs w:val="28"/>
          <w:lang w:val="uk-UA"/>
        </w:rPr>
        <w:t xml:space="preserve">дихальна </w:t>
      </w:r>
      <w:r w:rsidR="00EE6004" w:rsidRPr="00F83E5C">
        <w:rPr>
          <w:rFonts w:ascii="Times New Roman" w:eastAsia="Times New Roman" w:hAnsi="Times New Roman" w:cs="Times New Roman"/>
          <w:sz w:val="28"/>
          <w:szCs w:val="28"/>
          <w:lang w:val="uk-UA"/>
        </w:rPr>
        <w:t>гімнастика.</w:t>
      </w:r>
    </w:p>
    <w:p w:rsidR="00EE6004" w:rsidRPr="00F83E5C" w:rsidRDefault="005A6E17" w:rsidP="005A6E17">
      <w:pPr>
        <w:spacing w:after="0" w:line="360" w:lineRule="auto"/>
        <w:jc w:val="both"/>
        <w:rPr>
          <w:rFonts w:ascii="Times New Roman" w:eastAsia="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AF765C">
        <w:rPr>
          <w:rFonts w:ascii="Times New Roman" w:hAnsi="Times New Roman" w:cs="Times New Roman"/>
          <w:sz w:val="28"/>
          <w:szCs w:val="28"/>
          <w:lang w:val="uk-UA"/>
        </w:rPr>
        <w:t>Хв.</w:t>
      </w:r>
      <w:r w:rsidR="00EE6004" w:rsidRPr="00F83E5C">
        <w:rPr>
          <w:rFonts w:ascii="Times New Roman" w:hAnsi="Times New Roman" w:cs="Times New Roman"/>
          <w:sz w:val="28"/>
          <w:szCs w:val="28"/>
          <w:lang w:val="uk-UA"/>
        </w:rPr>
        <w:t xml:space="preserve">орим у післяопераційний період проводилася протизапальна, дезінтоксикаційна, антибактеріальна, знеболююча, антикоагулянтна, метаболічна терапія. </w:t>
      </w:r>
      <w:r w:rsidR="00EE6004" w:rsidRPr="00F83E5C">
        <w:rPr>
          <w:rFonts w:ascii="Times New Roman" w:eastAsia="Times New Roman" w:hAnsi="Times New Roman" w:cs="Times New Roman"/>
          <w:sz w:val="28"/>
          <w:szCs w:val="28"/>
          <w:lang w:val="uk-UA"/>
        </w:rPr>
        <w:t xml:space="preserve">Активізація </w:t>
      </w:r>
      <w:r w:rsidR="00AF765C">
        <w:rPr>
          <w:rFonts w:ascii="Times New Roman" w:eastAsia="Times New Roman" w:hAnsi="Times New Roman" w:cs="Times New Roman"/>
          <w:sz w:val="28"/>
          <w:szCs w:val="28"/>
          <w:lang w:val="uk-UA"/>
        </w:rPr>
        <w:t>хв.</w:t>
      </w:r>
      <w:r w:rsidR="00EE6004" w:rsidRPr="00F83E5C">
        <w:rPr>
          <w:rFonts w:ascii="Times New Roman" w:eastAsia="Times New Roman" w:hAnsi="Times New Roman" w:cs="Times New Roman"/>
          <w:sz w:val="28"/>
          <w:szCs w:val="28"/>
          <w:lang w:val="uk-UA"/>
        </w:rPr>
        <w:t>орого в ліжку проводилася з першої доби</w:t>
      </w:r>
      <w:r w:rsidR="002F7786">
        <w:rPr>
          <w:rFonts w:ascii="Times New Roman" w:eastAsia="Times New Roman" w:hAnsi="Times New Roman" w:cs="Times New Roman"/>
          <w:sz w:val="28"/>
          <w:szCs w:val="28"/>
          <w:lang w:val="uk-UA"/>
        </w:rPr>
        <w:t xml:space="preserve"> за локальним протоколом</w:t>
      </w:r>
      <w:r w:rsidR="00EE6004" w:rsidRPr="00F83E5C">
        <w:rPr>
          <w:rFonts w:ascii="Times New Roman" w:eastAsia="Times New Roman" w:hAnsi="Times New Roman" w:cs="Times New Roman"/>
          <w:sz w:val="28"/>
          <w:szCs w:val="28"/>
          <w:lang w:val="uk-UA"/>
        </w:rPr>
        <w:t xml:space="preserve">. З другої доби </w:t>
      </w:r>
      <w:r w:rsidR="008E332D">
        <w:rPr>
          <w:rFonts w:ascii="Times New Roman" w:eastAsia="Times New Roman" w:hAnsi="Times New Roman" w:cs="Times New Roman"/>
          <w:sz w:val="28"/>
          <w:szCs w:val="28"/>
          <w:lang w:val="uk-UA"/>
        </w:rPr>
        <w:t>хворі</w:t>
      </w:r>
      <w:r w:rsidR="00EE6004" w:rsidRPr="00F83E5C">
        <w:rPr>
          <w:rFonts w:ascii="Times New Roman" w:eastAsia="Times New Roman" w:hAnsi="Times New Roman" w:cs="Times New Roman"/>
          <w:sz w:val="28"/>
          <w:szCs w:val="28"/>
          <w:lang w:val="uk-UA"/>
        </w:rPr>
        <w:t xml:space="preserve"> сідали в ліжку, виконували лікувальну гімнастику для тіла та дихальну гімнастику. З другої або третьої доби </w:t>
      </w:r>
      <w:r w:rsidR="008E332D">
        <w:rPr>
          <w:rFonts w:ascii="Times New Roman" w:eastAsia="Times New Roman" w:hAnsi="Times New Roman" w:cs="Times New Roman"/>
          <w:sz w:val="28"/>
          <w:szCs w:val="28"/>
          <w:lang w:val="uk-UA"/>
        </w:rPr>
        <w:t>хворі</w:t>
      </w:r>
      <w:r w:rsidR="00EE6004" w:rsidRPr="00F83E5C">
        <w:rPr>
          <w:rFonts w:ascii="Times New Roman" w:eastAsia="Times New Roman" w:hAnsi="Times New Roman" w:cs="Times New Roman"/>
          <w:sz w:val="28"/>
          <w:szCs w:val="28"/>
          <w:lang w:val="uk-UA"/>
        </w:rPr>
        <w:t xml:space="preserve"> починали ходити за допомогою милиць без навантаження на </w:t>
      </w:r>
      <w:r w:rsidR="00EE6004" w:rsidRPr="00F83E5C">
        <w:rPr>
          <w:rFonts w:ascii="Times New Roman" w:eastAsia="Times New Roman" w:hAnsi="Times New Roman" w:cs="Times New Roman"/>
          <w:sz w:val="28"/>
          <w:szCs w:val="28"/>
          <w:lang w:val="uk-UA"/>
        </w:rPr>
        <w:lastRenderedPageBreak/>
        <w:t xml:space="preserve">прооперовану ногу. Всі </w:t>
      </w:r>
      <w:r w:rsidR="008E332D">
        <w:rPr>
          <w:rFonts w:ascii="Times New Roman" w:eastAsia="Times New Roman" w:hAnsi="Times New Roman" w:cs="Times New Roman"/>
          <w:sz w:val="28"/>
          <w:szCs w:val="28"/>
          <w:lang w:val="uk-UA"/>
        </w:rPr>
        <w:t>хворі</w:t>
      </w:r>
      <w:r w:rsidR="00EE6004" w:rsidRPr="00F83E5C">
        <w:rPr>
          <w:rFonts w:ascii="Times New Roman" w:eastAsia="Times New Roman" w:hAnsi="Times New Roman" w:cs="Times New Roman"/>
          <w:sz w:val="28"/>
          <w:szCs w:val="28"/>
          <w:lang w:val="uk-UA"/>
        </w:rPr>
        <w:t xml:space="preserve"> дотримувалися відповідного водного режиму та дієти з виключенням продуктів із речовинами, які сприяють активації згортання крові, та включенням продуктів, які мають речовини з протизгортаючими властивостями.</w:t>
      </w:r>
    </w:p>
    <w:p w:rsidR="007902A2" w:rsidRPr="00E95330" w:rsidRDefault="00360ADA" w:rsidP="007902A2">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В якості післяопераційного знеболення зберігалася залиш</w:t>
      </w:r>
      <w:r w:rsidR="00473F79" w:rsidRPr="00F83E5C">
        <w:rPr>
          <w:rFonts w:ascii="Times New Roman" w:eastAsia="Times New Roman" w:hAnsi="Times New Roman" w:cs="Times New Roman"/>
          <w:sz w:val="28"/>
          <w:szCs w:val="28"/>
          <w:lang w:val="uk-UA"/>
        </w:rPr>
        <w:t>к</w:t>
      </w:r>
      <w:r w:rsidR="00EE6004" w:rsidRPr="00F83E5C">
        <w:rPr>
          <w:rFonts w:ascii="Times New Roman" w:eastAsia="Times New Roman" w:hAnsi="Times New Roman" w:cs="Times New Roman"/>
          <w:sz w:val="28"/>
          <w:szCs w:val="28"/>
          <w:lang w:val="uk-UA"/>
        </w:rPr>
        <w:t xml:space="preserve">ова дія спінальної анестезії (в середньому 2 </w:t>
      </w:r>
      <w:r w:rsidR="0029204F">
        <w:rPr>
          <w:rFonts w:ascii="Times New Roman" w:eastAsia="Times New Roman" w:hAnsi="Times New Roman" w:cs="Times New Roman"/>
          <w:sz w:val="28"/>
          <w:szCs w:val="28"/>
          <w:lang w:val="uk-UA"/>
        </w:rPr>
        <w:t>години), далі вводилися нестерої</w:t>
      </w:r>
      <w:r w:rsidR="00EE6004" w:rsidRPr="00F83E5C">
        <w:rPr>
          <w:rFonts w:ascii="Times New Roman" w:eastAsia="Times New Roman" w:hAnsi="Times New Roman" w:cs="Times New Roman"/>
          <w:sz w:val="28"/>
          <w:szCs w:val="28"/>
          <w:lang w:val="uk-UA"/>
        </w:rPr>
        <w:t>дні протизапальні препарати (декскетопрофен), за необхідності вводили наркотичні анальгетики (тримеперидин).</w:t>
      </w:r>
    </w:p>
    <w:p w:rsidR="00126CD2" w:rsidRDefault="007902A2" w:rsidP="007902A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w:t>
      </w:r>
      <w:r w:rsidRPr="00C85A07">
        <w:rPr>
          <w:rFonts w:ascii="Times New Roman" w:hAnsi="Times New Roman" w:cs="Times New Roman"/>
          <w:sz w:val="28"/>
          <w:szCs w:val="28"/>
          <w:lang w:val="uk-UA"/>
        </w:rPr>
        <w:t>’</w:t>
      </w:r>
      <w:r>
        <w:rPr>
          <w:rFonts w:ascii="Times New Roman" w:hAnsi="Times New Roman" w:cs="Times New Roman"/>
          <w:sz w:val="28"/>
          <w:szCs w:val="28"/>
          <w:lang w:val="uk-UA"/>
        </w:rPr>
        <w:t>єм операційної крововтрати і об’єм інфузійної терапії під час операції та ранньому післяопераційного періоду (перші 6 годин після операції) виглядали наступним чином (</w:t>
      </w:r>
      <w:r w:rsidR="00E578C6">
        <w:rPr>
          <w:rFonts w:ascii="Times New Roman" w:hAnsi="Times New Roman" w:cs="Times New Roman"/>
          <w:sz w:val="28"/>
          <w:szCs w:val="28"/>
          <w:lang w:val="uk-UA"/>
        </w:rPr>
        <w:t xml:space="preserve">рис. 2. 3. 1, </w:t>
      </w:r>
      <w:r>
        <w:rPr>
          <w:rFonts w:ascii="Times New Roman" w:hAnsi="Times New Roman" w:cs="Times New Roman"/>
          <w:sz w:val="28"/>
          <w:szCs w:val="28"/>
          <w:lang w:val="uk-UA"/>
        </w:rPr>
        <w:t>табл.</w:t>
      </w:r>
      <w:r w:rsidR="00FE22D8">
        <w:rPr>
          <w:rFonts w:ascii="Times New Roman" w:hAnsi="Times New Roman" w:cs="Times New Roman"/>
          <w:sz w:val="28"/>
          <w:szCs w:val="28"/>
          <w:lang w:val="uk-UA"/>
        </w:rPr>
        <w:t xml:space="preserve"> 2. 3.1</w:t>
      </w:r>
      <w:r>
        <w:rPr>
          <w:rFonts w:ascii="Times New Roman" w:hAnsi="Times New Roman" w:cs="Times New Roman"/>
          <w:sz w:val="28"/>
          <w:szCs w:val="28"/>
          <w:lang w:val="uk-UA"/>
        </w:rPr>
        <w:t>).</w:t>
      </w:r>
      <w:r w:rsidR="0042796E">
        <w:rPr>
          <w:rFonts w:ascii="Times New Roman" w:hAnsi="Times New Roman" w:cs="Times New Roman"/>
          <w:sz w:val="28"/>
          <w:szCs w:val="28"/>
          <w:lang w:val="uk-UA"/>
        </w:rPr>
        <w:t xml:space="preserve">  </w:t>
      </w:r>
      <w:r w:rsidR="00BC2D8D">
        <w:rPr>
          <w:rFonts w:ascii="Times New Roman" w:hAnsi="Times New Roman" w:cs="Times New Roman"/>
          <w:sz w:val="28"/>
          <w:szCs w:val="28"/>
          <w:lang w:val="uk-UA"/>
        </w:rPr>
        <w:t xml:space="preserve">Отримані дані свідчили, що об’єм крововтрати в 1 групі  на в середньому 22,19% вищий ніж в 2 групі, та вищий ніж в 3 групі на 19,19%. Об’єм інфузійної терапії, необхідної для стабілізації стану </w:t>
      </w:r>
      <w:r w:rsidR="008E332D">
        <w:rPr>
          <w:rFonts w:ascii="Times New Roman" w:hAnsi="Times New Roman" w:cs="Times New Roman"/>
          <w:sz w:val="28"/>
          <w:szCs w:val="28"/>
          <w:lang w:val="uk-UA"/>
        </w:rPr>
        <w:t>хворих</w:t>
      </w:r>
      <w:r w:rsidR="00BC2D8D">
        <w:rPr>
          <w:rFonts w:ascii="Times New Roman" w:hAnsi="Times New Roman" w:cs="Times New Roman"/>
          <w:sz w:val="28"/>
          <w:szCs w:val="28"/>
          <w:lang w:val="uk-UA"/>
        </w:rPr>
        <w:t xml:space="preserve"> і лабораторних показників в групі 1 був меншим ніж в групі 2, в групі 3 в середньому на 2,61% менший ніж в 2 групі. </w:t>
      </w:r>
      <w:r w:rsidR="0042796E">
        <w:rPr>
          <w:rFonts w:ascii="Times New Roman" w:hAnsi="Times New Roman" w:cs="Times New Roman"/>
          <w:sz w:val="28"/>
          <w:szCs w:val="28"/>
          <w:lang w:val="uk-UA"/>
        </w:rPr>
        <w:t xml:space="preserve">  </w:t>
      </w:r>
    </w:p>
    <w:p w:rsidR="005C1B4D" w:rsidRDefault="00126CD2" w:rsidP="00126C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мл</w:t>
      </w:r>
      <w:r w:rsidR="0042796E">
        <w:rPr>
          <w:rFonts w:ascii="Times New Roman" w:hAnsi="Times New Roman" w:cs="Times New Roman"/>
          <w:sz w:val="28"/>
          <w:szCs w:val="28"/>
          <w:lang w:val="uk-UA"/>
        </w:rPr>
        <w:t xml:space="preserve">  </w:t>
      </w:r>
    </w:p>
    <w:p w:rsidR="005C1B4D" w:rsidRDefault="005C1B4D" w:rsidP="007902A2">
      <w:pPr>
        <w:spacing w:after="0" w:line="360" w:lineRule="auto"/>
        <w:jc w:val="both"/>
        <w:rPr>
          <w:rFonts w:ascii="Times New Roman" w:hAnsi="Times New Roman" w:cs="Times New Roman"/>
          <w:sz w:val="28"/>
          <w:szCs w:val="28"/>
          <w:lang w:val="uk-UA"/>
        </w:rPr>
      </w:pPr>
      <w:r w:rsidRPr="005C1B4D">
        <w:rPr>
          <w:rFonts w:ascii="Times New Roman" w:hAnsi="Times New Roman" w:cs="Times New Roman"/>
          <w:noProof/>
          <w:sz w:val="28"/>
          <w:szCs w:val="28"/>
          <w:lang w:val="uk-UA" w:eastAsia="uk-UA"/>
        </w:rPr>
        <w:drawing>
          <wp:inline distT="0" distB="0" distL="0" distR="0">
            <wp:extent cx="5400675" cy="2514600"/>
            <wp:effectExtent l="19050" t="0" r="9525"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1B4D" w:rsidRPr="00956394" w:rsidRDefault="005C1B4D" w:rsidP="00956394">
      <w:pPr>
        <w:spacing w:after="0" w:line="360" w:lineRule="auto"/>
        <w:ind w:firstLine="284"/>
        <w:jc w:val="both"/>
        <w:outlineLvl w:val="0"/>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szCs w:val="28"/>
          <w:u w:color="000000"/>
          <w:lang w:val="uk-UA"/>
        </w:rPr>
        <w:t>Рисунок</w:t>
      </w:r>
      <w:r w:rsidR="00976399">
        <w:rPr>
          <w:rFonts w:ascii="Times New Roman" w:eastAsia="Arial Unicode MS" w:hAnsi="Times New Roman" w:cs="Times New Roman"/>
          <w:color w:val="000000"/>
          <w:sz w:val="28"/>
          <w:szCs w:val="28"/>
          <w:u w:color="000000"/>
          <w:lang w:val="uk-UA"/>
        </w:rPr>
        <w:t xml:space="preserve"> 2.3.</w:t>
      </w:r>
      <w:r w:rsidR="00E578C6">
        <w:rPr>
          <w:rFonts w:ascii="Times New Roman" w:eastAsia="Arial Unicode MS" w:hAnsi="Times New Roman" w:cs="Times New Roman"/>
          <w:color w:val="000000"/>
          <w:sz w:val="28"/>
          <w:szCs w:val="28"/>
          <w:u w:color="000000"/>
          <w:lang w:val="uk-UA"/>
        </w:rPr>
        <w:t>1</w:t>
      </w:r>
      <w:r>
        <w:rPr>
          <w:rFonts w:ascii="Times New Roman" w:eastAsia="Arial Unicode MS" w:hAnsi="Times New Roman" w:cs="Times New Roman"/>
          <w:color w:val="000000"/>
          <w:sz w:val="28"/>
          <w:szCs w:val="28"/>
          <w:u w:color="000000"/>
          <w:lang w:val="uk-UA"/>
        </w:rPr>
        <w:t xml:space="preserve">. </w:t>
      </w:r>
      <w:r w:rsidRPr="00B82D06">
        <w:rPr>
          <w:rFonts w:ascii="Times New Roman" w:eastAsia="Arial Unicode MS" w:hAnsi="Times New Roman" w:cs="Times New Roman"/>
          <w:color w:val="000000"/>
          <w:sz w:val="28"/>
          <w:szCs w:val="28"/>
          <w:u w:color="000000"/>
        </w:rPr>
        <w:t>Об’єм  крово</w:t>
      </w:r>
      <w:r w:rsidRPr="00B82D06">
        <w:rPr>
          <w:rFonts w:ascii="Times New Roman" w:eastAsia="Arial Unicode MS" w:hAnsi="Times New Roman" w:cs="Times New Roman"/>
          <w:color w:val="000000"/>
          <w:sz w:val="28"/>
          <w:szCs w:val="28"/>
          <w:u w:color="000000"/>
          <w:lang w:val="uk-UA"/>
        </w:rPr>
        <w:t>втрати</w:t>
      </w:r>
      <w:r w:rsidRPr="00B82D06">
        <w:rPr>
          <w:rFonts w:ascii="Times New Roman" w:eastAsia="Arial Unicode MS" w:hAnsi="Times New Roman" w:cs="Times New Roman"/>
          <w:color w:val="000000"/>
          <w:sz w:val="28"/>
          <w:szCs w:val="28"/>
          <w:u w:color="000000"/>
        </w:rPr>
        <w:t xml:space="preserve"> під час операції та в ранньому післяопераційному пе</w:t>
      </w:r>
      <w:r>
        <w:rPr>
          <w:rFonts w:ascii="Times New Roman" w:eastAsia="Arial Unicode MS" w:hAnsi="Times New Roman" w:cs="Times New Roman"/>
          <w:color w:val="000000"/>
          <w:sz w:val="28"/>
          <w:szCs w:val="28"/>
          <w:u w:color="000000"/>
          <w:lang w:val="uk-UA"/>
        </w:rPr>
        <w:t>ріоді.</w:t>
      </w:r>
    </w:p>
    <w:p w:rsidR="005C1B4D" w:rsidRDefault="005C1B4D" w:rsidP="005C1B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w:t>
      </w:r>
      <w:r w:rsidRPr="00C85A07">
        <w:rPr>
          <w:rFonts w:ascii="Times New Roman" w:hAnsi="Times New Roman" w:cs="Times New Roman"/>
          <w:sz w:val="28"/>
          <w:szCs w:val="28"/>
          <w:lang w:val="uk-UA"/>
        </w:rPr>
        <w:t>’</w:t>
      </w:r>
      <w:r>
        <w:rPr>
          <w:rFonts w:ascii="Times New Roman" w:hAnsi="Times New Roman" w:cs="Times New Roman"/>
          <w:sz w:val="28"/>
          <w:szCs w:val="28"/>
          <w:lang w:val="uk-UA"/>
        </w:rPr>
        <w:t>єм операційної крововтрати і об’єм інфузійної терапії під час операції та ранньому післяопераційного періоду (перші 6 годин після операції) виглядали наступним чином (табл.</w:t>
      </w:r>
      <w:r w:rsidRPr="005C1B4D">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8A1622">
        <w:rPr>
          <w:rFonts w:ascii="Times New Roman" w:hAnsi="Times New Roman" w:cs="Times New Roman"/>
          <w:sz w:val="28"/>
          <w:szCs w:val="28"/>
          <w:lang w:val="uk-UA"/>
        </w:rPr>
        <w:t>.3.</w:t>
      </w:r>
      <w:r w:rsidRPr="008A795B">
        <w:rPr>
          <w:rFonts w:ascii="Times New Roman" w:hAnsi="Times New Roman" w:cs="Times New Roman"/>
          <w:sz w:val="28"/>
          <w:szCs w:val="28"/>
          <w:lang w:val="uk-UA"/>
        </w:rPr>
        <w:t>1</w:t>
      </w:r>
      <w:r>
        <w:rPr>
          <w:rFonts w:ascii="Times New Roman" w:hAnsi="Times New Roman" w:cs="Times New Roman"/>
          <w:sz w:val="28"/>
          <w:szCs w:val="28"/>
          <w:lang w:val="uk-UA"/>
        </w:rPr>
        <w:t>).</w:t>
      </w:r>
    </w:p>
    <w:p w:rsidR="005C1B4D" w:rsidRPr="008A795B" w:rsidRDefault="005C1B4D" w:rsidP="005C1B4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Таблиця 2</w:t>
      </w:r>
      <w:r w:rsidR="008A1622">
        <w:rPr>
          <w:rFonts w:ascii="Times New Roman" w:hAnsi="Times New Roman" w:cs="Times New Roman"/>
          <w:sz w:val="28"/>
          <w:szCs w:val="28"/>
          <w:lang w:val="uk-UA"/>
        </w:rPr>
        <w:t>.3.</w:t>
      </w:r>
      <w:r w:rsidRPr="008A795B">
        <w:rPr>
          <w:rFonts w:ascii="Times New Roman" w:hAnsi="Times New Roman" w:cs="Times New Roman"/>
          <w:sz w:val="28"/>
          <w:szCs w:val="28"/>
          <w:lang w:val="uk-UA"/>
        </w:rPr>
        <w:t>1</w:t>
      </w:r>
    </w:p>
    <w:p w:rsidR="005C1B4D" w:rsidRPr="0035011E" w:rsidRDefault="005C1B4D" w:rsidP="005C1B4D">
      <w:pPr>
        <w:spacing w:after="0" w:line="360" w:lineRule="auto"/>
        <w:jc w:val="center"/>
        <w:rPr>
          <w:rFonts w:ascii="Times New Roman" w:hAnsi="Times New Roman" w:cs="Times New Roman"/>
          <w:sz w:val="28"/>
          <w:szCs w:val="28"/>
          <w:lang w:val="uk-UA"/>
        </w:rPr>
      </w:pPr>
      <w:r w:rsidRPr="0035011E">
        <w:rPr>
          <w:rFonts w:ascii="Times New Roman" w:hAnsi="Times New Roman" w:cs="Times New Roman"/>
          <w:sz w:val="28"/>
          <w:szCs w:val="28"/>
          <w:lang w:val="uk-UA"/>
        </w:rPr>
        <w:t>Об’єм крововтрати під час операції та інфузійної терапії на інтраопераційному/ранньому післяопераційному етапі</w:t>
      </w:r>
    </w:p>
    <w:tbl>
      <w:tblPr>
        <w:tblStyle w:val="a4"/>
        <w:tblW w:w="0" w:type="auto"/>
        <w:tblInd w:w="779" w:type="dxa"/>
        <w:tblLook w:val="04A0" w:firstRow="1" w:lastRow="0" w:firstColumn="1" w:lastColumn="0" w:noHBand="0" w:noVBand="1"/>
      </w:tblPr>
      <w:tblGrid>
        <w:gridCol w:w="2321"/>
        <w:gridCol w:w="2322"/>
        <w:gridCol w:w="2322"/>
      </w:tblGrid>
      <w:tr w:rsidR="005C1B4D" w:rsidTr="005C1B4D">
        <w:tc>
          <w:tcPr>
            <w:tcW w:w="2321" w:type="dxa"/>
          </w:tcPr>
          <w:p w:rsidR="005C1B4D" w:rsidRPr="005C1B4D" w:rsidRDefault="005C1B4D" w:rsidP="005C1B4D">
            <w:pPr>
              <w:spacing w:line="360" w:lineRule="auto"/>
              <w:jc w:val="center"/>
              <w:rPr>
                <w:rFonts w:ascii="Times New Roman" w:hAnsi="Times New Roman" w:cs="Times New Roman"/>
                <w:sz w:val="24"/>
                <w:szCs w:val="24"/>
                <w:lang w:val="uk-UA"/>
              </w:rPr>
            </w:pP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Крововтрата в мл</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Інфузія в мл</w:t>
            </w:r>
          </w:p>
        </w:tc>
      </w:tr>
      <w:tr w:rsidR="005C1B4D" w:rsidTr="005C1B4D">
        <w:tc>
          <w:tcPr>
            <w:tcW w:w="2321"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1 Група (</w:t>
            </w:r>
            <w:r w:rsidRPr="005C1B4D">
              <w:rPr>
                <w:rFonts w:ascii="Times New Roman" w:hAnsi="Times New Roman" w:cs="Times New Roman"/>
                <w:sz w:val="24"/>
                <w:szCs w:val="24"/>
                <w:lang w:val="en-US"/>
              </w:rPr>
              <w:t>n=30</w:t>
            </w:r>
            <w:r w:rsidRPr="005C1B4D">
              <w:rPr>
                <w:rFonts w:ascii="Times New Roman" w:hAnsi="Times New Roman" w:cs="Times New Roman"/>
                <w:sz w:val="24"/>
                <w:szCs w:val="24"/>
                <w:lang w:val="uk-UA"/>
              </w:rPr>
              <w:t>)</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525,3</w:t>
            </w:r>
            <w:r w:rsidRPr="005C1B4D">
              <w:rPr>
                <w:rFonts w:ascii="Times New Roman" w:hAnsi="Times New Roman" w:cs="Times New Roman"/>
                <w:sz w:val="24"/>
                <w:szCs w:val="24"/>
                <w:u w:val="single"/>
                <w:lang w:val="uk-UA"/>
              </w:rPr>
              <w:t>+</w:t>
            </w:r>
            <w:r w:rsidRPr="005C1B4D">
              <w:rPr>
                <w:rFonts w:ascii="Times New Roman" w:hAnsi="Times New Roman" w:cs="Times New Roman"/>
                <w:sz w:val="24"/>
                <w:szCs w:val="24"/>
                <w:lang w:val="uk-UA"/>
              </w:rPr>
              <w:t>44,8</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1450,5</w:t>
            </w:r>
            <w:r w:rsidRPr="005C1B4D">
              <w:rPr>
                <w:rFonts w:ascii="Times New Roman" w:hAnsi="Times New Roman" w:cs="Times New Roman"/>
                <w:sz w:val="24"/>
                <w:szCs w:val="24"/>
                <w:u w:val="single"/>
                <w:lang w:val="uk-UA"/>
              </w:rPr>
              <w:t>+</w:t>
            </w:r>
            <w:r w:rsidRPr="005C1B4D">
              <w:rPr>
                <w:rFonts w:ascii="Times New Roman" w:hAnsi="Times New Roman" w:cs="Times New Roman"/>
                <w:sz w:val="24"/>
                <w:szCs w:val="24"/>
                <w:lang w:val="uk-UA"/>
              </w:rPr>
              <w:t>52,6</w:t>
            </w:r>
          </w:p>
        </w:tc>
      </w:tr>
      <w:tr w:rsidR="005C1B4D" w:rsidTr="005C1B4D">
        <w:tc>
          <w:tcPr>
            <w:tcW w:w="2321" w:type="dxa"/>
          </w:tcPr>
          <w:p w:rsidR="005C1B4D" w:rsidRPr="005C1B4D" w:rsidRDefault="005C1B4D" w:rsidP="005C1B4D">
            <w:pPr>
              <w:spacing w:line="360" w:lineRule="auto"/>
              <w:jc w:val="center"/>
              <w:rPr>
                <w:rFonts w:ascii="Times New Roman" w:hAnsi="Times New Roman" w:cs="Times New Roman"/>
                <w:b/>
                <w:sz w:val="24"/>
                <w:szCs w:val="24"/>
                <w:lang w:val="en-US"/>
              </w:rPr>
            </w:pPr>
            <w:r w:rsidRPr="005C1B4D">
              <w:rPr>
                <w:rFonts w:ascii="Times New Roman" w:hAnsi="Times New Roman" w:cs="Times New Roman"/>
                <w:sz w:val="24"/>
                <w:szCs w:val="24"/>
                <w:lang w:val="uk-UA"/>
              </w:rPr>
              <w:t>2 Група</w:t>
            </w:r>
            <w:r w:rsidRPr="005C1B4D">
              <w:rPr>
                <w:rFonts w:ascii="Times New Roman" w:hAnsi="Times New Roman" w:cs="Times New Roman"/>
                <w:sz w:val="24"/>
                <w:szCs w:val="24"/>
                <w:lang w:val="en-US"/>
              </w:rPr>
              <w:t xml:space="preserve"> (n=30)</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408,2</w:t>
            </w:r>
            <w:r w:rsidRPr="005C1B4D">
              <w:rPr>
                <w:rFonts w:ascii="Times New Roman" w:hAnsi="Times New Roman" w:cs="Times New Roman"/>
                <w:sz w:val="24"/>
                <w:szCs w:val="24"/>
                <w:u w:val="single"/>
                <w:lang w:val="uk-UA"/>
              </w:rPr>
              <w:t>+</w:t>
            </w:r>
            <w:r w:rsidRPr="005C1B4D">
              <w:rPr>
                <w:rFonts w:ascii="Times New Roman" w:hAnsi="Times New Roman" w:cs="Times New Roman"/>
                <w:sz w:val="24"/>
                <w:szCs w:val="24"/>
                <w:lang w:val="uk-UA"/>
              </w:rPr>
              <w:t>37,9</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1465,7</w:t>
            </w:r>
            <w:r w:rsidRPr="005C1B4D">
              <w:rPr>
                <w:rFonts w:ascii="Times New Roman" w:hAnsi="Times New Roman" w:cs="Times New Roman"/>
                <w:sz w:val="24"/>
                <w:szCs w:val="24"/>
                <w:u w:val="single"/>
                <w:lang w:val="uk-UA"/>
              </w:rPr>
              <w:t>+</w:t>
            </w:r>
            <w:r w:rsidRPr="005C1B4D">
              <w:rPr>
                <w:rFonts w:ascii="Times New Roman" w:hAnsi="Times New Roman" w:cs="Times New Roman"/>
                <w:sz w:val="24"/>
                <w:szCs w:val="24"/>
                <w:lang w:val="uk-UA"/>
              </w:rPr>
              <w:t>51,2</w:t>
            </w:r>
          </w:p>
        </w:tc>
      </w:tr>
      <w:tr w:rsidR="005C1B4D" w:rsidTr="005C1B4D">
        <w:tc>
          <w:tcPr>
            <w:tcW w:w="2321" w:type="dxa"/>
          </w:tcPr>
          <w:p w:rsidR="005C1B4D" w:rsidRPr="005C1B4D" w:rsidRDefault="005C1B4D" w:rsidP="005C1B4D">
            <w:pPr>
              <w:spacing w:line="360" w:lineRule="auto"/>
              <w:jc w:val="center"/>
              <w:rPr>
                <w:rFonts w:ascii="Times New Roman" w:hAnsi="Times New Roman" w:cs="Times New Roman"/>
                <w:sz w:val="24"/>
                <w:szCs w:val="24"/>
                <w:lang w:val="en-US"/>
              </w:rPr>
            </w:pPr>
            <w:r w:rsidRPr="005C1B4D">
              <w:rPr>
                <w:rFonts w:ascii="Times New Roman" w:hAnsi="Times New Roman" w:cs="Times New Roman"/>
                <w:sz w:val="24"/>
                <w:szCs w:val="24"/>
                <w:lang w:val="uk-UA"/>
              </w:rPr>
              <w:t>3 Група</w:t>
            </w:r>
            <w:r w:rsidRPr="005C1B4D">
              <w:rPr>
                <w:rFonts w:ascii="Times New Roman" w:hAnsi="Times New Roman" w:cs="Times New Roman"/>
                <w:sz w:val="24"/>
                <w:szCs w:val="24"/>
                <w:lang w:val="en-US"/>
              </w:rPr>
              <w:t xml:space="preserve"> (n=30)</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424,5</w:t>
            </w:r>
            <w:r w:rsidRPr="005C1B4D">
              <w:rPr>
                <w:rFonts w:ascii="Times New Roman" w:hAnsi="Times New Roman" w:cs="Times New Roman"/>
                <w:sz w:val="24"/>
                <w:szCs w:val="24"/>
                <w:u w:val="single"/>
                <w:lang w:val="uk-UA"/>
              </w:rPr>
              <w:t>+</w:t>
            </w:r>
            <w:r w:rsidRPr="005C1B4D">
              <w:rPr>
                <w:rFonts w:ascii="Times New Roman" w:hAnsi="Times New Roman" w:cs="Times New Roman"/>
                <w:sz w:val="24"/>
                <w:szCs w:val="24"/>
                <w:lang w:val="uk-UA"/>
              </w:rPr>
              <w:t>34,2</w:t>
            </w:r>
          </w:p>
        </w:tc>
        <w:tc>
          <w:tcPr>
            <w:tcW w:w="2322" w:type="dxa"/>
          </w:tcPr>
          <w:p w:rsidR="005C1B4D" w:rsidRPr="005C1B4D" w:rsidRDefault="005C1B4D" w:rsidP="005C1B4D">
            <w:pPr>
              <w:spacing w:line="360" w:lineRule="auto"/>
              <w:jc w:val="center"/>
              <w:rPr>
                <w:rFonts w:ascii="Times New Roman" w:hAnsi="Times New Roman" w:cs="Times New Roman"/>
                <w:sz w:val="24"/>
                <w:szCs w:val="24"/>
                <w:lang w:val="uk-UA"/>
              </w:rPr>
            </w:pPr>
            <w:r w:rsidRPr="005C1B4D">
              <w:rPr>
                <w:rFonts w:ascii="Times New Roman" w:hAnsi="Times New Roman" w:cs="Times New Roman"/>
                <w:sz w:val="24"/>
                <w:szCs w:val="24"/>
                <w:lang w:val="uk-UA"/>
              </w:rPr>
              <w:t>1427,4</w:t>
            </w:r>
            <w:r w:rsidRPr="005C1B4D">
              <w:rPr>
                <w:rFonts w:ascii="Times New Roman" w:hAnsi="Times New Roman" w:cs="Times New Roman"/>
                <w:sz w:val="24"/>
                <w:szCs w:val="24"/>
                <w:u w:val="single"/>
                <w:lang w:val="uk-UA"/>
              </w:rPr>
              <w:t>+</w:t>
            </w:r>
            <w:r w:rsidRPr="005C1B4D">
              <w:rPr>
                <w:rFonts w:ascii="Times New Roman" w:hAnsi="Times New Roman" w:cs="Times New Roman"/>
                <w:sz w:val="24"/>
                <w:szCs w:val="24"/>
                <w:lang w:val="uk-UA"/>
              </w:rPr>
              <w:t>49,9</w:t>
            </w:r>
          </w:p>
        </w:tc>
      </w:tr>
    </w:tbl>
    <w:p w:rsidR="005C1B4D" w:rsidRPr="00951849" w:rsidRDefault="005C1B4D" w:rsidP="005C1B4D">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02A2" w:rsidRDefault="004151F1" w:rsidP="007902A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Контроль </w:t>
      </w:r>
      <w:r w:rsidR="00074454">
        <w:rPr>
          <w:rFonts w:ascii="Times New Roman" w:hAnsi="Times New Roman" w:cs="Times New Roman"/>
          <w:sz w:val="28"/>
          <w:szCs w:val="28"/>
          <w:lang w:val="uk-UA"/>
        </w:rPr>
        <w:t xml:space="preserve">об’єму </w:t>
      </w:r>
      <w:r w:rsidR="00E32CA6">
        <w:rPr>
          <w:rFonts w:ascii="Times New Roman" w:hAnsi="Times New Roman" w:cs="Times New Roman"/>
          <w:sz w:val="28"/>
          <w:szCs w:val="28"/>
          <w:lang w:val="uk-UA"/>
        </w:rPr>
        <w:t>крововтрати</w:t>
      </w:r>
      <w:r>
        <w:rPr>
          <w:rFonts w:ascii="Times New Roman" w:hAnsi="Times New Roman" w:cs="Times New Roman"/>
          <w:sz w:val="28"/>
          <w:szCs w:val="28"/>
          <w:lang w:val="uk-UA"/>
        </w:rPr>
        <w:t xml:space="preserve"> </w:t>
      </w:r>
      <w:r w:rsidR="00F9706A">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здійснювали шляхом лабораторної діагностики показників «червоної» крові</w:t>
      </w:r>
      <w:r w:rsidR="009E0070">
        <w:rPr>
          <w:rFonts w:ascii="Times New Roman" w:hAnsi="Times New Roman" w:cs="Times New Roman"/>
          <w:sz w:val="28"/>
          <w:szCs w:val="28"/>
          <w:lang w:val="uk-UA"/>
        </w:rPr>
        <w:t xml:space="preserve"> </w:t>
      </w:r>
      <w:r w:rsidR="001C3ECF">
        <w:rPr>
          <w:rFonts w:ascii="Times New Roman" w:hAnsi="Times New Roman" w:cs="Times New Roman"/>
          <w:sz w:val="28"/>
          <w:szCs w:val="28"/>
          <w:lang w:val="uk-UA"/>
        </w:rPr>
        <w:t xml:space="preserve">(рівень гемоглобіну, кількість еритроцитів, величина гематокриту) </w:t>
      </w:r>
      <w:r w:rsidR="009E0070">
        <w:rPr>
          <w:rFonts w:ascii="Times New Roman" w:hAnsi="Times New Roman" w:cs="Times New Roman"/>
          <w:sz w:val="28"/>
          <w:szCs w:val="28"/>
          <w:lang w:val="uk-UA"/>
        </w:rPr>
        <w:t>в першу добу після операції</w:t>
      </w:r>
      <w:r>
        <w:rPr>
          <w:rFonts w:ascii="Times New Roman" w:hAnsi="Times New Roman" w:cs="Times New Roman"/>
          <w:sz w:val="28"/>
          <w:szCs w:val="28"/>
          <w:lang w:val="uk-UA"/>
        </w:rPr>
        <w:t>.</w:t>
      </w:r>
      <w:r w:rsidR="00BC2D8D">
        <w:rPr>
          <w:rFonts w:ascii="Times New Roman" w:hAnsi="Times New Roman" w:cs="Times New Roman"/>
          <w:sz w:val="28"/>
          <w:szCs w:val="28"/>
          <w:lang w:val="uk-UA"/>
        </w:rPr>
        <w:t xml:space="preserve">             </w:t>
      </w:r>
      <w:r w:rsidR="007902A2">
        <w:rPr>
          <w:rFonts w:ascii="Times New Roman" w:hAnsi="Times New Roman" w:cs="Times New Roman"/>
          <w:sz w:val="28"/>
          <w:szCs w:val="28"/>
          <w:lang w:val="uk-UA"/>
        </w:rPr>
        <w:t xml:space="preserve">                                                                                         </w:t>
      </w:r>
    </w:p>
    <w:p w:rsidR="007902A2" w:rsidRDefault="007902A2" w:rsidP="00751A4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803441">
        <w:rPr>
          <w:rFonts w:ascii="Times New Roman" w:hAnsi="Times New Roman" w:cs="Times New Roman"/>
          <w:sz w:val="28"/>
          <w:szCs w:val="28"/>
          <w:lang w:val="uk-UA"/>
        </w:rPr>
        <w:t>2</w:t>
      </w:r>
      <w:r w:rsidR="00951849">
        <w:rPr>
          <w:rFonts w:ascii="Times New Roman" w:hAnsi="Times New Roman" w:cs="Times New Roman"/>
          <w:sz w:val="28"/>
          <w:szCs w:val="28"/>
          <w:lang w:val="uk-UA"/>
        </w:rPr>
        <w:t>.</w:t>
      </w:r>
      <w:r w:rsidR="00803441">
        <w:rPr>
          <w:rFonts w:ascii="Times New Roman" w:hAnsi="Times New Roman" w:cs="Times New Roman"/>
          <w:sz w:val="28"/>
          <w:szCs w:val="28"/>
          <w:lang w:val="uk-UA"/>
        </w:rPr>
        <w:t>3</w:t>
      </w:r>
      <w:r w:rsidR="00951849">
        <w:rPr>
          <w:rFonts w:ascii="Times New Roman" w:hAnsi="Times New Roman" w:cs="Times New Roman"/>
          <w:sz w:val="28"/>
          <w:szCs w:val="28"/>
          <w:lang w:val="uk-UA"/>
        </w:rPr>
        <w:t>.</w:t>
      </w:r>
      <w:r w:rsidR="00803441">
        <w:rPr>
          <w:rFonts w:ascii="Times New Roman" w:hAnsi="Times New Roman" w:cs="Times New Roman"/>
          <w:sz w:val="28"/>
          <w:szCs w:val="28"/>
          <w:lang w:val="uk-UA"/>
        </w:rPr>
        <w:t>2</w:t>
      </w:r>
    </w:p>
    <w:p w:rsidR="007902A2" w:rsidRPr="0035011E" w:rsidRDefault="007902A2" w:rsidP="00751A4B">
      <w:pPr>
        <w:spacing w:after="0" w:line="360" w:lineRule="auto"/>
        <w:jc w:val="center"/>
        <w:rPr>
          <w:rFonts w:ascii="Times New Roman" w:hAnsi="Times New Roman" w:cs="Times New Roman"/>
          <w:sz w:val="28"/>
          <w:szCs w:val="28"/>
          <w:lang w:val="uk-UA"/>
        </w:rPr>
      </w:pPr>
      <w:r w:rsidRPr="0035011E">
        <w:rPr>
          <w:rFonts w:ascii="Times New Roman" w:hAnsi="Times New Roman" w:cs="Times New Roman"/>
          <w:sz w:val="28"/>
          <w:szCs w:val="28"/>
          <w:lang w:val="uk-UA"/>
        </w:rPr>
        <w:t>Показники лабораторного дослідження крові в першу добу після операції</w:t>
      </w:r>
    </w:p>
    <w:tbl>
      <w:tblPr>
        <w:tblStyle w:val="a4"/>
        <w:tblW w:w="0" w:type="auto"/>
        <w:tblInd w:w="549" w:type="dxa"/>
        <w:tblLook w:val="04A0" w:firstRow="1" w:lastRow="0" w:firstColumn="1" w:lastColumn="0" w:noHBand="0" w:noVBand="1"/>
      </w:tblPr>
      <w:tblGrid>
        <w:gridCol w:w="2890"/>
        <w:gridCol w:w="1725"/>
        <w:gridCol w:w="1725"/>
        <w:gridCol w:w="1605"/>
      </w:tblGrid>
      <w:tr w:rsidR="007902A2" w:rsidRPr="00146C01" w:rsidTr="00751A4B">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Показники</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1 Група (</w:t>
            </w:r>
            <w:r w:rsidRPr="00146C01">
              <w:rPr>
                <w:rFonts w:ascii="Times New Roman" w:hAnsi="Times New Roman" w:cs="Times New Roman"/>
                <w:sz w:val="24"/>
                <w:szCs w:val="24"/>
                <w:lang w:val="en-US"/>
              </w:rPr>
              <w:t>n</w:t>
            </w:r>
            <w:r w:rsidRPr="00146C01">
              <w:rPr>
                <w:rFonts w:ascii="Times New Roman" w:hAnsi="Times New Roman" w:cs="Times New Roman"/>
                <w:sz w:val="24"/>
                <w:szCs w:val="24"/>
                <w:lang w:val="uk-UA"/>
              </w:rPr>
              <w:t>=30)</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2 Група (</w:t>
            </w:r>
            <w:r w:rsidRPr="00146C01">
              <w:rPr>
                <w:rFonts w:ascii="Times New Roman" w:hAnsi="Times New Roman" w:cs="Times New Roman"/>
                <w:sz w:val="24"/>
                <w:szCs w:val="24"/>
                <w:lang w:val="en-US"/>
              </w:rPr>
              <w:t>n</w:t>
            </w:r>
            <w:r w:rsidRPr="00146C01">
              <w:rPr>
                <w:rFonts w:ascii="Times New Roman" w:hAnsi="Times New Roman" w:cs="Times New Roman"/>
                <w:sz w:val="24"/>
                <w:szCs w:val="24"/>
                <w:lang w:val="uk-UA"/>
              </w:rPr>
              <w:t>=30)</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en-US"/>
              </w:rPr>
            </w:pPr>
            <w:r w:rsidRPr="00146C01">
              <w:rPr>
                <w:rFonts w:ascii="Times New Roman" w:hAnsi="Times New Roman" w:cs="Times New Roman"/>
                <w:sz w:val="24"/>
                <w:szCs w:val="24"/>
                <w:lang w:val="uk-UA"/>
              </w:rPr>
              <w:t>3Група(</w:t>
            </w:r>
            <w:r w:rsidRPr="00146C01">
              <w:rPr>
                <w:rFonts w:ascii="Times New Roman" w:hAnsi="Times New Roman" w:cs="Times New Roman"/>
                <w:sz w:val="24"/>
                <w:szCs w:val="24"/>
                <w:lang w:val="en-US"/>
              </w:rPr>
              <w:t>n</w:t>
            </w:r>
            <w:r w:rsidRPr="00146C01">
              <w:rPr>
                <w:rFonts w:ascii="Times New Roman" w:hAnsi="Times New Roman" w:cs="Times New Roman"/>
                <w:sz w:val="24"/>
                <w:szCs w:val="24"/>
                <w:lang w:val="uk-UA"/>
              </w:rPr>
              <w:t>=30)</w:t>
            </w:r>
          </w:p>
        </w:tc>
      </w:tr>
      <w:tr w:rsidR="007902A2" w:rsidRPr="00146C01" w:rsidTr="00751A4B">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Кількість еритроцитів, т/л</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3,8</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0,34*</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3,6</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0,25*</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3,7</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0,42*</w:t>
            </w:r>
          </w:p>
        </w:tc>
      </w:tr>
      <w:tr w:rsidR="007902A2" w:rsidRPr="00146C01" w:rsidTr="00751A4B">
        <w:tc>
          <w:tcPr>
            <w:tcW w:w="0" w:type="auto"/>
          </w:tcPr>
          <w:p w:rsidR="007902A2" w:rsidRPr="00146C01" w:rsidRDefault="007902A2" w:rsidP="00751A4B">
            <w:pPr>
              <w:spacing w:line="360" w:lineRule="auto"/>
              <w:jc w:val="center"/>
              <w:rPr>
                <w:rFonts w:ascii="Times New Roman" w:hAnsi="Times New Roman" w:cs="Times New Roman"/>
                <w:b/>
                <w:sz w:val="24"/>
                <w:szCs w:val="24"/>
                <w:lang w:val="uk-UA"/>
              </w:rPr>
            </w:pPr>
            <w:r w:rsidRPr="00146C01">
              <w:rPr>
                <w:rFonts w:ascii="Times New Roman" w:hAnsi="Times New Roman" w:cs="Times New Roman"/>
                <w:sz w:val="24"/>
                <w:szCs w:val="24"/>
                <w:lang w:val="uk-UA"/>
              </w:rPr>
              <w:t>Гемоглобін, г/л</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110,2</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1,7*</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108,3</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1,4*</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115,4</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2,1*</w:t>
            </w:r>
          </w:p>
        </w:tc>
      </w:tr>
      <w:tr w:rsidR="007902A2" w:rsidRPr="00146C01" w:rsidTr="00751A4B">
        <w:tc>
          <w:tcPr>
            <w:tcW w:w="0" w:type="auto"/>
          </w:tcPr>
          <w:p w:rsidR="007902A2" w:rsidRPr="00146C01" w:rsidRDefault="007902A2" w:rsidP="00751A4B">
            <w:pPr>
              <w:spacing w:line="360" w:lineRule="auto"/>
              <w:jc w:val="center"/>
              <w:rPr>
                <w:rFonts w:ascii="Times New Roman" w:hAnsi="Times New Roman" w:cs="Times New Roman"/>
                <w:b/>
                <w:sz w:val="24"/>
                <w:szCs w:val="24"/>
                <w:lang w:val="uk-UA"/>
              </w:rPr>
            </w:pPr>
            <w:r w:rsidRPr="00146C01">
              <w:rPr>
                <w:rFonts w:ascii="Times New Roman" w:hAnsi="Times New Roman" w:cs="Times New Roman"/>
                <w:sz w:val="24"/>
                <w:szCs w:val="24"/>
                <w:lang w:val="uk-UA"/>
              </w:rPr>
              <w:t>Гематокрит</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0,33</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0,017*</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0,31</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0,015</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0,35</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0,021*</w:t>
            </w:r>
          </w:p>
        </w:tc>
      </w:tr>
      <w:tr w:rsidR="007902A2" w:rsidRPr="00146C01" w:rsidTr="00751A4B">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Дефіцит ОЦК</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525,3</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44,8*</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408,1</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37,9*</w:t>
            </w:r>
          </w:p>
        </w:tc>
        <w:tc>
          <w:tcPr>
            <w:tcW w:w="0" w:type="auto"/>
          </w:tcPr>
          <w:p w:rsidR="007902A2" w:rsidRPr="00146C01" w:rsidRDefault="007902A2" w:rsidP="00751A4B">
            <w:pPr>
              <w:spacing w:line="360" w:lineRule="auto"/>
              <w:jc w:val="center"/>
              <w:rPr>
                <w:rFonts w:ascii="Times New Roman" w:hAnsi="Times New Roman" w:cs="Times New Roman"/>
                <w:sz w:val="24"/>
                <w:szCs w:val="24"/>
                <w:lang w:val="uk-UA"/>
              </w:rPr>
            </w:pPr>
            <w:r w:rsidRPr="00146C01">
              <w:rPr>
                <w:rFonts w:ascii="Times New Roman" w:hAnsi="Times New Roman" w:cs="Times New Roman"/>
                <w:sz w:val="24"/>
                <w:szCs w:val="24"/>
                <w:lang w:val="uk-UA"/>
              </w:rPr>
              <w:t>424,5</w:t>
            </w:r>
            <w:r w:rsidRPr="00146C01">
              <w:rPr>
                <w:rFonts w:ascii="Times New Roman" w:hAnsi="Times New Roman" w:cs="Times New Roman"/>
                <w:sz w:val="24"/>
                <w:szCs w:val="24"/>
                <w:u w:val="single"/>
                <w:lang w:val="uk-UA"/>
              </w:rPr>
              <w:t>+</w:t>
            </w:r>
            <w:r w:rsidRPr="00146C01">
              <w:rPr>
                <w:rFonts w:ascii="Times New Roman" w:hAnsi="Times New Roman" w:cs="Times New Roman"/>
                <w:sz w:val="24"/>
                <w:szCs w:val="24"/>
                <w:lang w:val="uk-UA"/>
              </w:rPr>
              <w:t>34,2*</w:t>
            </w:r>
          </w:p>
        </w:tc>
      </w:tr>
    </w:tbl>
    <w:p w:rsidR="007902A2" w:rsidRDefault="007902A2" w:rsidP="007902A2">
      <w:pPr>
        <w:spacing w:after="0" w:line="360" w:lineRule="auto"/>
        <w:jc w:val="both"/>
        <w:rPr>
          <w:rFonts w:ascii="Times New Roman" w:hAnsi="Times New Roman" w:cs="Times New Roman"/>
          <w:sz w:val="24"/>
          <w:szCs w:val="24"/>
          <w:lang w:val="uk-UA"/>
        </w:rPr>
      </w:pPr>
      <w:r w:rsidRPr="00A23460">
        <w:rPr>
          <w:rFonts w:ascii="Times New Roman" w:hAnsi="Times New Roman" w:cs="Times New Roman"/>
          <w:sz w:val="24"/>
          <w:szCs w:val="24"/>
          <w:lang w:val="uk-UA"/>
        </w:rPr>
        <w:t>Примітка. *- відмінності між групами є достовірними (р&lt;0,05)</w:t>
      </w:r>
    </w:p>
    <w:p w:rsidR="0042485D" w:rsidRPr="00F83E5C" w:rsidRDefault="0042485D" w:rsidP="004E17B8">
      <w:pPr>
        <w:spacing w:after="0" w:line="360" w:lineRule="auto"/>
        <w:jc w:val="both"/>
        <w:rPr>
          <w:rFonts w:ascii="Times New Roman" w:eastAsia="Times New Roman" w:hAnsi="Times New Roman" w:cs="Times New Roman"/>
          <w:sz w:val="28"/>
          <w:szCs w:val="28"/>
          <w:lang w:val="uk-UA"/>
        </w:rPr>
      </w:pPr>
    </w:p>
    <w:p w:rsidR="00EE6004" w:rsidRPr="0042485D" w:rsidRDefault="001F2B6E" w:rsidP="001F2B6E">
      <w:pPr>
        <w:pStyle w:val="a3"/>
        <w:spacing w:after="0" w:line="360" w:lineRule="auto"/>
        <w:ind w:left="690"/>
        <w:jc w:val="center"/>
        <w:outlineLvl w:val="0"/>
        <w:rPr>
          <w:rFonts w:ascii="Times New Roman" w:hAnsi="Times New Roman"/>
          <w:b/>
          <w:color w:val="000000"/>
          <w:sz w:val="28"/>
          <w:szCs w:val="28"/>
          <w:u w:color="000000"/>
          <w:lang w:val="uk-UA"/>
        </w:rPr>
      </w:pPr>
      <w:r>
        <w:rPr>
          <w:rFonts w:ascii="Times New Roman" w:hAnsi="Times New Roman"/>
          <w:b/>
          <w:color w:val="000000"/>
          <w:sz w:val="28"/>
          <w:szCs w:val="28"/>
          <w:u w:color="000000"/>
          <w:lang w:val="uk-UA"/>
        </w:rPr>
        <w:t>2.</w:t>
      </w:r>
      <w:r w:rsidR="009E7577" w:rsidRPr="0042485D">
        <w:rPr>
          <w:rFonts w:ascii="Times New Roman" w:hAnsi="Times New Roman"/>
          <w:b/>
          <w:color w:val="000000"/>
          <w:sz w:val="28"/>
          <w:szCs w:val="28"/>
          <w:u w:color="000000"/>
          <w:lang w:val="uk-UA"/>
        </w:rPr>
        <w:t>4</w:t>
      </w:r>
      <w:r w:rsidR="00EE6004" w:rsidRPr="0042485D">
        <w:rPr>
          <w:rFonts w:ascii="Times New Roman" w:hAnsi="Times New Roman"/>
          <w:b/>
          <w:color w:val="000000"/>
          <w:sz w:val="28"/>
          <w:szCs w:val="28"/>
          <w:u w:color="000000"/>
          <w:lang w:val="uk-UA"/>
        </w:rPr>
        <w:t xml:space="preserve">. Статистична </w:t>
      </w:r>
      <w:r w:rsidR="00A42F6C" w:rsidRPr="0042485D">
        <w:rPr>
          <w:rFonts w:ascii="Times New Roman" w:hAnsi="Times New Roman"/>
          <w:b/>
          <w:color w:val="000000"/>
          <w:sz w:val="28"/>
          <w:szCs w:val="28"/>
          <w:u w:color="000000"/>
          <w:lang w:val="uk-UA"/>
        </w:rPr>
        <w:t>обробка результатів дослідження</w:t>
      </w:r>
    </w:p>
    <w:p w:rsidR="00DD0548" w:rsidRPr="00F83E5C" w:rsidRDefault="00DD0548" w:rsidP="000C3CC9">
      <w:pPr>
        <w:spacing w:after="0" w:line="360" w:lineRule="auto"/>
        <w:jc w:val="both"/>
        <w:outlineLvl w:val="0"/>
        <w:rPr>
          <w:rFonts w:ascii="Times New Roman" w:hAnsi="Times New Roman"/>
          <w:b/>
          <w:color w:val="000000"/>
          <w:sz w:val="28"/>
          <w:szCs w:val="28"/>
          <w:u w:color="000000"/>
          <w:lang w:val="uk-UA"/>
        </w:rPr>
      </w:pPr>
    </w:p>
    <w:p w:rsidR="005C5AAC" w:rsidRDefault="00EA5191" w:rsidP="00F14F33">
      <w:pPr>
        <w:spacing w:after="0" w:line="360" w:lineRule="auto"/>
        <w:jc w:val="both"/>
        <w:outlineLvl w:val="0"/>
        <w:rPr>
          <w:rFonts w:ascii="Times New Roman" w:eastAsia="Times New Roman" w:hAnsi="Times New Roman" w:cs="Times New Roman"/>
          <w:sz w:val="28"/>
          <w:szCs w:val="28"/>
          <w:lang w:val="uk-UA"/>
        </w:rPr>
      </w:pPr>
      <w:r w:rsidRPr="00F83E5C">
        <w:rPr>
          <w:rFonts w:ascii="Times New Roman" w:hAnsi="Times New Roman"/>
          <w:color w:val="000000"/>
          <w:sz w:val="28"/>
          <w:szCs w:val="28"/>
          <w:u w:color="000000"/>
          <w:lang w:val="uk-UA"/>
        </w:rPr>
        <w:t xml:space="preserve">     </w:t>
      </w:r>
      <w:r w:rsidR="00EE6004" w:rsidRPr="00F83E5C">
        <w:rPr>
          <w:rFonts w:ascii="Times New Roman" w:hAnsi="Times New Roman"/>
          <w:color w:val="000000"/>
          <w:sz w:val="28"/>
          <w:szCs w:val="28"/>
          <w:u w:color="000000"/>
          <w:lang w:val="uk-UA"/>
        </w:rPr>
        <w:t xml:space="preserve">Статистична обробка отриманих результатів проводилася з використанням відомих у медичній статистиці формул і складалася з визначення середніх значень числової характеристики досліджуваного процесу, оцінки довірчого інтервалу і рівнів значимості. Більшість цифрових показників, отриманих у результаті дослідження, піддавалися статистичній обробці за методом Ст'юдента з обчисленням середнього арифметичного (М), середнього квадратичного відхилення (σ), критерію вірогідності розбіжностей середніх величин (t). Достовірними розбіжності вважалися, якщо р &lt; 0,05, що </w:t>
      </w:r>
      <w:r w:rsidR="00EE6004" w:rsidRPr="00F83E5C">
        <w:rPr>
          <w:rFonts w:ascii="Times New Roman" w:hAnsi="Times New Roman"/>
          <w:color w:val="000000"/>
          <w:sz w:val="28"/>
          <w:szCs w:val="28"/>
          <w:u w:color="000000"/>
          <w:lang w:val="uk-UA"/>
        </w:rPr>
        <w:lastRenderedPageBreak/>
        <w:t>відповідає 95% і більше імовірності безпомилкового прогнозу. Математичну обробку результатів досліджень здійснювали після створення бази даних у системі Microsoft</w:t>
      </w:r>
      <w:r w:rsidR="00CC1E0C" w:rsidRPr="00F83E5C">
        <w:rPr>
          <w:rFonts w:ascii="Times New Roman" w:hAnsi="Times New Roman"/>
          <w:color w:val="000000"/>
          <w:sz w:val="28"/>
          <w:szCs w:val="28"/>
          <w:u w:color="000000"/>
          <w:lang w:val="uk-UA"/>
        </w:rPr>
        <w:t xml:space="preserve"> </w:t>
      </w:r>
      <w:r w:rsidR="00EE6004" w:rsidRPr="00F83E5C">
        <w:rPr>
          <w:rFonts w:ascii="Times New Roman" w:hAnsi="Times New Roman"/>
          <w:color w:val="000000"/>
          <w:sz w:val="28"/>
          <w:szCs w:val="28"/>
          <w:u w:color="000000"/>
          <w:lang w:val="uk-UA"/>
        </w:rPr>
        <w:t>Excel</w:t>
      </w:r>
      <w:r w:rsidR="00CC1E0C" w:rsidRPr="00F83E5C">
        <w:rPr>
          <w:rFonts w:ascii="Times New Roman" w:hAnsi="Times New Roman"/>
          <w:color w:val="000000"/>
          <w:sz w:val="28"/>
          <w:szCs w:val="28"/>
          <w:u w:color="000000"/>
          <w:lang w:val="uk-UA"/>
        </w:rPr>
        <w:t xml:space="preserve"> </w:t>
      </w:r>
      <w:r w:rsidR="00EE6004" w:rsidRPr="00F83E5C">
        <w:rPr>
          <w:rFonts w:ascii="Times New Roman" w:hAnsi="Times New Roman"/>
          <w:color w:val="000000"/>
          <w:sz w:val="28"/>
          <w:szCs w:val="28"/>
          <w:u w:color="000000"/>
          <w:lang w:val="uk-UA"/>
        </w:rPr>
        <w:t>i</w:t>
      </w:r>
      <w:r w:rsidR="00CC1E0C" w:rsidRPr="00F83E5C">
        <w:rPr>
          <w:rFonts w:ascii="Times New Roman" w:hAnsi="Times New Roman"/>
          <w:color w:val="000000"/>
          <w:sz w:val="28"/>
          <w:szCs w:val="28"/>
          <w:u w:color="000000"/>
          <w:lang w:val="uk-UA"/>
        </w:rPr>
        <w:t xml:space="preserve"> </w:t>
      </w:r>
      <w:r w:rsidR="00EE6004" w:rsidRPr="00F83E5C">
        <w:rPr>
          <w:rFonts w:ascii="Times New Roman" w:hAnsi="Times New Roman"/>
          <w:color w:val="000000"/>
          <w:sz w:val="28"/>
          <w:szCs w:val="28"/>
          <w:u w:color="000000"/>
          <w:lang w:val="uk-UA"/>
        </w:rPr>
        <w:t>Microsoft</w:t>
      </w:r>
      <w:r w:rsidR="009C2652" w:rsidRPr="00F83E5C">
        <w:rPr>
          <w:rFonts w:ascii="Times New Roman" w:hAnsi="Times New Roman"/>
          <w:color w:val="000000"/>
          <w:sz w:val="28"/>
          <w:szCs w:val="28"/>
          <w:u w:color="000000"/>
          <w:lang w:val="uk-UA"/>
        </w:rPr>
        <w:t xml:space="preserve"> </w:t>
      </w:r>
      <w:r w:rsidR="00EE6004" w:rsidRPr="00F83E5C">
        <w:rPr>
          <w:rFonts w:ascii="Times New Roman" w:hAnsi="Times New Roman"/>
          <w:color w:val="000000"/>
          <w:sz w:val="28"/>
          <w:szCs w:val="28"/>
          <w:u w:color="000000"/>
          <w:lang w:val="uk-UA"/>
        </w:rPr>
        <w:t>Aссеss за допомогою пакету програм, інтегрованих у систему Microsoft оffiсе з використанням критерію t Ст'юдента, розбіжності показників у групах вважали достовірни</w:t>
      </w:r>
      <w:r w:rsidR="002173F1">
        <w:rPr>
          <w:rFonts w:ascii="Times New Roman" w:hAnsi="Times New Roman"/>
          <w:color w:val="000000"/>
          <w:sz w:val="28"/>
          <w:szCs w:val="28"/>
          <w:u w:color="000000"/>
          <w:lang w:val="uk-UA"/>
        </w:rPr>
        <w:t>ми при значенні р менше 0,05 (р</w:t>
      </w:r>
      <w:r w:rsidR="00EE6004" w:rsidRPr="00F83E5C">
        <w:rPr>
          <w:rFonts w:ascii="Times New Roman" w:hAnsi="Times New Roman"/>
          <w:color w:val="000000"/>
          <w:sz w:val="28"/>
          <w:szCs w:val="28"/>
          <w:u w:color="000000"/>
          <w:lang w:val="uk-UA"/>
        </w:rPr>
        <w:t>&lt;0,05).</w:t>
      </w:r>
      <w:r w:rsidR="00EE6004" w:rsidRPr="00F83E5C">
        <w:rPr>
          <w:rFonts w:ascii="Times New Roman" w:eastAsia="Times New Roman" w:hAnsi="Times New Roman" w:cs="Times New Roman"/>
          <w:sz w:val="28"/>
          <w:szCs w:val="28"/>
          <w:lang w:val="uk-UA"/>
        </w:rPr>
        <w:t xml:space="preserve"> Обробку отриманих даних проводили відповідно до правил варіаційної статистики, використовуючи програми Statistica</w:t>
      </w:r>
      <w:r w:rsidR="00CC1E0C" w:rsidRPr="00F83E5C">
        <w:rPr>
          <w:rFonts w:ascii="Times New Roman" w:eastAsia="Times New Roman" w:hAnsi="Times New Roman" w:cs="Times New Roman"/>
          <w:sz w:val="28"/>
          <w:szCs w:val="28"/>
          <w:lang w:val="uk-UA"/>
        </w:rPr>
        <w:t xml:space="preserve"> </w:t>
      </w:r>
      <w:r w:rsidR="00EE6004" w:rsidRPr="00F83E5C">
        <w:rPr>
          <w:rFonts w:ascii="Times New Roman" w:eastAsia="Times New Roman" w:hAnsi="Times New Roman" w:cs="Times New Roman"/>
          <w:sz w:val="28"/>
          <w:szCs w:val="28"/>
          <w:lang w:val="uk-UA"/>
        </w:rPr>
        <w:t>version 6,0.</w:t>
      </w:r>
    </w:p>
    <w:p w:rsidR="0034114B" w:rsidRDefault="0034114B" w:rsidP="00F14F33">
      <w:pPr>
        <w:spacing w:after="0" w:line="360" w:lineRule="auto"/>
        <w:jc w:val="both"/>
        <w:outlineLvl w:val="0"/>
        <w:rPr>
          <w:rFonts w:ascii="Times New Roman" w:eastAsia="Times New Roman" w:hAnsi="Times New Roman" w:cs="Times New Roman"/>
          <w:sz w:val="28"/>
          <w:szCs w:val="28"/>
          <w:lang w:val="uk-UA"/>
        </w:rPr>
      </w:pPr>
    </w:p>
    <w:p w:rsidR="000746D1" w:rsidRPr="00F83E5C" w:rsidRDefault="000746D1" w:rsidP="00F14F33">
      <w:pPr>
        <w:spacing w:after="0" w:line="360" w:lineRule="auto"/>
        <w:jc w:val="both"/>
        <w:outlineLvl w:val="0"/>
        <w:rPr>
          <w:rFonts w:ascii="Times New Roman" w:eastAsia="Times New Roman" w:hAnsi="Times New Roman" w:cs="Times New Roman"/>
          <w:sz w:val="28"/>
          <w:szCs w:val="28"/>
          <w:lang w:val="uk-UA"/>
        </w:rPr>
      </w:pPr>
    </w:p>
    <w:p w:rsidR="003F6C9E" w:rsidRDefault="003F6C9E" w:rsidP="00F14F33">
      <w:pPr>
        <w:spacing w:after="0" w:line="360" w:lineRule="auto"/>
        <w:jc w:val="both"/>
        <w:outlineLvl w:val="0"/>
        <w:rPr>
          <w:rFonts w:ascii="Times New Roman" w:eastAsia="Times New Roman" w:hAnsi="Times New Roman" w:cs="Times New Roman"/>
          <w:sz w:val="28"/>
          <w:szCs w:val="28"/>
          <w:lang w:val="uk-UA"/>
        </w:rPr>
      </w:pPr>
    </w:p>
    <w:p w:rsidR="00847B39" w:rsidRDefault="00847B39" w:rsidP="00F14F33">
      <w:pPr>
        <w:spacing w:after="0" w:line="360" w:lineRule="auto"/>
        <w:jc w:val="both"/>
        <w:outlineLvl w:val="0"/>
        <w:rPr>
          <w:rFonts w:ascii="Times New Roman" w:eastAsia="Times New Roman" w:hAnsi="Times New Roman" w:cs="Times New Roman"/>
          <w:sz w:val="28"/>
          <w:szCs w:val="28"/>
          <w:lang w:val="uk-UA"/>
        </w:rPr>
      </w:pPr>
    </w:p>
    <w:p w:rsidR="00847B39" w:rsidRDefault="00847B39" w:rsidP="00F14F33">
      <w:pPr>
        <w:spacing w:after="0" w:line="360" w:lineRule="auto"/>
        <w:jc w:val="both"/>
        <w:outlineLvl w:val="0"/>
        <w:rPr>
          <w:rFonts w:ascii="Times New Roman" w:eastAsia="Times New Roman" w:hAnsi="Times New Roman" w:cs="Times New Roman"/>
          <w:sz w:val="28"/>
          <w:szCs w:val="28"/>
          <w:lang w:val="uk-UA"/>
        </w:rPr>
      </w:pPr>
    </w:p>
    <w:p w:rsidR="00847B39" w:rsidRDefault="00847B39" w:rsidP="00F14F33">
      <w:pPr>
        <w:spacing w:after="0" w:line="360" w:lineRule="auto"/>
        <w:jc w:val="both"/>
        <w:outlineLvl w:val="0"/>
        <w:rPr>
          <w:rFonts w:ascii="Times New Roman" w:eastAsia="Times New Roman" w:hAnsi="Times New Roman" w:cs="Times New Roman"/>
          <w:sz w:val="28"/>
          <w:szCs w:val="28"/>
          <w:lang w:val="uk-UA"/>
        </w:rPr>
      </w:pPr>
    </w:p>
    <w:p w:rsidR="00847B39" w:rsidRDefault="00847B39" w:rsidP="00F14F33">
      <w:pPr>
        <w:spacing w:after="0" w:line="360" w:lineRule="auto"/>
        <w:jc w:val="both"/>
        <w:outlineLvl w:val="0"/>
        <w:rPr>
          <w:rFonts w:ascii="Times New Roman" w:eastAsia="Times New Roman" w:hAnsi="Times New Roman" w:cs="Times New Roman"/>
          <w:sz w:val="28"/>
          <w:szCs w:val="28"/>
          <w:lang w:val="uk-UA"/>
        </w:rPr>
      </w:pPr>
    </w:p>
    <w:p w:rsidR="00847B39" w:rsidRDefault="00847B39"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EE1815" w:rsidRDefault="00EE1815" w:rsidP="00F14F33">
      <w:pPr>
        <w:spacing w:after="0" w:line="360" w:lineRule="auto"/>
        <w:jc w:val="both"/>
        <w:outlineLvl w:val="0"/>
        <w:rPr>
          <w:rFonts w:ascii="Times New Roman" w:eastAsia="Times New Roman" w:hAnsi="Times New Roman" w:cs="Times New Roman"/>
          <w:sz w:val="28"/>
          <w:szCs w:val="28"/>
          <w:lang w:val="uk-UA"/>
        </w:rPr>
      </w:pPr>
    </w:p>
    <w:p w:rsidR="008A795B" w:rsidRDefault="008A795B" w:rsidP="00F14F33">
      <w:pPr>
        <w:spacing w:after="0" w:line="360" w:lineRule="auto"/>
        <w:jc w:val="both"/>
        <w:outlineLvl w:val="0"/>
        <w:rPr>
          <w:rFonts w:ascii="Times New Roman" w:eastAsia="Times New Roman" w:hAnsi="Times New Roman" w:cs="Times New Roman"/>
          <w:sz w:val="28"/>
          <w:szCs w:val="28"/>
          <w:lang w:val="uk-UA"/>
        </w:rPr>
      </w:pPr>
    </w:p>
    <w:p w:rsidR="00847B39" w:rsidRDefault="00847B39" w:rsidP="00F14F33">
      <w:pPr>
        <w:spacing w:after="0" w:line="360" w:lineRule="auto"/>
        <w:jc w:val="both"/>
        <w:outlineLvl w:val="0"/>
        <w:rPr>
          <w:rFonts w:ascii="Times New Roman" w:eastAsia="Times New Roman" w:hAnsi="Times New Roman" w:cs="Times New Roman"/>
          <w:sz w:val="28"/>
          <w:szCs w:val="28"/>
          <w:lang w:val="uk-UA"/>
        </w:rPr>
      </w:pPr>
    </w:p>
    <w:p w:rsidR="00847B39" w:rsidRPr="00F83E5C" w:rsidRDefault="00847B39" w:rsidP="00F14F33">
      <w:pPr>
        <w:spacing w:after="0" w:line="360" w:lineRule="auto"/>
        <w:jc w:val="both"/>
        <w:outlineLvl w:val="0"/>
        <w:rPr>
          <w:rFonts w:ascii="Times New Roman" w:eastAsia="Times New Roman" w:hAnsi="Times New Roman" w:cs="Times New Roman"/>
          <w:sz w:val="28"/>
          <w:szCs w:val="28"/>
          <w:lang w:val="uk-UA"/>
        </w:rPr>
      </w:pPr>
    </w:p>
    <w:p w:rsidR="004106DB" w:rsidRDefault="004106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22E52" w:rsidRPr="00F83E5C" w:rsidRDefault="00EE452C" w:rsidP="00D47DAF">
      <w:pPr>
        <w:spacing w:after="0" w:line="360" w:lineRule="auto"/>
        <w:jc w:val="center"/>
        <w:rPr>
          <w:rFonts w:ascii="Times New Roman" w:eastAsia="Times New Roman" w:hAnsi="Times New Roman" w:cs="Times New Roman"/>
          <w:sz w:val="28"/>
          <w:szCs w:val="28"/>
          <w:lang w:val="uk-UA"/>
        </w:rPr>
      </w:pPr>
      <w:r w:rsidRPr="00F83E5C">
        <w:rPr>
          <w:rFonts w:ascii="Times New Roman" w:hAnsi="Times New Roman" w:cs="Times New Roman"/>
          <w:sz w:val="28"/>
          <w:szCs w:val="28"/>
          <w:lang w:val="uk-UA"/>
        </w:rPr>
        <w:lastRenderedPageBreak/>
        <w:t>РОЗДІЛ</w:t>
      </w:r>
      <w:r w:rsidR="00C22E52" w:rsidRPr="00F83E5C">
        <w:rPr>
          <w:rFonts w:ascii="Times New Roman" w:hAnsi="Times New Roman" w:cs="Times New Roman"/>
          <w:sz w:val="28"/>
          <w:szCs w:val="28"/>
          <w:lang w:val="uk-UA"/>
        </w:rPr>
        <w:t xml:space="preserve"> 3</w:t>
      </w:r>
    </w:p>
    <w:p w:rsidR="00C22E52" w:rsidRPr="00F83E5C" w:rsidRDefault="00C22E52" w:rsidP="00FD18AD">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СТАН СИСТЕМИ ГЕМОСТАЗУ ПЕРЕД ОПЕРАТИВНИМ</w:t>
      </w:r>
      <w:r w:rsidR="00FD18AD" w:rsidRPr="00F83E5C">
        <w:rPr>
          <w:rFonts w:ascii="Times New Roman" w:hAnsi="Times New Roman" w:cs="Times New Roman"/>
          <w:sz w:val="28"/>
          <w:szCs w:val="28"/>
          <w:lang w:val="uk-UA"/>
        </w:rPr>
        <w:t xml:space="preserve"> </w:t>
      </w:r>
      <w:r w:rsidRPr="00F83E5C">
        <w:rPr>
          <w:rFonts w:ascii="Times New Roman" w:hAnsi="Times New Roman" w:cs="Times New Roman"/>
          <w:sz w:val="28"/>
          <w:szCs w:val="28"/>
          <w:lang w:val="uk-UA"/>
        </w:rPr>
        <w:t>ВТРУЧАННЯМ У</w:t>
      </w:r>
      <w:r w:rsidR="00FD18AD" w:rsidRPr="00F83E5C">
        <w:rPr>
          <w:rFonts w:ascii="Times New Roman" w:hAnsi="Times New Roman" w:cs="Times New Roman"/>
          <w:sz w:val="28"/>
          <w:szCs w:val="28"/>
          <w:lang w:val="uk-UA"/>
        </w:rPr>
        <w:t xml:space="preserve"> </w:t>
      </w:r>
      <w:r w:rsidR="008E332D">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З ПЕРЕЛОМАМИ ДОВГИХ ТРУБЧАСТИХ КІСТОК</w:t>
      </w:r>
    </w:p>
    <w:p w:rsidR="003F6C9E" w:rsidRPr="00F83E5C" w:rsidRDefault="003F6C9E" w:rsidP="00D47DAF">
      <w:pPr>
        <w:spacing w:after="0" w:line="360" w:lineRule="auto"/>
        <w:jc w:val="both"/>
        <w:rPr>
          <w:rFonts w:ascii="Times New Roman" w:hAnsi="Times New Roman" w:cs="Times New Roman"/>
          <w:sz w:val="28"/>
          <w:szCs w:val="28"/>
          <w:lang w:val="uk-UA"/>
        </w:rPr>
      </w:pPr>
    </w:p>
    <w:p w:rsidR="00C22E52" w:rsidRPr="00F83E5C" w:rsidRDefault="003F6C9E" w:rsidP="00D47DAF">
      <w:pPr>
        <w:spacing w:after="0" w:line="360" w:lineRule="auto"/>
        <w:jc w:val="both"/>
        <w:rPr>
          <w:rFonts w:ascii="Times New Roman" w:hAnsi="Times New Roman" w:cs="Times New Roman"/>
          <w:b/>
          <w:sz w:val="28"/>
          <w:szCs w:val="28"/>
          <w:lang w:val="uk-UA"/>
        </w:rPr>
      </w:pPr>
      <w:r w:rsidRPr="00F83E5C">
        <w:rPr>
          <w:rFonts w:ascii="Times New Roman" w:hAnsi="Times New Roman" w:cs="Times New Roman"/>
          <w:b/>
          <w:sz w:val="28"/>
          <w:szCs w:val="28"/>
          <w:lang w:val="uk-UA"/>
        </w:rPr>
        <w:t xml:space="preserve">     </w:t>
      </w:r>
      <w:r w:rsidR="00C22E52" w:rsidRPr="00F83E5C">
        <w:rPr>
          <w:rFonts w:ascii="Times New Roman" w:hAnsi="Times New Roman" w:cs="Times New Roman"/>
          <w:b/>
          <w:sz w:val="28"/>
          <w:szCs w:val="28"/>
          <w:lang w:val="uk-UA"/>
        </w:rPr>
        <w:t xml:space="preserve">3.1  Результати дослідження </w:t>
      </w:r>
      <w:r w:rsidR="008E332D">
        <w:rPr>
          <w:rFonts w:ascii="Times New Roman" w:hAnsi="Times New Roman" w:cs="Times New Roman"/>
          <w:b/>
          <w:sz w:val="28"/>
          <w:szCs w:val="28"/>
          <w:lang w:val="uk-UA"/>
        </w:rPr>
        <w:t>хворих</w:t>
      </w:r>
      <w:r w:rsidR="00A42F6C" w:rsidRPr="00F83E5C">
        <w:rPr>
          <w:rFonts w:ascii="Times New Roman" w:hAnsi="Times New Roman" w:cs="Times New Roman"/>
          <w:b/>
          <w:sz w:val="28"/>
          <w:szCs w:val="28"/>
          <w:lang w:val="uk-UA"/>
        </w:rPr>
        <w:t xml:space="preserve"> при надходженні до стаціонару</w:t>
      </w:r>
    </w:p>
    <w:p w:rsidR="003F6C9E" w:rsidRPr="00F83E5C" w:rsidRDefault="003F6C9E" w:rsidP="0033306E">
      <w:pPr>
        <w:spacing w:after="0" w:line="360" w:lineRule="auto"/>
        <w:jc w:val="both"/>
        <w:rPr>
          <w:rFonts w:ascii="Times New Roman" w:hAnsi="Times New Roman" w:cs="Times New Roman"/>
          <w:sz w:val="28"/>
          <w:szCs w:val="28"/>
          <w:lang w:val="uk-UA"/>
        </w:rPr>
      </w:pPr>
    </w:p>
    <w:p w:rsidR="00C22E52" w:rsidRPr="00F83E5C" w:rsidRDefault="009D5A94" w:rsidP="009D5A94">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C22E52" w:rsidRPr="00F83E5C">
        <w:rPr>
          <w:rFonts w:ascii="Times New Roman" w:hAnsi="Times New Roman" w:cs="Times New Roman"/>
          <w:sz w:val="28"/>
          <w:szCs w:val="28"/>
          <w:lang w:val="uk-UA"/>
        </w:rPr>
        <w:t xml:space="preserve">При надходженні до стаціонару </w:t>
      </w:r>
      <w:r w:rsidR="008048D1">
        <w:rPr>
          <w:rFonts w:ascii="Times New Roman" w:hAnsi="Times New Roman" w:cs="Times New Roman"/>
          <w:sz w:val="28"/>
          <w:szCs w:val="28"/>
          <w:lang w:val="uk-UA"/>
        </w:rPr>
        <w:t xml:space="preserve">у </w:t>
      </w:r>
      <w:r w:rsidR="008E332D">
        <w:rPr>
          <w:rFonts w:ascii="Times New Roman" w:hAnsi="Times New Roman" w:cs="Times New Roman"/>
          <w:sz w:val="28"/>
          <w:szCs w:val="28"/>
          <w:lang w:val="uk-UA"/>
        </w:rPr>
        <w:t>хворих</w:t>
      </w:r>
      <w:r w:rsidR="008048D1">
        <w:rPr>
          <w:rFonts w:ascii="Times New Roman" w:hAnsi="Times New Roman" w:cs="Times New Roman"/>
          <w:sz w:val="28"/>
          <w:szCs w:val="28"/>
          <w:lang w:val="uk-UA"/>
        </w:rPr>
        <w:t xml:space="preserve"> </w:t>
      </w:r>
      <w:r w:rsidR="00C22E52" w:rsidRPr="00F83E5C">
        <w:rPr>
          <w:rFonts w:ascii="Times New Roman" w:hAnsi="Times New Roman" w:cs="Times New Roman"/>
          <w:sz w:val="28"/>
          <w:szCs w:val="28"/>
          <w:lang w:val="uk-UA"/>
        </w:rPr>
        <w:t>оцінка системи гемостазу проводилася за допомогою визначення показників міжнародного нормалізованого співвідношення, протромбінового часу, протромбінового індексу, кількості тромбоцитів, часу згортання, тривалості кровотечі</w:t>
      </w:r>
      <w:r w:rsidR="007B559A">
        <w:rPr>
          <w:rFonts w:ascii="Times New Roman" w:hAnsi="Times New Roman" w:cs="Times New Roman"/>
          <w:sz w:val="28"/>
          <w:szCs w:val="28"/>
          <w:lang w:val="uk-UA"/>
        </w:rPr>
        <w:t xml:space="preserve">, які </w:t>
      </w:r>
      <w:r w:rsidR="00C22E52" w:rsidRPr="00F83E5C">
        <w:rPr>
          <w:rFonts w:ascii="Times New Roman" w:hAnsi="Times New Roman" w:cs="Times New Roman"/>
          <w:sz w:val="28"/>
          <w:szCs w:val="28"/>
          <w:lang w:val="uk-UA"/>
        </w:rPr>
        <w:t>при первинному обстеженні залишалися в межах середніх величин</w:t>
      </w:r>
      <w:r w:rsidR="00217FAF" w:rsidRPr="00F83E5C">
        <w:rPr>
          <w:rFonts w:ascii="Times New Roman" w:hAnsi="Times New Roman" w:cs="Times New Roman"/>
          <w:sz w:val="28"/>
          <w:szCs w:val="28"/>
          <w:lang w:val="uk-UA"/>
        </w:rPr>
        <w:t xml:space="preserve"> </w:t>
      </w:r>
      <w:r w:rsidR="00C22E52" w:rsidRPr="00F83E5C">
        <w:rPr>
          <w:rFonts w:ascii="Times New Roman" w:hAnsi="Times New Roman" w:cs="Times New Roman"/>
          <w:sz w:val="28"/>
          <w:szCs w:val="28"/>
          <w:lang w:val="uk-UA"/>
        </w:rPr>
        <w:t>(табл.</w:t>
      </w:r>
      <w:r w:rsidR="004965CF">
        <w:rPr>
          <w:rFonts w:ascii="Times New Roman" w:hAnsi="Times New Roman" w:cs="Times New Roman"/>
          <w:sz w:val="28"/>
          <w:szCs w:val="28"/>
          <w:lang w:val="uk-UA"/>
        </w:rPr>
        <w:t xml:space="preserve"> </w:t>
      </w:r>
      <w:r w:rsidR="00C22E52" w:rsidRPr="00F83E5C">
        <w:rPr>
          <w:rFonts w:ascii="Times New Roman" w:hAnsi="Times New Roman" w:cs="Times New Roman"/>
          <w:sz w:val="28"/>
          <w:szCs w:val="28"/>
          <w:lang w:val="uk-UA"/>
        </w:rPr>
        <w:t>3.1).</w:t>
      </w:r>
    </w:p>
    <w:p w:rsidR="00DA4702" w:rsidRPr="00F83E5C" w:rsidRDefault="00C22E52" w:rsidP="00F14F33">
      <w:pPr>
        <w:spacing w:after="0" w:line="360" w:lineRule="auto"/>
        <w:ind w:left="778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Таблиця 3.1          </w:t>
      </w:r>
    </w:p>
    <w:p w:rsidR="00C22E52" w:rsidRPr="00F83E5C" w:rsidRDefault="00E25EAB" w:rsidP="00646356">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Показники коагулограми у</w:t>
      </w:r>
      <w:r w:rsidR="00C22E52" w:rsidRPr="00F83E5C">
        <w:rPr>
          <w:rFonts w:ascii="Times New Roman" w:hAnsi="Times New Roman" w:cs="Times New Roman"/>
          <w:sz w:val="28"/>
          <w:szCs w:val="28"/>
          <w:lang w:val="uk-UA"/>
        </w:rPr>
        <w:t xml:space="preserve"> </w:t>
      </w:r>
      <w:r w:rsidR="008E332D">
        <w:rPr>
          <w:rFonts w:ascii="Times New Roman" w:hAnsi="Times New Roman" w:cs="Times New Roman"/>
          <w:sz w:val="28"/>
          <w:szCs w:val="28"/>
          <w:lang w:val="uk-UA"/>
        </w:rPr>
        <w:t>хворих</w:t>
      </w:r>
      <w:r w:rsidR="00C22E52" w:rsidRPr="00F83E5C">
        <w:rPr>
          <w:rFonts w:ascii="Times New Roman" w:hAnsi="Times New Roman" w:cs="Times New Roman"/>
          <w:sz w:val="28"/>
          <w:szCs w:val="28"/>
          <w:lang w:val="uk-UA"/>
        </w:rPr>
        <w:t xml:space="preserve"> при надходженні до стаціонару</w:t>
      </w:r>
    </w:p>
    <w:tbl>
      <w:tblPr>
        <w:tblStyle w:val="a4"/>
        <w:tblW w:w="0" w:type="auto"/>
        <w:tblInd w:w="-176" w:type="dxa"/>
        <w:tblLook w:val="04A0" w:firstRow="1" w:lastRow="0" w:firstColumn="1" w:lastColumn="0" w:noHBand="0" w:noVBand="1"/>
      </w:tblPr>
      <w:tblGrid>
        <w:gridCol w:w="3489"/>
        <w:gridCol w:w="1328"/>
        <w:gridCol w:w="1539"/>
        <w:gridCol w:w="1554"/>
        <w:gridCol w:w="1554"/>
      </w:tblGrid>
      <w:tr w:rsidR="00232871" w:rsidRPr="00F83E5C" w:rsidTr="00FA05DA">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Показники</w:t>
            </w:r>
          </w:p>
        </w:tc>
        <w:tc>
          <w:tcPr>
            <w:tcW w:w="1328" w:type="dxa"/>
          </w:tcPr>
          <w:p w:rsidR="00232871" w:rsidRPr="00C21554" w:rsidRDefault="00C874B6" w:rsidP="00D47DA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Норма</w:t>
            </w:r>
          </w:p>
        </w:tc>
        <w:tc>
          <w:tcPr>
            <w:tcW w:w="1539" w:type="dxa"/>
            <w:tcBorders>
              <w:right w:val="single" w:sz="4" w:space="0" w:color="auto"/>
            </w:tcBorders>
          </w:tcPr>
          <w:p w:rsidR="00232871" w:rsidRPr="00C21554" w:rsidRDefault="00C37EF0" w:rsidP="00D47DA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 г</w:t>
            </w:r>
            <w:r w:rsidR="00232871" w:rsidRPr="00C21554">
              <w:rPr>
                <w:rFonts w:ascii="Times New Roman" w:hAnsi="Times New Roman" w:cs="Times New Roman"/>
                <w:sz w:val="24"/>
                <w:szCs w:val="24"/>
                <w:lang w:val="uk-UA"/>
              </w:rPr>
              <w:t xml:space="preserve">рупа, </w:t>
            </w:r>
            <w:r w:rsidR="009C3C83">
              <w:rPr>
                <w:rFonts w:ascii="Times New Roman" w:hAnsi="Times New Roman" w:cs="Times New Roman"/>
                <w:sz w:val="24"/>
                <w:szCs w:val="24"/>
                <w:lang w:val="uk-UA"/>
              </w:rPr>
              <w:t>(</w:t>
            </w:r>
            <w:r w:rsidR="00232871" w:rsidRPr="00C21554">
              <w:rPr>
                <w:rFonts w:ascii="Times New Roman" w:hAnsi="Times New Roman" w:cs="Times New Roman"/>
                <w:sz w:val="24"/>
                <w:szCs w:val="24"/>
                <w:lang w:val="uk-UA"/>
              </w:rPr>
              <w:t>n=30</w:t>
            </w:r>
            <w:r w:rsidR="009C3C83">
              <w:rPr>
                <w:rFonts w:ascii="Times New Roman" w:hAnsi="Times New Roman" w:cs="Times New Roman"/>
                <w:sz w:val="24"/>
                <w:szCs w:val="24"/>
                <w:lang w:val="uk-UA"/>
              </w:rPr>
              <w:t>)</w:t>
            </w:r>
          </w:p>
        </w:tc>
        <w:tc>
          <w:tcPr>
            <w:tcW w:w="0" w:type="auto"/>
            <w:tcBorders>
              <w:left w:val="single" w:sz="4" w:space="0" w:color="auto"/>
              <w:right w:val="single" w:sz="4" w:space="0" w:color="auto"/>
            </w:tcBorders>
          </w:tcPr>
          <w:p w:rsidR="00232871" w:rsidRPr="00C21554" w:rsidRDefault="00C37EF0" w:rsidP="00232871">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2 г</w:t>
            </w:r>
            <w:r w:rsidR="00470A18">
              <w:rPr>
                <w:rFonts w:ascii="Times New Roman" w:hAnsi="Times New Roman" w:cs="Times New Roman"/>
                <w:sz w:val="24"/>
                <w:szCs w:val="24"/>
                <w:lang w:val="uk-UA"/>
              </w:rPr>
              <w:t>рупа</w:t>
            </w:r>
            <w:r w:rsidR="00232871" w:rsidRPr="00C21554">
              <w:rPr>
                <w:rFonts w:ascii="Times New Roman" w:hAnsi="Times New Roman" w:cs="Times New Roman"/>
                <w:sz w:val="24"/>
                <w:szCs w:val="24"/>
                <w:lang w:val="uk-UA"/>
              </w:rPr>
              <w:t xml:space="preserve">, </w:t>
            </w:r>
            <w:r w:rsidR="009C3C83">
              <w:rPr>
                <w:rFonts w:ascii="Times New Roman" w:hAnsi="Times New Roman" w:cs="Times New Roman"/>
                <w:sz w:val="24"/>
                <w:szCs w:val="24"/>
                <w:lang w:val="uk-UA"/>
              </w:rPr>
              <w:t>(</w:t>
            </w:r>
            <w:r w:rsidR="00232871" w:rsidRPr="00C21554">
              <w:rPr>
                <w:rFonts w:ascii="Times New Roman" w:hAnsi="Times New Roman" w:cs="Times New Roman"/>
                <w:sz w:val="24"/>
                <w:szCs w:val="24"/>
                <w:lang w:val="uk-UA"/>
              </w:rPr>
              <w:t>n=30</w:t>
            </w:r>
            <w:r w:rsidR="009C3C83">
              <w:rPr>
                <w:rFonts w:ascii="Times New Roman" w:hAnsi="Times New Roman" w:cs="Times New Roman"/>
                <w:sz w:val="24"/>
                <w:szCs w:val="24"/>
                <w:lang w:val="uk-UA"/>
              </w:rPr>
              <w:t>)</w:t>
            </w:r>
          </w:p>
        </w:tc>
        <w:tc>
          <w:tcPr>
            <w:tcW w:w="0" w:type="auto"/>
            <w:tcBorders>
              <w:left w:val="single" w:sz="4" w:space="0" w:color="auto"/>
            </w:tcBorders>
          </w:tcPr>
          <w:p w:rsidR="00232871" w:rsidRPr="00C21554" w:rsidRDefault="00C37EF0" w:rsidP="00232871">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3 г</w:t>
            </w:r>
            <w:r w:rsidR="00470A18">
              <w:rPr>
                <w:rFonts w:ascii="Times New Roman" w:hAnsi="Times New Roman" w:cs="Times New Roman"/>
                <w:sz w:val="24"/>
                <w:szCs w:val="24"/>
                <w:lang w:val="uk-UA"/>
              </w:rPr>
              <w:t>рупа</w:t>
            </w:r>
            <w:r w:rsidR="00232871" w:rsidRPr="00C21554">
              <w:rPr>
                <w:rFonts w:ascii="Times New Roman" w:hAnsi="Times New Roman" w:cs="Times New Roman"/>
                <w:sz w:val="24"/>
                <w:szCs w:val="24"/>
                <w:lang w:val="uk-UA"/>
              </w:rPr>
              <w:t xml:space="preserve">, </w:t>
            </w:r>
            <w:r w:rsidR="009C3C83">
              <w:rPr>
                <w:rFonts w:ascii="Times New Roman" w:hAnsi="Times New Roman" w:cs="Times New Roman"/>
                <w:sz w:val="24"/>
                <w:szCs w:val="24"/>
                <w:lang w:val="uk-UA"/>
              </w:rPr>
              <w:t>(</w:t>
            </w:r>
            <w:r w:rsidR="00232871" w:rsidRPr="00C21554">
              <w:rPr>
                <w:rFonts w:ascii="Times New Roman" w:hAnsi="Times New Roman" w:cs="Times New Roman"/>
                <w:sz w:val="24"/>
                <w:szCs w:val="24"/>
                <w:lang w:val="uk-UA"/>
              </w:rPr>
              <w:t>n=30</w:t>
            </w:r>
            <w:r w:rsidR="009C3C83">
              <w:rPr>
                <w:rFonts w:ascii="Times New Roman" w:hAnsi="Times New Roman" w:cs="Times New Roman"/>
                <w:sz w:val="24"/>
                <w:szCs w:val="24"/>
                <w:lang w:val="uk-UA"/>
              </w:rPr>
              <w:t>)</w:t>
            </w:r>
          </w:p>
        </w:tc>
      </w:tr>
      <w:tr w:rsidR="00232871" w:rsidRPr="00F83E5C" w:rsidTr="00FA05DA">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Кількість тромбоцитів, тис</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180-320</w:t>
            </w:r>
          </w:p>
        </w:tc>
        <w:tc>
          <w:tcPr>
            <w:tcW w:w="1539" w:type="dxa"/>
            <w:tcBorders>
              <w:right w:val="single" w:sz="4" w:space="0" w:color="auto"/>
            </w:tcBorders>
          </w:tcPr>
          <w:p w:rsidR="00232871" w:rsidRPr="002C4704" w:rsidRDefault="00A35ECF" w:rsidP="00D47DAF">
            <w:pPr>
              <w:spacing w:line="360" w:lineRule="auto"/>
              <w:rPr>
                <w:rFonts w:ascii="Times New Roman" w:hAnsi="Times New Roman" w:cs="Times New Roman"/>
                <w:sz w:val="24"/>
                <w:szCs w:val="24"/>
                <w:vertAlign w:val="superscript"/>
                <w:lang w:val="uk-UA"/>
              </w:rPr>
            </w:pPr>
            <w:r w:rsidRPr="00C21554">
              <w:rPr>
                <w:rFonts w:ascii="Times New Roman" w:hAnsi="Times New Roman" w:cs="Times New Roman"/>
                <w:sz w:val="24"/>
                <w:szCs w:val="24"/>
                <w:lang w:val="uk-UA"/>
              </w:rPr>
              <w:t>2</w:t>
            </w:r>
            <w:r w:rsidR="00814E28" w:rsidRPr="00C21554">
              <w:rPr>
                <w:rFonts w:ascii="Times New Roman" w:hAnsi="Times New Roman" w:cs="Times New Roman"/>
                <w:sz w:val="24"/>
                <w:szCs w:val="24"/>
                <w:lang w:val="uk-UA"/>
              </w:rPr>
              <w:t>4</w:t>
            </w:r>
            <w:r w:rsidRPr="00C21554">
              <w:rPr>
                <w:rFonts w:ascii="Times New Roman" w:hAnsi="Times New Roman" w:cs="Times New Roman"/>
                <w:sz w:val="24"/>
                <w:szCs w:val="24"/>
                <w:lang w:val="uk-UA"/>
              </w:rPr>
              <w:t>8</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4</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21,1</w:t>
            </w:r>
          </w:p>
        </w:tc>
        <w:tc>
          <w:tcPr>
            <w:tcW w:w="0" w:type="auto"/>
            <w:tcBorders>
              <w:left w:val="single" w:sz="4" w:space="0" w:color="auto"/>
              <w:right w:val="single" w:sz="4" w:space="0" w:color="auto"/>
            </w:tcBorders>
          </w:tcPr>
          <w:p w:rsidR="00232871" w:rsidRPr="00C21554" w:rsidRDefault="00232871"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236,5</w:t>
            </w:r>
            <w:r w:rsidRPr="00C21554">
              <w:rPr>
                <w:rFonts w:ascii="Times New Roman" w:hAnsi="Times New Roman" w:cs="Times New Roman"/>
                <w:sz w:val="24"/>
                <w:szCs w:val="24"/>
                <w:u w:val="single"/>
                <w:lang w:val="uk-UA"/>
              </w:rPr>
              <w:t>+</w:t>
            </w:r>
            <w:r w:rsidR="00A35ECF" w:rsidRPr="00C21554">
              <w:rPr>
                <w:rFonts w:ascii="Times New Roman" w:hAnsi="Times New Roman" w:cs="Times New Roman"/>
                <w:sz w:val="24"/>
                <w:szCs w:val="24"/>
                <w:lang w:val="uk-UA"/>
              </w:rPr>
              <w:t>23</w:t>
            </w:r>
            <w:r w:rsidRPr="00C21554">
              <w:rPr>
                <w:rFonts w:ascii="Times New Roman" w:hAnsi="Times New Roman" w:cs="Times New Roman"/>
                <w:sz w:val="24"/>
                <w:szCs w:val="24"/>
                <w:lang w:val="uk-UA"/>
              </w:rPr>
              <w:t>,</w:t>
            </w:r>
            <w:r w:rsidR="00A35ECF" w:rsidRPr="00C21554">
              <w:rPr>
                <w:rFonts w:ascii="Times New Roman" w:hAnsi="Times New Roman" w:cs="Times New Roman"/>
                <w:sz w:val="24"/>
                <w:szCs w:val="24"/>
                <w:lang w:val="uk-UA"/>
              </w:rPr>
              <w:t>2</w:t>
            </w:r>
          </w:p>
        </w:tc>
        <w:tc>
          <w:tcPr>
            <w:tcW w:w="0" w:type="auto"/>
            <w:tcBorders>
              <w:left w:val="single" w:sz="4" w:space="0" w:color="auto"/>
            </w:tcBorders>
          </w:tcPr>
          <w:p w:rsidR="00232871" w:rsidRPr="00C21554" w:rsidRDefault="00A35ECF"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2</w:t>
            </w:r>
            <w:r w:rsidR="00814E28" w:rsidRPr="00C21554">
              <w:rPr>
                <w:rFonts w:ascii="Times New Roman" w:hAnsi="Times New Roman" w:cs="Times New Roman"/>
                <w:sz w:val="24"/>
                <w:szCs w:val="24"/>
                <w:lang w:val="uk-UA"/>
              </w:rPr>
              <w:t>2</w:t>
            </w:r>
            <w:r w:rsidRPr="00C21554">
              <w:rPr>
                <w:rFonts w:ascii="Times New Roman" w:hAnsi="Times New Roman" w:cs="Times New Roman"/>
                <w:sz w:val="24"/>
                <w:szCs w:val="24"/>
                <w:lang w:val="uk-UA"/>
              </w:rPr>
              <w:t>6</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1</w:t>
            </w:r>
            <w:r w:rsidR="00232871"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22</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5</w:t>
            </w:r>
          </w:p>
        </w:tc>
      </w:tr>
      <w:tr w:rsidR="00232871" w:rsidRPr="00F83E5C" w:rsidTr="00FA05DA">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 xml:space="preserve">Час згортання, </w:t>
            </w:r>
            <w:r w:rsidR="00AF765C">
              <w:rPr>
                <w:rFonts w:ascii="Times New Roman" w:hAnsi="Times New Roman" w:cs="Times New Roman"/>
                <w:sz w:val="24"/>
                <w:szCs w:val="24"/>
                <w:lang w:val="uk-UA"/>
              </w:rPr>
              <w:t>хв.</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6-13</w:t>
            </w:r>
          </w:p>
        </w:tc>
        <w:tc>
          <w:tcPr>
            <w:tcW w:w="1539" w:type="dxa"/>
            <w:tcBorders>
              <w:right w:val="single" w:sz="4" w:space="0" w:color="auto"/>
            </w:tcBorders>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9,3</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1,4</w:t>
            </w:r>
          </w:p>
        </w:tc>
        <w:tc>
          <w:tcPr>
            <w:tcW w:w="0" w:type="auto"/>
            <w:tcBorders>
              <w:left w:val="single" w:sz="4" w:space="0" w:color="auto"/>
              <w:right w:val="single" w:sz="4" w:space="0" w:color="auto"/>
            </w:tcBorders>
          </w:tcPr>
          <w:p w:rsidR="00232871" w:rsidRPr="00C21554" w:rsidRDefault="008744DF"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8</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8</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1,</w:t>
            </w:r>
            <w:r w:rsidRPr="00C21554">
              <w:rPr>
                <w:rFonts w:ascii="Times New Roman" w:hAnsi="Times New Roman" w:cs="Times New Roman"/>
                <w:sz w:val="24"/>
                <w:szCs w:val="24"/>
                <w:lang w:val="uk-UA"/>
              </w:rPr>
              <w:t>5</w:t>
            </w:r>
          </w:p>
        </w:tc>
        <w:tc>
          <w:tcPr>
            <w:tcW w:w="0" w:type="auto"/>
            <w:tcBorders>
              <w:left w:val="single" w:sz="4" w:space="0" w:color="auto"/>
            </w:tcBorders>
          </w:tcPr>
          <w:p w:rsidR="00232871" w:rsidRPr="00C21554" w:rsidRDefault="00232871"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9,</w:t>
            </w:r>
            <w:r w:rsidR="008744DF" w:rsidRPr="00C21554">
              <w:rPr>
                <w:rFonts w:ascii="Times New Roman" w:hAnsi="Times New Roman" w:cs="Times New Roman"/>
                <w:sz w:val="24"/>
                <w:szCs w:val="24"/>
                <w:lang w:val="uk-UA"/>
              </w:rPr>
              <w:t>5</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1,</w:t>
            </w:r>
            <w:r w:rsidR="008744DF" w:rsidRPr="00C21554">
              <w:rPr>
                <w:rFonts w:ascii="Times New Roman" w:hAnsi="Times New Roman" w:cs="Times New Roman"/>
                <w:sz w:val="24"/>
                <w:szCs w:val="24"/>
                <w:lang w:val="uk-UA"/>
              </w:rPr>
              <w:t>6</w:t>
            </w:r>
          </w:p>
        </w:tc>
      </w:tr>
      <w:tr w:rsidR="00232871" w:rsidRPr="00F83E5C" w:rsidTr="00FA05DA">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 xml:space="preserve">Тривалість кровотечі, </w:t>
            </w:r>
            <w:r w:rsidR="00AF765C">
              <w:rPr>
                <w:rFonts w:ascii="Times New Roman" w:hAnsi="Times New Roman" w:cs="Times New Roman"/>
                <w:sz w:val="24"/>
                <w:szCs w:val="24"/>
                <w:lang w:val="uk-UA"/>
              </w:rPr>
              <w:t>хв.</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2-6</w:t>
            </w:r>
          </w:p>
        </w:tc>
        <w:tc>
          <w:tcPr>
            <w:tcW w:w="1539" w:type="dxa"/>
            <w:tcBorders>
              <w:right w:val="single" w:sz="4" w:space="0" w:color="auto"/>
            </w:tcBorders>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4,1</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0,5</w:t>
            </w:r>
          </w:p>
        </w:tc>
        <w:tc>
          <w:tcPr>
            <w:tcW w:w="0" w:type="auto"/>
            <w:tcBorders>
              <w:left w:val="single" w:sz="4" w:space="0" w:color="auto"/>
              <w:right w:val="single" w:sz="4" w:space="0" w:color="auto"/>
            </w:tcBorders>
          </w:tcPr>
          <w:p w:rsidR="00232871" w:rsidRPr="00C21554" w:rsidRDefault="00232871"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4,</w:t>
            </w:r>
            <w:r w:rsidR="00E45BBA" w:rsidRPr="00C21554">
              <w:rPr>
                <w:rFonts w:ascii="Times New Roman" w:hAnsi="Times New Roman" w:cs="Times New Roman"/>
                <w:sz w:val="24"/>
                <w:szCs w:val="24"/>
                <w:lang w:val="uk-UA"/>
              </w:rPr>
              <w:t>3</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0,</w:t>
            </w:r>
            <w:r w:rsidR="00E45BBA" w:rsidRPr="00C21554">
              <w:rPr>
                <w:rFonts w:ascii="Times New Roman" w:hAnsi="Times New Roman" w:cs="Times New Roman"/>
                <w:sz w:val="24"/>
                <w:szCs w:val="24"/>
                <w:lang w:val="uk-UA"/>
              </w:rPr>
              <w:t>7</w:t>
            </w:r>
          </w:p>
        </w:tc>
        <w:tc>
          <w:tcPr>
            <w:tcW w:w="0" w:type="auto"/>
            <w:tcBorders>
              <w:left w:val="single" w:sz="4" w:space="0" w:color="auto"/>
            </w:tcBorders>
          </w:tcPr>
          <w:p w:rsidR="00232871" w:rsidRPr="00C21554" w:rsidRDefault="00905442"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3</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9</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0,</w:t>
            </w:r>
            <w:r w:rsidR="00E45BBA" w:rsidRPr="00C21554">
              <w:rPr>
                <w:rFonts w:ascii="Times New Roman" w:hAnsi="Times New Roman" w:cs="Times New Roman"/>
                <w:sz w:val="24"/>
                <w:szCs w:val="24"/>
                <w:lang w:val="uk-UA"/>
              </w:rPr>
              <w:t>4</w:t>
            </w:r>
          </w:p>
        </w:tc>
      </w:tr>
      <w:tr w:rsidR="00232871" w:rsidRPr="00F83E5C" w:rsidTr="00FA05DA">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Протромбіновий час, сек</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60-120</w:t>
            </w:r>
          </w:p>
        </w:tc>
        <w:tc>
          <w:tcPr>
            <w:tcW w:w="1539" w:type="dxa"/>
            <w:tcBorders>
              <w:right w:val="single" w:sz="4" w:space="0" w:color="auto"/>
            </w:tcBorders>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90,2</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21,6</w:t>
            </w:r>
          </w:p>
        </w:tc>
        <w:tc>
          <w:tcPr>
            <w:tcW w:w="0" w:type="auto"/>
            <w:tcBorders>
              <w:left w:val="single" w:sz="4" w:space="0" w:color="auto"/>
              <w:right w:val="single" w:sz="4" w:space="0" w:color="auto"/>
            </w:tcBorders>
          </w:tcPr>
          <w:p w:rsidR="00232871" w:rsidRPr="00C21554" w:rsidRDefault="00315FCF"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82</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9</w:t>
            </w:r>
            <w:r w:rsidR="00232871"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22</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3</w:t>
            </w:r>
          </w:p>
        </w:tc>
        <w:tc>
          <w:tcPr>
            <w:tcW w:w="0" w:type="auto"/>
            <w:tcBorders>
              <w:left w:val="single" w:sz="4" w:space="0" w:color="auto"/>
            </w:tcBorders>
          </w:tcPr>
          <w:p w:rsidR="00232871" w:rsidRPr="00C21554" w:rsidRDefault="00315FCF"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97</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4</w:t>
            </w:r>
            <w:r w:rsidR="00232871"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20</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1</w:t>
            </w:r>
          </w:p>
        </w:tc>
      </w:tr>
      <w:tr w:rsidR="00232871" w:rsidRPr="00F83E5C" w:rsidTr="00FA05DA">
        <w:tc>
          <w:tcPr>
            <w:tcW w:w="0" w:type="auto"/>
          </w:tcPr>
          <w:p w:rsidR="00232871" w:rsidRPr="00C21554" w:rsidRDefault="00232871" w:rsidP="003D658F">
            <w:pPr>
              <w:rPr>
                <w:rFonts w:ascii="Times New Roman" w:hAnsi="Times New Roman" w:cs="Times New Roman"/>
                <w:sz w:val="24"/>
                <w:szCs w:val="24"/>
                <w:lang w:val="uk-UA"/>
              </w:rPr>
            </w:pPr>
            <w:r w:rsidRPr="00C21554">
              <w:rPr>
                <w:rFonts w:ascii="Times New Roman" w:hAnsi="Times New Roman" w:cs="Times New Roman"/>
                <w:sz w:val="24"/>
                <w:szCs w:val="24"/>
                <w:lang w:val="uk-UA"/>
              </w:rPr>
              <w:t>Міжнародне нормалізоване співвідношення</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0,80-1,15</w:t>
            </w:r>
          </w:p>
        </w:tc>
        <w:tc>
          <w:tcPr>
            <w:tcW w:w="1539" w:type="dxa"/>
            <w:tcBorders>
              <w:right w:val="single" w:sz="4" w:space="0" w:color="auto"/>
            </w:tcBorders>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1,04</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0,1</w:t>
            </w:r>
            <w:r w:rsidR="00E41044" w:rsidRPr="00C21554">
              <w:rPr>
                <w:rFonts w:ascii="Times New Roman" w:hAnsi="Times New Roman" w:cs="Times New Roman"/>
                <w:sz w:val="24"/>
                <w:szCs w:val="24"/>
                <w:lang w:val="uk-UA"/>
              </w:rPr>
              <w:t>1</w:t>
            </w:r>
          </w:p>
        </w:tc>
        <w:tc>
          <w:tcPr>
            <w:tcW w:w="0" w:type="auto"/>
            <w:tcBorders>
              <w:left w:val="single" w:sz="4" w:space="0" w:color="auto"/>
              <w:right w:val="single" w:sz="4" w:space="0" w:color="auto"/>
            </w:tcBorders>
          </w:tcPr>
          <w:p w:rsidR="00232871" w:rsidRPr="00C21554" w:rsidRDefault="00F800A3"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0,97</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0,1</w:t>
            </w:r>
            <w:r w:rsidRPr="00C21554">
              <w:rPr>
                <w:rFonts w:ascii="Times New Roman" w:hAnsi="Times New Roman" w:cs="Times New Roman"/>
                <w:sz w:val="24"/>
                <w:szCs w:val="24"/>
                <w:lang w:val="uk-UA"/>
              </w:rPr>
              <w:t>2</w:t>
            </w:r>
          </w:p>
        </w:tc>
        <w:tc>
          <w:tcPr>
            <w:tcW w:w="0" w:type="auto"/>
            <w:tcBorders>
              <w:left w:val="single" w:sz="4" w:space="0" w:color="auto"/>
            </w:tcBorders>
          </w:tcPr>
          <w:p w:rsidR="00232871" w:rsidRPr="00C21554" w:rsidRDefault="00E41044"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1,09</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0,1</w:t>
            </w:r>
          </w:p>
        </w:tc>
      </w:tr>
      <w:tr w:rsidR="00232871" w:rsidRPr="00F83E5C" w:rsidTr="00FA05DA">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Протромбіновий індекс, %</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80-100</w:t>
            </w:r>
          </w:p>
        </w:tc>
        <w:tc>
          <w:tcPr>
            <w:tcW w:w="1539" w:type="dxa"/>
            <w:tcBorders>
              <w:right w:val="single" w:sz="4" w:space="0" w:color="auto"/>
            </w:tcBorders>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92,1</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10,3</w:t>
            </w:r>
          </w:p>
        </w:tc>
        <w:tc>
          <w:tcPr>
            <w:tcW w:w="0" w:type="auto"/>
            <w:tcBorders>
              <w:left w:val="single" w:sz="4" w:space="0" w:color="auto"/>
              <w:right w:val="single" w:sz="4" w:space="0" w:color="auto"/>
            </w:tcBorders>
          </w:tcPr>
          <w:p w:rsidR="00232871" w:rsidRPr="00C21554" w:rsidRDefault="00271C18"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89</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6</w:t>
            </w:r>
            <w:r w:rsidR="00232871" w:rsidRPr="00C21554">
              <w:rPr>
                <w:rFonts w:ascii="Times New Roman" w:hAnsi="Times New Roman" w:cs="Times New Roman"/>
                <w:sz w:val="24"/>
                <w:szCs w:val="24"/>
                <w:u w:val="single"/>
                <w:lang w:val="uk-UA"/>
              </w:rPr>
              <w:t>+</w:t>
            </w:r>
            <w:r w:rsidR="00BA3DCE" w:rsidRPr="00C21554">
              <w:rPr>
                <w:rFonts w:ascii="Times New Roman" w:hAnsi="Times New Roman" w:cs="Times New Roman"/>
                <w:sz w:val="24"/>
                <w:szCs w:val="24"/>
                <w:lang w:val="uk-UA"/>
              </w:rPr>
              <w:t>9</w:t>
            </w:r>
            <w:r w:rsidR="00232871" w:rsidRPr="00C21554">
              <w:rPr>
                <w:rFonts w:ascii="Times New Roman" w:hAnsi="Times New Roman" w:cs="Times New Roman"/>
                <w:sz w:val="24"/>
                <w:szCs w:val="24"/>
                <w:lang w:val="uk-UA"/>
              </w:rPr>
              <w:t>,</w:t>
            </w:r>
            <w:r w:rsidR="00BA3DCE" w:rsidRPr="00C21554">
              <w:rPr>
                <w:rFonts w:ascii="Times New Roman" w:hAnsi="Times New Roman" w:cs="Times New Roman"/>
                <w:sz w:val="24"/>
                <w:szCs w:val="24"/>
                <w:lang w:val="uk-UA"/>
              </w:rPr>
              <w:t>1</w:t>
            </w:r>
          </w:p>
        </w:tc>
        <w:tc>
          <w:tcPr>
            <w:tcW w:w="0" w:type="auto"/>
            <w:tcBorders>
              <w:left w:val="single" w:sz="4" w:space="0" w:color="auto"/>
            </w:tcBorders>
          </w:tcPr>
          <w:p w:rsidR="00232871" w:rsidRPr="00C21554" w:rsidRDefault="00BA3DCE"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90</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2</w:t>
            </w:r>
            <w:r w:rsidR="00232871" w:rsidRPr="00C21554">
              <w:rPr>
                <w:rFonts w:ascii="Times New Roman" w:hAnsi="Times New Roman" w:cs="Times New Roman"/>
                <w:sz w:val="24"/>
                <w:szCs w:val="24"/>
                <w:u w:val="single"/>
                <w:lang w:val="uk-UA"/>
              </w:rPr>
              <w:t>+</w:t>
            </w:r>
            <w:r w:rsidR="00DC31CB" w:rsidRPr="00C21554">
              <w:rPr>
                <w:rFonts w:ascii="Times New Roman" w:hAnsi="Times New Roman" w:cs="Times New Roman"/>
                <w:sz w:val="24"/>
                <w:szCs w:val="24"/>
                <w:lang w:val="uk-UA"/>
              </w:rPr>
              <w:t>9</w:t>
            </w:r>
            <w:r w:rsidR="00232871" w:rsidRPr="00C21554">
              <w:rPr>
                <w:rFonts w:ascii="Times New Roman" w:hAnsi="Times New Roman" w:cs="Times New Roman"/>
                <w:sz w:val="24"/>
                <w:szCs w:val="24"/>
                <w:lang w:val="uk-UA"/>
              </w:rPr>
              <w:t>,</w:t>
            </w:r>
            <w:r w:rsidR="00DC31CB" w:rsidRPr="00C21554">
              <w:rPr>
                <w:rFonts w:ascii="Times New Roman" w:hAnsi="Times New Roman" w:cs="Times New Roman"/>
                <w:sz w:val="24"/>
                <w:szCs w:val="24"/>
                <w:lang w:val="uk-UA"/>
              </w:rPr>
              <w:t>9</w:t>
            </w:r>
          </w:p>
        </w:tc>
      </w:tr>
      <w:tr w:rsidR="00232871" w:rsidRPr="00F83E5C" w:rsidTr="00FA05DA">
        <w:trPr>
          <w:trHeight w:val="388"/>
        </w:trPr>
        <w:tc>
          <w:tcPr>
            <w:tcW w:w="0" w:type="auto"/>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Загальний фібриноген, г/л</w:t>
            </w:r>
          </w:p>
        </w:tc>
        <w:tc>
          <w:tcPr>
            <w:tcW w:w="1328" w:type="dxa"/>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2-4</w:t>
            </w:r>
          </w:p>
        </w:tc>
        <w:tc>
          <w:tcPr>
            <w:tcW w:w="1539" w:type="dxa"/>
            <w:tcBorders>
              <w:right w:val="single" w:sz="4" w:space="0" w:color="auto"/>
            </w:tcBorders>
          </w:tcPr>
          <w:p w:rsidR="00232871" w:rsidRPr="00C21554" w:rsidRDefault="00232871" w:rsidP="00D47DAF">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2,9</w:t>
            </w:r>
            <w:r w:rsidRPr="00C21554">
              <w:rPr>
                <w:rFonts w:ascii="Times New Roman" w:hAnsi="Times New Roman" w:cs="Times New Roman"/>
                <w:sz w:val="24"/>
                <w:szCs w:val="24"/>
                <w:u w:val="single"/>
                <w:lang w:val="uk-UA"/>
              </w:rPr>
              <w:t>+</w:t>
            </w:r>
            <w:r w:rsidRPr="00C21554">
              <w:rPr>
                <w:rFonts w:ascii="Times New Roman" w:hAnsi="Times New Roman" w:cs="Times New Roman"/>
                <w:sz w:val="24"/>
                <w:szCs w:val="24"/>
                <w:lang w:val="uk-UA"/>
              </w:rPr>
              <w:t>0,6</w:t>
            </w:r>
          </w:p>
        </w:tc>
        <w:tc>
          <w:tcPr>
            <w:tcW w:w="0" w:type="auto"/>
            <w:tcBorders>
              <w:left w:val="single" w:sz="4" w:space="0" w:color="auto"/>
              <w:right w:val="single" w:sz="4" w:space="0" w:color="auto"/>
            </w:tcBorders>
          </w:tcPr>
          <w:p w:rsidR="00232871" w:rsidRPr="00C21554" w:rsidRDefault="00E3671C"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3</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3</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0,</w:t>
            </w:r>
            <w:r w:rsidRPr="00C21554">
              <w:rPr>
                <w:rFonts w:ascii="Times New Roman" w:hAnsi="Times New Roman" w:cs="Times New Roman"/>
                <w:sz w:val="24"/>
                <w:szCs w:val="24"/>
                <w:lang w:val="uk-UA"/>
              </w:rPr>
              <w:t>7</w:t>
            </w:r>
          </w:p>
        </w:tc>
        <w:tc>
          <w:tcPr>
            <w:tcW w:w="0" w:type="auto"/>
            <w:tcBorders>
              <w:left w:val="single" w:sz="4" w:space="0" w:color="auto"/>
            </w:tcBorders>
          </w:tcPr>
          <w:p w:rsidR="00232871" w:rsidRPr="00C21554" w:rsidRDefault="00E3671C" w:rsidP="0027232C">
            <w:pPr>
              <w:spacing w:line="360" w:lineRule="auto"/>
              <w:rPr>
                <w:rFonts w:ascii="Times New Roman" w:hAnsi="Times New Roman" w:cs="Times New Roman"/>
                <w:sz w:val="24"/>
                <w:szCs w:val="24"/>
                <w:lang w:val="uk-UA"/>
              </w:rPr>
            </w:pPr>
            <w:r w:rsidRPr="00C21554">
              <w:rPr>
                <w:rFonts w:ascii="Times New Roman" w:hAnsi="Times New Roman" w:cs="Times New Roman"/>
                <w:sz w:val="24"/>
                <w:szCs w:val="24"/>
                <w:lang w:val="uk-UA"/>
              </w:rPr>
              <w:t>3</w:t>
            </w:r>
            <w:r w:rsidR="00232871" w:rsidRPr="00C21554">
              <w:rPr>
                <w:rFonts w:ascii="Times New Roman" w:hAnsi="Times New Roman" w:cs="Times New Roman"/>
                <w:sz w:val="24"/>
                <w:szCs w:val="24"/>
                <w:lang w:val="uk-UA"/>
              </w:rPr>
              <w:t>,</w:t>
            </w:r>
            <w:r w:rsidRPr="00C21554">
              <w:rPr>
                <w:rFonts w:ascii="Times New Roman" w:hAnsi="Times New Roman" w:cs="Times New Roman"/>
                <w:sz w:val="24"/>
                <w:szCs w:val="24"/>
                <w:lang w:val="uk-UA"/>
              </w:rPr>
              <w:t>1</w:t>
            </w:r>
            <w:r w:rsidR="00232871" w:rsidRPr="00C21554">
              <w:rPr>
                <w:rFonts w:ascii="Times New Roman" w:hAnsi="Times New Roman" w:cs="Times New Roman"/>
                <w:sz w:val="24"/>
                <w:szCs w:val="24"/>
                <w:u w:val="single"/>
                <w:lang w:val="uk-UA"/>
              </w:rPr>
              <w:t>+</w:t>
            </w:r>
            <w:r w:rsidR="00232871" w:rsidRPr="00C21554">
              <w:rPr>
                <w:rFonts w:ascii="Times New Roman" w:hAnsi="Times New Roman" w:cs="Times New Roman"/>
                <w:sz w:val="24"/>
                <w:szCs w:val="24"/>
                <w:lang w:val="uk-UA"/>
              </w:rPr>
              <w:t>0,</w:t>
            </w:r>
            <w:r w:rsidRPr="00C21554">
              <w:rPr>
                <w:rFonts w:ascii="Times New Roman" w:hAnsi="Times New Roman" w:cs="Times New Roman"/>
                <w:sz w:val="24"/>
                <w:szCs w:val="24"/>
                <w:lang w:val="uk-UA"/>
              </w:rPr>
              <w:t>5</w:t>
            </w:r>
          </w:p>
        </w:tc>
      </w:tr>
    </w:tbl>
    <w:p w:rsidR="003002BE" w:rsidRDefault="00063C7C" w:rsidP="009D5A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C56FB" w:rsidRDefault="003002BE" w:rsidP="00E218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295F">
        <w:rPr>
          <w:rFonts w:ascii="Times New Roman" w:hAnsi="Times New Roman" w:cs="Times New Roman"/>
          <w:sz w:val="28"/>
          <w:szCs w:val="28"/>
          <w:lang w:val="uk-UA"/>
        </w:rPr>
        <w:t>З</w:t>
      </w:r>
      <w:r w:rsidR="003020CB" w:rsidRPr="00F83E5C">
        <w:rPr>
          <w:rFonts w:ascii="Times New Roman" w:hAnsi="Times New Roman" w:cs="Times New Roman"/>
          <w:sz w:val="28"/>
          <w:szCs w:val="28"/>
          <w:lang w:val="uk-UA"/>
        </w:rPr>
        <w:t xml:space="preserve"> початку лікування показники НПТЕГ, що </w:t>
      </w:r>
      <w:r w:rsidR="003020CB">
        <w:rPr>
          <w:rFonts w:ascii="Times New Roman" w:hAnsi="Times New Roman" w:cs="Times New Roman"/>
          <w:sz w:val="28"/>
          <w:szCs w:val="28"/>
          <w:lang w:val="uk-UA"/>
        </w:rPr>
        <w:t>характеризують стан системи гемостазу</w:t>
      </w:r>
      <w:r w:rsidR="003020CB" w:rsidRPr="00F83E5C">
        <w:rPr>
          <w:rFonts w:ascii="Times New Roman" w:hAnsi="Times New Roman" w:cs="Times New Roman"/>
          <w:sz w:val="28"/>
          <w:szCs w:val="28"/>
          <w:lang w:val="uk-UA"/>
        </w:rPr>
        <w:t>, мали істотні відмінності від нормальних показників тромбоеластограми.</w:t>
      </w:r>
      <w:r w:rsidR="003020CB">
        <w:rPr>
          <w:rFonts w:ascii="Times New Roman" w:hAnsi="Times New Roman" w:cs="Times New Roman"/>
          <w:sz w:val="28"/>
          <w:szCs w:val="28"/>
          <w:lang w:val="uk-UA"/>
        </w:rPr>
        <w:t xml:space="preserve"> </w:t>
      </w:r>
    </w:p>
    <w:p w:rsidR="005B4277" w:rsidRDefault="005C56FB" w:rsidP="00E2182B">
      <w:pPr>
        <w:spacing w:after="0" w:line="36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sidR="00E2182B" w:rsidRPr="00803DC5">
        <w:rPr>
          <w:rFonts w:ascii="Times New Roman" w:hAnsi="Times New Roman" w:cs="Times New Roman"/>
          <w:sz w:val="28"/>
          <w:szCs w:val="28"/>
          <w:lang w:val="uk-UA"/>
        </w:rPr>
        <w:t xml:space="preserve">Досліджено </w:t>
      </w:r>
      <w:r w:rsidR="00E2182B" w:rsidRPr="00803DC5">
        <w:rPr>
          <w:rFonts w:ascii="Times New Roman" w:hAnsi="Times New Roman" w:cs="Times New Roman"/>
          <w:bCs/>
          <w:sz w:val="28"/>
          <w:szCs w:val="28"/>
          <w:lang w:val="uk-UA"/>
        </w:rPr>
        <w:t xml:space="preserve">стан системи гемостазу у </w:t>
      </w:r>
      <w:r w:rsidR="008E332D">
        <w:rPr>
          <w:rFonts w:ascii="Times New Roman" w:hAnsi="Times New Roman" w:cs="Times New Roman"/>
          <w:bCs/>
          <w:sz w:val="28"/>
          <w:szCs w:val="28"/>
          <w:lang w:val="uk-UA"/>
        </w:rPr>
        <w:t>хворих</w:t>
      </w:r>
      <w:r w:rsidR="00E2182B" w:rsidRPr="00803DC5">
        <w:rPr>
          <w:rFonts w:ascii="Times New Roman" w:hAnsi="Times New Roman" w:cs="Times New Roman"/>
          <w:bCs/>
          <w:sz w:val="28"/>
          <w:szCs w:val="28"/>
          <w:lang w:val="uk-UA"/>
        </w:rPr>
        <w:t xml:space="preserve"> до операції</w:t>
      </w:r>
      <w:r w:rsidR="005B4277">
        <w:rPr>
          <w:rFonts w:ascii="Times New Roman" w:hAnsi="Times New Roman" w:cs="Times New Roman"/>
          <w:bCs/>
          <w:sz w:val="28"/>
          <w:szCs w:val="28"/>
          <w:lang w:val="uk-UA"/>
        </w:rPr>
        <w:t>,</w:t>
      </w:r>
      <w:r w:rsidR="00E2182B">
        <w:rPr>
          <w:rFonts w:ascii="Times New Roman" w:hAnsi="Times New Roman" w:cs="Times New Roman"/>
          <w:bCs/>
          <w:sz w:val="28"/>
          <w:szCs w:val="28"/>
          <w:lang w:val="uk-UA"/>
        </w:rPr>
        <w:t xml:space="preserve"> </w:t>
      </w:r>
      <w:r w:rsidR="005B4277">
        <w:rPr>
          <w:rFonts w:ascii="Times New Roman" w:hAnsi="Times New Roman" w:cs="Times New Roman"/>
          <w:bCs/>
          <w:sz w:val="28"/>
          <w:szCs w:val="28"/>
          <w:lang w:val="uk-UA"/>
        </w:rPr>
        <w:t>б</w:t>
      </w:r>
      <w:r w:rsidR="005B4277" w:rsidRPr="00803DC5">
        <w:rPr>
          <w:rFonts w:ascii="Times New Roman" w:hAnsi="Times New Roman" w:cs="Times New Roman"/>
          <w:bCs/>
          <w:sz w:val="28"/>
          <w:szCs w:val="28"/>
          <w:lang w:val="uk-UA"/>
        </w:rPr>
        <w:t xml:space="preserve">ули обрані </w:t>
      </w:r>
      <w:r w:rsidR="005B4277">
        <w:rPr>
          <w:rFonts w:ascii="Times New Roman" w:hAnsi="Times New Roman" w:cs="Times New Roman"/>
          <w:bCs/>
          <w:sz w:val="28"/>
          <w:szCs w:val="28"/>
          <w:lang w:val="uk-UA"/>
        </w:rPr>
        <w:t>найбільш значимі показники</w:t>
      </w:r>
      <w:r w:rsidR="005B4277" w:rsidRPr="00803DC5">
        <w:rPr>
          <w:rFonts w:ascii="Times New Roman" w:hAnsi="Times New Roman" w:cs="Times New Roman"/>
          <w:bCs/>
          <w:sz w:val="28"/>
          <w:szCs w:val="28"/>
          <w:lang w:val="uk-UA"/>
        </w:rPr>
        <w:t xml:space="preserve"> та встановлено</w:t>
      </w:r>
      <w:r w:rsidR="005B4277">
        <w:rPr>
          <w:rFonts w:ascii="Times New Roman" w:hAnsi="Times New Roman" w:cs="Times New Roman"/>
          <w:bCs/>
          <w:sz w:val="28"/>
          <w:szCs w:val="28"/>
          <w:lang w:val="uk-UA"/>
        </w:rPr>
        <w:t xml:space="preserve"> достовірні зміни</w:t>
      </w:r>
      <w:r w:rsidR="005B4277">
        <w:rPr>
          <w:rFonts w:ascii="Times New Roman" w:eastAsia="Arial Unicode MS" w:hAnsi="Times New Roman" w:cs="Times New Roman"/>
          <w:color w:val="000000"/>
          <w:sz w:val="28"/>
          <w:u w:color="000000"/>
          <w:lang w:val="uk-UA"/>
        </w:rPr>
        <w:t xml:space="preserve"> </w:t>
      </w:r>
      <w:r w:rsidR="00CD5581" w:rsidRPr="00F83E5C">
        <w:rPr>
          <w:rFonts w:ascii="Times New Roman" w:eastAsia="Arial Unicode MS" w:hAnsi="Times New Roman" w:cs="Times New Roman"/>
          <w:color w:val="000000"/>
          <w:sz w:val="28"/>
          <w:szCs w:val="28"/>
          <w:u w:color="000000"/>
          <w:lang w:val="uk-UA"/>
        </w:rPr>
        <w:t>(p&lt;0,05)</w:t>
      </w:r>
      <w:r w:rsidR="00CD5581">
        <w:rPr>
          <w:rFonts w:ascii="Times New Roman" w:eastAsia="Arial Unicode MS" w:hAnsi="Times New Roman" w:cs="Times New Roman"/>
          <w:color w:val="000000"/>
          <w:sz w:val="28"/>
          <w:u w:color="000000"/>
          <w:lang w:val="uk-UA"/>
        </w:rPr>
        <w:t xml:space="preserve"> </w:t>
      </w:r>
      <w:r w:rsidR="00E2182B">
        <w:rPr>
          <w:rFonts w:ascii="Times New Roman" w:eastAsia="Arial Unicode MS" w:hAnsi="Times New Roman" w:cs="Times New Roman"/>
          <w:color w:val="000000"/>
          <w:sz w:val="28"/>
          <w:u w:color="000000"/>
          <w:lang w:val="uk-UA"/>
        </w:rPr>
        <w:t>(т</w:t>
      </w:r>
      <w:r w:rsidR="00C32024">
        <w:rPr>
          <w:rFonts w:ascii="Times New Roman" w:eastAsia="Arial Unicode MS" w:hAnsi="Times New Roman" w:cs="Times New Roman"/>
          <w:color w:val="000000"/>
          <w:sz w:val="28"/>
          <w:u w:color="000000"/>
          <w:lang w:val="uk-UA"/>
        </w:rPr>
        <w:t>абл.</w:t>
      </w:r>
      <w:r w:rsidR="00E2182B" w:rsidRPr="00F83E5C">
        <w:rPr>
          <w:rFonts w:ascii="Times New Roman" w:eastAsia="Arial Unicode MS" w:hAnsi="Times New Roman" w:cs="Times New Roman"/>
          <w:color w:val="000000"/>
          <w:sz w:val="28"/>
          <w:u w:color="000000"/>
          <w:lang w:val="uk-UA"/>
        </w:rPr>
        <w:t>3.2)</w:t>
      </w:r>
      <w:r w:rsidR="009213E7">
        <w:rPr>
          <w:rFonts w:ascii="Times New Roman" w:hAnsi="Times New Roman" w:cs="Times New Roman"/>
          <w:bCs/>
          <w:sz w:val="28"/>
          <w:szCs w:val="28"/>
          <w:lang w:val="uk-UA"/>
        </w:rPr>
        <w:t xml:space="preserve">. </w:t>
      </w:r>
    </w:p>
    <w:p w:rsidR="00AF0144" w:rsidRDefault="00AF0144" w:rsidP="00E2182B">
      <w:pPr>
        <w:spacing w:after="0" w:line="360" w:lineRule="auto"/>
        <w:jc w:val="both"/>
        <w:rPr>
          <w:rFonts w:ascii="Times New Roman" w:hAnsi="Times New Roman" w:cs="Times New Roman"/>
          <w:bCs/>
          <w:sz w:val="28"/>
          <w:szCs w:val="28"/>
          <w:lang w:val="uk-UA"/>
        </w:rPr>
      </w:pPr>
    </w:p>
    <w:p w:rsidR="005B4277" w:rsidRPr="00F83E5C" w:rsidRDefault="005B4277" w:rsidP="005B4277">
      <w:pPr>
        <w:spacing w:after="0" w:line="360" w:lineRule="auto"/>
        <w:ind w:left="778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Таблиця 3.2</w:t>
      </w:r>
    </w:p>
    <w:p w:rsidR="005B4277" w:rsidRPr="00AA26D5" w:rsidRDefault="005B4277" w:rsidP="005B4277">
      <w:pPr>
        <w:spacing w:line="240" w:lineRule="auto"/>
        <w:jc w:val="center"/>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bCs/>
          <w:color w:val="000000"/>
          <w:sz w:val="28"/>
          <w:szCs w:val="28"/>
          <w:u w:color="000000"/>
        </w:rPr>
        <w:t xml:space="preserve">Показники НПТЕГ у </w:t>
      </w:r>
      <w:r w:rsidR="008E332D">
        <w:rPr>
          <w:rFonts w:ascii="Times New Roman" w:eastAsia="Arial Unicode MS" w:hAnsi="Times New Roman" w:cs="Times New Roman"/>
          <w:bCs/>
          <w:color w:val="000000"/>
          <w:sz w:val="28"/>
          <w:szCs w:val="28"/>
          <w:u w:color="000000"/>
        </w:rPr>
        <w:t>хворих</w:t>
      </w:r>
      <w:r>
        <w:rPr>
          <w:rFonts w:ascii="Times New Roman" w:eastAsia="Arial Unicode MS" w:hAnsi="Times New Roman" w:cs="Times New Roman"/>
          <w:bCs/>
          <w:color w:val="000000"/>
          <w:sz w:val="28"/>
          <w:szCs w:val="28"/>
          <w:u w:color="000000"/>
        </w:rPr>
        <w:t xml:space="preserve"> </w:t>
      </w:r>
      <w:r>
        <w:rPr>
          <w:rFonts w:ascii="Times New Roman" w:eastAsia="Arial Unicode MS" w:hAnsi="Times New Roman" w:cs="Times New Roman"/>
          <w:bCs/>
          <w:color w:val="000000"/>
          <w:sz w:val="28"/>
          <w:szCs w:val="28"/>
          <w:u w:color="000000"/>
          <w:lang w:val="uk-UA"/>
        </w:rPr>
        <w:t xml:space="preserve">при надходженні </w:t>
      </w:r>
      <w:r>
        <w:rPr>
          <w:rFonts w:ascii="Times New Roman" w:eastAsia="Arial Unicode MS" w:hAnsi="Times New Roman" w:cs="Times New Roman"/>
          <w:bCs/>
          <w:color w:val="000000"/>
          <w:sz w:val="28"/>
          <w:szCs w:val="28"/>
          <w:u w:color="000000"/>
        </w:rPr>
        <w:t>до стац</w:t>
      </w:r>
      <w:r>
        <w:rPr>
          <w:rFonts w:ascii="Times New Roman" w:eastAsia="Arial Unicode MS" w:hAnsi="Times New Roman" w:cs="Times New Roman"/>
          <w:bCs/>
          <w:color w:val="000000"/>
          <w:sz w:val="28"/>
          <w:szCs w:val="28"/>
          <w:u w:color="000000"/>
          <w:lang w:val="uk-UA"/>
        </w:rPr>
        <w:t>і</w:t>
      </w:r>
      <w:r>
        <w:rPr>
          <w:rFonts w:ascii="Times New Roman" w:eastAsia="Arial Unicode MS" w:hAnsi="Times New Roman" w:cs="Times New Roman"/>
          <w:bCs/>
          <w:color w:val="000000"/>
          <w:sz w:val="28"/>
          <w:szCs w:val="28"/>
          <w:u w:color="000000"/>
        </w:rPr>
        <w:t>онару</w:t>
      </w:r>
    </w:p>
    <w:tbl>
      <w:tblPr>
        <w:tblStyle w:val="a4"/>
        <w:tblW w:w="0" w:type="auto"/>
        <w:tblLook w:val="04A0" w:firstRow="1" w:lastRow="0" w:firstColumn="1" w:lastColumn="0" w:noHBand="0" w:noVBand="1"/>
      </w:tblPr>
      <w:tblGrid>
        <w:gridCol w:w="2736"/>
        <w:gridCol w:w="1548"/>
        <w:gridCol w:w="1668"/>
        <w:gridCol w:w="1668"/>
        <w:gridCol w:w="1668"/>
      </w:tblGrid>
      <w:tr w:rsidR="005B4277" w:rsidTr="004151F1">
        <w:trPr>
          <w:trHeight w:val="727"/>
        </w:trPr>
        <w:tc>
          <w:tcPr>
            <w:tcW w:w="0" w:type="auto"/>
          </w:tcPr>
          <w:p w:rsidR="005B4277" w:rsidRPr="00593532"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Показник</w:t>
            </w:r>
          </w:p>
        </w:tc>
        <w:tc>
          <w:tcPr>
            <w:tcW w:w="0" w:type="auto"/>
          </w:tcPr>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Норма</w:t>
            </w:r>
            <w:r>
              <w:rPr>
                <w:rFonts w:ascii="Times New Roman" w:hAnsi="Times New Roman" w:cs="Times New Roman"/>
                <w:bCs/>
                <w:sz w:val="24"/>
                <w:szCs w:val="24"/>
                <w:lang w:val="uk-UA"/>
              </w:rPr>
              <w:t xml:space="preserve">, </w:t>
            </w:r>
          </w:p>
          <w:p w:rsidR="005B4277" w:rsidRPr="002D3EBF" w:rsidRDefault="005B4277"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w:t>
            </w:r>
            <w:r w:rsidRPr="002D3EBF">
              <w:rPr>
                <w:rFonts w:ascii="Times New Roman" w:hAnsi="Times New Roman" w:cs="Times New Roman"/>
                <w:bCs/>
                <w:sz w:val="24"/>
                <w:szCs w:val="24"/>
                <w:lang w:val="uk-UA"/>
              </w:rPr>
              <w:t>M± σ</w:t>
            </w:r>
            <w:r>
              <w:rPr>
                <w:rFonts w:ascii="Times New Roman" w:hAnsi="Times New Roman" w:cs="Times New Roman"/>
                <w:bCs/>
                <w:sz w:val="24"/>
                <w:szCs w:val="24"/>
                <w:lang w:val="uk-UA"/>
              </w:rPr>
              <w:t>)</w:t>
            </w:r>
            <w:r w:rsidRPr="002D3EBF">
              <w:rPr>
                <w:rFonts w:ascii="Times New Roman" w:hAnsi="Times New Roman" w:cs="Times New Roman"/>
                <w:bCs/>
                <w:sz w:val="24"/>
                <w:szCs w:val="24"/>
              </w:rPr>
              <w:t xml:space="preserve">  </w:t>
            </w:r>
          </w:p>
        </w:tc>
        <w:tc>
          <w:tcPr>
            <w:tcW w:w="1668" w:type="dxa"/>
            <w:tcBorders>
              <w:right w:val="single" w:sz="4" w:space="0" w:color="auto"/>
            </w:tcBorders>
          </w:tcPr>
          <w:p w:rsidR="005B4277" w:rsidRDefault="005B4277" w:rsidP="004151F1">
            <w:pPr>
              <w:rPr>
                <w:rFonts w:ascii="Times New Roman" w:hAnsi="Times New Roman" w:cs="Times New Roman"/>
                <w:sz w:val="24"/>
                <w:szCs w:val="24"/>
                <w:lang w:val="uk-UA"/>
              </w:rPr>
            </w:pPr>
            <w:r>
              <w:rPr>
                <w:rFonts w:ascii="Times New Roman" w:hAnsi="Times New Roman" w:cs="Times New Roman"/>
                <w:sz w:val="24"/>
                <w:szCs w:val="24"/>
                <w:lang w:val="uk-UA"/>
              </w:rPr>
              <w:t>1 г</w:t>
            </w:r>
            <w:r w:rsidRPr="00C21554">
              <w:rPr>
                <w:rFonts w:ascii="Times New Roman" w:hAnsi="Times New Roman" w:cs="Times New Roman"/>
                <w:sz w:val="24"/>
                <w:szCs w:val="24"/>
                <w:lang w:val="uk-UA"/>
              </w:rPr>
              <w:t xml:space="preserve">рупа, </w:t>
            </w:r>
          </w:p>
          <w:p w:rsidR="005B4277" w:rsidRPr="0085277A" w:rsidRDefault="005B4277" w:rsidP="004151F1">
            <w:pPr>
              <w:rPr>
                <w:rFonts w:ascii="Times New Roman" w:hAnsi="Times New Roman" w:cs="Times New Roman"/>
                <w:bCs/>
                <w:sz w:val="24"/>
                <w:szCs w:val="24"/>
                <w:lang w:val="uk-UA"/>
              </w:rPr>
            </w:pPr>
            <w:r>
              <w:rPr>
                <w:rFonts w:ascii="Times New Roman" w:hAnsi="Times New Roman" w:cs="Times New Roman"/>
                <w:sz w:val="24"/>
                <w:szCs w:val="24"/>
                <w:lang w:val="uk-UA"/>
              </w:rPr>
              <w:t>(</w:t>
            </w:r>
            <w:r w:rsidRPr="00C21554">
              <w:rPr>
                <w:rFonts w:ascii="Times New Roman" w:hAnsi="Times New Roman" w:cs="Times New Roman"/>
                <w:sz w:val="24"/>
                <w:szCs w:val="24"/>
                <w:lang w:val="uk-UA"/>
              </w:rPr>
              <w:t>n=30</w:t>
            </w:r>
            <w:r>
              <w:rPr>
                <w:rFonts w:ascii="Times New Roman" w:hAnsi="Times New Roman" w:cs="Times New Roman"/>
                <w:sz w:val="24"/>
                <w:szCs w:val="24"/>
                <w:lang w:val="uk-UA"/>
              </w:rPr>
              <w:t>)</w:t>
            </w:r>
          </w:p>
        </w:tc>
        <w:tc>
          <w:tcPr>
            <w:tcW w:w="1668" w:type="dxa"/>
            <w:tcBorders>
              <w:left w:val="single" w:sz="4" w:space="0" w:color="auto"/>
              <w:right w:val="single" w:sz="4" w:space="0" w:color="auto"/>
            </w:tcBorders>
          </w:tcPr>
          <w:p w:rsidR="005B4277" w:rsidRPr="0085277A" w:rsidRDefault="005B4277" w:rsidP="004151F1">
            <w:pPr>
              <w:rPr>
                <w:rFonts w:ascii="Times New Roman" w:hAnsi="Times New Roman" w:cs="Times New Roman"/>
                <w:bCs/>
                <w:sz w:val="24"/>
                <w:szCs w:val="24"/>
                <w:lang w:val="uk-UA"/>
              </w:rPr>
            </w:pPr>
            <w:r>
              <w:rPr>
                <w:rFonts w:ascii="Times New Roman" w:hAnsi="Times New Roman" w:cs="Times New Roman"/>
                <w:sz w:val="24"/>
                <w:szCs w:val="24"/>
                <w:lang w:val="uk-UA"/>
              </w:rPr>
              <w:t>2 група</w:t>
            </w:r>
            <w:r w:rsidRPr="00C2155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21554">
              <w:rPr>
                <w:rFonts w:ascii="Times New Roman" w:hAnsi="Times New Roman" w:cs="Times New Roman"/>
                <w:sz w:val="24"/>
                <w:szCs w:val="24"/>
                <w:lang w:val="uk-UA"/>
              </w:rPr>
              <w:t>n=30</w:t>
            </w:r>
            <w:r>
              <w:rPr>
                <w:rFonts w:ascii="Times New Roman" w:hAnsi="Times New Roman" w:cs="Times New Roman"/>
                <w:sz w:val="24"/>
                <w:szCs w:val="24"/>
                <w:lang w:val="uk-UA"/>
              </w:rPr>
              <w:t>)</w:t>
            </w:r>
          </w:p>
        </w:tc>
        <w:tc>
          <w:tcPr>
            <w:tcW w:w="0" w:type="auto"/>
            <w:tcBorders>
              <w:left w:val="single" w:sz="4" w:space="0" w:color="auto"/>
            </w:tcBorders>
          </w:tcPr>
          <w:p w:rsidR="005B4277" w:rsidRPr="00E02201" w:rsidRDefault="005B4277" w:rsidP="004151F1">
            <w:pPr>
              <w:rPr>
                <w:rFonts w:ascii="Times New Roman" w:hAnsi="Times New Roman" w:cs="Times New Roman"/>
                <w:sz w:val="24"/>
                <w:szCs w:val="24"/>
                <w:lang w:val="uk-UA"/>
              </w:rPr>
            </w:pPr>
            <w:r>
              <w:rPr>
                <w:rFonts w:ascii="Times New Roman" w:hAnsi="Times New Roman" w:cs="Times New Roman"/>
                <w:sz w:val="24"/>
                <w:szCs w:val="24"/>
                <w:lang w:val="uk-UA"/>
              </w:rPr>
              <w:t>3 г</w:t>
            </w:r>
            <w:r w:rsidRPr="00E02201">
              <w:rPr>
                <w:rFonts w:ascii="Times New Roman" w:hAnsi="Times New Roman" w:cs="Times New Roman"/>
                <w:sz w:val="24"/>
                <w:szCs w:val="24"/>
                <w:lang w:val="uk-UA"/>
              </w:rPr>
              <w:t>рупа,</w:t>
            </w:r>
          </w:p>
          <w:p w:rsidR="005B4277" w:rsidRPr="00794D94" w:rsidRDefault="005B4277" w:rsidP="004151F1">
            <w:pPr>
              <w:rPr>
                <w:rFonts w:ascii="Times New Roman" w:hAnsi="Times New Roman" w:cs="Times New Roman"/>
                <w:sz w:val="24"/>
                <w:szCs w:val="24"/>
                <w:lang w:val="uk-UA"/>
              </w:rPr>
            </w:pPr>
            <w:r w:rsidRPr="00794D94">
              <w:rPr>
                <w:rFonts w:ascii="Times New Roman" w:hAnsi="Times New Roman" w:cs="Times New Roman"/>
                <w:sz w:val="24"/>
                <w:szCs w:val="24"/>
                <w:lang w:val="uk-UA"/>
              </w:rPr>
              <w:t>(n=30)</w:t>
            </w:r>
          </w:p>
        </w:tc>
      </w:tr>
      <w:tr w:rsidR="005B4277" w:rsidTr="004151F1">
        <w:trPr>
          <w:trHeight w:val="255"/>
        </w:trPr>
        <w:tc>
          <w:tcPr>
            <w:tcW w:w="0" w:type="auto"/>
            <w:tcBorders>
              <w:bottom w:val="single" w:sz="4" w:space="0" w:color="auto"/>
            </w:tcBorders>
          </w:tcPr>
          <w:p w:rsidR="005B4277" w:rsidRPr="00C80A67" w:rsidRDefault="005B4277" w:rsidP="004151F1">
            <w:pPr>
              <w:rPr>
                <w:rFonts w:ascii="Times New Roman" w:hAnsi="Times New Roman" w:cs="Times New Roman"/>
                <w:bCs/>
                <w:sz w:val="24"/>
                <w:szCs w:val="24"/>
              </w:rPr>
            </w:pPr>
            <w:r>
              <w:rPr>
                <w:rFonts w:ascii="Times New Roman" w:hAnsi="Times New Roman" w:cs="Times New Roman"/>
                <w:bCs/>
                <w:sz w:val="24"/>
                <w:szCs w:val="24"/>
                <w:lang w:val="en-US"/>
              </w:rPr>
              <w:t>A</w:t>
            </w:r>
            <w:r w:rsidRPr="002C5039">
              <w:rPr>
                <w:rFonts w:ascii="Times New Roman" w:hAnsi="Times New Roman" w:cs="Times New Roman"/>
                <w:bCs/>
                <w:sz w:val="24"/>
                <w:szCs w:val="24"/>
                <w:vertAlign w:val="subscript"/>
              </w:rPr>
              <w:t>0</w:t>
            </w:r>
            <w:r w:rsidRPr="002C5039">
              <w:rPr>
                <w:rFonts w:ascii="Times New Roman" w:hAnsi="Times New Roman" w:cs="Times New Roman"/>
                <w:bCs/>
                <w:sz w:val="24"/>
                <w:szCs w:val="24"/>
              </w:rPr>
              <w:t>,</w:t>
            </w:r>
            <w:r>
              <w:rPr>
                <w:rFonts w:ascii="Times New Roman" w:hAnsi="Times New Roman" w:cs="Times New Roman"/>
                <w:bCs/>
                <w:sz w:val="24"/>
                <w:szCs w:val="24"/>
                <w:lang w:val="uk-UA"/>
              </w:rPr>
              <w:t xml:space="preserve"> відн. од. – </w:t>
            </w:r>
            <w:r w:rsidRPr="002C5039">
              <w:rPr>
                <w:rFonts w:ascii="Times New Roman" w:hAnsi="Times New Roman"/>
                <w:color w:val="000000"/>
                <w:sz w:val="24"/>
                <w:szCs w:val="24"/>
                <w:u w:color="000000"/>
                <w:lang w:val="uk-UA"/>
              </w:rPr>
              <w:t xml:space="preserve">початковий </w:t>
            </w:r>
          </w:p>
          <w:p w:rsidR="005B4277" w:rsidRPr="00C80A67" w:rsidRDefault="005B4277" w:rsidP="004151F1">
            <w:pPr>
              <w:rPr>
                <w:rFonts w:ascii="Times New Roman" w:hAnsi="Times New Roman"/>
                <w:color w:val="000000"/>
                <w:sz w:val="24"/>
                <w:szCs w:val="24"/>
                <w:u w:color="000000"/>
              </w:rPr>
            </w:pPr>
            <w:r>
              <w:rPr>
                <w:rFonts w:ascii="Times New Roman" w:hAnsi="Times New Roman"/>
                <w:color w:val="000000"/>
                <w:sz w:val="24"/>
                <w:szCs w:val="24"/>
                <w:u w:color="000000"/>
                <w:lang w:val="uk-UA"/>
              </w:rPr>
              <w:t>п</w:t>
            </w:r>
            <w:r w:rsidRPr="002C5039">
              <w:rPr>
                <w:rFonts w:ascii="Times New Roman" w:hAnsi="Times New Roman"/>
                <w:color w:val="000000"/>
                <w:sz w:val="24"/>
                <w:szCs w:val="24"/>
                <w:u w:color="000000"/>
                <w:lang w:val="uk-UA"/>
              </w:rPr>
              <w:t>оказник</w:t>
            </w:r>
            <w:r>
              <w:rPr>
                <w:rFonts w:ascii="Times New Roman" w:hAnsi="Times New Roman"/>
                <w:color w:val="000000"/>
                <w:sz w:val="24"/>
                <w:szCs w:val="24"/>
                <w:u w:color="000000"/>
                <w:lang w:val="uk-UA"/>
              </w:rPr>
              <w:t xml:space="preserve"> </w:t>
            </w:r>
            <w:r w:rsidRPr="002C5039">
              <w:rPr>
                <w:rFonts w:ascii="Times New Roman" w:hAnsi="Times New Roman"/>
                <w:color w:val="000000"/>
                <w:sz w:val="24"/>
                <w:szCs w:val="24"/>
                <w:u w:color="000000"/>
                <w:lang w:val="uk-UA"/>
              </w:rPr>
              <w:t>агрегатного стану крові</w:t>
            </w:r>
          </w:p>
        </w:tc>
        <w:tc>
          <w:tcPr>
            <w:tcW w:w="0" w:type="auto"/>
            <w:tcBorders>
              <w:bottom w:val="single" w:sz="4" w:space="0" w:color="auto"/>
            </w:tcBorders>
          </w:tcPr>
          <w:p w:rsidR="005B4277" w:rsidRPr="00977CE1" w:rsidRDefault="005B4277" w:rsidP="004151F1">
            <w:pPr>
              <w:spacing w:line="360" w:lineRule="auto"/>
              <w:rPr>
                <w:rFonts w:ascii="Times New Roman" w:eastAsia="Arial Unicode MS" w:hAnsi="Times New Roman" w:cs="Times New Roman"/>
                <w:color w:val="000000"/>
                <w:sz w:val="24"/>
                <w:szCs w:val="24"/>
                <w:u w:color="000000"/>
                <w:lang w:val="uk-UA"/>
              </w:rPr>
            </w:pPr>
            <w:r w:rsidRPr="00977CE1">
              <w:rPr>
                <w:rFonts w:ascii="Times New Roman" w:eastAsia="Arial Unicode MS" w:hAnsi="Times New Roman" w:cs="Times New Roman"/>
                <w:color w:val="000000"/>
                <w:sz w:val="24"/>
                <w:szCs w:val="24"/>
                <w:u w:color="000000"/>
                <w:lang w:val="uk-UA"/>
              </w:rPr>
              <w:t>222,25</w:t>
            </w:r>
            <w:r w:rsidRPr="002D3EBF">
              <w:rPr>
                <w:rFonts w:ascii="Times New Roman" w:hAnsi="Times New Roman" w:cs="Times New Roman"/>
                <w:bCs/>
                <w:sz w:val="24"/>
                <w:szCs w:val="24"/>
                <w:lang w:val="uk-UA"/>
              </w:rPr>
              <w:t>±</w:t>
            </w:r>
            <w:r w:rsidRPr="00977CE1">
              <w:rPr>
                <w:rFonts w:ascii="Times New Roman" w:eastAsia="Arial Unicode MS" w:hAnsi="Times New Roman" w:cs="Times New Roman"/>
                <w:color w:val="000000"/>
                <w:sz w:val="24"/>
                <w:szCs w:val="24"/>
                <w:u w:color="000000"/>
                <w:lang w:val="uk-UA"/>
              </w:rPr>
              <w:t>15,33</w:t>
            </w:r>
          </w:p>
        </w:tc>
        <w:tc>
          <w:tcPr>
            <w:tcW w:w="1668" w:type="dxa"/>
            <w:tcBorders>
              <w:top w:val="single" w:sz="4" w:space="0" w:color="auto"/>
              <w:bottom w:val="single" w:sz="4" w:space="0" w:color="auto"/>
              <w:right w:val="single" w:sz="4" w:space="0" w:color="auto"/>
            </w:tcBorders>
          </w:tcPr>
          <w:p w:rsidR="005B4277" w:rsidRPr="008D2732" w:rsidRDefault="008E5DB1" w:rsidP="004151F1">
            <w:pPr>
              <w:spacing w:line="360" w:lineRule="auto"/>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425,78</w:t>
            </w:r>
            <w:r w:rsidR="005B4277" w:rsidRPr="008D2732">
              <w:rPr>
                <w:rFonts w:ascii="Times New Roman" w:eastAsia="Arial Unicode MS" w:hAnsi="Times New Roman" w:cs="Times New Roman"/>
                <w:color w:val="000000"/>
                <w:sz w:val="24"/>
                <w:szCs w:val="24"/>
                <w:u w:color="000000"/>
                <w:lang w:val="uk-UA"/>
              </w:rPr>
              <w:t>*</w:t>
            </w:r>
            <w:r w:rsidR="005B4277"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14,38</w:t>
            </w:r>
          </w:p>
        </w:tc>
        <w:tc>
          <w:tcPr>
            <w:tcW w:w="1668" w:type="dxa"/>
            <w:tcBorders>
              <w:top w:val="single" w:sz="4" w:space="0" w:color="auto"/>
              <w:bottom w:val="single" w:sz="4" w:space="0" w:color="auto"/>
              <w:right w:val="single" w:sz="4" w:space="0" w:color="auto"/>
            </w:tcBorders>
          </w:tcPr>
          <w:p w:rsidR="005B4277" w:rsidRDefault="008E5DB1" w:rsidP="004151F1">
            <w:pPr>
              <w:spacing w:line="360" w:lineRule="auto"/>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477,63</w:t>
            </w:r>
            <w:r w:rsidR="005B4277" w:rsidRPr="008D2732">
              <w:rPr>
                <w:rFonts w:ascii="Times New Roman" w:eastAsia="Arial Unicode MS" w:hAnsi="Times New Roman" w:cs="Times New Roman"/>
                <w:color w:val="000000"/>
                <w:sz w:val="24"/>
                <w:szCs w:val="24"/>
                <w:u w:color="000000"/>
                <w:lang w:val="uk-UA"/>
              </w:rPr>
              <w:t>*</w:t>
            </w:r>
            <w:r w:rsidR="005B4277"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12,91</w:t>
            </w:r>
          </w:p>
          <w:p w:rsidR="005B4277" w:rsidRPr="008D2732" w:rsidRDefault="005B4277" w:rsidP="004151F1">
            <w:pPr>
              <w:spacing w:line="360" w:lineRule="auto"/>
              <w:rPr>
                <w:rFonts w:ascii="Times New Roman" w:eastAsia="Arial Unicode MS" w:hAnsi="Times New Roman" w:cs="Times New Roman"/>
                <w:color w:val="000000"/>
                <w:sz w:val="24"/>
                <w:szCs w:val="24"/>
                <w:u w:color="000000"/>
                <w:lang w:val="uk-UA"/>
              </w:rPr>
            </w:pPr>
          </w:p>
        </w:tc>
        <w:tc>
          <w:tcPr>
            <w:tcW w:w="0" w:type="auto"/>
            <w:tcBorders>
              <w:top w:val="single" w:sz="4" w:space="0" w:color="auto"/>
              <w:bottom w:val="single" w:sz="4" w:space="0" w:color="auto"/>
              <w:right w:val="single" w:sz="4" w:space="0" w:color="auto"/>
            </w:tcBorders>
          </w:tcPr>
          <w:p w:rsidR="005B4277" w:rsidRPr="008D2732" w:rsidRDefault="005B4277" w:rsidP="004151F1">
            <w:pPr>
              <w:spacing w:line="360" w:lineRule="auto"/>
              <w:rPr>
                <w:rFonts w:ascii="Times New Roman" w:eastAsia="Arial Unicode MS" w:hAnsi="Times New Roman" w:cs="Times New Roman"/>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454,21*</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12,45</w:t>
            </w:r>
          </w:p>
        </w:tc>
      </w:tr>
      <w:tr w:rsidR="005B4277" w:rsidTr="004151F1">
        <w:trPr>
          <w:trHeight w:val="285"/>
        </w:trPr>
        <w:tc>
          <w:tcPr>
            <w:tcW w:w="0" w:type="auto"/>
            <w:tcBorders>
              <w:top w:val="single" w:sz="4" w:space="0" w:color="auto"/>
              <w:bottom w:val="single" w:sz="4" w:space="0" w:color="auto"/>
            </w:tcBorders>
          </w:tcPr>
          <w:p w:rsidR="005B4277" w:rsidRPr="00FE73FE" w:rsidRDefault="005B4277" w:rsidP="004151F1">
            <w:pPr>
              <w:rPr>
                <w:rFonts w:ascii="Times New Roman" w:hAnsi="Times New Roman" w:cs="Times New Roman"/>
                <w:bCs/>
                <w:sz w:val="24"/>
                <w:szCs w:val="24"/>
              </w:rPr>
            </w:pPr>
            <w:r>
              <w:rPr>
                <w:rFonts w:ascii="Times New Roman" w:hAnsi="Times New Roman" w:cs="Times New Roman"/>
                <w:bCs/>
                <w:sz w:val="24"/>
                <w:szCs w:val="24"/>
                <w:lang w:val="en-US"/>
              </w:rPr>
              <w:t>R</w:t>
            </w:r>
            <w:r>
              <w:rPr>
                <w:rFonts w:ascii="Times New Roman" w:hAnsi="Times New Roman" w:cs="Times New Roman"/>
                <w:bCs/>
                <w:sz w:val="24"/>
                <w:szCs w:val="24"/>
                <w:lang w:val="uk-UA"/>
              </w:rPr>
              <w:t xml:space="preserve"> </w:t>
            </w:r>
            <w:r w:rsidRPr="000973F9">
              <w:rPr>
                <w:rFonts w:ascii="Times New Roman" w:hAnsi="Times New Roman" w:cs="Times New Roman"/>
                <w:bCs/>
                <w:sz w:val="24"/>
                <w:szCs w:val="24"/>
              </w:rPr>
              <w:t>(</w:t>
            </w:r>
            <w:r>
              <w:rPr>
                <w:rFonts w:ascii="Times New Roman" w:hAnsi="Times New Roman" w:cs="Times New Roman"/>
                <w:bCs/>
                <w:sz w:val="24"/>
                <w:szCs w:val="24"/>
                <w:lang w:val="en-US"/>
              </w:rPr>
              <w:t>t</w:t>
            </w:r>
            <w:r w:rsidRPr="000973F9">
              <w:rPr>
                <w:rFonts w:ascii="Times New Roman" w:hAnsi="Times New Roman" w:cs="Times New Roman"/>
                <w:bCs/>
                <w:sz w:val="24"/>
                <w:szCs w:val="24"/>
                <w:vertAlign w:val="subscript"/>
              </w:rPr>
              <w:t>1</w:t>
            </w:r>
            <w:r w:rsidRPr="000973F9">
              <w:rPr>
                <w:rFonts w:ascii="Times New Roman" w:hAnsi="Times New Roman" w:cs="Times New Roman"/>
                <w:bCs/>
                <w:sz w:val="24"/>
                <w:szCs w:val="24"/>
              </w:rPr>
              <w:t xml:space="preserve">), </w:t>
            </w:r>
            <w:r w:rsidR="00AF765C">
              <w:rPr>
                <w:rFonts w:ascii="Times New Roman" w:hAnsi="Times New Roman" w:cs="Times New Roman"/>
                <w:bCs/>
                <w:sz w:val="24"/>
                <w:szCs w:val="24"/>
                <w:lang w:val="uk-UA"/>
              </w:rPr>
              <w:t>хв.</w:t>
            </w:r>
            <w:r>
              <w:rPr>
                <w:rFonts w:ascii="Times New Roman" w:hAnsi="Times New Roman" w:cs="Times New Roman"/>
                <w:bCs/>
                <w:sz w:val="24"/>
                <w:szCs w:val="24"/>
                <w:lang w:val="uk-UA"/>
              </w:rPr>
              <w:t xml:space="preserve"> – </w:t>
            </w:r>
            <w:r>
              <w:rPr>
                <w:rFonts w:ascii="Times New Roman" w:hAnsi="Times New Roman"/>
                <w:color w:val="000000"/>
                <w:sz w:val="24"/>
                <w:szCs w:val="24"/>
                <w:u w:color="000000"/>
                <w:lang w:val="uk-UA"/>
              </w:rPr>
              <w:t xml:space="preserve">час </w:t>
            </w:r>
            <w:r w:rsidRPr="000973F9">
              <w:rPr>
                <w:rFonts w:ascii="Times New Roman" w:hAnsi="Times New Roman"/>
                <w:color w:val="000000"/>
                <w:sz w:val="24"/>
                <w:szCs w:val="24"/>
                <w:u w:color="000000"/>
                <w:lang w:val="uk-UA"/>
              </w:rPr>
              <w:t>контактної фази коагуляції</w:t>
            </w:r>
          </w:p>
        </w:tc>
        <w:tc>
          <w:tcPr>
            <w:tcW w:w="0" w:type="auto"/>
            <w:tcBorders>
              <w:top w:val="single" w:sz="4" w:space="0" w:color="auto"/>
              <w:bottom w:val="single" w:sz="4" w:space="0" w:color="auto"/>
            </w:tcBorders>
          </w:tcPr>
          <w:p w:rsidR="005B4277" w:rsidRPr="00AB72AA" w:rsidRDefault="005B4277" w:rsidP="004151F1">
            <w:pPr>
              <w:spacing w:line="360" w:lineRule="auto"/>
              <w:rPr>
                <w:rFonts w:ascii="Times New Roman" w:eastAsia="Arial Unicode MS" w:hAnsi="Times New Roman" w:cs="Times New Roman"/>
                <w:color w:val="000000"/>
                <w:sz w:val="24"/>
                <w:szCs w:val="24"/>
                <w:u w:color="000000"/>
                <w:lang w:val="uk-UA"/>
              </w:rPr>
            </w:pPr>
            <w:r w:rsidRPr="00AB72AA">
              <w:rPr>
                <w:rFonts w:ascii="Times New Roman" w:eastAsia="Arial Unicode MS" w:hAnsi="Times New Roman" w:cs="Times New Roman"/>
                <w:color w:val="000000"/>
                <w:sz w:val="24"/>
                <w:szCs w:val="24"/>
                <w:u w:color="000000"/>
                <w:lang w:val="uk-UA"/>
              </w:rPr>
              <w:t>2,36</w:t>
            </w:r>
            <w:r w:rsidRPr="002D3EBF">
              <w:rPr>
                <w:rFonts w:ascii="Times New Roman" w:hAnsi="Times New Roman" w:cs="Times New Roman"/>
                <w:bCs/>
                <w:sz w:val="24"/>
                <w:szCs w:val="24"/>
                <w:lang w:val="uk-UA"/>
              </w:rPr>
              <w:t>±</w:t>
            </w:r>
            <w:r w:rsidRPr="00AB72AA">
              <w:rPr>
                <w:rFonts w:ascii="Times New Roman" w:eastAsia="Arial Unicode MS" w:hAnsi="Times New Roman" w:cs="Times New Roman"/>
                <w:color w:val="000000"/>
                <w:sz w:val="24"/>
                <w:szCs w:val="24"/>
                <w:u w:color="000000"/>
                <w:lang w:val="uk-UA"/>
              </w:rPr>
              <w:t>0,34</w:t>
            </w:r>
          </w:p>
        </w:tc>
        <w:tc>
          <w:tcPr>
            <w:tcW w:w="1668" w:type="dxa"/>
            <w:tcBorders>
              <w:top w:val="single" w:sz="4" w:space="0" w:color="auto"/>
              <w:bottom w:val="single" w:sz="4" w:space="0" w:color="auto"/>
              <w:right w:val="single" w:sz="4" w:space="0" w:color="auto"/>
            </w:tcBorders>
          </w:tcPr>
          <w:p w:rsidR="005B4277" w:rsidRPr="008D2732" w:rsidRDefault="00EE4099" w:rsidP="004151F1">
            <w:pPr>
              <w:spacing w:line="360" w:lineRule="auto"/>
              <w:rPr>
                <w:rFonts w:ascii="Times New Roman" w:eastAsia="Arial Unicode MS" w:hAnsi="Times New Roman" w:cs="Times New Roman"/>
                <w:b/>
                <w:color w:val="000000"/>
                <w:sz w:val="24"/>
                <w:szCs w:val="24"/>
                <w:u w:color="000000"/>
                <w:lang w:val="uk-UA"/>
              </w:rPr>
            </w:pPr>
            <w:r>
              <w:rPr>
                <w:rFonts w:ascii="Times New Roman" w:eastAsia="Arial Unicode MS" w:hAnsi="Times New Roman" w:cs="Times New Roman"/>
                <w:color w:val="000000"/>
                <w:sz w:val="24"/>
                <w:szCs w:val="24"/>
                <w:u w:color="000000"/>
                <w:lang w:val="uk-UA"/>
              </w:rPr>
              <w:t>1,78</w:t>
            </w:r>
            <w:r w:rsidR="005B4277" w:rsidRPr="008D2732">
              <w:rPr>
                <w:rFonts w:ascii="Times New Roman" w:eastAsia="Arial Unicode MS" w:hAnsi="Times New Roman" w:cs="Times New Roman"/>
                <w:color w:val="000000"/>
                <w:sz w:val="24"/>
                <w:szCs w:val="24"/>
                <w:u w:color="000000"/>
                <w:lang w:val="uk-UA"/>
              </w:rPr>
              <w:t>*</w:t>
            </w:r>
            <w:r w:rsidR="005B4277" w:rsidRPr="008D2732">
              <w:rPr>
                <w:rFonts w:ascii="Times New Roman" w:hAnsi="Times New Roman" w:cs="Times New Roman"/>
                <w:bCs/>
                <w:sz w:val="24"/>
                <w:szCs w:val="24"/>
                <w:lang w:val="uk-UA"/>
              </w:rPr>
              <w:t>±</w:t>
            </w:r>
            <w:r w:rsidR="005B4277" w:rsidRPr="008D2732">
              <w:rPr>
                <w:rFonts w:ascii="Times New Roman" w:eastAsia="Arial Unicode MS" w:hAnsi="Times New Roman" w:cs="Times New Roman"/>
                <w:color w:val="000000"/>
                <w:sz w:val="24"/>
                <w:szCs w:val="24"/>
                <w:u w:color="000000"/>
                <w:lang w:val="uk-UA"/>
              </w:rPr>
              <w:t>0,2</w:t>
            </w:r>
            <w:r>
              <w:rPr>
                <w:rFonts w:ascii="Times New Roman" w:eastAsia="Arial Unicode MS" w:hAnsi="Times New Roman" w:cs="Times New Roman"/>
                <w:color w:val="000000"/>
                <w:sz w:val="24"/>
                <w:szCs w:val="24"/>
                <w:u w:color="000000"/>
                <w:lang w:val="uk-UA"/>
              </w:rPr>
              <w:t>7</w:t>
            </w:r>
          </w:p>
        </w:tc>
        <w:tc>
          <w:tcPr>
            <w:tcW w:w="1668" w:type="dxa"/>
            <w:tcBorders>
              <w:top w:val="single" w:sz="4" w:space="0" w:color="auto"/>
              <w:bottom w:val="single" w:sz="4" w:space="0" w:color="auto"/>
              <w:right w:val="single" w:sz="4" w:space="0" w:color="auto"/>
            </w:tcBorders>
          </w:tcPr>
          <w:p w:rsidR="005B4277" w:rsidRPr="008D2732" w:rsidRDefault="00EE4099" w:rsidP="004151F1">
            <w:pPr>
              <w:spacing w:line="360" w:lineRule="auto"/>
              <w:rPr>
                <w:rFonts w:ascii="Times New Roman" w:eastAsia="Arial Unicode MS" w:hAnsi="Times New Roman" w:cs="Times New Roman"/>
                <w:b/>
                <w:color w:val="000000"/>
                <w:sz w:val="24"/>
                <w:szCs w:val="24"/>
                <w:u w:color="000000"/>
                <w:lang w:val="uk-UA"/>
              </w:rPr>
            </w:pPr>
            <w:r>
              <w:rPr>
                <w:rFonts w:ascii="Times New Roman" w:eastAsia="Arial Unicode MS" w:hAnsi="Times New Roman" w:cs="Times New Roman"/>
                <w:color w:val="000000"/>
                <w:sz w:val="24"/>
                <w:szCs w:val="24"/>
                <w:u w:color="000000"/>
                <w:lang w:val="uk-UA"/>
              </w:rPr>
              <w:t>1,69</w:t>
            </w:r>
            <w:r w:rsidR="005B4277" w:rsidRPr="008D2732">
              <w:rPr>
                <w:rFonts w:ascii="Times New Roman" w:eastAsia="Arial Unicode MS" w:hAnsi="Times New Roman" w:cs="Times New Roman"/>
                <w:color w:val="000000"/>
                <w:sz w:val="24"/>
                <w:szCs w:val="24"/>
                <w:u w:color="000000"/>
                <w:lang w:val="uk-UA"/>
              </w:rPr>
              <w:t>*</w:t>
            </w:r>
            <w:r w:rsidR="005B4277" w:rsidRPr="008D2732">
              <w:rPr>
                <w:rFonts w:ascii="Times New Roman" w:hAnsi="Times New Roman" w:cs="Times New Roman"/>
                <w:bCs/>
                <w:sz w:val="24"/>
                <w:szCs w:val="24"/>
                <w:lang w:val="uk-UA"/>
              </w:rPr>
              <w:t>±</w:t>
            </w:r>
            <w:r w:rsidR="005B4277" w:rsidRPr="008D2732">
              <w:rPr>
                <w:rFonts w:ascii="Times New Roman" w:eastAsia="Arial Unicode MS" w:hAnsi="Times New Roman" w:cs="Times New Roman"/>
                <w:color w:val="000000"/>
                <w:sz w:val="24"/>
                <w:szCs w:val="24"/>
                <w:u w:color="000000"/>
                <w:lang w:val="uk-UA"/>
              </w:rPr>
              <w:t>0,</w:t>
            </w:r>
            <w:r>
              <w:rPr>
                <w:rFonts w:ascii="Times New Roman" w:eastAsia="Arial Unicode MS" w:hAnsi="Times New Roman" w:cs="Times New Roman"/>
                <w:color w:val="000000"/>
                <w:sz w:val="24"/>
                <w:szCs w:val="24"/>
                <w:u w:color="000000"/>
                <w:lang w:val="uk-UA"/>
              </w:rPr>
              <w:t>31</w:t>
            </w:r>
          </w:p>
        </w:tc>
        <w:tc>
          <w:tcPr>
            <w:tcW w:w="0" w:type="auto"/>
            <w:tcBorders>
              <w:top w:val="single" w:sz="4" w:space="0" w:color="auto"/>
              <w:bottom w:val="single" w:sz="4" w:space="0" w:color="auto"/>
              <w:right w:val="single" w:sz="4" w:space="0" w:color="auto"/>
            </w:tcBorders>
          </w:tcPr>
          <w:p w:rsidR="005B4277" w:rsidRPr="008D2732" w:rsidRDefault="005B4277" w:rsidP="004151F1">
            <w:pPr>
              <w:spacing w:line="360" w:lineRule="auto"/>
              <w:rPr>
                <w:rFonts w:ascii="Times New Roman" w:eastAsia="Arial Unicode MS" w:hAnsi="Times New Roman" w:cs="Times New Roman"/>
                <w:b/>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1,72*</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0,25</w:t>
            </w:r>
          </w:p>
        </w:tc>
      </w:tr>
      <w:tr w:rsidR="005B4277" w:rsidTr="004151F1">
        <w:trPr>
          <w:trHeight w:val="1080"/>
        </w:trPr>
        <w:tc>
          <w:tcPr>
            <w:tcW w:w="0" w:type="auto"/>
            <w:tcBorders>
              <w:top w:val="single" w:sz="4" w:space="0" w:color="auto"/>
            </w:tcBorders>
          </w:tcPr>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 xml:space="preserve">ІКК, відн.од. </w:t>
            </w:r>
            <w:r>
              <w:rPr>
                <w:rFonts w:ascii="Times New Roman" w:hAnsi="Times New Roman" w:cs="Times New Roman"/>
                <w:bCs/>
                <w:sz w:val="24"/>
                <w:szCs w:val="24"/>
                <w:lang w:val="uk-UA"/>
              </w:rPr>
              <w:t>–</w:t>
            </w:r>
            <w:r w:rsidRPr="002D3EBF">
              <w:rPr>
                <w:rFonts w:ascii="Times New Roman" w:hAnsi="Times New Roman" w:cs="Times New Roman"/>
                <w:bCs/>
                <w:sz w:val="24"/>
                <w:szCs w:val="24"/>
                <w:lang w:val="uk-UA"/>
              </w:rPr>
              <w:t xml:space="preserve"> інтенсивність</w:t>
            </w:r>
          </w:p>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контактної фази</w:t>
            </w:r>
            <w:r>
              <w:rPr>
                <w:rFonts w:ascii="Times New Roman" w:hAnsi="Times New Roman" w:cs="Times New Roman"/>
                <w:bCs/>
                <w:sz w:val="24"/>
                <w:szCs w:val="24"/>
                <w:lang w:val="uk-UA"/>
              </w:rPr>
              <w:t xml:space="preserve"> </w:t>
            </w:r>
            <w:r w:rsidRPr="002D3EBF">
              <w:rPr>
                <w:rFonts w:ascii="Times New Roman" w:hAnsi="Times New Roman" w:cs="Times New Roman"/>
                <w:bCs/>
                <w:sz w:val="24"/>
                <w:szCs w:val="24"/>
                <w:lang w:val="uk-UA"/>
              </w:rPr>
              <w:t xml:space="preserve">коагуляції </w:t>
            </w:r>
          </w:p>
        </w:tc>
        <w:tc>
          <w:tcPr>
            <w:tcW w:w="0" w:type="auto"/>
            <w:tcBorders>
              <w:top w:val="single" w:sz="4" w:space="0" w:color="auto"/>
            </w:tcBorders>
          </w:tcPr>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84,30±10,91</w:t>
            </w:r>
            <w:r w:rsidRPr="002D3EBF">
              <w:rPr>
                <w:rFonts w:ascii="Times New Roman" w:hAnsi="Times New Roman" w:cs="Times New Roman"/>
                <w:bCs/>
                <w:sz w:val="24"/>
                <w:szCs w:val="24"/>
              </w:rPr>
              <w:t xml:space="preserve"> </w:t>
            </w:r>
          </w:p>
        </w:tc>
        <w:tc>
          <w:tcPr>
            <w:tcW w:w="1668" w:type="dxa"/>
            <w:tcBorders>
              <w:top w:val="single" w:sz="4" w:space="0" w:color="auto"/>
              <w:right w:val="single" w:sz="4" w:space="0" w:color="auto"/>
            </w:tcBorders>
          </w:tcPr>
          <w:p w:rsidR="005B4277" w:rsidRDefault="00B86092"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138,82</w:t>
            </w:r>
            <w:r w:rsidR="0090509B">
              <w:rPr>
                <w:rFonts w:ascii="Times New Roman" w:hAnsi="Times New Roman" w:cs="Times New Roman"/>
                <w:bCs/>
                <w:sz w:val="24"/>
                <w:szCs w:val="24"/>
                <w:lang w:val="uk-UA"/>
              </w:rPr>
              <w:t>*±6</w:t>
            </w:r>
            <w:r w:rsidR="005B4277"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1</w:t>
            </w:r>
            <w:r w:rsidR="00933043">
              <w:rPr>
                <w:rFonts w:ascii="Times New Roman" w:hAnsi="Times New Roman" w:cs="Times New Roman"/>
                <w:bCs/>
                <w:sz w:val="24"/>
                <w:szCs w:val="24"/>
                <w:lang w:val="uk-UA"/>
              </w:rPr>
              <w:t>8</w:t>
            </w:r>
          </w:p>
        </w:tc>
        <w:tc>
          <w:tcPr>
            <w:tcW w:w="1668" w:type="dxa"/>
            <w:tcBorders>
              <w:top w:val="single" w:sz="4" w:space="0" w:color="auto"/>
              <w:right w:val="single" w:sz="4" w:space="0" w:color="auto"/>
            </w:tcBorders>
          </w:tcPr>
          <w:p w:rsidR="005B4277" w:rsidRDefault="00B86092"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143,02*±5,</w:t>
            </w:r>
            <w:r w:rsidR="00933043">
              <w:rPr>
                <w:rFonts w:ascii="Times New Roman" w:hAnsi="Times New Roman" w:cs="Times New Roman"/>
                <w:bCs/>
                <w:sz w:val="24"/>
                <w:szCs w:val="24"/>
                <w:lang w:val="uk-UA"/>
              </w:rPr>
              <w:t>7</w:t>
            </w:r>
            <w:r>
              <w:rPr>
                <w:rFonts w:ascii="Times New Roman" w:hAnsi="Times New Roman" w:cs="Times New Roman"/>
                <w:bCs/>
                <w:sz w:val="24"/>
                <w:szCs w:val="24"/>
                <w:lang w:val="uk-UA"/>
              </w:rPr>
              <w:t>6</w:t>
            </w:r>
          </w:p>
        </w:tc>
        <w:tc>
          <w:tcPr>
            <w:tcW w:w="0" w:type="auto"/>
            <w:tcBorders>
              <w:top w:val="single" w:sz="4" w:space="0" w:color="auto"/>
              <w:right w:val="single" w:sz="4" w:space="0" w:color="auto"/>
            </w:tcBorders>
          </w:tcPr>
          <w:p w:rsidR="005B4277" w:rsidRDefault="005B4277" w:rsidP="004151F1">
            <w:pPr>
              <w:rPr>
                <w:rFonts w:ascii="Times New Roman" w:hAnsi="Times New Roman" w:cs="Times New Roman"/>
                <w:bCs/>
                <w:sz w:val="24"/>
                <w:szCs w:val="24"/>
                <w:lang w:val="uk-UA"/>
              </w:rPr>
            </w:pPr>
            <w:r w:rsidRPr="008D2732">
              <w:rPr>
                <w:rFonts w:ascii="Times New Roman" w:hAnsi="Times New Roman" w:cs="Times New Roman"/>
                <w:bCs/>
                <w:sz w:val="24"/>
                <w:szCs w:val="24"/>
                <w:lang w:val="uk-UA"/>
              </w:rPr>
              <w:t>141,09*±5,32</w:t>
            </w:r>
            <w:r w:rsidRPr="008D2732">
              <w:rPr>
                <w:rFonts w:ascii="Times New Roman" w:hAnsi="Times New Roman" w:cs="Times New Roman"/>
                <w:bCs/>
                <w:sz w:val="24"/>
                <w:szCs w:val="24"/>
              </w:rPr>
              <w:t xml:space="preserve"> </w:t>
            </w:r>
          </w:p>
        </w:tc>
      </w:tr>
      <w:tr w:rsidR="005B4277" w:rsidTr="004151F1">
        <w:tc>
          <w:tcPr>
            <w:tcW w:w="0" w:type="auto"/>
          </w:tcPr>
          <w:p w:rsidR="005B4277" w:rsidRPr="00C80A67" w:rsidRDefault="005B4277" w:rsidP="004151F1">
            <w:pPr>
              <w:rPr>
                <w:rFonts w:ascii="Times New Roman" w:hAnsi="Times New Roman" w:cs="Times New Roman"/>
                <w:bCs/>
                <w:sz w:val="24"/>
                <w:szCs w:val="24"/>
              </w:rPr>
            </w:pPr>
            <w:r w:rsidRPr="002D3EBF">
              <w:rPr>
                <w:rFonts w:ascii="Times New Roman" w:hAnsi="Times New Roman" w:cs="Times New Roman"/>
                <w:bCs/>
                <w:sz w:val="24"/>
                <w:szCs w:val="24"/>
                <w:lang w:val="uk-UA"/>
              </w:rPr>
              <w:t xml:space="preserve">КТА, відн. од. </w:t>
            </w:r>
            <w:r>
              <w:rPr>
                <w:rFonts w:ascii="Times New Roman" w:hAnsi="Times New Roman" w:cs="Times New Roman"/>
                <w:bCs/>
                <w:sz w:val="24"/>
                <w:szCs w:val="24"/>
                <w:lang w:val="uk-UA"/>
              </w:rPr>
              <w:t>–</w:t>
            </w:r>
            <w:r w:rsidRPr="002D3EBF">
              <w:rPr>
                <w:rFonts w:ascii="Times New Roman" w:hAnsi="Times New Roman" w:cs="Times New Roman"/>
                <w:bCs/>
                <w:sz w:val="24"/>
                <w:szCs w:val="24"/>
                <w:lang w:val="uk-UA"/>
              </w:rPr>
              <w:t xml:space="preserve"> константа</w:t>
            </w:r>
          </w:p>
          <w:p w:rsidR="005B4277" w:rsidRPr="0001620D" w:rsidRDefault="005B4277" w:rsidP="004151F1">
            <w:pPr>
              <w:rPr>
                <w:rFonts w:ascii="Times New Roman" w:hAnsi="Times New Roman" w:cs="Times New Roman"/>
                <w:bCs/>
                <w:sz w:val="24"/>
                <w:szCs w:val="24"/>
              </w:rPr>
            </w:pPr>
            <w:r w:rsidRPr="002D3EBF">
              <w:rPr>
                <w:rFonts w:ascii="Times New Roman" w:hAnsi="Times New Roman" w:cs="Times New Roman"/>
                <w:bCs/>
                <w:sz w:val="24"/>
                <w:szCs w:val="24"/>
                <w:lang w:val="uk-UA"/>
              </w:rPr>
              <w:t xml:space="preserve">тромбінової активності </w:t>
            </w:r>
          </w:p>
        </w:tc>
        <w:tc>
          <w:tcPr>
            <w:tcW w:w="0" w:type="auto"/>
          </w:tcPr>
          <w:p w:rsidR="005B4277" w:rsidRPr="002D3EBF"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15,22±3,46</w:t>
            </w:r>
            <w:r w:rsidRPr="002D3EBF">
              <w:rPr>
                <w:rFonts w:ascii="Times New Roman" w:hAnsi="Times New Roman" w:cs="Times New Roman"/>
                <w:bCs/>
                <w:sz w:val="24"/>
                <w:szCs w:val="24"/>
              </w:rPr>
              <w:t xml:space="preserve"> </w:t>
            </w:r>
          </w:p>
        </w:tc>
        <w:tc>
          <w:tcPr>
            <w:tcW w:w="1668" w:type="dxa"/>
            <w:tcBorders>
              <w:right w:val="single" w:sz="4" w:space="0" w:color="auto"/>
            </w:tcBorders>
          </w:tcPr>
          <w:p w:rsidR="005B4277" w:rsidRPr="008D2732" w:rsidRDefault="000630D8"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34,26</w:t>
            </w:r>
            <w:r w:rsidR="005B4277" w:rsidRPr="008D2732">
              <w:rPr>
                <w:rFonts w:ascii="Times New Roman" w:hAnsi="Times New Roman" w:cs="Times New Roman"/>
                <w:bCs/>
                <w:sz w:val="24"/>
                <w:szCs w:val="24"/>
                <w:vertAlign w:val="superscript"/>
                <w:lang w:val="uk-UA"/>
              </w:rPr>
              <w:t>*</w:t>
            </w:r>
            <w:r w:rsidR="005B4277" w:rsidRPr="008D2732">
              <w:rPr>
                <w:rFonts w:ascii="Times New Roman" w:hAnsi="Times New Roman" w:cs="Times New Roman"/>
                <w:bCs/>
                <w:sz w:val="24"/>
                <w:szCs w:val="24"/>
                <w:lang w:val="uk-UA"/>
              </w:rPr>
              <w:t>±</w:t>
            </w:r>
            <w:r>
              <w:rPr>
                <w:rFonts w:ascii="Times New Roman" w:hAnsi="Times New Roman" w:cs="Times New Roman" w:hint="eastAsia"/>
                <w:bCs/>
                <w:sz w:val="24"/>
                <w:szCs w:val="24"/>
                <w:lang w:val="uk-UA"/>
              </w:rPr>
              <w:t>1,</w:t>
            </w:r>
            <w:r>
              <w:rPr>
                <w:rFonts w:ascii="Times New Roman" w:hAnsi="Times New Roman" w:cs="Times New Roman"/>
                <w:bCs/>
                <w:sz w:val="24"/>
                <w:szCs w:val="24"/>
                <w:lang w:val="uk-UA"/>
              </w:rPr>
              <w:t>82</w:t>
            </w:r>
          </w:p>
        </w:tc>
        <w:tc>
          <w:tcPr>
            <w:tcW w:w="1668" w:type="dxa"/>
            <w:tcBorders>
              <w:left w:val="single" w:sz="4" w:space="0" w:color="auto"/>
              <w:right w:val="single" w:sz="4" w:space="0" w:color="auto"/>
            </w:tcBorders>
          </w:tcPr>
          <w:p w:rsidR="005B4277" w:rsidRDefault="000630D8"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31,9</w:t>
            </w:r>
            <w:r w:rsidR="00B63DA5">
              <w:rPr>
                <w:rFonts w:ascii="Times New Roman" w:hAnsi="Times New Roman" w:cs="Times New Roman"/>
                <w:bCs/>
                <w:sz w:val="24"/>
                <w:szCs w:val="24"/>
                <w:lang w:val="uk-UA"/>
              </w:rPr>
              <w:t>5</w:t>
            </w:r>
            <w:r w:rsidR="005B4277" w:rsidRPr="008D2732">
              <w:rPr>
                <w:rFonts w:ascii="Times New Roman" w:hAnsi="Times New Roman" w:cs="Times New Roman"/>
                <w:bCs/>
                <w:sz w:val="24"/>
                <w:szCs w:val="24"/>
                <w:vertAlign w:val="superscript"/>
                <w:lang w:val="uk-UA"/>
              </w:rPr>
              <w:t>*</w:t>
            </w:r>
            <w:r w:rsidR="005B4277"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2</w:t>
            </w:r>
            <w:r>
              <w:rPr>
                <w:rFonts w:ascii="Times New Roman" w:hAnsi="Times New Roman" w:cs="Times New Roman" w:hint="eastAsia"/>
                <w:bCs/>
                <w:sz w:val="24"/>
                <w:szCs w:val="24"/>
                <w:lang w:val="uk-UA"/>
              </w:rPr>
              <w:t>,</w:t>
            </w:r>
            <w:r>
              <w:rPr>
                <w:rFonts w:ascii="Times New Roman" w:hAnsi="Times New Roman" w:cs="Times New Roman"/>
                <w:bCs/>
                <w:sz w:val="24"/>
                <w:szCs w:val="24"/>
                <w:lang w:val="uk-UA"/>
              </w:rPr>
              <w:t>02</w:t>
            </w:r>
          </w:p>
          <w:p w:rsidR="005B4277" w:rsidRPr="008D2732" w:rsidRDefault="005B4277" w:rsidP="004151F1">
            <w:pPr>
              <w:rPr>
                <w:rFonts w:ascii="Times New Roman" w:hAnsi="Times New Roman" w:cs="Times New Roman"/>
                <w:bCs/>
                <w:sz w:val="24"/>
                <w:szCs w:val="24"/>
                <w:lang w:val="uk-UA"/>
              </w:rPr>
            </w:pPr>
          </w:p>
        </w:tc>
        <w:tc>
          <w:tcPr>
            <w:tcW w:w="0" w:type="auto"/>
            <w:tcBorders>
              <w:left w:val="single" w:sz="4" w:space="0" w:color="auto"/>
            </w:tcBorders>
          </w:tcPr>
          <w:p w:rsidR="005B4277" w:rsidRPr="008D2732" w:rsidRDefault="005B4277" w:rsidP="004151F1">
            <w:pPr>
              <w:rPr>
                <w:rFonts w:ascii="Times New Roman" w:hAnsi="Times New Roman" w:cs="Times New Roman"/>
                <w:bCs/>
                <w:sz w:val="24"/>
                <w:szCs w:val="24"/>
                <w:lang w:val="uk-UA"/>
              </w:rPr>
            </w:pPr>
            <w:r w:rsidRPr="008D2732">
              <w:rPr>
                <w:rFonts w:ascii="Times New Roman" w:hAnsi="Times New Roman" w:cs="Times New Roman"/>
                <w:bCs/>
                <w:sz w:val="24"/>
                <w:szCs w:val="24"/>
                <w:lang w:val="uk-UA"/>
              </w:rPr>
              <w:t>32,08</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bCs/>
                <w:sz w:val="24"/>
                <w:szCs w:val="24"/>
                <w:lang w:val="uk-UA"/>
              </w:rPr>
              <w:t>±</w:t>
            </w:r>
            <w:r w:rsidRPr="008D2732">
              <w:rPr>
                <w:rFonts w:ascii="Times New Roman" w:hAnsi="Times New Roman" w:cs="Times New Roman" w:hint="eastAsia"/>
                <w:bCs/>
                <w:sz w:val="24"/>
                <w:szCs w:val="24"/>
                <w:lang w:val="uk-UA"/>
              </w:rPr>
              <w:t>1,47</w:t>
            </w:r>
            <w:r w:rsidRPr="008D2732">
              <w:rPr>
                <w:rFonts w:ascii="Times New Roman" w:hAnsi="Times New Roman" w:cs="Times New Roman"/>
                <w:bCs/>
                <w:sz w:val="24"/>
                <w:szCs w:val="24"/>
              </w:rPr>
              <w:t xml:space="preserve"> </w:t>
            </w:r>
          </w:p>
        </w:tc>
      </w:tr>
      <w:tr w:rsidR="005B4277" w:rsidTr="004151F1">
        <w:tc>
          <w:tcPr>
            <w:tcW w:w="0" w:type="auto"/>
          </w:tcPr>
          <w:p w:rsidR="005B4277" w:rsidRPr="00C80A67" w:rsidRDefault="005B4277" w:rsidP="004151F1">
            <w:pPr>
              <w:rPr>
                <w:rFonts w:ascii="Times New Roman" w:hAnsi="Times New Roman" w:cs="Times New Roman"/>
                <w:bCs/>
                <w:sz w:val="24"/>
                <w:szCs w:val="24"/>
              </w:rPr>
            </w:pPr>
            <w:r w:rsidRPr="002D3EBF">
              <w:rPr>
                <w:rFonts w:ascii="Times New Roman" w:hAnsi="Times New Roman" w:cs="Times New Roman"/>
                <w:bCs/>
                <w:sz w:val="24"/>
                <w:szCs w:val="24"/>
                <w:lang w:val="uk-UA"/>
              </w:rPr>
              <w:t xml:space="preserve">ЧЗК, </w:t>
            </w:r>
            <w:r w:rsidR="00AF765C">
              <w:rPr>
                <w:rFonts w:ascii="Times New Roman" w:hAnsi="Times New Roman" w:cs="Times New Roman"/>
                <w:bCs/>
                <w:sz w:val="24"/>
                <w:szCs w:val="24"/>
                <w:lang w:val="uk-UA"/>
              </w:rPr>
              <w:t>хв.</w:t>
            </w:r>
            <w:r w:rsidRPr="002D3EBF">
              <w:rPr>
                <w:rFonts w:ascii="Times New Roman" w:hAnsi="Times New Roman" w:cs="Times New Roman"/>
                <w:bCs/>
                <w:sz w:val="24"/>
                <w:szCs w:val="24"/>
                <w:lang w:val="uk-UA"/>
              </w:rPr>
              <w:t xml:space="preserve"> - час згортання крові </w:t>
            </w:r>
          </w:p>
        </w:tc>
        <w:tc>
          <w:tcPr>
            <w:tcW w:w="0" w:type="auto"/>
          </w:tcPr>
          <w:p w:rsidR="005B4277" w:rsidRPr="002D3EBF"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8,42±1,68</w:t>
            </w:r>
            <w:r w:rsidRPr="002D3EBF">
              <w:rPr>
                <w:rFonts w:ascii="Times New Roman" w:hAnsi="Times New Roman" w:cs="Times New Roman"/>
                <w:bCs/>
                <w:sz w:val="24"/>
                <w:szCs w:val="24"/>
              </w:rPr>
              <w:t xml:space="preserve"> </w:t>
            </w:r>
          </w:p>
        </w:tc>
        <w:tc>
          <w:tcPr>
            <w:tcW w:w="1668" w:type="dxa"/>
            <w:tcBorders>
              <w:right w:val="single" w:sz="4" w:space="0" w:color="auto"/>
            </w:tcBorders>
          </w:tcPr>
          <w:p w:rsidR="005B4277" w:rsidRPr="008D2732" w:rsidRDefault="005D1D8B"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5,02*±1,50</w:t>
            </w:r>
          </w:p>
        </w:tc>
        <w:tc>
          <w:tcPr>
            <w:tcW w:w="1668" w:type="dxa"/>
            <w:tcBorders>
              <w:left w:val="single" w:sz="4" w:space="0" w:color="auto"/>
              <w:right w:val="single" w:sz="4" w:space="0" w:color="auto"/>
            </w:tcBorders>
          </w:tcPr>
          <w:p w:rsidR="005B4277" w:rsidRPr="008D2732" w:rsidRDefault="005D1D8B"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5,61*±1,4</w:t>
            </w:r>
            <w:r w:rsidR="00A16AA3">
              <w:rPr>
                <w:rFonts w:ascii="Times New Roman" w:hAnsi="Times New Roman" w:cs="Times New Roman"/>
                <w:bCs/>
                <w:sz w:val="24"/>
                <w:szCs w:val="24"/>
                <w:lang w:val="uk-UA"/>
              </w:rPr>
              <w:t>3</w:t>
            </w:r>
          </w:p>
        </w:tc>
        <w:tc>
          <w:tcPr>
            <w:tcW w:w="0" w:type="auto"/>
            <w:tcBorders>
              <w:left w:val="single" w:sz="4" w:space="0" w:color="auto"/>
            </w:tcBorders>
          </w:tcPr>
          <w:p w:rsidR="005B4277" w:rsidRPr="008D2732" w:rsidRDefault="005B4277" w:rsidP="004151F1">
            <w:pPr>
              <w:rPr>
                <w:rFonts w:ascii="Times New Roman" w:hAnsi="Times New Roman" w:cs="Times New Roman"/>
                <w:bCs/>
                <w:sz w:val="24"/>
                <w:szCs w:val="24"/>
                <w:lang w:val="uk-UA"/>
              </w:rPr>
            </w:pPr>
            <w:r w:rsidRPr="008D2732">
              <w:rPr>
                <w:rFonts w:ascii="Times New Roman" w:hAnsi="Times New Roman" w:cs="Times New Roman"/>
                <w:bCs/>
                <w:sz w:val="24"/>
                <w:szCs w:val="24"/>
                <w:lang w:val="uk-UA"/>
              </w:rPr>
              <w:t>5,48*±1,41</w:t>
            </w:r>
            <w:r w:rsidRPr="008D2732">
              <w:rPr>
                <w:rFonts w:ascii="Times New Roman" w:hAnsi="Times New Roman" w:cs="Times New Roman"/>
                <w:bCs/>
                <w:sz w:val="24"/>
                <w:szCs w:val="24"/>
              </w:rPr>
              <w:t xml:space="preserve"> </w:t>
            </w:r>
          </w:p>
        </w:tc>
      </w:tr>
      <w:tr w:rsidR="005B4277" w:rsidTr="004151F1">
        <w:tc>
          <w:tcPr>
            <w:tcW w:w="0" w:type="auto"/>
          </w:tcPr>
          <w:p w:rsidR="005B4277" w:rsidRPr="0001620D"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 xml:space="preserve">ІКД, відн.од. </w:t>
            </w:r>
            <w:r>
              <w:rPr>
                <w:rFonts w:ascii="Times New Roman" w:hAnsi="Times New Roman" w:cs="Times New Roman"/>
                <w:bCs/>
                <w:sz w:val="24"/>
                <w:szCs w:val="24"/>
                <w:lang w:val="uk-UA"/>
              </w:rPr>
              <w:t>–</w:t>
            </w:r>
            <w:r w:rsidRPr="002D3EBF">
              <w:rPr>
                <w:rFonts w:ascii="Times New Roman" w:hAnsi="Times New Roman" w:cs="Times New Roman"/>
                <w:bCs/>
                <w:sz w:val="24"/>
                <w:szCs w:val="24"/>
                <w:lang w:val="uk-UA"/>
              </w:rPr>
              <w:t xml:space="preserve"> інтенсивність </w:t>
            </w:r>
          </w:p>
          <w:p w:rsidR="005B4277" w:rsidRPr="002D3EBF" w:rsidRDefault="005B4277"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к</w:t>
            </w:r>
            <w:r w:rsidRPr="002D3EBF">
              <w:rPr>
                <w:rFonts w:ascii="Times New Roman" w:hAnsi="Times New Roman" w:cs="Times New Roman"/>
                <w:bCs/>
                <w:sz w:val="24"/>
                <w:szCs w:val="24"/>
                <w:lang w:val="uk-UA"/>
              </w:rPr>
              <w:t>оагуляційного</w:t>
            </w:r>
            <w:r>
              <w:rPr>
                <w:rFonts w:ascii="Times New Roman" w:hAnsi="Times New Roman" w:cs="Times New Roman"/>
                <w:bCs/>
                <w:sz w:val="24"/>
                <w:szCs w:val="24"/>
                <w:lang w:val="uk-UA"/>
              </w:rPr>
              <w:t xml:space="preserve"> </w:t>
            </w:r>
            <w:r w:rsidRPr="002D3EBF">
              <w:rPr>
                <w:rFonts w:ascii="Times New Roman" w:hAnsi="Times New Roman" w:cs="Times New Roman"/>
                <w:bCs/>
                <w:sz w:val="24"/>
                <w:szCs w:val="24"/>
                <w:lang w:val="uk-UA"/>
              </w:rPr>
              <w:t xml:space="preserve">драйву </w:t>
            </w:r>
          </w:p>
        </w:tc>
        <w:tc>
          <w:tcPr>
            <w:tcW w:w="0" w:type="auto"/>
          </w:tcPr>
          <w:p w:rsidR="005B4277" w:rsidRPr="002D3EBF"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21,15±3,70</w:t>
            </w:r>
            <w:r w:rsidRPr="002D3EBF">
              <w:rPr>
                <w:rFonts w:ascii="Times New Roman" w:hAnsi="Times New Roman" w:cs="Times New Roman"/>
                <w:bCs/>
                <w:sz w:val="24"/>
                <w:szCs w:val="24"/>
              </w:rPr>
              <w:t xml:space="preserve"> </w:t>
            </w:r>
          </w:p>
        </w:tc>
        <w:tc>
          <w:tcPr>
            <w:tcW w:w="1668" w:type="dxa"/>
            <w:tcBorders>
              <w:right w:val="single" w:sz="4" w:space="0" w:color="auto"/>
            </w:tcBorders>
          </w:tcPr>
          <w:p w:rsidR="005B4277" w:rsidRPr="008D2732" w:rsidRDefault="008130CA"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41</w:t>
            </w:r>
            <w:r w:rsidR="005B4277"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37</w:t>
            </w:r>
            <w:r w:rsidR="005B4277" w:rsidRPr="008D2732">
              <w:rPr>
                <w:rFonts w:ascii="Times New Roman" w:hAnsi="Times New Roman" w:cs="Times New Roman"/>
                <w:bCs/>
                <w:sz w:val="24"/>
                <w:szCs w:val="24"/>
                <w:vertAlign w:val="superscript"/>
                <w:lang w:val="uk-UA"/>
              </w:rPr>
              <w:t>*</w:t>
            </w:r>
            <w:r w:rsidR="005B4277" w:rsidRPr="008D2732">
              <w:rPr>
                <w:rFonts w:ascii="Times New Roman" w:hAnsi="Times New Roman" w:cs="Times New Roman" w:hint="eastAsia"/>
                <w:bCs/>
                <w:sz w:val="24"/>
                <w:szCs w:val="24"/>
                <w:lang w:val="uk-UA"/>
              </w:rPr>
              <w:t>±</w:t>
            </w:r>
            <w:r>
              <w:rPr>
                <w:rFonts w:ascii="Times New Roman" w:hAnsi="Times New Roman" w:cs="Times New Roman"/>
                <w:bCs/>
                <w:sz w:val="24"/>
                <w:szCs w:val="24"/>
                <w:lang w:val="uk-UA"/>
              </w:rPr>
              <w:t>2</w:t>
            </w:r>
            <w:r>
              <w:rPr>
                <w:rFonts w:ascii="Times New Roman" w:hAnsi="Times New Roman" w:cs="Times New Roman" w:hint="eastAsia"/>
                <w:bCs/>
                <w:sz w:val="24"/>
                <w:szCs w:val="24"/>
                <w:lang w:val="uk-UA"/>
              </w:rPr>
              <w:t>,</w:t>
            </w:r>
            <w:r>
              <w:rPr>
                <w:rFonts w:ascii="Times New Roman" w:hAnsi="Times New Roman" w:cs="Times New Roman"/>
                <w:bCs/>
                <w:sz w:val="24"/>
                <w:szCs w:val="24"/>
                <w:lang w:val="uk-UA"/>
              </w:rPr>
              <w:t>01</w:t>
            </w:r>
          </w:p>
        </w:tc>
        <w:tc>
          <w:tcPr>
            <w:tcW w:w="1668" w:type="dxa"/>
            <w:tcBorders>
              <w:left w:val="single" w:sz="4" w:space="0" w:color="auto"/>
              <w:right w:val="single" w:sz="4" w:space="0" w:color="auto"/>
            </w:tcBorders>
          </w:tcPr>
          <w:p w:rsidR="005B4277" w:rsidRPr="008D2732" w:rsidRDefault="008130CA"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38</w:t>
            </w:r>
            <w:r w:rsidR="005B4277"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23</w:t>
            </w:r>
            <w:r w:rsidR="005B4277" w:rsidRPr="008D2732">
              <w:rPr>
                <w:rFonts w:ascii="Times New Roman" w:hAnsi="Times New Roman" w:cs="Times New Roman"/>
                <w:bCs/>
                <w:sz w:val="24"/>
                <w:szCs w:val="24"/>
                <w:vertAlign w:val="superscript"/>
                <w:lang w:val="uk-UA"/>
              </w:rPr>
              <w:t>*</w:t>
            </w:r>
            <w:r w:rsidR="005B4277" w:rsidRPr="008D2732">
              <w:rPr>
                <w:rFonts w:ascii="Times New Roman" w:hAnsi="Times New Roman" w:cs="Times New Roman" w:hint="eastAsia"/>
                <w:bCs/>
                <w:sz w:val="24"/>
                <w:szCs w:val="24"/>
                <w:lang w:val="uk-UA"/>
              </w:rPr>
              <w:t>±</w:t>
            </w:r>
            <w:r>
              <w:rPr>
                <w:rFonts w:ascii="Times New Roman" w:hAnsi="Times New Roman" w:cs="Times New Roman" w:hint="eastAsia"/>
                <w:bCs/>
                <w:sz w:val="24"/>
                <w:szCs w:val="24"/>
                <w:lang w:val="uk-UA"/>
              </w:rPr>
              <w:t>1,</w:t>
            </w:r>
            <w:r w:rsidR="005B4277" w:rsidRPr="008D2732">
              <w:rPr>
                <w:rFonts w:ascii="Times New Roman" w:hAnsi="Times New Roman" w:cs="Times New Roman" w:hint="eastAsia"/>
                <w:bCs/>
                <w:sz w:val="24"/>
                <w:szCs w:val="24"/>
                <w:lang w:val="uk-UA"/>
              </w:rPr>
              <w:t>9</w:t>
            </w:r>
            <w:r>
              <w:rPr>
                <w:rFonts w:ascii="Times New Roman" w:hAnsi="Times New Roman" w:cs="Times New Roman"/>
                <w:bCs/>
                <w:sz w:val="24"/>
                <w:szCs w:val="24"/>
                <w:lang w:val="uk-UA"/>
              </w:rPr>
              <w:t>9</w:t>
            </w:r>
          </w:p>
        </w:tc>
        <w:tc>
          <w:tcPr>
            <w:tcW w:w="0" w:type="auto"/>
            <w:tcBorders>
              <w:left w:val="single" w:sz="4" w:space="0" w:color="auto"/>
            </w:tcBorders>
          </w:tcPr>
          <w:p w:rsidR="005B4277" w:rsidRPr="008D2732" w:rsidRDefault="005B4277" w:rsidP="004151F1">
            <w:pPr>
              <w:rPr>
                <w:rFonts w:ascii="Times New Roman" w:hAnsi="Times New Roman" w:cs="Times New Roman"/>
                <w:bCs/>
                <w:sz w:val="24"/>
                <w:szCs w:val="24"/>
                <w:lang w:val="uk-UA"/>
              </w:rPr>
            </w:pPr>
            <w:r w:rsidRPr="008D2732">
              <w:rPr>
                <w:rFonts w:ascii="Times New Roman" w:hAnsi="Times New Roman" w:cs="Times New Roman"/>
                <w:bCs/>
                <w:sz w:val="24"/>
                <w:szCs w:val="24"/>
                <w:lang w:val="uk-UA"/>
              </w:rPr>
              <w:t>40,09</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hint="eastAsia"/>
                <w:bCs/>
                <w:sz w:val="24"/>
                <w:szCs w:val="24"/>
                <w:lang w:val="uk-UA"/>
              </w:rPr>
              <w:t>±1,19</w:t>
            </w:r>
            <w:r w:rsidRPr="008D2732">
              <w:rPr>
                <w:rFonts w:ascii="Times New Roman" w:hAnsi="Times New Roman" w:cs="Times New Roman"/>
                <w:bCs/>
                <w:sz w:val="24"/>
                <w:szCs w:val="24"/>
              </w:rPr>
              <w:t xml:space="preserve"> </w:t>
            </w:r>
          </w:p>
        </w:tc>
      </w:tr>
      <w:tr w:rsidR="005B4277" w:rsidTr="004151F1">
        <w:trPr>
          <w:trHeight w:val="285"/>
        </w:trPr>
        <w:tc>
          <w:tcPr>
            <w:tcW w:w="0" w:type="auto"/>
            <w:tcBorders>
              <w:bottom w:val="single" w:sz="4" w:space="0" w:color="auto"/>
            </w:tcBorders>
          </w:tcPr>
          <w:p w:rsidR="005B4277" w:rsidRPr="007D7D37" w:rsidRDefault="005B4277" w:rsidP="004151F1">
            <w:pPr>
              <w:rPr>
                <w:rFonts w:ascii="Times New Roman" w:hAnsi="Times New Roman" w:cs="Times New Roman"/>
                <w:bCs/>
                <w:sz w:val="24"/>
                <w:szCs w:val="24"/>
              </w:rPr>
            </w:pPr>
            <w:r>
              <w:rPr>
                <w:rFonts w:ascii="Times New Roman" w:hAnsi="Times New Roman" w:cs="Times New Roman"/>
                <w:bCs/>
                <w:sz w:val="24"/>
                <w:szCs w:val="24"/>
                <w:lang w:val="uk-UA"/>
              </w:rPr>
              <w:t xml:space="preserve">ІПЗ, відн. од. – </w:t>
            </w:r>
            <w:r w:rsidRPr="002C5039">
              <w:rPr>
                <w:rFonts w:ascii="Times New Roman" w:hAnsi="Times New Roman"/>
                <w:color w:val="000000"/>
                <w:sz w:val="24"/>
                <w:szCs w:val="24"/>
                <w:u w:color="000000"/>
                <w:lang w:val="uk-UA"/>
              </w:rPr>
              <w:t>інтенсивність полімеризації згустку</w:t>
            </w:r>
          </w:p>
        </w:tc>
        <w:tc>
          <w:tcPr>
            <w:tcW w:w="0" w:type="auto"/>
            <w:tcBorders>
              <w:bottom w:val="single" w:sz="4" w:space="0" w:color="auto"/>
            </w:tcBorders>
          </w:tcPr>
          <w:p w:rsidR="005B4277" w:rsidRPr="00D13E71" w:rsidRDefault="005B4277" w:rsidP="004151F1">
            <w:pPr>
              <w:spacing w:line="360" w:lineRule="auto"/>
              <w:rPr>
                <w:rFonts w:ascii="Times New Roman" w:eastAsia="Arial Unicode MS" w:hAnsi="Times New Roman" w:cs="Times New Roman"/>
                <w:color w:val="000000"/>
                <w:sz w:val="24"/>
                <w:szCs w:val="24"/>
                <w:u w:color="000000"/>
                <w:lang w:val="uk-UA"/>
              </w:rPr>
            </w:pPr>
            <w:r w:rsidRPr="00D13E71">
              <w:rPr>
                <w:rFonts w:ascii="Times New Roman" w:eastAsia="Arial Unicode MS" w:hAnsi="Times New Roman" w:cs="Times New Roman"/>
                <w:color w:val="000000"/>
                <w:sz w:val="24"/>
                <w:szCs w:val="24"/>
                <w:u w:color="000000"/>
                <w:lang w:val="uk-UA"/>
              </w:rPr>
              <w:t>14,45</w:t>
            </w:r>
            <w:r w:rsidRPr="002D3EBF">
              <w:rPr>
                <w:rFonts w:ascii="Times New Roman" w:hAnsi="Times New Roman" w:cs="Times New Roman"/>
                <w:bCs/>
                <w:sz w:val="24"/>
                <w:szCs w:val="24"/>
                <w:lang w:val="uk-UA"/>
              </w:rPr>
              <w:t>±</w:t>
            </w:r>
            <w:r w:rsidRPr="00D13E71">
              <w:rPr>
                <w:rFonts w:ascii="Times New Roman" w:eastAsia="Arial Unicode MS" w:hAnsi="Times New Roman" w:cs="Times New Roman"/>
                <w:color w:val="000000"/>
                <w:sz w:val="24"/>
                <w:szCs w:val="24"/>
                <w:u w:color="000000"/>
                <w:lang w:val="uk-UA"/>
              </w:rPr>
              <w:t>1,45</w:t>
            </w:r>
          </w:p>
        </w:tc>
        <w:tc>
          <w:tcPr>
            <w:tcW w:w="1668" w:type="dxa"/>
            <w:tcBorders>
              <w:bottom w:val="single" w:sz="4" w:space="0" w:color="auto"/>
              <w:right w:val="single" w:sz="4" w:space="0" w:color="auto"/>
            </w:tcBorders>
          </w:tcPr>
          <w:p w:rsidR="005B4277" w:rsidRPr="008D2732" w:rsidRDefault="001E275F" w:rsidP="004151F1">
            <w:pPr>
              <w:spacing w:line="360" w:lineRule="auto"/>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28,17</w:t>
            </w:r>
            <w:r w:rsidR="005B4277" w:rsidRPr="008D2732">
              <w:rPr>
                <w:rFonts w:ascii="Times New Roman" w:eastAsia="Arial Unicode MS" w:hAnsi="Times New Roman" w:cs="Times New Roman"/>
                <w:color w:val="000000"/>
                <w:sz w:val="24"/>
                <w:szCs w:val="24"/>
                <w:u w:color="000000"/>
                <w:lang w:val="uk-UA"/>
              </w:rPr>
              <w:t>*</w:t>
            </w:r>
            <w:r w:rsidR="005B4277"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1,69</w:t>
            </w:r>
          </w:p>
        </w:tc>
        <w:tc>
          <w:tcPr>
            <w:tcW w:w="1668" w:type="dxa"/>
            <w:tcBorders>
              <w:left w:val="single" w:sz="4" w:space="0" w:color="auto"/>
              <w:bottom w:val="single" w:sz="4" w:space="0" w:color="auto"/>
              <w:right w:val="single" w:sz="4" w:space="0" w:color="auto"/>
            </w:tcBorders>
          </w:tcPr>
          <w:p w:rsidR="005B4277" w:rsidRPr="008D2732" w:rsidRDefault="001E275F" w:rsidP="004151F1">
            <w:pPr>
              <w:spacing w:line="360" w:lineRule="auto"/>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27,86</w:t>
            </w:r>
            <w:r w:rsidR="005B4277" w:rsidRPr="008D2732">
              <w:rPr>
                <w:rFonts w:ascii="Times New Roman" w:eastAsia="Arial Unicode MS" w:hAnsi="Times New Roman" w:cs="Times New Roman"/>
                <w:color w:val="000000"/>
                <w:sz w:val="24"/>
                <w:szCs w:val="24"/>
                <w:u w:color="000000"/>
                <w:lang w:val="uk-UA"/>
              </w:rPr>
              <w:t>*</w:t>
            </w:r>
            <w:r w:rsidR="005B4277"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1,59</w:t>
            </w:r>
          </w:p>
        </w:tc>
        <w:tc>
          <w:tcPr>
            <w:tcW w:w="0" w:type="auto"/>
            <w:tcBorders>
              <w:left w:val="single" w:sz="4" w:space="0" w:color="auto"/>
              <w:bottom w:val="single" w:sz="4" w:space="0" w:color="auto"/>
            </w:tcBorders>
          </w:tcPr>
          <w:p w:rsidR="005B4277" w:rsidRPr="008D2732" w:rsidRDefault="005B4277" w:rsidP="004151F1">
            <w:pPr>
              <w:spacing w:line="360" w:lineRule="auto"/>
              <w:rPr>
                <w:rFonts w:ascii="Times New Roman" w:eastAsia="Arial Unicode MS" w:hAnsi="Times New Roman" w:cs="Times New Roman"/>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27,56*</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1,78</w:t>
            </w:r>
          </w:p>
        </w:tc>
      </w:tr>
      <w:tr w:rsidR="005B4277" w:rsidTr="004151F1">
        <w:trPr>
          <w:trHeight w:val="810"/>
        </w:trPr>
        <w:tc>
          <w:tcPr>
            <w:tcW w:w="0" w:type="auto"/>
            <w:tcBorders>
              <w:top w:val="single" w:sz="4" w:space="0" w:color="auto"/>
            </w:tcBorders>
          </w:tcPr>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 xml:space="preserve">МА, відн.од. </w:t>
            </w:r>
            <w:r>
              <w:rPr>
                <w:rFonts w:ascii="Times New Roman" w:hAnsi="Times New Roman" w:cs="Times New Roman"/>
                <w:bCs/>
                <w:sz w:val="24"/>
                <w:szCs w:val="24"/>
                <w:lang w:val="uk-UA"/>
              </w:rPr>
              <w:t>–</w:t>
            </w:r>
            <w:r w:rsidRPr="002D3EBF">
              <w:rPr>
                <w:rFonts w:ascii="Times New Roman" w:hAnsi="Times New Roman" w:cs="Times New Roman"/>
                <w:bCs/>
                <w:sz w:val="24"/>
                <w:szCs w:val="24"/>
                <w:lang w:val="uk-UA"/>
              </w:rPr>
              <w:t xml:space="preserve"> максимальна </w:t>
            </w:r>
          </w:p>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щільність згустку</w:t>
            </w:r>
            <w:r w:rsidRPr="002D3EBF">
              <w:rPr>
                <w:rFonts w:ascii="Times New Roman" w:hAnsi="Times New Roman" w:cs="Times New Roman"/>
                <w:bCs/>
                <w:sz w:val="24"/>
                <w:szCs w:val="24"/>
              </w:rPr>
              <w:t xml:space="preserve"> </w:t>
            </w:r>
          </w:p>
        </w:tc>
        <w:tc>
          <w:tcPr>
            <w:tcW w:w="0" w:type="auto"/>
            <w:tcBorders>
              <w:top w:val="single" w:sz="4" w:space="0" w:color="auto"/>
            </w:tcBorders>
          </w:tcPr>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525,45±70,50</w:t>
            </w:r>
          </w:p>
        </w:tc>
        <w:tc>
          <w:tcPr>
            <w:tcW w:w="1668" w:type="dxa"/>
            <w:tcBorders>
              <w:top w:val="single" w:sz="4" w:space="0" w:color="auto"/>
              <w:right w:val="single" w:sz="4" w:space="0" w:color="auto"/>
            </w:tcBorders>
          </w:tcPr>
          <w:p w:rsidR="005B4277" w:rsidRDefault="009F3514"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859,67*±49,92</w:t>
            </w:r>
          </w:p>
        </w:tc>
        <w:tc>
          <w:tcPr>
            <w:tcW w:w="1668" w:type="dxa"/>
            <w:tcBorders>
              <w:top w:val="single" w:sz="4" w:space="0" w:color="auto"/>
              <w:left w:val="single" w:sz="4" w:space="0" w:color="auto"/>
              <w:right w:val="single" w:sz="4" w:space="0" w:color="auto"/>
            </w:tcBorders>
          </w:tcPr>
          <w:p w:rsidR="005B4277" w:rsidRDefault="009F3514"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847,51*±62,1</w:t>
            </w:r>
            <w:r w:rsidR="005B4277" w:rsidRPr="008D2732">
              <w:rPr>
                <w:rFonts w:ascii="Times New Roman" w:hAnsi="Times New Roman" w:cs="Times New Roman"/>
                <w:bCs/>
                <w:sz w:val="24"/>
                <w:szCs w:val="24"/>
                <w:lang w:val="uk-UA"/>
              </w:rPr>
              <w:t>8</w:t>
            </w:r>
          </w:p>
        </w:tc>
        <w:tc>
          <w:tcPr>
            <w:tcW w:w="0" w:type="auto"/>
            <w:tcBorders>
              <w:top w:val="single" w:sz="4" w:space="0" w:color="auto"/>
              <w:left w:val="single" w:sz="4" w:space="0" w:color="auto"/>
            </w:tcBorders>
          </w:tcPr>
          <w:p w:rsidR="005B4277" w:rsidRDefault="005B4277" w:rsidP="004151F1">
            <w:pPr>
              <w:rPr>
                <w:rFonts w:ascii="Times New Roman" w:hAnsi="Times New Roman" w:cs="Times New Roman"/>
                <w:bCs/>
                <w:sz w:val="24"/>
                <w:szCs w:val="24"/>
                <w:lang w:val="uk-UA"/>
              </w:rPr>
            </w:pPr>
            <w:r w:rsidRPr="008D2732">
              <w:rPr>
                <w:rFonts w:ascii="Times New Roman" w:hAnsi="Times New Roman" w:cs="Times New Roman"/>
                <w:bCs/>
                <w:sz w:val="24"/>
                <w:szCs w:val="24"/>
                <w:lang w:val="uk-UA"/>
              </w:rPr>
              <w:t>826,29*±57,98</w:t>
            </w:r>
          </w:p>
        </w:tc>
      </w:tr>
      <w:tr w:rsidR="005B4277" w:rsidTr="004151F1">
        <w:trPr>
          <w:trHeight w:val="660"/>
        </w:trPr>
        <w:tc>
          <w:tcPr>
            <w:tcW w:w="0" w:type="auto"/>
            <w:tcBorders>
              <w:bottom w:val="single" w:sz="4" w:space="0" w:color="auto"/>
            </w:tcBorders>
          </w:tcPr>
          <w:p w:rsidR="005B427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 xml:space="preserve">ІРЛЗ, відн. од. </w:t>
            </w:r>
            <w:r>
              <w:rPr>
                <w:rFonts w:ascii="Times New Roman" w:hAnsi="Times New Roman" w:cs="Times New Roman"/>
                <w:bCs/>
                <w:sz w:val="24"/>
                <w:szCs w:val="24"/>
                <w:lang w:val="uk-UA"/>
              </w:rPr>
              <w:t>–</w:t>
            </w:r>
            <w:r w:rsidRPr="002D3EBF">
              <w:rPr>
                <w:rFonts w:ascii="Times New Roman" w:hAnsi="Times New Roman" w:cs="Times New Roman"/>
                <w:bCs/>
                <w:sz w:val="24"/>
                <w:szCs w:val="24"/>
                <w:lang w:val="uk-UA"/>
              </w:rPr>
              <w:t xml:space="preserve"> інтенсивність </w:t>
            </w:r>
          </w:p>
          <w:p w:rsidR="005B4277" w:rsidRPr="00C80A67"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ретракції та лізису</w:t>
            </w:r>
            <w:r>
              <w:rPr>
                <w:rFonts w:ascii="Times New Roman" w:hAnsi="Times New Roman" w:cs="Times New Roman"/>
                <w:bCs/>
                <w:sz w:val="24"/>
                <w:szCs w:val="24"/>
                <w:lang w:val="uk-UA"/>
              </w:rPr>
              <w:t xml:space="preserve"> </w:t>
            </w:r>
            <w:r w:rsidRPr="002D3EBF">
              <w:rPr>
                <w:rFonts w:ascii="Times New Roman" w:hAnsi="Times New Roman" w:cs="Times New Roman"/>
                <w:bCs/>
                <w:sz w:val="24"/>
                <w:szCs w:val="24"/>
                <w:lang w:val="uk-UA"/>
              </w:rPr>
              <w:t xml:space="preserve">згустку </w:t>
            </w:r>
          </w:p>
        </w:tc>
        <w:tc>
          <w:tcPr>
            <w:tcW w:w="0" w:type="auto"/>
            <w:tcBorders>
              <w:bottom w:val="single" w:sz="4" w:space="0" w:color="auto"/>
            </w:tcBorders>
          </w:tcPr>
          <w:p w:rsidR="005B4277" w:rsidRPr="002D3EBF" w:rsidRDefault="005B4277" w:rsidP="004151F1">
            <w:pPr>
              <w:rPr>
                <w:rFonts w:ascii="Times New Roman" w:hAnsi="Times New Roman" w:cs="Times New Roman"/>
                <w:bCs/>
                <w:sz w:val="24"/>
                <w:szCs w:val="24"/>
                <w:lang w:val="uk-UA"/>
              </w:rPr>
            </w:pPr>
            <w:r w:rsidRPr="002D3EBF">
              <w:rPr>
                <w:rFonts w:ascii="Times New Roman" w:hAnsi="Times New Roman" w:cs="Times New Roman"/>
                <w:bCs/>
                <w:sz w:val="24"/>
                <w:szCs w:val="24"/>
                <w:lang w:val="uk-UA"/>
              </w:rPr>
              <w:t>16,45±1,40</w:t>
            </w:r>
            <w:r w:rsidRPr="002D3EBF">
              <w:rPr>
                <w:rFonts w:ascii="Times New Roman" w:hAnsi="Times New Roman" w:cs="Times New Roman"/>
                <w:bCs/>
                <w:sz w:val="24"/>
                <w:szCs w:val="24"/>
              </w:rPr>
              <w:t xml:space="preserve"> </w:t>
            </w:r>
          </w:p>
        </w:tc>
        <w:tc>
          <w:tcPr>
            <w:tcW w:w="1668" w:type="dxa"/>
            <w:tcBorders>
              <w:bottom w:val="single" w:sz="4" w:space="0" w:color="auto"/>
              <w:right w:val="single" w:sz="4" w:space="0" w:color="auto"/>
            </w:tcBorders>
          </w:tcPr>
          <w:p w:rsidR="005B4277" w:rsidRPr="008D2732" w:rsidRDefault="00530287"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25,92</w:t>
            </w:r>
            <w:r w:rsidR="005B4277" w:rsidRPr="008D2732">
              <w:rPr>
                <w:rFonts w:ascii="Times New Roman" w:hAnsi="Times New Roman" w:cs="Times New Roman"/>
                <w:bCs/>
                <w:sz w:val="24"/>
                <w:szCs w:val="24"/>
                <w:lang w:val="uk-UA"/>
              </w:rPr>
              <w:t>*±1,75</w:t>
            </w:r>
          </w:p>
        </w:tc>
        <w:tc>
          <w:tcPr>
            <w:tcW w:w="1668" w:type="dxa"/>
            <w:tcBorders>
              <w:left w:val="single" w:sz="4" w:space="0" w:color="auto"/>
              <w:bottom w:val="single" w:sz="4" w:space="0" w:color="auto"/>
              <w:right w:val="single" w:sz="4" w:space="0" w:color="auto"/>
            </w:tcBorders>
          </w:tcPr>
          <w:p w:rsidR="005B4277" w:rsidRDefault="00530287" w:rsidP="004151F1">
            <w:pPr>
              <w:rPr>
                <w:rFonts w:ascii="Times New Roman" w:hAnsi="Times New Roman" w:cs="Times New Roman"/>
                <w:bCs/>
                <w:sz w:val="24"/>
                <w:szCs w:val="24"/>
                <w:lang w:val="uk-UA"/>
              </w:rPr>
            </w:pPr>
            <w:r>
              <w:rPr>
                <w:rFonts w:ascii="Times New Roman" w:hAnsi="Times New Roman" w:cs="Times New Roman"/>
                <w:bCs/>
                <w:sz w:val="24"/>
                <w:szCs w:val="24"/>
                <w:lang w:val="uk-UA"/>
              </w:rPr>
              <w:t>28,84</w:t>
            </w:r>
            <w:r w:rsidR="005B4277" w:rsidRPr="008D2732">
              <w:rPr>
                <w:rFonts w:ascii="Times New Roman" w:hAnsi="Times New Roman" w:cs="Times New Roman"/>
                <w:bCs/>
                <w:sz w:val="24"/>
                <w:szCs w:val="24"/>
                <w:lang w:val="uk-UA"/>
              </w:rPr>
              <w:t>*±1,75</w:t>
            </w:r>
          </w:p>
          <w:p w:rsidR="005B4277" w:rsidRPr="008D2732" w:rsidRDefault="005B4277" w:rsidP="004151F1">
            <w:pPr>
              <w:rPr>
                <w:rFonts w:ascii="Times New Roman" w:hAnsi="Times New Roman" w:cs="Times New Roman"/>
                <w:bCs/>
                <w:sz w:val="24"/>
                <w:szCs w:val="24"/>
                <w:lang w:val="uk-UA"/>
              </w:rPr>
            </w:pPr>
          </w:p>
        </w:tc>
        <w:tc>
          <w:tcPr>
            <w:tcW w:w="0" w:type="auto"/>
            <w:tcBorders>
              <w:left w:val="single" w:sz="4" w:space="0" w:color="auto"/>
              <w:bottom w:val="single" w:sz="4" w:space="0" w:color="auto"/>
            </w:tcBorders>
          </w:tcPr>
          <w:p w:rsidR="005B4277" w:rsidRPr="008D2732" w:rsidRDefault="005B4277" w:rsidP="004151F1">
            <w:pPr>
              <w:rPr>
                <w:rFonts w:ascii="Times New Roman" w:hAnsi="Times New Roman" w:cs="Times New Roman"/>
                <w:bCs/>
                <w:sz w:val="24"/>
                <w:szCs w:val="24"/>
                <w:lang w:val="uk-UA"/>
              </w:rPr>
            </w:pPr>
            <w:r w:rsidRPr="008D2732">
              <w:rPr>
                <w:rFonts w:ascii="Times New Roman" w:hAnsi="Times New Roman" w:cs="Times New Roman"/>
                <w:bCs/>
                <w:sz w:val="24"/>
                <w:szCs w:val="24"/>
                <w:lang w:val="uk-UA"/>
              </w:rPr>
              <w:t>27,65*±1,75</w:t>
            </w:r>
            <w:r w:rsidRPr="008D2732">
              <w:rPr>
                <w:rFonts w:ascii="Times New Roman" w:hAnsi="Times New Roman" w:cs="Times New Roman"/>
                <w:bCs/>
                <w:sz w:val="24"/>
                <w:szCs w:val="24"/>
              </w:rPr>
              <w:t xml:space="preserve"> </w:t>
            </w:r>
          </w:p>
        </w:tc>
      </w:tr>
    </w:tbl>
    <w:p w:rsidR="00140B9A" w:rsidRDefault="005B4277" w:rsidP="007D01CA">
      <w:pPr>
        <w:spacing w:line="240" w:lineRule="auto"/>
        <w:jc w:val="both"/>
        <w:rPr>
          <w:rFonts w:ascii="Times New Roman" w:eastAsia="Arial Unicode MS" w:hAnsi="Times New Roman" w:cs="Times New Roman"/>
          <w:bCs/>
          <w:color w:val="000000"/>
          <w:sz w:val="24"/>
          <w:szCs w:val="24"/>
          <w:u w:color="000000"/>
          <w:lang w:val="uk-UA"/>
        </w:rPr>
      </w:pPr>
      <w:r w:rsidRPr="002D3EBF">
        <w:rPr>
          <w:rFonts w:ascii="Times New Roman" w:eastAsia="Arial Unicode MS" w:hAnsi="Times New Roman" w:cs="Times New Roman"/>
          <w:bCs/>
          <w:color w:val="000000"/>
          <w:sz w:val="24"/>
          <w:szCs w:val="24"/>
          <w:u w:color="000000"/>
          <w:lang w:val="uk-UA"/>
        </w:rPr>
        <w:t>Примітка. * - розбіжності достовірні в порівнянні з нормою (р &lt;0,05)</w:t>
      </w:r>
    </w:p>
    <w:p w:rsidR="007D01CA" w:rsidRPr="007D01CA" w:rsidRDefault="007D01CA" w:rsidP="007D01CA">
      <w:pPr>
        <w:spacing w:line="240" w:lineRule="auto"/>
        <w:jc w:val="both"/>
        <w:rPr>
          <w:rFonts w:ascii="Times New Roman" w:eastAsia="Arial Unicode MS" w:hAnsi="Times New Roman" w:cs="Times New Roman"/>
          <w:bCs/>
          <w:color w:val="000000"/>
          <w:sz w:val="24"/>
          <w:szCs w:val="24"/>
          <w:u w:color="000000"/>
          <w:lang w:val="uk-UA"/>
        </w:rPr>
      </w:pPr>
    </w:p>
    <w:p w:rsidR="00E2182B" w:rsidRDefault="00140B9A" w:rsidP="00E2182B">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szCs w:val="28"/>
          <w:u w:color="000000"/>
          <w:lang w:val="uk-UA"/>
        </w:rPr>
        <w:t xml:space="preserve">     </w:t>
      </w:r>
      <w:r w:rsidR="00E2182B" w:rsidRPr="006B6BD9">
        <w:rPr>
          <w:rFonts w:ascii="Times New Roman" w:eastAsia="Arial Unicode MS" w:hAnsi="Times New Roman" w:cs="Times New Roman"/>
          <w:color w:val="000000"/>
          <w:sz w:val="28"/>
          <w:szCs w:val="28"/>
          <w:u w:color="000000"/>
          <w:lang w:val="uk-UA"/>
        </w:rPr>
        <w:t xml:space="preserve">Зростання показника </w:t>
      </w:r>
      <w:r w:rsidR="00C05A7B">
        <w:rPr>
          <w:rFonts w:ascii="Times New Roman" w:hAnsi="Times New Roman"/>
          <w:color w:val="000000"/>
          <w:sz w:val="28"/>
          <w:szCs w:val="28"/>
          <w:u w:color="000000"/>
          <w:lang w:val="uk-UA"/>
        </w:rPr>
        <w:t>інтенсивності контактної фази к</w:t>
      </w:r>
      <w:r w:rsidR="00E2182B" w:rsidRPr="006B6BD9">
        <w:rPr>
          <w:rFonts w:ascii="Times New Roman" w:hAnsi="Times New Roman"/>
          <w:color w:val="000000"/>
          <w:sz w:val="28"/>
          <w:szCs w:val="28"/>
          <w:u w:color="000000"/>
          <w:lang w:val="uk-UA"/>
        </w:rPr>
        <w:t>оагуляції</w:t>
      </w:r>
      <w:r w:rsidR="00E2182B" w:rsidRPr="006B6BD9">
        <w:rPr>
          <w:rFonts w:ascii="Times New Roman" w:eastAsia="Arial Unicode MS" w:hAnsi="Times New Roman" w:cs="Times New Roman"/>
          <w:color w:val="000000"/>
          <w:sz w:val="28"/>
          <w:szCs w:val="28"/>
          <w:u w:color="000000"/>
          <w:lang w:val="uk-UA"/>
        </w:rPr>
        <w:t xml:space="preserve"> на 67% свідчить про гіперагрегацію.</w:t>
      </w:r>
      <w:r w:rsidR="00E2182B">
        <w:rPr>
          <w:rFonts w:ascii="Times New Roman" w:eastAsia="Arial Unicode MS" w:hAnsi="Times New Roman" w:cs="Times New Roman"/>
          <w:color w:val="000000"/>
          <w:sz w:val="28"/>
          <w:szCs w:val="28"/>
          <w:u w:color="000000"/>
          <w:lang w:val="uk-UA"/>
        </w:rPr>
        <w:t xml:space="preserve"> </w:t>
      </w:r>
      <w:r w:rsidR="00E2182B" w:rsidRPr="006B6BD9">
        <w:rPr>
          <w:rFonts w:ascii="Times New Roman" w:eastAsia="Arial Unicode MS" w:hAnsi="Times New Roman" w:cs="Times New Roman"/>
          <w:color w:val="000000"/>
          <w:sz w:val="28"/>
          <w:szCs w:val="28"/>
          <w:u w:color="000000"/>
          <w:lang w:val="uk-UA"/>
        </w:rPr>
        <w:t>Збільшення показника</w:t>
      </w:r>
      <w:r w:rsidR="00E2182B" w:rsidRPr="006B6BD9">
        <w:rPr>
          <w:rFonts w:ascii="Times New Roman" w:eastAsia="Arial Unicode MS" w:hAnsi="Times New Roman" w:cs="Times New Roman"/>
          <w:b/>
          <w:color w:val="000000"/>
          <w:sz w:val="28"/>
          <w:szCs w:val="28"/>
          <w:u w:color="000000"/>
          <w:lang w:val="uk-UA"/>
        </w:rPr>
        <w:t xml:space="preserve"> </w:t>
      </w:r>
      <w:r w:rsidR="00C05A7B">
        <w:rPr>
          <w:rFonts w:ascii="Times New Roman" w:eastAsia="Arial Unicode MS" w:hAnsi="Times New Roman" w:cs="Times New Roman"/>
          <w:bCs/>
          <w:color w:val="000000"/>
          <w:sz w:val="28"/>
          <w:szCs w:val="28"/>
          <w:u w:color="000000"/>
          <w:lang w:val="uk-UA"/>
        </w:rPr>
        <w:t>к</w:t>
      </w:r>
      <w:r w:rsidR="00E2182B" w:rsidRPr="006B6BD9">
        <w:rPr>
          <w:rFonts w:ascii="Times New Roman" w:eastAsia="Arial Unicode MS" w:hAnsi="Times New Roman" w:cs="Times New Roman"/>
          <w:bCs/>
          <w:color w:val="000000"/>
          <w:sz w:val="28"/>
          <w:szCs w:val="28"/>
          <w:u w:color="000000"/>
          <w:lang w:val="uk-UA"/>
        </w:rPr>
        <w:t>онстанти тромбінової активності</w:t>
      </w:r>
      <w:r w:rsidR="00E2182B" w:rsidRPr="006B6BD9">
        <w:rPr>
          <w:rFonts w:ascii="Times New Roman" w:eastAsia="Arial Unicode MS" w:hAnsi="Times New Roman" w:cs="Times New Roman"/>
          <w:b/>
          <w:bCs/>
          <w:color w:val="000000"/>
          <w:sz w:val="28"/>
          <w:szCs w:val="28"/>
          <w:u w:color="000000"/>
          <w:lang w:val="uk-UA"/>
        </w:rPr>
        <w:t xml:space="preserve"> - </w:t>
      </w:r>
      <w:r w:rsidR="00E2182B" w:rsidRPr="006B6BD9">
        <w:rPr>
          <w:rFonts w:ascii="Times New Roman" w:eastAsia="Arial Unicode MS" w:hAnsi="Times New Roman" w:cs="Times New Roman"/>
          <w:bCs/>
          <w:color w:val="000000"/>
          <w:sz w:val="28"/>
          <w:szCs w:val="28"/>
          <w:u w:color="000000"/>
          <w:lang w:val="uk-UA"/>
        </w:rPr>
        <w:t>на 110%</w:t>
      </w:r>
      <w:r w:rsidR="00E2182B" w:rsidRPr="006B6BD9">
        <w:rPr>
          <w:rFonts w:ascii="Times New Roman" w:eastAsia="Arial Unicode MS" w:hAnsi="Times New Roman" w:cs="Times New Roman"/>
          <w:color w:val="000000"/>
          <w:sz w:val="28"/>
          <w:szCs w:val="28"/>
          <w:u w:color="000000"/>
          <w:lang w:val="uk-UA"/>
        </w:rPr>
        <w:t xml:space="preserve">; </w:t>
      </w:r>
      <w:r w:rsidR="00E2182B">
        <w:rPr>
          <w:rFonts w:ascii="Times New Roman" w:eastAsia="Arial Unicode MS" w:hAnsi="Times New Roman" w:cs="Times New Roman"/>
          <w:color w:val="000000"/>
          <w:sz w:val="28"/>
          <w:szCs w:val="28"/>
          <w:u w:color="000000"/>
          <w:lang w:val="uk-UA"/>
        </w:rPr>
        <w:t>с</w:t>
      </w:r>
      <w:r w:rsidR="00E2182B" w:rsidRPr="006B6BD9">
        <w:rPr>
          <w:rFonts w:ascii="Times New Roman" w:eastAsia="Arial Unicode MS" w:hAnsi="Times New Roman" w:cs="Times New Roman"/>
          <w:color w:val="000000"/>
          <w:sz w:val="28"/>
          <w:szCs w:val="28"/>
          <w:u w:color="000000"/>
          <w:lang w:val="uk-UA"/>
        </w:rPr>
        <w:t xml:space="preserve">корочення показника - </w:t>
      </w:r>
      <w:r w:rsidR="00E2182B" w:rsidRPr="006B6BD9">
        <w:rPr>
          <w:rFonts w:ascii="Times New Roman" w:eastAsia="Arial Unicode MS" w:hAnsi="Times New Roman" w:cs="Times New Roman"/>
          <w:bCs/>
          <w:color w:val="000000"/>
          <w:sz w:val="28"/>
          <w:szCs w:val="28"/>
          <w:u w:color="000000"/>
          <w:lang w:val="uk-UA"/>
        </w:rPr>
        <w:t>часу згортання крові</w:t>
      </w:r>
      <w:r w:rsidR="00E2182B" w:rsidRPr="006B6BD9">
        <w:rPr>
          <w:rFonts w:ascii="Times New Roman" w:eastAsia="Arial Unicode MS" w:hAnsi="Times New Roman" w:cs="Times New Roman"/>
          <w:b/>
          <w:bCs/>
          <w:color w:val="000000"/>
          <w:sz w:val="28"/>
          <w:szCs w:val="28"/>
          <w:u w:color="000000"/>
          <w:lang w:val="uk-UA"/>
        </w:rPr>
        <w:t xml:space="preserve"> </w:t>
      </w:r>
      <w:r w:rsidR="00E2182B" w:rsidRPr="006B6BD9">
        <w:rPr>
          <w:rFonts w:ascii="Times New Roman" w:eastAsia="Arial Unicode MS" w:hAnsi="Times New Roman" w:cs="Times New Roman"/>
          <w:bCs/>
          <w:color w:val="000000"/>
          <w:sz w:val="28"/>
          <w:szCs w:val="28"/>
          <w:u w:color="000000"/>
          <w:lang w:val="uk-UA"/>
        </w:rPr>
        <w:t>на 35%</w:t>
      </w:r>
      <w:r w:rsidR="00E2182B" w:rsidRPr="006B6BD9">
        <w:rPr>
          <w:rFonts w:ascii="Times New Roman" w:eastAsia="Arial Unicode MS" w:hAnsi="Times New Roman" w:cs="Times New Roman"/>
          <w:color w:val="000000"/>
          <w:sz w:val="28"/>
          <w:szCs w:val="28"/>
          <w:u w:color="000000"/>
          <w:lang w:val="uk-UA"/>
        </w:rPr>
        <w:t xml:space="preserve">; </w:t>
      </w:r>
      <w:r w:rsidR="00E2182B">
        <w:rPr>
          <w:rFonts w:ascii="Times New Roman" w:hAnsi="Times New Roman"/>
          <w:color w:val="000000"/>
          <w:sz w:val="28"/>
          <w:szCs w:val="28"/>
          <w:u w:color="000000"/>
          <w:lang w:val="uk-UA"/>
        </w:rPr>
        <w:t>з</w:t>
      </w:r>
      <w:r w:rsidR="00E2182B" w:rsidRPr="006B6BD9">
        <w:rPr>
          <w:rFonts w:ascii="Times New Roman" w:hAnsi="Times New Roman"/>
          <w:color w:val="000000"/>
          <w:sz w:val="28"/>
          <w:szCs w:val="28"/>
          <w:u w:color="000000"/>
          <w:lang w:val="uk-UA"/>
        </w:rPr>
        <w:t>ростання</w:t>
      </w:r>
      <w:r w:rsidR="00E2182B" w:rsidRPr="006B6BD9">
        <w:rPr>
          <w:rFonts w:ascii="Times New Roman" w:hAnsi="Times New Roman"/>
          <w:b/>
          <w:color w:val="000000"/>
          <w:sz w:val="28"/>
          <w:szCs w:val="28"/>
          <w:u w:color="000000"/>
          <w:lang w:val="uk-UA"/>
        </w:rPr>
        <w:t xml:space="preserve"> </w:t>
      </w:r>
      <w:r w:rsidR="00E2182B">
        <w:rPr>
          <w:rFonts w:ascii="Times New Roman" w:hAnsi="Times New Roman"/>
          <w:color w:val="000000"/>
          <w:sz w:val="28"/>
          <w:szCs w:val="28"/>
          <w:u w:color="000000"/>
          <w:lang w:val="uk-UA"/>
        </w:rPr>
        <w:t>показника</w:t>
      </w:r>
      <w:r w:rsidR="00C05A7B">
        <w:rPr>
          <w:rFonts w:ascii="Times New Roman" w:hAnsi="Times New Roman"/>
          <w:color w:val="000000"/>
          <w:sz w:val="28"/>
          <w:szCs w:val="28"/>
          <w:u w:color="000000"/>
          <w:lang w:val="uk-UA"/>
        </w:rPr>
        <w:t xml:space="preserve"> інтенсивності коагуляційного д</w:t>
      </w:r>
      <w:r w:rsidR="00E2182B" w:rsidRPr="006B6BD9">
        <w:rPr>
          <w:rFonts w:ascii="Times New Roman" w:hAnsi="Times New Roman"/>
          <w:color w:val="000000"/>
          <w:sz w:val="28"/>
          <w:szCs w:val="28"/>
          <w:u w:color="000000"/>
          <w:lang w:val="uk-UA"/>
        </w:rPr>
        <w:t>райву</w:t>
      </w:r>
      <w:r w:rsidR="00E2182B" w:rsidRPr="006B6BD9">
        <w:rPr>
          <w:rFonts w:ascii="Times New Roman" w:hAnsi="Times New Roman"/>
          <w:b/>
          <w:color w:val="000000"/>
          <w:sz w:val="28"/>
          <w:szCs w:val="28"/>
          <w:u w:color="000000"/>
          <w:lang w:val="uk-UA"/>
        </w:rPr>
        <w:t xml:space="preserve"> </w:t>
      </w:r>
      <w:r w:rsidR="00E2182B" w:rsidRPr="006B6BD9">
        <w:rPr>
          <w:rFonts w:ascii="Times New Roman" w:hAnsi="Times New Roman"/>
          <w:color w:val="000000"/>
          <w:sz w:val="28"/>
          <w:szCs w:val="28"/>
          <w:u w:color="000000"/>
          <w:lang w:val="uk-UA"/>
        </w:rPr>
        <w:t>на 90%</w:t>
      </w:r>
      <w:r w:rsidR="00E2182B" w:rsidRPr="006B6BD9">
        <w:rPr>
          <w:rFonts w:ascii="Times New Roman" w:eastAsia="Arial Unicode MS" w:hAnsi="Times New Roman" w:cs="Times New Roman"/>
          <w:color w:val="000000"/>
          <w:sz w:val="28"/>
          <w:szCs w:val="28"/>
          <w:u w:color="000000"/>
          <w:lang w:val="uk-UA"/>
        </w:rPr>
        <w:t xml:space="preserve">; </w:t>
      </w:r>
      <w:r w:rsidR="00E2182B" w:rsidRPr="005B3C63">
        <w:rPr>
          <w:rFonts w:ascii="Times New Roman" w:eastAsia="Arial Unicode MS" w:hAnsi="Times New Roman" w:cs="Times New Roman"/>
          <w:color w:val="000000"/>
          <w:sz w:val="28"/>
          <w:szCs w:val="28"/>
          <w:u w:color="000000"/>
          <w:lang w:val="uk-UA"/>
        </w:rPr>
        <w:t>збільшення</w:t>
      </w:r>
      <w:r w:rsidR="00C05A7B">
        <w:rPr>
          <w:rFonts w:ascii="Times New Roman" w:eastAsia="Arial Unicode MS" w:hAnsi="Times New Roman" w:cs="Times New Roman"/>
          <w:color w:val="000000"/>
          <w:sz w:val="28"/>
          <w:szCs w:val="28"/>
          <w:u w:color="000000"/>
          <w:lang w:val="uk-UA"/>
        </w:rPr>
        <w:t xml:space="preserve"> м</w:t>
      </w:r>
      <w:r w:rsidR="00E2182B" w:rsidRPr="005B3C63">
        <w:rPr>
          <w:rFonts w:ascii="Times New Roman" w:eastAsia="Arial Unicode MS" w:hAnsi="Times New Roman" w:cs="Times New Roman"/>
          <w:bCs/>
          <w:color w:val="000000"/>
          <w:sz w:val="28"/>
          <w:szCs w:val="28"/>
          <w:u w:color="000000"/>
          <w:lang w:val="uk-UA"/>
        </w:rPr>
        <w:t>аксимальної</w:t>
      </w:r>
      <w:r w:rsidR="00E2182B" w:rsidRPr="006B6BD9">
        <w:rPr>
          <w:rFonts w:ascii="Times New Roman" w:eastAsia="Arial Unicode MS" w:hAnsi="Times New Roman" w:cs="Times New Roman"/>
          <w:bCs/>
          <w:color w:val="000000"/>
          <w:sz w:val="28"/>
          <w:szCs w:val="28"/>
          <w:u w:color="000000"/>
          <w:lang w:val="uk-UA"/>
        </w:rPr>
        <w:t xml:space="preserve"> щільності згустку</w:t>
      </w:r>
      <w:r w:rsidR="00E2182B" w:rsidRPr="006B6BD9">
        <w:rPr>
          <w:rFonts w:ascii="Times New Roman" w:eastAsia="Arial Unicode MS" w:hAnsi="Times New Roman" w:cs="Times New Roman"/>
          <w:b/>
          <w:bCs/>
          <w:color w:val="000000"/>
          <w:sz w:val="28"/>
          <w:szCs w:val="28"/>
          <w:u w:color="000000"/>
          <w:lang w:val="uk-UA"/>
        </w:rPr>
        <w:t xml:space="preserve"> </w:t>
      </w:r>
      <w:r w:rsidR="00E2182B" w:rsidRPr="006B6BD9">
        <w:rPr>
          <w:rFonts w:ascii="Times New Roman" w:eastAsia="Arial Unicode MS" w:hAnsi="Times New Roman" w:cs="Times New Roman"/>
          <w:color w:val="000000"/>
          <w:sz w:val="28"/>
          <w:szCs w:val="28"/>
          <w:u w:color="000000"/>
          <w:lang w:val="uk-UA"/>
        </w:rPr>
        <w:t>на 57% свідчить про гіперкоагуляцію.</w:t>
      </w:r>
      <w:r w:rsidR="00E2182B">
        <w:rPr>
          <w:rFonts w:ascii="Times New Roman" w:eastAsia="Arial Unicode MS" w:hAnsi="Times New Roman" w:cs="Times New Roman"/>
          <w:color w:val="000000"/>
          <w:sz w:val="28"/>
          <w:szCs w:val="28"/>
          <w:u w:color="000000"/>
          <w:lang w:val="uk-UA"/>
        </w:rPr>
        <w:t xml:space="preserve"> </w:t>
      </w:r>
      <w:r w:rsidR="00E2182B" w:rsidRPr="006B6BD9">
        <w:rPr>
          <w:rFonts w:ascii="Times New Roman" w:eastAsia="Arial Unicode MS" w:hAnsi="Times New Roman" w:cs="Times New Roman"/>
          <w:color w:val="000000"/>
          <w:sz w:val="28"/>
          <w:szCs w:val="28"/>
          <w:u w:color="000000"/>
          <w:lang w:val="uk-UA"/>
        </w:rPr>
        <w:t xml:space="preserve">Рівень </w:t>
      </w:r>
      <w:r w:rsidR="00C05A7B">
        <w:rPr>
          <w:rFonts w:ascii="Times New Roman" w:eastAsia="Arial Unicode MS" w:hAnsi="Times New Roman" w:cs="Times New Roman"/>
          <w:bCs/>
          <w:color w:val="000000"/>
          <w:sz w:val="28"/>
          <w:szCs w:val="28"/>
          <w:u w:color="000000"/>
          <w:lang w:val="uk-UA"/>
        </w:rPr>
        <w:t>і</w:t>
      </w:r>
      <w:r w:rsidR="00E2182B" w:rsidRPr="005B3C63">
        <w:rPr>
          <w:rFonts w:ascii="Times New Roman" w:eastAsia="Arial Unicode MS" w:hAnsi="Times New Roman" w:cs="Times New Roman"/>
          <w:bCs/>
          <w:color w:val="000000"/>
          <w:sz w:val="28"/>
          <w:szCs w:val="28"/>
          <w:u w:color="000000"/>
          <w:lang w:val="uk-UA"/>
        </w:rPr>
        <w:t>нтенсивності ретракції та лізису згустку</w:t>
      </w:r>
      <w:r w:rsidR="00E2182B" w:rsidRPr="006B6BD9">
        <w:rPr>
          <w:rFonts w:ascii="Times New Roman" w:eastAsia="Arial Unicode MS" w:hAnsi="Times New Roman" w:cs="Times New Roman"/>
          <w:b/>
          <w:bCs/>
          <w:color w:val="000000"/>
          <w:sz w:val="28"/>
          <w:szCs w:val="28"/>
          <w:u w:color="000000"/>
          <w:lang w:val="uk-UA"/>
        </w:rPr>
        <w:t xml:space="preserve"> </w:t>
      </w:r>
      <w:r w:rsidR="00E2182B" w:rsidRPr="006B6BD9">
        <w:rPr>
          <w:rFonts w:ascii="Times New Roman" w:eastAsia="Arial Unicode MS" w:hAnsi="Times New Roman" w:cs="Times New Roman"/>
          <w:color w:val="000000"/>
          <w:sz w:val="28"/>
          <w:szCs w:val="28"/>
          <w:u w:color="000000"/>
          <w:lang w:val="uk-UA"/>
        </w:rPr>
        <w:t xml:space="preserve">зростає на </w:t>
      </w:r>
      <w:r w:rsidR="00E2182B">
        <w:rPr>
          <w:rFonts w:ascii="Times New Roman" w:eastAsia="Arial Unicode MS" w:hAnsi="Times New Roman" w:cs="Times New Roman"/>
          <w:color w:val="000000"/>
          <w:sz w:val="28"/>
          <w:szCs w:val="28"/>
          <w:u w:color="000000"/>
          <w:lang w:val="uk-UA"/>
        </w:rPr>
        <w:t xml:space="preserve">168% </w:t>
      </w:r>
      <w:r w:rsidR="00E2182B" w:rsidRPr="006B6BD9">
        <w:rPr>
          <w:rFonts w:ascii="Times New Roman" w:eastAsia="Arial Unicode MS" w:hAnsi="Times New Roman" w:cs="Times New Roman"/>
          <w:color w:val="000000"/>
          <w:sz w:val="28"/>
          <w:szCs w:val="28"/>
          <w:u w:color="000000"/>
          <w:lang w:val="uk-UA"/>
        </w:rPr>
        <w:t>, що свідчить про посилення фібринолізу.</w:t>
      </w:r>
    </w:p>
    <w:p w:rsidR="00F32252" w:rsidRDefault="009F52B7" w:rsidP="008F3891">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hAnsi="Times New Roman" w:cs="Times New Roman"/>
          <w:sz w:val="28"/>
          <w:szCs w:val="28"/>
          <w:lang w:val="uk-UA"/>
        </w:rPr>
        <w:lastRenderedPageBreak/>
        <w:t xml:space="preserve">     </w:t>
      </w:r>
      <w:r w:rsidRPr="00F83E5C">
        <w:rPr>
          <w:rFonts w:ascii="Times New Roman" w:eastAsia="Arial Unicode MS" w:hAnsi="Times New Roman" w:cs="Times New Roman"/>
          <w:color w:val="000000"/>
          <w:sz w:val="28"/>
          <w:u w:color="000000"/>
          <w:lang w:val="uk-UA"/>
        </w:rPr>
        <w:t xml:space="preserve">За даними НПТЕГ виявлено статистично достовірне відхилення від норми показників А0, </w:t>
      </w:r>
      <w:r w:rsidRPr="00F83E5C">
        <w:rPr>
          <w:rFonts w:ascii="Times New Roman" w:eastAsia="Arial Unicode MS" w:hAnsi="Times New Roman" w:cs="Times New Roman"/>
          <w:color w:val="000000"/>
          <w:sz w:val="28"/>
          <w:szCs w:val="28"/>
          <w:u w:color="000000"/>
          <w:lang w:val="uk-UA"/>
        </w:rPr>
        <w:t xml:space="preserve">R(t1) </w:t>
      </w:r>
      <w:r w:rsidRPr="00F83E5C">
        <w:rPr>
          <w:rFonts w:ascii="Times New Roman" w:eastAsia="Arial Unicode MS" w:hAnsi="Times New Roman" w:cs="Times New Roman"/>
          <w:color w:val="000000"/>
          <w:sz w:val="28"/>
          <w:u w:color="000000"/>
          <w:lang w:val="uk-UA"/>
        </w:rPr>
        <w:t xml:space="preserve">та ІКК, які характеризують агрегаційну здатність тромбоцитів. Так, показник інтенсивності контактної фази коагуляції (ІКК) до початку лікування склав </w:t>
      </w:r>
      <w:r w:rsidRPr="00F83E5C">
        <w:rPr>
          <w:rFonts w:ascii="Times New Roman" w:eastAsia="Arial Unicode MS" w:hAnsi="Times New Roman" w:cs="Times New Roman"/>
          <w:color w:val="000000"/>
          <w:sz w:val="28"/>
          <w:szCs w:val="28"/>
          <w:u w:color="000000"/>
          <w:lang w:val="uk-UA"/>
        </w:rPr>
        <w:t>141,09</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5</w:t>
      </w:r>
      <w:r w:rsidRPr="00F83E5C">
        <w:rPr>
          <w:rFonts w:ascii="Times New Roman" w:eastAsia="Arial Unicode MS" w:hAnsi="Times New Roman" w:cs="Times New Roman"/>
          <w:color w:val="000000"/>
          <w:sz w:val="28"/>
          <w:u w:color="000000"/>
          <w:lang w:val="uk-UA"/>
        </w:rPr>
        <w:t>,32 при нормі 84,30</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10,91, що перевищує показники здорової людини на 67,37% (p&lt;0,05)</w:t>
      </w:r>
      <w:r w:rsidRPr="00F83E5C">
        <w:rPr>
          <w:rFonts w:ascii="Times New Roman" w:eastAsia="Arial Unicode MS" w:hAnsi="Times New Roman" w:cs="Times New Roman"/>
          <w:color w:val="000000"/>
          <w:sz w:val="28"/>
          <w:u w:color="000000"/>
          <w:lang w:val="uk-UA"/>
        </w:rPr>
        <w:t>, початковий показник агрегатного стану крові (А0) при нормі (222,25</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u w:color="000000"/>
          <w:lang w:val="uk-UA"/>
        </w:rPr>
        <w:t xml:space="preserve">15,33) відн. од. підвищився до </w:t>
      </w:r>
      <w:r w:rsidRPr="00F83E5C">
        <w:rPr>
          <w:rFonts w:ascii="Times New Roman" w:eastAsia="Arial Unicode MS" w:hAnsi="Times New Roman" w:cs="Times New Roman"/>
          <w:color w:val="000000"/>
          <w:sz w:val="28"/>
          <w:szCs w:val="28"/>
          <w:u w:color="000000"/>
          <w:lang w:val="uk-UA"/>
        </w:rPr>
        <w:t>454,21</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u w:color="000000"/>
          <w:lang w:val="uk-UA"/>
        </w:rPr>
        <w:t>1</w:t>
      </w:r>
      <w:r w:rsidRPr="00F83E5C">
        <w:rPr>
          <w:rFonts w:ascii="Times New Roman" w:eastAsia="Arial Unicode MS" w:hAnsi="Times New Roman" w:cs="Times New Roman"/>
          <w:color w:val="000000"/>
          <w:sz w:val="28"/>
          <w:szCs w:val="28"/>
          <w:u w:color="000000"/>
          <w:lang w:val="uk-UA"/>
        </w:rPr>
        <w:t>2,45, що склало 104,37% (</w:t>
      </w:r>
      <w:r>
        <w:rPr>
          <w:rFonts w:ascii="Times New Roman" w:eastAsia="Arial Unicode MS" w:hAnsi="Times New Roman" w:cs="Times New Roman"/>
          <w:color w:val="000000"/>
          <w:sz w:val="28"/>
          <w:szCs w:val="28"/>
          <w:u w:color="000000"/>
          <w:lang w:val="uk-UA"/>
        </w:rPr>
        <w:t>р &lt;0,05</w:t>
      </w:r>
      <w:r w:rsidRPr="00F83E5C">
        <w:rPr>
          <w:rFonts w:ascii="Times New Roman" w:eastAsia="Arial Unicode MS" w:hAnsi="Times New Roman" w:cs="Times New Roman"/>
          <w:color w:val="000000"/>
          <w:sz w:val="28"/>
          <w:szCs w:val="28"/>
          <w:u w:color="000000"/>
          <w:lang w:val="uk-UA"/>
        </w:rPr>
        <w:t>) підвищення</w:t>
      </w:r>
      <w:r w:rsidRPr="00F83E5C">
        <w:rPr>
          <w:rFonts w:ascii="Times New Roman" w:eastAsia="Arial Unicode MS" w:hAnsi="Times New Roman" w:cs="Times New Roman"/>
          <w:color w:val="000000"/>
          <w:sz w:val="28"/>
          <w:u w:color="000000"/>
          <w:lang w:val="uk-UA"/>
        </w:rPr>
        <w:t>, час контактної фази коагуляції R(t1) визначений на рівні (</w:t>
      </w:r>
      <w:r w:rsidRPr="00F83E5C">
        <w:rPr>
          <w:rFonts w:ascii="Times New Roman" w:eastAsia="Arial Unicode MS" w:hAnsi="Times New Roman" w:cs="Times New Roman"/>
          <w:color w:val="000000"/>
          <w:sz w:val="28"/>
          <w:szCs w:val="28"/>
          <w:u w:color="000000"/>
          <w:lang w:val="uk-UA"/>
        </w:rPr>
        <w:t>1,72</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0,25) с </w:t>
      </w:r>
      <w:r w:rsidRPr="00F83E5C">
        <w:rPr>
          <w:rFonts w:ascii="Times New Roman" w:eastAsia="Arial Unicode MS" w:hAnsi="Times New Roman" w:cs="Times New Roman"/>
          <w:color w:val="000000"/>
          <w:sz w:val="28"/>
          <w:u w:color="000000"/>
          <w:lang w:val="uk-UA"/>
        </w:rPr>
        <w:t>при нормі (2,36</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u w:color="000000"/>
          <w:lang w:val="uk-UA"/>
        </w:rPr>
        <w:t xml:space="preserve">0,34) с, що є достовірним зниженням показника на 27,12% </w:t>
      </w:r>
      <w:r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Усі перелічені зміни в судинно-тромбоцитарній ланці гемостазу (збільшення амплітуди та інтенсивності агрегації та скорочення її часу) вказують на достовірне посилення та прискорення агрегації тромбоцитів у </w:t>
      </w:r>
      <w:r w:rsidR="008E332D">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з переломами довгих трубчастих кісток нижніх кінцівок </w:t>
      </w:r>
      <w:r w:rsidRPr="00F83E5C">
        <w:rPr>
          <w:rFonts w:ascii="Times New Roman" w:eastAsia="Arial Unicode MS" w:hAnsi="Times New Roman" w:cs="Times New Roman"/>
          <w:color w:val="000000"/>
          <w:sz w:val="28"/>
          <w:u w:color="000000"/>
          <w:lang w:val="uk-UA"/>
        </w:rPr>
        <w:t>до початку лікування.</w:t>
      </w:r>
      <w:r w:rsidR="008F3891">
        <w:rPr>
          <w:rFonts w:ascii="Times New Roman" w:eastAsia="Arial Unicode MS" w:hAnsi="Times New Roman" w:cs="Times New Roman"/>
          <w:color w:val="000000"/>
          <w:sz w:val="28"/>
          <w:szCs w:val="28"/>
          <w:u w:color="000000"/>
          <w:lang w:val="uk-UA"/>
        </w:rPr>
        <w:t xml:space="preserve"> </w:t>
      </w:r>
    </w:p>
    <w:p w:rsidR="009F52B7" w:rsidRPr="008F3891" w:rsidRDefault="00F32252" w:rsidP="008F3891">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szCs w:val="28"/>
          <w:u w:color="000000"/>
          <w:lang w:val="uk-UA"/>
        </w:rPr>
        <w:t xml:space="preserve">     </w:t>
      </w:r>
      <w:r w:rsidR="009F52B7" w:rsidRPr="00F83E5C">
        <w:rPr>
          <w:rFonts w:ascii="Times New Roman" w:eastAsia="Arial Unicode MS" w:hAnsi="Times New Roman" w:cs="Times New Roman"/>
          <w:color w:val="000000"/>
          <w:sz w:val="28"/>
          <w:u w:color="000000"/>
          <w:lang w:val="uk-UA"/>
        </w:rPr>
        <w:t xml:space="preserve">На рис. 3.1. представлено інтегральний графік НПТЕГ (тромбоеластограму) змін агрегатного стану крові у </w:t>
      </w:r>
      <w:r w:rsidR="008E332D">
        <w:rPr>
          <w:rFonts w:ascii="Times New Roman" w:eastAsia="Arial Unicode MS" w:hAnsi="Times New Roman" w:cs="Times New Roman"/>
          <w:color w:val="000000"/>
          <w:sz w:val="28"/>
          <w:u w:color="000000"/>
          <w:lang w:val="uk-UA"/>
        </w:rPr>
        <w:t>хворих</w:t>
      </w:r>
      <w:r w:rsidR="009F52B7"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w:t>
      </w:r>
    </w:p>
    <w:p w:rsidR="009F52B7" w:rsidRPr="00C30312" w:rsidRDefault="009A6261" w:rsidP="009F52B7">
      <w:pPr>
        <w:spacing w:after="0" w:line="360" w:lineRule="auto"/>
        <w:jc w:val="both"/>
        <w:outlineLvl w:val="0"/>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noProof/>
          <w:color w:val="000000"/>
          <w:sz w:val="24"/>
          <w:szCs w:val="24"/>
          <w:u w:color="000000"/>
          <w:lang w:val="uk-UA" w:eastAsia="uk-UA"/>
        </w:rPr>
        <w:drawing>
          <wp:anchor distT="57150" distB="57150" distL="57150" distR="57150" simplePos="0" relativeHeight="251686912" behindDoc="1" locked="0" layoutInCell="1" allowOverlap="1">
            <wp:simplePos x="0" y="0"/>
            <wp:positionH relativeFrom="margin">
              <wp:posOffset>-41910</wp:posOffset>
            </wp:positionH>
            <wp:positionV relativeFrom="line">
              <wp:posOffset>211455</wp:posOffset>
            </wp:positionV>
            <wp:extent cx="5937885" cy="3505200"/>
            <wp:effectExtent l="19050" t="0" r="5715" b="0"/>
            <wp:wrapNone/>
            <wp:docPr id="2"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
                    <pic:cNvPicPr>
                      <a:picLocks noChangeAspect="1" noChangeArrowheads="1"/>
                    </pic:cNvPicPr>
                  </pic:nvPicPr>
                  <pic:blipFill>
                    <a:blip r:embed="rId15">
                      <a:extLst>
                        <a:ext uri="{28A0092B-C50C-407E-A947-70E740481C1C}">
                          <a14:useLocalDpi xmlns:a14="http://schemas.microsoft.com/office/drawing/2010/main" val="0"/>
                        </a:ext>
                      </a:extLst>
                    </a:blip>
                    <a:srcRect t="7272" r="1482" b="2425"/>
                    <a:stretch>
                      <a:fillRect/>
                    </a:stretch>
                  </pic:blipFill>
                  <pic:spPr bwMode="auto">
                    <a:xfrm>
                      <a:off x="0" y="0"/>
                      <a:ext cx="5937885" cy="3505200"/>
                    </a:xfrm>
                    <a:prstGeom prst="rect">
                      <a:avLst/>
                    </a:prstGeom>
                    <a:noFill/>
                    <a:ln>
                      <a:noFill/>
                    </a:ln>
                  </pic:spPr>
                </pic:pic>
              </a:graphicData>
            </a:graphic>
          </wp:anchor>
        </w:drawing>
      </w:r>
      <w:r w:rsidR="009F52B7" w:rsidRPr="00C30312">
        <w:rPr>
          <w:rFonts w:ascii="Times New Roman" w:eastAsia="Arial Unicode MS" w:hAnsi="Times New Roman" w:cs="Times New Roman"/>
          <w:color w:val="000000"/>
          <w:sz w:val="24"/>
          <w:szCs w:val="24"/>
          <w:u w:color="000000"/>
          <w:lang w:val="uk-UA"/>
        </w:rPr>
        <w:t>Амплітуда, відн. од.</w:t>
      </w: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tabs>
          <w:tab w:val="left" w:pos="2204"/>
        </w:tabs>
        <w:spacing w:after="0" w:line="360" w:lineRule="auto"/>
        <w:ind w:firstLine="284"/>
        <w:jc w:val="both"/>
        <w:outlineLvl w:val="0"/>
        <w:rPr>
          <w:rFonts w:ascii="Times New Roman" w:eastAsia="Arial Unicode MS" w:hAnsi="Times New Roman" w:cs="Times New Roman"/>
          <w:color w:val="000000"/>
          <w:sz w:val="28"/>
          <w:u w:color="000000"/>
          <w:lang w:val="uk-UA"/>
        </w:rPr>
      </w:pPr>
    </w:p>
    <w:p w:rsidR="009F52B7" w:rsidRPr="00F83E5C" w:rsidRDefault="009F52B7" w:rsidP="009F52B7">
      <w:pPr>
        <w:spacing w:after="0" w:line="360" w:lineRule="auto"/>
        <w:ind w:firstLine="284"/>
        <w:jc w:val="both"/>
        <w:outlineLvl w:val="0"/>
        <w:rPr>
          <w:rFonts w:ascii="Times New Roman" w:eastAsia="Arial Unicode MS" w:hAnsi="Times New Roman" w:cs="Times New Roman"/>
          <w:color w:val="000000"/>
          <w:sz w:val="28"/>
          <w:u w:color="000000"/>
          <w:lang w:val="uk-UA"/>
        </w:rPr>
      </w:pPr>
    </w:p>
    <w:p w:rsidR="00C30312" w:rsidRDefault="009F52B7" w:rsidP="009A6261">
      <w:pPr>
        <w:spacing w:after="0" w:line="360" w:lineRule="auto"/>
        <w:jc w:val="center"/>
        <w:outlineLvl w:val="0"/>
        <w:rPr>
          <w:rFonts w:ascii="Times New Roman" w:eastAsia="Arial Unicode MS" w:hAnsi="Times New Roman" w:cs="Times New Roman"/>
          <w:color w:val="000000"/>
          <w:sz w:val="24"/>
          <w:szCs w:val="24"/>
          <w:u w:color="000000"/>
          <w:lang w:val="uk-UA"/>
        </w:rPr>
      </w:pPr>
      <w:r w:rsidRPr="00C30312">
        <w:rPr>
          <w:rFonts w:ascii="Times New Roman" w:eastAsia="Arial Unicode MS" w:hAnsi="Times New Roman" w:cs="Times New Roman"/>
          <w:color w:val="000000"/>
          <w:sz w:val="24"/>
          <w:szCs w:val="24"/>
          <w:u w:color="000000"/>
          <w:lang w:val="uk-UA"/>
        </w:rPr>
        <w:t xml:space="preserve">Час дослідження, </w:t>
      </w:r>
      <w:r w:rsidR="00AF765C">
        <w:rPr>
          <w:rFonts w:ascii="Times New Roman" w:eastAsia="Arial Unicode MS" w:hAnsi="Times New Roman" w:cs="Times New Roman"/>
          <w:color w:val="000000"/>
          <w:sz w:val="24"/>
          <w:szCs w:val="24"/>
          <w:u w:color="000000"/>
          <w:lang w:val="uk-UA"/>
        </w:rPr>
        <w:t>хв.</w:t>
      </w:r>
    </w:p>
    <w:p w:rsidR="00EC0EE1" w:rsidRPr="00C30312" w:rsidRDefault="009F52B7" w:rsidP="00C30312">
      <w:pPr>
        <w:spacing w:after="0" w:line="360" w:lineRule="auto"/>
        <w:ind w:firstLine="284"/>
        <w:jc w:val="both"/>
        <w:outlineLvl w:val="0"/>
        <w:rPr>
          <w:rFonts w:ascii="Times New Roman" w:eastAsia="Arial Unicode MS" w:hAnsi="Times New Roman" w:cs="Times New Roman"/>
          <w:color w:val="000000"/>
          <w:sz w:val="24"/>
          <w:szCs w:val="24"/>
          <w:u w:color="000000"/>
          <w:lang w:val="uk-UA"/>
        </w:rPr>
      </w:pPr>
      <w:r w:rsidRPr="00F83E5C">
        <w:rPr>
          <w:rFonts w:ascii="Times New Roman" w:hAnsi="Times New Roman" w:cs="Times New Roman"/>
          <w:color w:val="000000"/>
          <w:sz w:val="28"/>
          <w:szCs w:val="28"/>
          <w:u w:color="000000"/>
          <w:lang w:val="uk-UA"/>
        </w:rPr>
        <w:lastRenderedPageBreak/>
        <w:t xml:space="preserve">Рис. 3.1. Інтегральна тромбоеластограма у </w:t>
      </w:r>
      <w:r w:rsidR="008E332D">
        <w:rPr>
          <w:rFonts w:ascii="Times New Roman" w:hAnsi="Times New Roman" w:cs="Times New Roman"/>
          <w:color w:val="000000"/>
          <w:sz w:val="28"/>
          <w:szCs w:val="28"/>
          <w:u w:color="000000"/>
          <w:lang w:val="uk-UA"/>
        </w:rPr>
        <w:t>хворих</w:t>
      </w:r>
      <w:r w:rsidRPr="00F83E5C">
        <w:rPr>
          <w:rFonts w:ascii="Times New Roman" w:hAnsi="Times New Roman" w:cs="Times New Roman"/>
          <w:color w:val="000000"/>
          <w:sz w:val="28"/>
          <w:szCs w:val="28"/>
          <w:u w:color="000000"/>
          <w:lang w:val="uk-UA"/>
        </w:rPr>
        <w:t xml:space="preserve"> з </w:t>
      </w:r>
      <w:r w:rsidRPr="00F83E5C">
        <w:rPr>
          <w:rFonts w:ascii="Times New Roman" w:eastAsia="Arial Unicode MS" w:hAnsi="Times New Roman" w:cs="Times New Roman"/>
          <w:color w:val="000000"/>
          <w:sz w:val="28"/>
          <w:szCs w:val="28"/>
          <w:u w:color="000000"/>
          <w:lang w:val="uk-UA"/>
        </w:rPr>
        <w:t>переломами довгих трубчастих кісток нижніх кінцівок</w:t>
      </w:r>
      <w:r w:rsidRPr="00F83E5C">
        <w:rPr>
          <w:rFonts w:ascii="Times New Roman" w:hAnsi="Times New Roman" w:cs="Times New Roman"/>
          <w:color w:val="000000"/>
          <w:sz w:val="28"/>
          <w:szCs w:val="28"/>
          <w:u w:color="000000"/>
          <w:lang w:val="uk-UA"/>
        </w:rPr>
        <w:t xml:space="preserve"> за 24 години до оперативного втручання.</w:t>
      </w:r>
    </w:p>
    <w:p w:rsidR="009F52B7" w:rsidRPr="009F52B7" w:rsidRDefault="009F52B7" w:rsidP="00E1696B">
      <w:pPr>
        <w:spacing w:after="0" w:line="360" w:lineRule="auto"/>
        <w:jc w:val="both"/>
        <w:rPr>
          <w:rFonts w:ascii="Times New Roman" w:hAnsi="Times New Roman" w:cs="Times New Roman"/>
          <w:color w:val="000000"/>
          <w:sz w:val="28"/>
          <w:szCs w:val="28"/>
          <w:u w:color="000000"/>
          <w:lang w:val="uk-UA"/>
        </w:rPr>
      </w:pPr>
    </w:p>
    <w:p w:rsidR="00130C4C" w:rsidRPr="00F83E5C" w:rsidRDefault="00E2182B" w:rsidP="00EB4802">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t xml:space="preserve">Стосовно характеристики коагуляції, було відзначене збільшення амплітудних та скорочення хронометричних показників тромбоеластограми. При порівнянні результатів із нормою були отримані наступні дані: збільшення показника константи тромбінової активності (КТА) на 110,78%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32,08</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1,47 </w:t>
      </w:r>
      <w:r w:rsidRPr="00F83E5C">
        <w:rPr>
          <w:rFonts w:ascii="Times New Roman" w:eastAsia="Arial Unicode MS" w:hAnsi="Times New Roman" w:cs="Times New Roman"/>
          <w:color w:val="000000"/>
          <w:sz w:val="28"/>
          <w:u w:color="000000"/>
          <w:lang w:val="uk-UA"/>
        </w:rPr>
        <w:t>при нормі 15,22</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3,46</w:t>
      </w:r>
      <w:r w:rsidRPr="00F83E5C">
        <w:rPr>
          <w:rFonts w:ascii="Times New Roman" w:eastAsia="Arial Unicode MS" w:hAnsi="Times New Roman" w:cs="Times New Roman"/>
          <w:color w:val="000000"/>
          <w:sz w:val="28"/>
          <w:u w:color="000000"/>
          <w:lang w:val="uk-UA"/>
        </w:rPr>
        <w:t xml:space="preserve">, індексу коагуляційного драйву (ІКД) на 89,55% </w:t>
      </w:r>
      <w:r w:rsidRPr="00F83E5C">
        <w:rPr>
          <w:rFonts w:ascii="Times New Roman" w:eastAsia="Arial Unicode MS" w:hAnsi="Times New Roman" w:cs="Times New Roman"/>
          <w:color w:val="000000"/>
          <w:sz w:val="28"/>
          <w:szCs w:val="28"/>
          <w:u w:color="000000"/>
          <w:lang w:val="uk-UA"/>
        </w:rPr>
        <w:t xml:space="preserve">(р&lt;0,05) –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40,09</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1,19, </w:t>
      </w:r>
      <w:r w:rsidRPr="00F83E5C">
        <w:rPr>
          <w:rFonts w:ascii="Times New Roman" w:eastAsia="Arial Unicode MS" w:hAnsi="Times New Roman" w:cs="Times New Roman"/>
          <w:color w:val="000000"/>
          <w:sz w:val="28"/>
          <w:u w:color="000000"/>
          <w:lang w:val="uk-UA"/>
        </w:rPr>
        <w:t>при нормі 21,15</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3,70</w:t>
      </w:r>
      <w:r w:rsidRPr="00F83E5C">
        <w:rPr>
          <w:rFonts w:ascii="Times New Roman" w:eastAsia="Arial Unicode MS" w:hAnsi="Times New Roman" w:cs="Times New Roman"/>
          <w:color w:val="000000"/>
          <w:sz w:val="28"/>
          <w:u w:color="000000"/>
          <w:lang w:val="uk-UA"/>
        </w:rPr>
        <w:t xml:space="preserve">, індексу полімеризації згортку (ІПЗ) на 90,73% </w:t>
      </w:r>
      <w:r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збільшення максимальної щільності згустку МА на 57,25 % </w:t>
      </w:r>
      <w:r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зменшення часу згортання крові ЧЗК (t3) на 34,92% </w:t>
      </w:r>
      <w:r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w:t>
      </w:r>
    </w:p>
    <w:p w:rsidR="00C22E52" w:rsidRPr="00F83E5C" w:rsidRDefault="002D1298" w:rsidP="00EB4802">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Фібринолітична активність, що описується у НПТЕГ показником ІРЛЗ – індекс ретракції та лізису згустку у </w:t>
      </w:r>
      <w:r w:rsidR="008E332D">
        <w:rPr>
          <w:rFonts w:ascii="Times New Roman" w:hAnsi="Times New Roman" w:cs="Times New Roman"/>
          <w:sz w:val="28"/>
          <w:szCs w:val="28"/>
          <w:lang w:val="uk-UA"/>
        </w:rPr>
        <w:t>хворих</w:t>
      </w:r>
      <w:r w:rsidR="00C22E52" w:rsidRPr="00F83E5C">
        <w:rPr>
          <w:rFonts w:ascii="Times New Roman" w:hAnsi="Times New Roman" w:cs="Times New Roman"/>
          <w:sz w:val="28"/>
          <w:szCs w:val="28"/>
          <w:lang w:val="uk-UA"/>
        </w:rPr>
        <w:t xml:space="preserve"> з переломами довгих трубчастих кісток нижніх кінцівок </w:t>
      </w:r>
      <w:r w:rsidR="001B3D45">
        <w:rPr>
          <w:rFonts w:ascii="Times New Roman" w:eastAsia="Arial Unicode MS" w:hAnsi="Times New Roman" w:cs="Times New Roman"/>
          <w:color w:val="000000"/>
          <w:sz w:val="28"/>
          <w:u w:color="000000"/>
          <w:lang w:val="uk-UA"/>
        </w:rPr>
        <w:t>є суттєво збіль</w:t>
      </w:r>
      <w:r w:rsidR="00C22E52" w:rsidRPr="00F83E5C">
        <w:rPr>
          <w:rFonts w:ascii="Times New Roman" w:eastAsia="Arial Unicode MS" w:hAnsi="Times New Roman" w:cs="Times New Roman"/>
          <w:color w:val="000000"/>
          <w:sz w:val="28"/>
          <w:u w:color="000000"/>
          <w:lang w:val="uk-UA"/>
        </w:rPr>
        <w:t xml:space="preserve">шеним – від нормального показника 16,45 </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0,40 </w:t>
      </w:r>
      <w:r w:rsidR="00C22E52" w:rsidRPr="00F83E5C">
        <w:rPr>
          <w:rFonts w:ascii="Times New Roman" w:eastAsia="Arial Unicode MS" w:hAnsi="Times New Roman" w:cs="Times New Roman"/>
          <w:color w:val="000000"/>
          <w:sz w:val="28"/>
          <w:u w:color="000000"/>
          <w:lang w:val="uk-UA"/>
        </w:rPr>
        <w:t xml:space="preserve">до </w:t>
      </w:r>
      <w:r w:rsidR="00C22E52" w:rsidRPr="00F83E5C">
        <w:rPr>
          <w:rFonts w:ascii="Times New Roman" w:eastAsia="Arial Unicode MS" w:hAnsi="Times New Roman" w:cs="Times New Roman"/>
          <w:color w:val="000000"/>
          <w:sz w:val="28"/>
          <w:szCs w:val="28"/>
          <w:u w:color="000000"/>
          <w:lang w:val="uk-UA"/>
        </w:rPr>
        <w:t>9,65</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0,75</w:t>
      </w:r>
      <w:r w:rsidR="006C73FF">
        <w:rPr>
          <w:rFonts w:ascii="Times New Roman" w:eastAsia="Arial Unicode MS" w:hAnsi="Times New Roman" w:cs="Times New Roman"/>
          <w:color w:val="000000"/>
          <w:sz w:val="28"/>
          <w:u w:color="000000"/>
          <w:lang w:val="uk-UA"/>
        </w:rPr>
        <w:t>, що є достовірно менше</w:t>
      </w:r>
      <w:r w:rsidR="00C22E52" w:rsidRPr="00F83E5C">
        <w:rPr>
          <w:rFonts w:ascii="Times New Roman" w:eastAsia="Arial Unicode MS" w:hAnsi="Times New Roman" w:cs="Times New Roman"/>
          <w:color w:val="000000"/>
          <w:sz w:val="28"/>
          <w:u w:color="000000"/>
          <w:lang w:val="uk-UA"/>
        </w:rPr>
        <w:t xml:space="preserve"> на 41,34%</w:t>
      </w: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00C22E52" w:rsidRPr="00F83E5C">
        <w:rPr>
          <w:rFonts w:ascii="Times New Roman" w:eastAsia="Arial Unicode MS" w:hAnsi="Times New Roman" w:cs="Times New Roman"/>
          <w:color w:val="000000"/>
          <w:sz w:val="28"/>
          <w:szCs w:val="28"/>
          <w:u w:color="000000"/>
          <w:lang w:val="uk-UA"/>
        </w:rPr>
        <w:t>).</w:t>
      </w:r>
    </w:p>
    <w:p w:rsidR="004E31B7" w:rsidRPr="00AF422B" w:rsidRDefault="002D1298" w:rsidP="00D47DAF">
      <w:pPr>
        <w:spacing w:after="0" w:line="360" w:lineRule="auto"/>
        <w:jc w:val="both"/>
        <w:outlineLvl w:val="0"/>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Про наявність гіперкоагуляції за рахунок підвищення активності як судинно-тромбоцитарної, так і прокоагулянтної ланок гемостазу, а також пригнічення фібринолітичної активності свідчить характер тромбоеластограми.</w:t>
      </w:r>
      <w:r w:rsidR="00B639B0"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Із представлених даних зрозуміло, що у </w:t>
      </w:r>
      <w:r w:rsidR="008E332D">
        <w:rPr>
          <w:rFonts w:ascii="Times New Roman" w:eastAsia="Arial Unicode MS" w:hAnsi="Times New Roman" w:cs="Times New Roman"/>
          <w:color w:val="000000"/>
          <w:sz w:val="28"/>
          <w:u w:color="000000"/>
          <w:lang w:val="uk-UA"/>
        </w:rPr>
        <w:t>хворих</w:t>
      </w:r>
      <w:r w:rsidR="00C22E52" w:rsidRPr="00F83E5C">
        <w:rPr>
          <w:rFonts w:ascii="Times New Roman" w:eastAsia="Arial Unicode MS" w:hAnsi="Times New Roman" w:cs="Times New Roman"/>
          <w:color w:val="000000"/>
          <w:sz w:val="28"/>
          <w:u w:color="000000"/>
          <w:lang w:val="uk-UA"/>
        </w:rPr>
        <w:t xml:space="preserve"> з переломами на тлі активації судинно-тромбоцитарної ланки гемостазу відзначається суттєва структурна (збільшення амплітуди показника МА НПТЕГ) і хронометрична (скорочення КТА та ЧЗК НПТЕГ) гіперкоагуляція з підвищеною генерацією тромбіну (збільшення показника тромбінової активності </w:t>
      </w:r>
      <w:r w:rsidR="00887CBB">
        <w:rPr>
          <w:rFonts w:ascii="Times New Roman" w:eastAsia="Arial Unicode MS" w:hAnsi="Times New Roman" w:cs="Times New Roman"/>
          <w:color w:val="000000"/>
          <w:sz w:val="28"/>
          <w:u w:color="000000"/>
          <w:lang w:val="uk-UA"/>
        </w:rPr>
        <w:t>А0, R(t1), ІКК НПТЕГ) та посил</w:t>
      </w:r>
      <w:r w:rsidR="00C22E52" w:rsidRPr="00F83E5C">
        <w:rPr>
          <w:rFonts w:ascii="Times New Roman" w:eastAsia="Arial Unicode MS" w:hAnsi="Times New Roman" w:cs="Times New Roman"/>
          <w:color w:val="000000"/>
          <w:sz w:val="28"/>
          <w:u w:color="000000"/>
          <w:lang w:val="uk-UA"/>
        </w:rPr>
        <w:t>ення фібринолітичної акт</w:t>
      </w:r>
      <w:r w:rsidRPr="00F83E5C">
        <w:rPr>
          <w:rFonts w:ascii="Times New Roman" w:eastAsia="Arial Unicode MS" w:hAnsi="Times New Roman" w:cs="Times New Roman"/>
          <w:color w:val="000000"/>
          <w:sz w:val="28"/>
          <w:u w:color="000000"/>
          <w:lang w:val="uk-UA"/>
        </w:rPr>
        <w:t xml:space="preserve">ивності крові (ІРЛЗ). </w:t>
      </w:r>
    </w:p>
    <w:p w:rsidR="00C22E52" w:rsidRPr="00F83E5C" w:rsidRDefault="00350CAC" w:rsidP="00350CAC">
      <w:pPr>
        <w:spacing w:after="0" w:line="360" w:lineRule="auto"/>
        <w:jc w:val="both"/>
        <w:outlineLvl w:val="0"/>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     </w:t>
      </w:r>
      <w:r w:rsidR="00C22E52" w:rsidRPr="00F83E5C">
        <w:rPr>
          <w:rFonts w:ascii="Times New Roman" w:hAnsi="Times New Roman"/>
          <w:color w:val="000000"/>
          <w:sz w:val="28"/>
          <w:szCs w:val="28"/>
          <w:u w:color="000000"/>
          <w:lang w:val="uk-UA"/>
        </w:rPr>
        <w:t xml:space="preserve">Із отриманих даних зрозуміло, що у </w:t>
      </w:r>
      <w:r w:rsidR="008E332D">
        <w:rPr>
          <w:rFonts w:ascii="Times New Roman" w:eastAsia="Times New Roman" w:hAnsi="Times New Roman" w:cs="Times New Roman"/>
          <w:sz w:val="28"/>
          <w:szCs w:val="28"/>
          <w:lang w:val="uk-UA"/>
        </w:rPr>
        <w:t>хворих</w:t>
      </w:r>
      <w:r w:rsidR="00C22E52" w:rsidRPr="00F83E5C">
        <w:rPr>
          <w:rFonts w:ascii="Times New Roman" w:eastAsia="Times New Roman" w:hAnsi="Times New Roman" w:cs="Times New Roman"/>
          <w:sz w:val="28"/>
          <w:szCs w:val="28"/>
          <w:lang w:val="uk-UA"/>
        </w:rPr>
        <w:t xml:space="preserve"> з переломами довгих трубчастих кісток нижніх кінцівок </w:t>
      </w:r>
      <w:r w:rsidR="00C22E52" w:rsidRPr="00F83E5C">
        <w:rPr>
          <w:rFonts w:ascii="Times New Roman" w:hAnsi="Times New Roman"/>
          <w:color w:val="000000"/>
          <w:sz w:val="28"/>
          <w:szCs w:val="28"/>
          <w:u w:color="000000"/>
          <w:lang w:val="uk-UA"/>
        </w:rPr>
        <w:t xml:space="preserve">на тлі активації судинно-тромбоцитарної ланки гемостазу відзначається невиразна структурна (збільшення амплітуди </w:t>
      </w:r>
      <w:r w:rsidR="00C22E52" w:rsidRPr="00F83E5C">
        <w:rPr>
          <w:rFonts w:ascii="Times New Roman" w:hAnsi="Times New Roman"/>
          <w:color w:val="000000"/>
          <w:sz w:val="28"/>
          <w:szCs w:val="28"/>
          <w:u w:color="000000"/>
          <w:lang w:val="uk-UA"/>
        </w:rPr>
        <w:lastRenderedPageBreak/>
        <w:t xml:space="preserve">показника МА НПТЕГ) і хронометрична (скорочення R(t1) та ЧЗК НПТЕГ) гіперкоагуляція з підвищеною генерацією тромбіну (збільшення показника тромбінової активності А0, ІКК НПТЕГ) та активацією фібринолітичної активності крові (ІРЛЗ). Результати досліджень представляють групу </w:t>
      </w:r>
      <w:r w:rsidR="008E332D">
        <w:rPr>
          <w:rFonts w:ascii="Times New Roman" w:hAnsi="Times New Roman"/>
          <w:color w:val="000000"/>
          <w:sz w:val="28"/>
          <w:szCs w:val="28"/>
          <w:u w:color="000000"/>
          <w:lang w:val="uk-UA"/>
        </w:rPr>
        <w:t>хворих</w:t>
      </w:r>
      <w:r w:rsidR="00C22E52" w:rsidRPr="00F83E5C">
        <w:rPr>
          <w:rFonts w:ascii="Times New Roman" w:hAnsi="Times New Roman"/>
          <w:color w:val="000000"/>
          <w:sz w:val="28"/>
          <w:szCs w:val="28"/>
          <w:u w:color="000000"/>
          <w:lang w:val="uk-UA"/>
        </w:rPr>
        <w:t xml:space="preserve"> </w:t>
      </w:r>
      <w:r w:rsidR="00C22E52" w:rsidRPr="00F83E5C">
        <w:rPr>
          <w:rFonts w:ascii="Times New Roman" w:hAnsi="Times New Roman" w:cs="Times New Roman"/>
          <w:sz w:val="28"/>
          <w:szCs w:val="28"/>
          <w:lang w:val="uk-UA"/>
        </w:rPr>
        <w:t>з переломами довгих трубчастих кісток нижніх кінцівок</w:t>
      </w:r>
      <w:r w:rsidR="00B639B0" w:rsidRPr="00F83E5C">
        <w:rPr>
          <w:rFonts w:ascii="Times New Roman" w:hAnsi="Times New Roman" w:cs="Times New Roman"/>
          <w:sz w:val="28"/>
          <w:szCs w:val="28"/>
          <w:lang w:val="uk-UA"/>
        </w:rPr>
        <w:t xml:space="preserve"> </w:t>
      </w:r>
      <w:r w:rsidR="00C22E52" w:rsidRPr="00F83E5C">
        <w:rPr>
          <w:rFonts w:ascii="Times New Roman" w:hAnsi="Times New Roman"/>
          <w:color w:val="000000"/>
          <w:sz w:val="28"/>
          <w:szCs w:val="28"/>
          <w:u w:color="000000"/>
          <w:lang w:val="uk-UA"/>
        </w:rPr>
        <w:t>як модель, при якій мають місце виражені розлади агрегатного стану крові, де гіперкоагуляція домінує над антикоагулянтним потенціалом. Навіть при нормальному функціо</w:t>
      </w:r>
      <w:r w:rsidR="002C085D">
        <w:rPr>
          <w:rFonts w:ascii="Times New Roman" w:hAnsi="Times New Roman"/>
          <w:color w:val="000000"/>
          <w:sz w:val="28"/>
          <w:szCs w:val="28"/>
          <w:u w:color="000000"/>
          <w:lang w:val="uk-UA"/>
        </w:rPr>
        <w:t>нуванні протизгортаючої системи</w:t>
      </w:r>
      <w:r w:rsidR="00C22E52" w:rsidRPr="00F83E5C">
        <w:rPr>
          <w:rFonts w:ascii="Times New Roman" w:hAnsi="Times New Roman"/>
          <w:color w:val="000000"/>
          <w:sz w:val="28"/>
          <w:szCs w:val="28"/>
          <w:u w:color="000000"/>
          <w:lang w:val="uk-UA"/>
        </w:rPr>
        <w:t xml:space="preserve"> неадекватно посилена активація однієї або обох ланок згортання здатна привести до генералізованого тромбоутворення. Таким чином, необхідно враховувати гіперкоагуляцію на тлі активації фібринолізу у даного контингенту </w:t>
      </w:r>
      <w:r w:rsidR="008E332D">
        <w:rPr>
          <w:rFonts w:ascii="Times New Roman" w:hAnsi="Times New Roman"/>
          <w:color w:val="000000"/>
          <w:sz w:val="28"/>
          <w:szCs w:val="28"/>
          <w:u w:color="000000"/>
          <w:lang w:val="uk-UA"/>
        </w:rPr>
        <w:t>хворих</w:t>
      </w:r>
      <w:r w:rsidR="00C22E52" w:rsidRPr="00F83E5C">
        <w:rPr>
          <w:rFonts w:ascii="Times New Roman" w:hAnsi="Times New Roman"/>
          <w:color w:val="000000"/>
          <w:sz w:val="28"/>
          <w:szCs w:val="28"/>
          <w:u w:color="000000"/>
          <w:lang w:val="uk-UA"/>
        </w:rPr>
        <w:t xml:space="preserve"> і розцінювати активацію агрегації тромбоцитів</w:t>
      </w:r>
      <w:r w:rsidR="00B639B0" w:rsidRPr="00F83E5C">
        <w:rPr>
          <w:rFonts w:ascii="Times New Roman" w:hAnsi="Times New Roman"/>
          <w:color w:val="000000"/>
          <w:sz w:val="28"/>
          <w:szCs w:val="28"/>
          <w:u w:color="000000"/>
          <w:lang w:val="uk-UA"/>
        </w:rPr>
        <w:t xml:space="preserve"> </w:t>
      </w:r>
      <w:r w:rsidR="00C22E52" w:rsidRPr="00F83E5C">
        <w:rPr>
          <w:rFonts w:ascii="Times New Roman" w:hAnsi="Times New Roman"/>
          <w:color w:val="000000"/>
          <w:sz w:val="28"/>
          <w:szCs w:val="28"/>
          <w:u w:color="000000"/>
          <w:lang w:val="uk-UA"/>
        </w:rPr>
        <w:t>як додатковий фактор, який бере участь у забезпеченні механізмів гіперкоагуляції.</w:t>
      </w:r>
    </w:p>
    <w:p w:rsidR="00C22E52" w:rsidRPr="00F83E5C" w:rsidRDefault="00350CAC" w:rsidP="00350CAC">
      <w:pPr>
        <w:spacing w:after="0" w:line="360" w:lineRule="auto"/>
        <w:jc w:val="both"/>
        <w:rPr>
          <w:rFonts w:ascii="Times New Roman" w:hAnsi="Times New Roman" w:cs="Times New Roman"/>
          <w:sz w:val="28"/>
          <w:szCs w:val="28"/>
          <w:lang w:val="uk-UA"/>
        </w:rPr>
      </w:pPr>
      <w:r w:rsidRPr="00F83E5C">
        <w:rPr>
          <w:rFonts w:ascii="Times New Roman" w:hAnsi="Times New Roman"/>
          <w:color w:val="000000"/>
          <w:sz w:val="28"/>
          <w:szCs w:val="28"/>
          <w:u w:color="000000"/>
          <w:lang w:val="uk-UA"/>
        </w:rPr>
        <w:t xml:space="preserve">     </w:t>
      </w:r>
      <w:r w:rsidR="00C22E52" w:rsidRPr="00F83E5C">
        <w:rPr>
          <w:rFonts w:ascii="Times New Roman" w:hAnsi="Times New Roman"/>
          <w:color w:val="000000"/>
          <w:sz w:val="28"/>
          <w:szCs w:val="28"/>
          <w:u w:color="000000"/>
          <w:lang w:val="uk-UA"/>
        </w:rPr>
        <w:t xml:space="preserve">На цьому етапі для вивчення і порівняння ефективності різних схем комплексних корекцій розладів гемостазу </w:t>
      </w:r>
      <w:r w:rsidR="00C22E52" w:rsidRPr="00F83E5C">
        <w:rPr>
          <w:rFonts w:ascii="Times New Roman" w:eastAsia="Times New Roman" w:hAnsi="Times New Roman" w:cs="Times New Roman"/>
          <w:sz w:val="28"/>
          <w:szCs w:val="28"/>
          <w:lang w:val="uk-UA"/>
        </w:rPr>
        <w:t xml:space="preserve">обстежених </w:t>
      </w:r>
      <w:r w:rsidR="008E332D">
        <w:rPr>
          <w:rFonts w:ascii="Times New Roman" w:eastAsia="Times New Roman" w:hAnsi="Times New Roman" w:cs="Times New Roman"/>
          <w:sz w:val="28"/>
          <w:szCs w:val="28"/>
          <w:lang w:val="uk-UA"/>
        </w:rPr>
        <w:t>хворих</w:t>
      </w:r>
      <w:r w:rsidR="00C22E52" w:rsidRPr="00F83E5C">
        <w:rPr>
          <w:rFonts w:ascii="Times New Roman" w:eastAsia="Times New Roman" w:hAnsi="Times New Roman" w:cs="Times New Roman"/>
          <w:sz w:val="28"/>
          <w:szCs w:val="28"/>
          <w:lang w:val="uk-UA"/>
        </w:rPr>
        <w:t xml:space="preserve"> з переломами довгих трубчастих кісток нижніх кінцівок вони </w:t>
      </w:r>
      <w:r w:rsidR="00C22E52" w:rsidRPr="00F83E5C">
        <w:rPr>
          <w:rFonts w:ascii="Times New Roman" w:hAnsi="Times New Roman"/>
          <w:color w:val="000000"/>
          <w:sz w:val="28"/>
          <w:szCs w:val="28"/>
          <w:u w:color="000000"/>
          <w:lang w:val="uk-UA"/>
        </w:rPr>
        <w:t>були розподілені на 3 групи.</w:t>
      </w:r>
    </w:p>
    <w:p w:rsidR="003F450A" w:rsidRDefault="00350CAC" w:rsidP="00350CAC">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 xml:space="preserve">Застосування тромбоеластографії до операції дозволило виявити тромбонебезпеку </w:t>
      </w:r>
      <w:r w:rsidR="008E332D">
        <w:rPr>
          <w:rFonts w:ascii="Times New Roman" w:eastAsia="Times New Roman" w:hAnsi="Times New Roman" w:cs="Times New Roman"/>
          <w:sz w:val="28"/>
          <w:szCs w:val="28"/>
          <w:lang w:val="uk-UA"/>
        </w:rPr>
        <w:t>хворих</w:t>
      </w:r>
      <w:r w:rsidR="00C22E52" w:rsidRPr="00F83E5C">
        <w:rPr>
          <w:rFonts w:ascii="Times New Roman" w:eastAsia="Times New Roman" w:hAnsi="Times New Roman" w:cs="Times New Roman"/>
          <w:sz w:val="28"/>
          <w:szCs w:val="28"/>
          <w:lang w:val="uk-UA"/>
        </w:rPr>
        <w:t xml:space="preserve"> вже до операції та підтвердити, що ці </w:t>
      </w:r>
      <w:r w:rsidR="008E332D">
        <w:rPr>
          <w:rFonts w:ascii="Times New Roman" w:eastAsia="Times New Roman" w:hAnsi="Times New Roman" w:cs="Times New Roman"/>
          <w:sz w:val="28"/>
          <w:szCs w:val="28"/>
          <w:lang w:val="uk-UA"/>
        </w:rPr>
        <w:t>хворі</w:t>
      </w:r>
      <w:r w:rsidR="00C22E52" w:rsidRPr="00F83E5C">
        <w:rPr>
          <w:rFonts w:ascii="Times New Roman" w:eastAsia="Times New Roman" w:hAnsi="Times New Roman" w:cs="Times New Roman"/>
          <w:sz w:val="28"/>
          <w:szCs w:val="28"/>
          <w:lang w:val="uk-UA"/>
        </w:rPr>
        <w:t xml:space="preserve"> відносяться до групи високого ризику розвитку тромбоемболічних ускладнень.</w:t>
      </w:r>
    </w:p>
    <w:p w:rsidR="003903D7" w:rsidRPr="00F83E5C" w:rsidRDefault="003903D7" w:rsidP="00350CAC">
      <w:pPr>
        <w:spacing w:after="0" w:line="360" w:lineRule="auto"/>
        <w:jc w:val="both"/>
        <w:rPr>
          <w:rFonts w:ascii="Times New Roman" w:eastAsia="Times New Roman" w:hAnsi="Times New Roman" w:cs="Times New Roman"/>
          <w:sz w:val="28"/>
          <w:szCs w:val="28"/>
          <w:lang w:val="uk-UA"/>
        </w:rPr>
      </w:pPr>
    </w:p>
    <w:p w:rsidR="00C22E52" w:rsidRPr="00F83E5C" w:rsidRDefault="00350CAC" w:rsidP="00D47DAF">
      <w:pPr>
        <w:spacing w:after="0" w:line="360" w:lineRule="auto"/>
        <w:jc w:val="both"/>
        <w:rPr>
          <w:rFonts w:ascii="Times New Roman" w:eastAsia="Times New Roman" w:hAnsi="Times New Roman" w:cs="Times New Roman"/>
          <w:b/>
          <w:sz w:val="28"/>
          <w:szCs w:val="28"/>
          <w:lang w:val="uk-UA"/>
        </w:rPr>
      </w:pPr>
      <w:r w:rsidRPr="00F83E5C">
        <w:rPr>
          <w:rFonts w:ascii="Times New Roman" w:eastAsia="Times New Roman" w:hAnsi="Times New Roman" w:cs="Times New Roman"/>
          <w:b/>
          <w:sz w:val="28"/>
          <w:szCs w:val="28"/>
          <w:lang w:val="uk-UA"/>
        </w:rPr>
        <w:t xml:space="preserve">     </w:t>
      </w:r>
      <w:r w:rsidR="00C22E52" w:rsidRPr="00F83E5C">
        <w:rPr>
          <w:rFonts w:ascii="Times New Roman" w:eastAsia="Times New Roman" w:hAnsi="Times New Roman" w:cs="Times New Roman"/>
          <w:b/>
          <w:sz w:val="28"/>
          <w:szCs w:val="28"/>
          <w:lang w:val="uk-UA"/>
        </w:rPr>
        <w:t xml:space="preserve">3.2 Реакція системи гемостазу на функціональну пробу з двократною локальною гіпоксією верхньої кінцівки у обстежених </w:t>
      </w:r>
      <w:r w:rsidR="008E332D">
        <w:rPr>
          <w:rFonts w:ascii="Times New Roman" w:eastAsia="Times New Roman" w:hAnsi="Times New Roman" w:cs="Times New Roman"/>
          <w:b/>
          <w:sz w:val="28"/>
          <w:szCs w:val="28"/>
          <w:lang w:val="uk-UA"/>
        </w:rPr>
        <w:t>хворих</w:t>
      </w:r>
      <w:r w:rsidR="00C22E52" w:rsidRPr="00F83E5C">
        <w:rPr>
          <w:rFonts w:ascii="Times New Roman" w:eastAsia="Times New Roman" w:hAnsi="Times New Roman" w:cs="Times New Roman"/>
          <w:b/>
          <w:sz w:val="28"/>
          <w:szCs w:val="28"/>
          <w:lang w:val="uk-UA"/>
        </w:rPr>
        <w:t xml:space="preserve"> з переломами довгих трубчастих кісток нижніх кінцівок у</w:t>
      </w:r>
      <w:r w:rsidRPr="00F83E5C">
        <w:rPr>
          <w:rFonts w:ascii="Times New Roman" w:eastAsia="Times New Roman" w:hAnsi="Times New Roman" w:cs="Times New Roman"/>
          <w:b/>
          <w:sz w:val="28"/>
          <w:szCs w:val="28"/>
          <w:lang w:val="uk-UA"/>
        </w:rPr>
        <w:t xml:space="preserve"> передопераційному періоді</w:t>
      </w:r>
    </w:p>
    <w:p w:rsidR="00350CAC" w:rsidRPr="00F83E5C" w:rsidRDefault="00350CAC" w:rsidP="00D47DAF">
      <w:pPr>
        <w:spacing w:after="0" w:line="360" w:lineRule="auto"/>
        <w:jc w:val="both"/>
        <w:rPr>
          <w:rFonts w:ascii="Times New Roman" w:eastAsia="Times New Roman" w:hAnsi="Times New Roman" w:cs="Times New Roman"/>
          <w:sz w:val="28"/>
          <w:szCs w:val="28"/>
          <w:lang w:val="uk-UA"/>
        </w:rPr>
      </w:pPr>
    </w:p>
    <w:p w:rsidR="00634C0C" w:rsidRDefault="003A585D" w:rsidP="00D65504">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 xml:space="preserve">В обстежуваних </w:t>
      </w:r>
      <w:r w:rsidR="008E332D">
        <w:rPr>
          <w:rFonts w:ascii="Times New Roman" w:eastAsia="Arial Unicode MS" w:hAnsi="Times New Roman" w:cs="Times New Roman"/>
          <w:color w:val="000000"/>
          <w:sz w:val="28"/>
          <w:szCs w:val="28"/>
          <w:u w:color="000000"/>
          <w:lang w:val="uk-UA"/>
        </w:rPr>
        <w:t>хворих</w:t>
      </w:r>
      <w:r w:rsidR="00C22E52" w:rsidRPr="00F83E5C">
        <w:rPr>
          <w:rFonts w:ascii="Times New Roman" w:eastAsia="Arial Unicode MS" w:hAnsi="Times New Roman" w:cs="Times New Roman"/>
          <w:color w:val="000000"/>
          <w:sz w:val="28"/>
          <w:szCs w:val="28"/>
          <w:u w:color="000000"/>
          <w:lang w:val="uk-UA"/>
        </w:rPr>
        <w:t xml:space="preserve"> у жодному випадку ми не спостерігали нормальних реакцій гемокоагуляційного потенціалу, а визначали декомпенсований у 64,44% (58) </w:t>
      </w:r>
      <w:r w:rsidR="008E332D">
        <w:rPr>
          <w:rFonts w:ascii="Times New Roman" w:eastAsia="Arial Unicode MS" w:hAnsi="Times New Roman" w:cs="Times New Roman"/>
          <w:color w:val="000000"/>
          <w:sz w:val="28"/>
          <w:szCs w:val="28"/>
          <w:u w:color="000000"/>
          <w:lang w:val="uk-UA"/>
        </w:rPr>
        <w:t>хворих</w:t>
      </w:r>
      <w:r w:rsidR="00C22E52" w:rsidRPr="00F83E5C">
        <w:rPr>
          <w:rFonts w:ascii="Times New Roman" w:eastAsia="Arial Unicode MS" w:hAnsi="Times New Roman" w:cs="Times New Roman"/>
          <w:color w:val="000000"/>
          <w:sz w:val="28"/>
          <w:szCs w:val="28"/>
          <w:u w:color="000000"/>
          <w:lang w:val="uk-UA"/>
        </w:rPr>
        <w:t xml:space="preserve"> та виснажений у 35,56% (32) </w:t>
      </w:r>
      <w:r w:rsidR="008E332D">
        <w:rPr>
          <w:rFonts w:ascii="Times New Roman" w:eastAsia="Arial Unicode MS" w:hAnsi="Times New Roman" w:cs="Times New Roman"/>
          <w:color w:val="000000"/>
          <w:sz w:val="28"/>
          <w:szCs w:val="28"/>
          <w:u w:color="000000"/>
          <w:lang w:val="uk-UA"/>
        </w:rPr>
        <w:t>хворих</w:t>
      </w:r>
      <w:r w:rsidR="00C22E52"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lastRenderedPageBreak/>
        <w:t>тип реакції на пробу з локальною гіпокс</w:t>
      </w:r>
      <w:r w:rsidR="006677B1">
        <w:rPr>
          <w:rFonts w:ascii="Times New Roman" w:eastAsia="Arial Unicode MS" w:hAnsi="Times New Roman" w:cs="Times New Roman"/>
          <w:color w:val="000000"/>
          <w:sz w:val="28"/>
          <w:szCs w:val="28"/>
          <w:u w:color="000000"/>
          <w:lang w:val="uk-UA"/>
        </w:rPr>
        <w:t>ією верхньої кінцівки. У таблицях</w:t>
      </w:r>
      <w:r w:rsidR="00C22E52" w:rsidRPr="00F83E5C">
        <w:rPr>
          <w:rFonts w:ascii="Times New Roman" w:eastAsia="Arial Unicode MS" w:hAnsi="Times New Roman" w:cs="Times New Roman"/>
          <w:color w:val="000000"/>
          <w:sz w:val="28"/>
          <w:szCs w:val="28"/>
          <w:u w:color="000000"/>
          <w:lang w:val="uk-UA"/>
        </w:rPr>
        <w:t xml:space="preserve"> 3.2.1</w:t>
      </w:r>
      <w:r w:rsidR="00B36ED1">
        <w:rPr>
          <w:rFonts w:ascii="Times New Roman" w:eastAsia="Arial Unicode MS" w:hAnsi="Times New Roman" w:cs="Times New Roman"/>
          <w:color w:val="000000"/>
          <w:sz w:val="28"/>
          <w:szCs w:val="28"/>
          <w:u w:color="000000"/>
          <w:lang w:val="uk-UA"/>
        </w:rPr>
        <w:t>, 3.2.2, 3.2.</w:t>
      </w:r>
      <w:r w:rsidR="006677B1">
        <w:rPr>
          <w:rFonts w:ascii="Times New Roman" w:eastAsia="Arial Unicode MS" w:hAnsi="Times New Roman" w:cs="Times New Roman"/>
          <w:color w:val="000000"/>
          <w:sz w:val="28"/>
          <w:szCs w:val="28"/>
          <w:u w:color="000000"/>
          <w:lang w:val="uk-UA"/>
        </w:rPr>
        <w:t>3</w:t>
      </w:r>
      <w:r w:rsidR="00C22E52" w:rsidRPr="00F83E5C">
        <w:rPr>
          <w:rFonts w:ascii="Times New Roman" w:eastAsia="Arial Unicode MS" w:hAnsi="Times New Roman" w:cs="Times New Roman"/>
          <w:color w:val="000000"/>
          <w:sz w:val="28"/>
          <w:szCs w:val="28"/>
          <w:u w:color="000000"/>
          <w:lang w:val="uk-UA"/>
        </w:rPr>
        <w:t xml:space="preserve"> представлені показники НПТЕГ, записані до і після ішемічної проби у 90 </w:t>
      </w:r>
      <w:r w:rsidR="008E332D">
        <w:rPr>
          <w:rFonts w:ascii="Times New Roman" w:eastAsia="Arial Unicode MS" w:hAnsi="Times New Roman" w:cs="Times New Roman"/>
          <w:color w:val="000000"/>
          <w:sz w:val="28"/>
          <w:szCs w:val="28"/>
          <w:u w:color="000000"/>
          <w:lang w:val="uk-UA"/>
        </w:rPr>
        <w:t>хворих</w:t>
      </w:r>
      <w:r w:rsidR="00C22E52" w:rsidRPr="00F83E5C">
        <w:rPr>
          <w:rFonts w:ascii="Times New Roman" w:eastAsia="Arial Unicode MS" w:hAnsi="Times New Roman" w:cs="Times New Roman"/>
          <w:color w:val="000000"/>
          <w:sz w:val="28"/>
          <w:szCs w:val="28"/>
          <w:u w:color="000000"/>
          <w:lang w:val="uk-UA"/>
        </w:rPr>
        <w:t xml:space="preserve"> з переломами.</w:t>
      </w:r>
    </w:p>
    <w:p w:rsidR="00D85932" w:rsidRDefault="00634C0C" w:rsidP="00D65504">
      <w:pPr>
        <w:spacing w:after="0" w:line="360" w:lineRule="auto"/>
        <w:jc w:val="both"/>
        <w:outlineLvl w:val="0"/>
        <w:rPr>
          <w:rFonts w:eastAsia="Arial Unicode MS"/>
          <w:color w:val="000000"/>
          <w:sz w:val="28"/>
          <w:szCs w:val="28"/>
          <w:u w:color="000000"/>
          <w:lang w:val="uk-UA"/>
        </w:rPr>
      </w:pPr>
      <w:r>
        <w:rPr>
          <w:rFonts w:ascii="Times New Roman" w:eastAsia="Arial Unicode MS" w:hAnsi="Times New Roman"/>
          <w:color w:val="000000"/>
          <w:sz w:val="28"/>
          <w:szCs w:val="28"/>
          <w:u w:color="000000"/>
          <w:lang w:val="uk-UA"/>
        </w:rPr>
        <w:t xml:space="preserve">     </w:t>
      </w:r>
      <w:r w:rsidRPr="00F83E5C">
        <w:rPr>
          <w:rFonts w:ascii="Times New Roman" w:eastAsia="Arial Unicode MS" w:hAnsi="Times New Roman"/>
          <w:color w:val="000000"/>
          <w:sz w:val="28"/>
          <w:szCs w:val="28"/>
          <w:u w:color="000000"/>
          <w:lang w:val="uk-UA"/>
        </w:rPr>
        <w:t xml:space="preserve">При проведенні «ішемічної» проби у обстежуваних </w:t>
      </w:r>
      <w:r w:rsidR="008E332D">
        <w:rPr>
          <w:rFonts w:ascii="Times New Roman" w:eastAsia="Arial Unicode MS" w:hAnsi="Times New Roman"/>
          <w:color w:val="000000"/>
          <w:sz w:val="28"/>
          <w:szCs w:val="28"/>
          <w:u w:color="000000"/>
          <w:lang w:val="uk-UA"/>
        </w:rPr>
        <w:t>хворих</w:t>
      </w:r>
      <w:r w:rsidRPr="00F83E5C">
        <w:rPr>
          <w:rFonts w:ascii="Times New Roman" w:eastAsia="Arial Unicode MS" w:hAnsi="Times New Roman"/>
          <w:color w:val="000000"/>
          <w:sz w:val="28"/>
          <w:szCs w:val="28"/>
          <w:u w:color="000000"/>
          <w:lang w:val="uk-UA"/>
        </w:rPr>
        <w:t xml:space="preserve"> із переломами довгих трубчастих кісток нижніх кінцівок було визначено реакцію на стрес цієї групи </w:t>
      </w:r>
      <w:r w:rsidR="008E332D">
        <w:rPr>
          <w:rFonts w:ascii="Times New Roman" w:eastAsia="Arial Unicode MS" w:hAnsi="Times New Roman"/>
          <w:color w:val="000000"/>
          <w:sz w:val="28"/>
          <w:szCs w:val="28"/>
          <w:u w:color="000000"/>
          <w:lang w:val="uk-UA"/>
        </w:rPr>
        <w:t>хворих</w:t>
      </w:r>
      <w:r w:rsidRPr="00F83E5C">
        <w:rPr>
          <w:rFonts w:ascii="Times New Roman" w:eastAsia="Arial Unicode MS" w:hAnsi="Times New Roman"/>
          <w:color w:val="000000"/>
          <w:sz w:val="28"/>
          <w:szCs w:val="28"/>
          <w:u w:color="000000"/>
          <w:lang w:val="uk-UA"/>
        </w:rPr>
        <w:t>. Згідно з даними, наведеними в таблиці 3.2.</w:t>
      </w:r>
      <w:r>
        <w:rPr>
          <w:rFonts w:ascii="Times New Roman" w:eastAsia="Arial Unicode MS" w:hAnsi="Times New Roman"/>
          <w:color w:val="000000"/>
          <w:sz w:val="28"/>
          <w:szCs w:val="28"/>
          <w:u w:color="000000"/>
          <w:lang w:val="uk-UA"/>
        </w:rPr>
        <w:t>2</w:t>
      </w:r>
      <w:r w:rsidRPr="00F83E5C">
        <w:rPr>
          <w:rFonts w:ascii="Times New Roman" w:eastAsia="Arial Unicode MS" w:hAnsi="Times New Roman"/>
          <w:color w:val="000000"/>
          <w:sz w:val="28"/>
          <w:szCs w:val="28"/>
          <w:u w:color="000000"/>
          <w:lang w:val="uk-UA"/>
        </w:rPr>
        <w:t xml:space="preserve">, стан системи РАСК у </w:t>
      </w:r>
      <w:r w:rsidR="008E332D">
        <w:rPr>
          <w:rFonts w:ascii="Times New Roman" w:eastAsia="Arial Unicode MS" w:hAnsi="Times New Roman"/>
          <w:color w:val="000000"/>
          <w:sz w:val="28"/>
          <w:szCs w:val="28"/>
          <w:u w:color="000000"/>
          <w:lang w:val="uk-UA"/>
        </w:rPr>
        <w:t>хворих</w:t>
      </w:r>
      <w:r w:rsidRPr="00F83E5C">
        <w:rPr>
          <w:rFonts w:ascii="Times New Roman" w:eastAsia="Arial Unicode MS" w:hAnsi="Times New Roman"/>
          <w:color w:val="000000"/>
          <w:sz w:val="28"/>
          <w:szCs w:val="28"/>
          <w:u w:color="000000"/>
          <w:lang w:val="uk-UA"/>
        </w:rPr>
        <w:t xml:space="preserve"> з переломами довгих трубчастих кісток нижніх кінцівок характеризується вираженими змінами гемокоагуляційного потенціалу у всіх його складових компонентах. </w:t>
      </w:r>
      <w:r>
        <w:rPr>
          <w:rFonts w:ascii="Times New Roman" w:eastAsia="Arial Unicode MS" w:hAnsi="Times New Roman"/>
          <w:color w:val="000000"/>
          <w:sz w:val="28"/>
          <w:szCs w:val="28"/>
          <w:u w:color="000000"/>
          <w:lang w:val="uk-UA"/>
        </w:rPr>
        <w:t xml:space="preserve">Однаково в усіх групах </w:t>
      </w:r>
      <w:r w:rsidR="008E332D">
        <w:rPr>
          <w:rFonts w:ascii="Times New Roman" w:eastAsia="Arial Unicode MS" w:hAnsi="Times New Roman"/>
          <w:color w:val="000000"/>
          <w:sz w:val="28"/>
          <w:szCs w:val="28"/>
          <w:u w:color="000000"/>
          <w:lang w:val="uk-UA"/>
        </w:rPr>
        <w:t>хворих</w:t>
      </w:r>
      <w:r>
        <w:rPr>
          <w:rFonts w:ascii="Times New Roman" w:eastAsia="Arial Unicode MS" w:hAnsi="Times New Roman"/>
          <w:color w:val="000000"/>
          <w:sz w:val="28"/>
          <w:szCs w:val="28"/>
          <w:u w:color="000000"/>
          <w:lang w:val="uk-UA"/>
        </w:rPr>
        <w:t xml:space="preserve"> с</w:t>
      </w:r>
      <w:r w:rsidRPr="00F83E5C">
        <w:rPr>
          <w:rFonts w:ascii="Times New Roman" w:eastAsia="Arial Unicode MS" w:hAnsi="Times New Roman"/>
          <w:color w:val="000000"/>
          <w:sz w:val="28"/>
          <w:szCs w:val="28"/>
          <w:u w:color="000000"/>
          <w:lang w:val="uk-UA"/>
        </w:rPr>
        <w:t>постерігалося порушення агрегації тромбоцитів з тенденцією поглиблення цих порушень після функціональної проби.</w:t>
      </w:r>
      <w:r w:rsidR="00D65504">
        <w:rPr>
          <w:rFonts w:eastAsia="Arial Unicode MS"/>
          <w:color w:val="000000"/>
          <w:sz w:val="28"/>
          <w:szCs w:val="28"/>
          <w:u w:color="000000"/>
          <w:lang w:val="uk-UA"/>
        </w:rPr>
        <w:t xml:space="preserve">                                                       </w:t>
      </w:r>
    </w:p>
    <w:p w:rsidR="00634C0C" w:rsidRPr="00F83E5C" w:rsidRDefault="00634C0C" w:rsidP="00634C0C">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t xml:space="preserve">За даними НПТЕГ </w:t>
      </w:r>
      <w:r>
        <w:rPr>
          <w:rFonts w:ascii="Times New Roman" w:eastAsia="Arial Unicode MS" w:hAnsi="Times New Roman" w:cs="Times New Roman"/>
          <w:color w:val="000000"/>
          <w:sz w:val="28"/>
          <w:u w:color="000000"/>
          <w:lang w:val="uk-UA"/>
        </w:rPr>
        <w:t xml:space="preserve">в 1 групі </w:t>
      </w:r>
      <w:r w:rsidRPr="00F83E5C">
        <w:rPr>
          <w:rFonts w:ascii="Times New Roman" w:eastAsia="Arial Unicode MS" w:hAnsi="Times New Roman" w:cs="Times New Roman"/>
          <w:color w:val="000000"/>
          <w:sz w:val="28"/>
          <w:u w:color="000000"/>
          <w:lang w:val="uk-UA"/>
        </w:rPr>
        <w:t xml:space="preserve">(таблиця 3.2.1) виявлено статистично достовірне відхилення від норми показників А0, R(t1) та ІКК, які характеризують агрегаційну здатність тромбоцитів. Так, показник інтенсивності контактної фази коагуляції (ІКК) у </w:t>
      </w:r>
      <w:r w:rsidR="008E332D">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до </w:t>
      </w:r>
      <w:r w:rsidRPr="00F83E5C">
        <w:rPr>
          <w:rFonts w:ascii="Times New Roman" w:eastAsia="Arial Unicode MS" w:hAnsi="Times New Roman" w:cs="Times New Roman"/>
          <w:color w:val="000000"/>
          <w:sz w:val="28"/>
          <w:szCs w:val="28"/>
          <w:u w:color="000000"/>
          <w:lang w:val="uk-UA"/>
        </w:rPr>
        <w:t>виконання ішемічної проби складав 141,09</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5,32</w:t>
      </w:r>
      <w:r w:rsidRPr="00F83E5C">
        <w:rPr>
          <w:rFonts w:ascii="Times New Roman" w:eastAsia="Arial Unicode MS" w:hAnsi="Times New Roman" w:cs="Times New Roman"/>
          <w:color w:val="000000"/>
          <w:sz w:val="28"/>
          <w:u w:color="000000"/>
          <w:lang w:val="uk-UA"/>
        </w:rPr>
        <w:t xml:space="preserve">, після - </w:t>
      </w:r>
      <w:r w:rsidRPr="00F83E5C">
        <w:rPr>
          <w:rFonts w:ascii="Times New Roman" w:eastAsia="Arial Unicode MS" w:hAnsi="Times New Roman" w:cs="Times New Roman"/>
          <w:color w:val="000000"/>
          <w:sz w:val="28"/>
          <w:szCs w:val="28"/>
          <w:u w:color="000000"/>
          <w:lang w:val="uk-UA"/>
        </w:rPr>
        <w:t>170,10</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5,82, що достовірно (р&lt;0,05) перевищує </w:t>
      </w:r>
      <w:r w:rsidRPr="00F83E5C">
        <w:rPr>
          <w:rFonts w:ascii="Times New Roman" w:eastAsia="Arial Unicode MS" w:hAnsi="Times New Roman" w:cs="Times New Roman"/>
          <w:color w:val="000000"/>
          <w:sz w:val="28"/>
          <w:u w:color="000000"/>
          <w:lang w:val="uk-UA"/>
        </w:rPr>
        <w:t>показник</w:t>
      </w:r>
      <w:r w:rsidRPr="00F83E5C">
        <w:rPr>
          <w:rFonts w:ascii="Times New Roman" w:eastAsia="Arial Unicode MS" w:hAnsi="Times New Roman" w:cs="Times New Roman"/>
          <w:color w:val="000000"/>
          <w:sz w:val="28"/>
          <w:szCs w:val="28"/>
          <w:u w:color="000000"/>
          <w:lang w:val="uk-UA"/>
        </w:rPr>
        <w:t xml:space="preserve"> до виконання функціональної проби на 20,56%</w:t>
      </w:r>
      <w:r w:rsidRPr="00F83E5C">
        <w:rPr>
          <w:rFonts w:ascii="Times New Roman" w:eastAsia="Arial Unicode MS" w:hAnsi="Times New Roman" w:cs="Times New Roman"/>
          <w:color w:val="000000"/>
          <w:sz w:val="28"/>
          <w:u w:color="000000"/>
          <w:lang w:val="uk-UA"/>
        </w:rPr>
        <w:t>. Початковий показник агрегатного стану крові (А0) (</w:t>
      </w:r>
      <w:r w:rsidRPr="00F83E5C">
        <w:rPr>
          <w:rFonts w:ascii="Times New Roman" w:eastAsia="Arial Unicode MS" w:hAnsi="Times New Roman" w:cs="Times New Roman"/>
          <w:color w:val="000000"/>
          <w:sz w:val="28"/>
          <w:szCs w:val="28"/>
          <w:u w:color="000000"/>
          <w:lang w:val="uk-UA"/>
        </w:rPr>
        <w:t>454,</w:t>
      </w:r>
      <w:r w:rsidRPr="00F83E5C">
        <w:rPr>
          <w:rFonts w:ascii="Times New Roman" w:eastAsia="Arial Unicode MS" w:hAnsi="Times New Roman" w:cs="Times New Roman"/>
          <w:color w:val="000000"/>
          <w:sz w:val="28"/>
          <w:szCs w:val="28"/>
          <w:lang w:val="uk-UA"/>
        </w:rPr>
        <w:t>21</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lang w:val="uk-UA"/>
        </w:rPr>
        <w:t>12</w:t>
      </w:r>
      <w:r w:rsidRPr="00F83E5C">
        <w:rPr>
          <w:rFonts w:ascii="Times New Roman" w:eastAsia="Arial Unicode MS" w:hAnsi="Times New Roman" w:cs="Times New Roman"/>
          <w:color w:val="000000"/>
          <w:sz w:val="28"/>
          <w:szCs w:val="28"/>
          <w:u w:color="000000"/>
          <w:lang w:val="uk-UA"/>
        </w:rPr>
        <w:t xml:space="preserve">,45) </w:t>
      </w:r>
      <w:r w:rsidRPr="00F83E5C">
        <w:rPr>
          <w:rFonts w:ascii="Times New Roman" w:eastAsia="Arial Unicode MS" w:hAnsi="Times New Roman" w:cs="Times New Roman"/>
          <w:color w:val="000000"/>
          <w:sz w:val="28"/>
          <w:u w:color="000000"/>
          <w:lang w:val="uk-UA"/>
        </w:rPr>
        <w:t xml:space="preserve">відн. од. підвищився до </w:t>
      </w:r>
      <w:r w:rsidRPr="00F83E5C">
        <w:rPr>
          <w:rFonts w:ascii="Times New Roman" w:eastAsia="Arial Unicode MS" w:hAnsi="Times New Roman" w:cs="Times New Roman"/>
          <w:color w:val="000000"/>
          <w:sz w:val="28"/>
          <w:szCs w:val="28"/>
          <w:u w:color="000000"/>
          <w:lang w:val="uk-UA"/>
        </w:rPr>
        <w:t>471,74</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15,41, що склало 3,86% підвищення</w:t>
      </w:r>
      <w:r w:rsidRPr="00F83E5C">
        <w:rPr>
          <w:rFonts w:ascii="Times New Roman" w:eastAsia="Arial Unicode MS" w:hAnsi="Times New Roman" w:cs="Times New Roman"/>
          <w:color w:val="000000"/>
          <w:sz w:val="28"/>
          <w:u w:color="000000"/>
          <w:lang w:val="uk-UA"/>
        </w:rPr>
        <w:t>,час контактної фази коагуляції R(t1)</w:t>
      </w:r>
      <w:r w:rsidR="0064432D">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t>визначений на рівні (</w:t>
      </w:r>
      <w:r w:rsidRPr="00F83E5C">
        <w:rPr>
          <w:rFonts w:ascii="Times New Roman" w:eastAsia="Arial Unicode MS" w:hAnsi="Times New Roman" w:cs="Times New Roman"/>
          <w:color w:val="000000"/>
          <w:sz w:val="28"/>
          <w:szCs w:val="28"/>
          <w:u w:color="000000"/>
          <w:lang w:val="uk-UA"/>
        </w:rPr>
        <w:t>1,72</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0,25) </w:t>
      </w:r>
      <w:r w:rsidR="00AF765C">
        <w:rPr>
          <w:rFonts w:ascii="Times New Roman" w:eastAsia="Arial Unicode MS" w:hAnsi="Times New Roman" w:cs="Times New Roman"/>
          <w:color w:val="000000"/>
          <w:sz w:val="28"/>
          <w:szCs w:val="28"/>
          <w:u w:color="000000"/>
          <w:lang w:val="uk-UA"/>
        </w:rPr>
        <w:t>хв.</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змінився до (</w:t>
      </w:r>
      <w:r w:rsidRPr="00F83E5C">
        <w:rPr>
          <w:rFonts w:ascii="Times New Roman" w:eastAsia="Arial Unicode MS" w:hAnsi="Times New Roman" w:cs="Times New Roman"/>
          <w:color w:val="000000"/>
          <w:sz w:val="28"/>
          <w:szCs w:val="28"/>
          <w:u w:color="000000"/>
          <w:lang w:val="uk-UA"/>
        </w:rPr>
        <w:t>1,45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0,32) </w:t>
      </w:r>
      <w:r w:rsidR="00AF765C">
        <w:rPr>
          <w:rFonts w:ascii="Times New Roman" w:eastAsia="Arial Unicode MS" w:hAnsi="Times New Roman" w:cs="Times New Roman"/>
          <w:color w:val="000000"/>
          <w:sz w:val="28"/>
          <w:u w:color="000000"/>
          <w:lang w:val="uk-UA"/>
        </w:rPr>
        <w:t>хв.</w:t>
      </w:r>
      <w:r w:rsidRPr="00F83E5C">
        <w:rPr>
          <w:rFonts w:ascii="Times New Roman" w:eastAsia="Arial Unicode MS" w:hAnsi="Times New Roman" w:cs="Times New Roman"/>
          <w:color w:val="000000"/>
          <w:sz w:val="28"/>
          <w:u w:color="000000"/>
          <w:lang w:val="uk-UA"/>
        </w:rPr>
        <w:t xml:space="preserve">, що є зниженням показника на 15,7%. Усі перелічені зміни у судинно-тромбоцитарній ланці гемостазу (збільшенням амплітуди, достовірне збільшення інтенсивності агрегації та скорочення її часу) вказують на посилення та пришвидшення агрегації тромбоцитів у </w:t>
      </w:r>
      <w:r w:rsidR="008E332D">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w:t>
      </w:r>
      <w:r>
        <w:rPr>
          <w:rFonts w:ascii="Times New Roman" w:eastAsia="Arial Unicode MS" w:hAnsi="Times New Roman" w:cs="Times New Roman"/>
          <w:color w:val="000000"/>
          <w:sz w:val="28"/>
          <w:u w:color="000000"/>
          <w:lang w:val="uk-UA"/>
        </w:rPr>
        <w:t>х кінцівок до початку лікування без достовірних відмінностей між групами.</w:t>
      </w:r>
    </w:p>
    <w:p w:rsidR="003F450A" w:rsidRPr="003A0DAE" w:rsidRDefault="00634C0C" w:rsidP="003A0DAE">
      <w:pPr>
        <w:spacing w:after="0" w:line="360" w:lineRule="auto"/>
        <w:jc w:val="both"/>
        <w:rPr>
          <w:rFonts w:ascii="Times New Roman" w:eastAsia="Arial Unicode MS" w:hAnsi="Times New Roman" w:cs="Times New Roman"/>
          <w:color w:val="000000"/>
          <w:sz w:val="28"/>
          <w:u w:val="single"/>
          <w:lang w:val="uk-UA"/>
        </w:rPr>
      </w:pPr>
      <w:r w:rsidRPr="00F83E5C">
        <w:rPr>
          <w:rFonts w:ascii="Times New Roman" w:eastAsia="Arial Unicode MS" w:hAnsi="Times New Roman" w:cs="Times New Roman"/>
          <w:color w:val="000000"/>
          <w:sz w:val="28"/>
          <w:u w:color="000000"/>
          <w:lang w:val="uk-UA"/>
        </w:rPr>
        <w:t xml:space="preserve">     Що стосується характеристики коагуляції, то було відзначене збільшення амплітудних та скорочення часових показників НПТЕГ. При порівнянні </w:t>
      </w:r>
      <w:r w:rsidRPr="00F83E5C">
        <w:rPr>
          <w:rFonts w:ascii="Times New Roman" w:eastAsia="Arial Unicode MS" w:hAnsi="Times New Roman" w:cs="Times New Roman"/>
          <w:color w:val="000000"/>
          <w:sz w:val="28"/>
          <w:u w:color="000000"/>
          <w:lang w:val="uk-UA"/>
        </w:rPr>
        <w:lastRenderedPageBreak/>
        <w:t xml:space="preserve">результатів були отримані наступні дані: статистично достовірне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 xml:space="preserve">збільшення показника константи тромбінової активності (КТА) на 13,06% з </w:t>
      </w:r>
      <w:r w:rsidRPr="00F83E5C">
        <w:rPr>
          <w:rFonts w:ascii="Times New Roman" w:eastAsia="Arial Unicode MS" w:hAnsi="Times New Roman" w:cs="Times New Roman"/>
          <w:color w:val="000000"/>
          <w:sz w:val="28"/>
          <w:szCs w:val="28"/>
          <w:u w:color="000000"/>
          <w:lang w:val="uk-UA"/>
        </w:rPr>
        <w:t>32,08</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1,47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36,27</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1,55; </w:t>
      </w:r>
      <w:r w:rsidRPr="00F83E5C">
        <w:rPr>
          <w:rFonts w:ascii="Times New Roman" w:eastAsia="Arial Unicode MS" w:hAnsi="Times New Roman" w:cs="Times New Roman"/>
          <w:color w:val="000000"/>
          <w:sz w:val="28"/>
          <w:u w:color="000000"/>
          <w:lang w:val="uk-UA"/>
        </w:rPr>
        <w:t xml:space="preserve">статистично достовірне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 xml:space="preserve">збільшення показника індексу коагуляційного драйву (ІКД) на 12,55%, з </w:t>
      </w:r>
      <w:r w:rsidRPr="00F83E5C">
        <w:rPr>
          <w:rFonts w:ascii="Times New Roman" w:eastAsia="Arial Unicode MS" w:hAnsi="Times New Roman" w:cs="Times New Roman"/>
          <w:color w:val="000000"/>
          <w:sz w:val="28"/>
          <w:szCs w:val="28"/>
          <w:u w:color="000000"/>
          <w:lang w:val="uk-UA"/>
        </w:rPr>
        <w:t>40,09</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1,19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45,12</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1,60; </w:t>
      </w:r>
      <w:r w:rsidRPr="00F83E5C">
        <w:rPr>
          <w:rFonts w:ascii="Times New Roman" w:eastAsia="Arial Unicode MS" w:hAnsi="Times New Roman" w:cs="Times New Roman"/>
          <w:color w:val="000000"/>
          <w:sz w:val="28"/>
          <w:u w:color="000000"/>
          <w:lang w:val="uk-UA"/>
        </w:rPr>
        <w:t xml:space="preserve">статистично достовірне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збільшення показника індексу полімеризації згустку (ІПЗ) на 32,55%, з 27,56</w:t>
      </w:r>
      <w:r w:rsidRPr="00F83E5C">
        <w:rPr>
          <w:rFonts w:ascii="Times New Roman" w:eastAsia="Arial Unicode MS" w:hAnsi="Times New Roman" w:cs="Times New Roman"/>
          <w:color w:val="000000"/>
          <w:sz w:val="28"/>
          <w:u w:val="single"/>
          <w:lang w:val="uk-UA"/>
        </w:rPr>
        <w:t>+</w:t>
      </w:r>
      <w:r w:rsidRPr="00F83E5C">
        <w:rPr>
          <w:rFonts w:ascii="Times New Roman" w:eastAsia="Arial Unicode MS" w:hAnsi="Times New Roman" w:cs="Times New Roman"/>
          <w:color w:val="000000"/>
          <w:sz w:val="28"/>
          <w:lang w:val="uk-UA"/>
        </w:rPr>
        <w:t xml:space="preserve">1,78 до </w:t>
      </w:r>
      <w:r w:rsidRPr="00F83E5C">
        <w:rPr>
          <w:rFonts w:ascii="Times New Roman" w:eastAsia="Arial Unicode MS" w:hAnsi="Times New Roman" w:cs="Times New Roman"/>
          <w:color w:val="000000"/>
          <w:sz w:val="28"/>
          <w:szCs w:val="28"/>
          <w:u w:color="000000"/>
          <w:lang w:val="uk-UA"/>
        </w:rPr>
        <w:t>36,53</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1,58 (р&lt;0,05)</w:t>
      </w:r>
      <w:r w:rsidRPr="00F83E5C">
        <w:rPr>
          <w:rFonts w:ascii="Times New Roman" w:eastAsia="Arial Unicode MS" w:hAnsi="Times New Roman" w:cs="Times New Roman"/>
          <w:color w:val="000000"/>
          <w:sz w:val="28"/>
          <w:u w:color="000000"/>
          <w:lang w:val="uk-UA"/>
        </w:rPr>
        <w:t xml:space="preserve">,  збільшення максимальної щільності згустку МА на 12,58%, з </w:t>
      </w:r>
      <w:r w:rsidRPr="00F83E5C">
        <w:rPr>
          <w:rFonts w:ascii="Times New Roman" w:eastAsia="Arial Unicode MS" w:hAnsi="Times New Roman" w:cs="Times New Roman"/>
          <w:color w:val="000000"/>
          <w:sz w:val="28"/>
          <w:szCs w:val="28"/>
          <w:u w:color="000000"/>
          <w:lang w:val="uk-UA"/>
        </w:rPr>
        <w:t>826,29</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57,98 до 930,20</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68,87 (р&lt;0,05)</w:t>
      </w:r>
      <w:r w:rsidRPr="00F83E5C">
        <w:rPr>
          <w:rFonts w:ascii="Times New Roman" w:eastAsia="Arial Unicode MS" w:hAnsi="Times New Roman" w:cs="Times New Roman"/>
          <w:color w:val="000000"/>
          <w:sz w:val="28"/>
          <w:u w:color="000000"/>
          <w:lang w:val="uk-UA"/>
        </w:rPr>
        <w:t>, зменшення часу згортання крові ЧЗК(t3) на 8,03%, з 5,48</w:t>
      </w:r>
      <w:r w:rsidRPr="00F83E5C">
        <w:rPr>
          <w:rFonts w:ascii="Times New Roman" w:eastAsia="Arial Unicode MS" w:hAnsi="Times New Roman" w:cs="Times New Roman"/>
          <w:color w:val="000000"/>
          <w:sz w:val="28"/>
          <w:u w:val="single"/>
          <w:lang w:val="uk-UA"/>
        </w:rPr>
        <w:t>+</w:t>
      </w:r>
      <w:r w:rsidRPr="00F83E5C">
        <w:rPr>
          <w:rFonts w:ascii="Times New Roman" w:eastAsia="Arial Unicode MS" w:hAnsi="Times New Roman" w:cs="Times New Roman"/>
          <w:color w:val="000000"/>
          <w:sz w:val="28"/>
          <w:lang w:val="uk-UA"/>
        </w:rPr>
        <w:t>1,41 до 5, 04</w:t>
      </w:r>
      <w:r w:rsidRPr="00F83E5C">
        <w:rPr>
          <w:rFonts w:ascii="Times New Roman" w:eastAsia="Arial Unicode MS" w:hAnsi="Times New Roman" w:cs="Times New Roman"/>
          <w:color w:val="000000"/>
          <w:sz w:val="28"/>
          <w:u w:val="single"/>
          <w:lang w:val="uk-UA"/>
        </w:rPr>
        <w:t>+</w:t>
      </w:r>
      <w:r w:rsidRPr="00F83E5C">
        <w:rPr>
          <w:rFonts w:ascii="Times New Roman" w:eastAsia="Arial Unicode MS" w:hAnsi="Times New Roman" w:cs="Times New Roman"/>
          <w:color w:val="000000"/>
          <w:sz w:val="28"/>
          <w:lang w:val="uk-UA"/>
        </w:rPr>
        <w:t xml:space="preserve">1,39 </w:t>
      </w:r>
      <w:r w:rsidRPr="00F83E5C">
        <w:rPr>
          <w:rFonts w:ascii="Times New Roman" w:eastAsia="Arial Unicode MS" w:hAnsi="Times New Roman" w:cs="Times New Roman"/>
          <w:color w:val="000000"/>
          <w:sz w:val="28"/>
          <w:szCs w:val="28"/>
          <w:u w:color="000000"/>
          <w:lang w:val="uk-UA"/>
        </w:rPr>
        <w:t>(р&lt;0,05)</w:t>
      </w:r>
      <w:r w:rsidRPr="00F83E5C">
        <w:rPr>
          <w:rFonts w:ascii="Times New Roman" w:eastAsia="Arial Unicode MS" w:hAnsi="Times New Roman" w:cs="Times New Roman"/>
          <w:color w:val="000000"/>
          <w:sz w:val="28"/>
          <w:lang w:val="uk-UA"/>
        </w:rPr>
        <w:t>.</w:t>
      </w:r>
    </w:p>
    <w:p w:rsidR="00C22E52" w:rsidRPr="00D65504" w:rsidRDefault="00C22E52" w:rsidP="00D85932">
      <w:pPr>
        <w:spacing w:after="0" w:line="360" w:lineRule="auto"/>
        <w:jc w:val="right"/>
        <w:outlineLvl w:val="0"/>
        <w:rPr>
          <w:rFonts w:eastAsia="Arial Unicode MS"/>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Таблиця 3.2.1.</w:t>
      </w:r>
    </w:p>
    <w:p w:rsidR="00C22E52" w:rsidRPr="00F83E5C" w:rsidRDefault="00C22E52" w:rsidP="00D85932">
      <w:pPr>
        <w:spacing w:after="0" w:line="360" w:lineRule="auto"/>
        <w:jc w:val="center"/>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Показники НПТЕГ до та після ішемічно</w:t>
      </w:r>
      <w:r w:rsidR="00C47392">
        <w:rPr>
          <w:rFonts w:ascii="Times New Roman" w:eastAsia="Arial Unicode MS" w:hAnsi="Times New Roman" w:cs="Times New Roman"/>
          <w:color w:val="000000"/>
          <w:sz w:val="28"/>
          <w:szCs w:val="28"/>
          <w:u w:color="000000"/>
          <w:lang w:val="uk-UA"/>
        </w:rPr>
        <w:t xml:space="preserve">ї проби у 1 групі </w:t>
      </w:r>
      <w:r w:rsidR="008E332D">
        <w:rPr>
          <w:rFonts w:ascii="Times New Roman" w:eastAsia="Arial Unicode MS" w:hAnsi="Times New Roman" w:cs="Times New Roman"/>
          <w:color w:val="000000"/>
          <w:sz w:val="28"/>
          <w:szCs w:val="28"/>
          <w:u w:color="000000"/>
          <w:lang w:val="uk-UA"/>
        </w:rPr>
        <w:t>хворих</w:t>
      </w:r>
      <w:r w:rsidRPr="00F83E5C">
        <w:rPr>
          <w:rFonts w:ascii="Times New Roman" w:eastAsia="Arial Unicode MS" w:hAnsi="Times New Roman" w:cs="Times New Roman"/>
          <w:color w:val="000000"/>
          <w:sz w:val="28"/>
          <w:szCs w:val="28"/>
          <w:u w:color="000000"/>
          <w:lang w:val="uk-UA"/>
        </w:rPr>
        <w:t>.</w:t>
      </w:r>
    </w:p>
    <w:tbl>
      <w:tblPr>
        <w:tblW w:w="8133" w:type="dxa"/>
        <w:tblInd w:w="714" w:type="dxa"/>
        <w:shd w:val="clear" w:color="auto" w:fill="FFFFFF"/>
        <w:tblLayout w:type="fixed"/>
        <w:tblLook w:val="0000" w:firstRow="0" w:lastRow="0" w:firstColumn="0" w:lastColumn="0" w:noHBand="0" w:noVBand="0"/>
      </w:tblPr>
      <w:tblGrid>
        <w:gridCol w:w="1159"/>
        <w:gridCol w:w="1871"/>
        <w:gridCol w:w="2561"/>
        <w:gridCol w:w="2542"/>
      </w:tblGrid>
      <w:tr w:rsidR="000F5911" w:rsidRPr="00AF765C" w:rsidTr="002143C9">
        <w:trPr>
          <w:cantSplit/>
          <w:trHeight w:val="513"/>
        </w:trPr>
        <w:tc>
          <w:tcPr>
            <w:tcW w:w="1159"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0F5911" w:rsidRPr="00845E62" w:rsidRDefault="000F5911"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Показник</w:t>
            </w:r>
          </w:p>
        </w:tc>
        <w:tc>
          <w:tcPr>
            <w:tcW w:w="1871" w:type="dxa"/>
            <w:tcBorders>
              <w:top w:val="single" w:sz="4" w:space="0" w:color="000000"/>
              <w:left w:val="single" w:sz="4" w:space="0" w:color="000000"/>
              <w:right w:val="single" w:sz="4" w:space="0" w:color="auto"/>
            </w:tcBorders>
            <w:shd w:val="clear" w:color="auto" w:fill="FFFFFF"/>
            <w:tcMar>
              <w:top w:w="80" w:type="dxa"/>
              <w:left w:w="0" w:type="dxa"/>
              <w:bottom w:w="80" w:type="dxa"/>
              <w:right w:w="0" w:type="dxa"/>
            </w:tcMar>
          </w:tcPr>
          <w:p w:rsidR="000F5911" w:rsidRPr="00845E62" w:rsidRDefault="000F5911"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Норма</w:t>
            </w:r>
          </w:p>
          <w:p w:rsidR="000F5911" w:rsidRPr="00845E62" w:rsidRDefault="000F5911"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F5911" w:rsidRDefault="008E332D" w:rsidP="00325952">
            <w:pPr>
              <w:spacing w:after="0"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Хворі</w:t>
            </w:r>
            <w:r w:rsidR="000F5911" w:rsidRPr="00845E62">
              <w:rPr>
                <w:rFonts w:ascii="Times New Roman" w:eastAsia="Arial Unicode MS" w:hAnsi="Times New Roman" w:cs="Times New Roman"/>
                <w:color w:val="000000"/>
                <w:sz w:val="24"/>
                <w:szCs w:val="24"/>
                <w:u w:color="000000"/>
                <w:lang w:val="uk-UA"/>
              </w:rPr>
              <w:t xml:space="preserve"> до функціональної проби</w:t>
            </w:r>
          </w:p>
          <w:p w:rsidR="000F5911" w:rsidRPr="00845E62" w:rsidRDefault="000F5911"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F5911" w:rsidRDefault="008E332D" w:rsidP="00325952">
            <w:pPr>
              <w:spacing w:after="0"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Хворі</w:t>
            </w:r>
            <w:r w:rsidR="000F5911" w:rsidRPr="00845E62">
              <w:rPr>
                <w:rFonts w:ascii="Times New Roman" w:eastAsia="Arial Unicode MS" w:hAnsi="Times New Roman" w:cs="Times New Roman"/>
                <w:color w:val="000000"/>
                <w:sz w:val="24"/>
                <w:szCs w:val="24"/>
                <w:u w:color="000000"/>
                <w:lang w:val="uk-UA"/>
              </w:rPr>
              <w:t xml:space="preserve"> після функціональної проби</w:t>
            </w:r>
          </w:p>
          <w:p w:rsidR="000F5911" w:rsidRPr="00845E62" w:rsidRDefault="000F5911"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r>
      <w:tr w:rsidR="000156C4" w:rsidRPr="00F83E5C" w:rsidTr="004151F1">
        <w:trPr>
          <w:cantSplit/>
          <w:trHeight w:val="511"/>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А0</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222,25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15,33</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425,78</w:t>
            </w:r>
            <w:r w:rsidRPr="008D2732">
              <w:rPr>
                <w:rFonts w:ascii="Times New Roman" w:eastAsia="Arial Unicode MS" w:hAnsi="Times New Roman" w:cs="Times New Roman"/>
                <w:color w:val="000000"/>
                <w:sz w:val="24"/>
                <w:szCs w:val="24"/>
                <w:u w:color="000000"/>
                <w:lang w:val="uk-UA"/>
              </w:rPr>
              <w:t>*</w:t>
            </w:r>
            <w:r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14,38</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471,74</w:t>
            </w:r>
            <w:r>
              <w:rPr>
                <w:rFonts w:ascii="Times New Roman" w:eastAsia="Arial Unicode MS" w:hAnsi="Times New Roman" w:cs="Times New Roman"/>
                <w:color w:val="000000"/>
                <w:sz w:val="24"/>
                <w:szCs w:val="24"/>
                <w:u w:color="000000"/>
                <w:lang w:val="uk-UA"/>
              </w:rPr>
              <w:t>*</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15,41</w:t>
            </w:r>
          </w:p>
        </w:tc>
      </w:tr>
      <w:tr w:rsidR="000156C4"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R(t1)</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2,36</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0,34</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eastAsia="Arial Unicode MS" w:hAnsi="Times New Roman" w:cs="Times New Roman"/>
                <w:b/>
                <w:color w:val="000000"/>
                <w:sz w:val="24"/>
                <w:szCs w:val="24"/>
                <w:u w:color="000000"/>
                <w:lang w:val="uk-UA"/>
              </w:rPr>
            </w:pPr>
            <w:r>
              <w:rPr>
                <w:rFonts w:ascii="Times New Roman" w:eastAsia="Arial Unicode MS" w:hAnsi="Times New Roman" w:cs="Times New Roman"/>
                <w:color w:val="000000"/>
                <w:sz w:val="24"/>
                <w:szCs w:val="24"/>
                <w:u w:color="000000"/>
                <w:lang w:val="uk-UA"/>
              </w:rPr>
              <w:t>1,78</w:t>
            </w:r>
            <w:r w:rsidRPr="008D2732">
              <w:rPr>
                <w:rFonts w:ascii="Times New Roman" w:eastAsia="Arial Unicode MS" w:hAnsi="Times New Roman" w:cs="Times New Roman"/>
                <w:color w:val="000000"/>
                <w:sz w:val="24"/>
                <w:szCs w:val="24"/>
                <w:u w:color="000000"/>
                <w:lang w:val="uk-UA"/>
              </w:rPr>
              <w:t>*</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0,2</w:t>
            </w:r>
            <w:r>
              <w:rPr>
                <w:rFonts w:ascii="Times New Roman" w:eastAsia="Arial Unicode MS" w:hAnsi="Times New Roman" w:cs="Times New Roman"/>
                <w:color w:val="000000"/>
                <w:sz w:val="24"/>
                <w:szCs w:val="24"/>
                <w:u w:color="000000"/>
                <w:lang w:val="uk-UA"/>
              </w:rPr>
              <w:t>7</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1,45</w:t>
            </w:r>
            <w:r>
              <w:rPr>
                <w:rFonts w:ascii="Times New Roman" w:eastAsia="Arial Unicode MS" w:hAnsi="Times New Roman" w:cs="Times New Roman"/>
                <w:color w:val="000000"/>
                <w:sz w:val="24"/>
                <w:szCs w:val="24"/>
                <w:u w:color="000000"/>
                <w:lang w:val="uk-UA"/>
              </w:rPr>
              <w:t>*</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0,32</w:t>
            </w:r>
          </w:p>
        </w:tc>
      </w:tr>
      <w:tr w:rsidR="000156C4"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ІКК</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84,30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10,91</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Default="000156C4"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138,82*±6</w:t>
            </w:r>
            <w:r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18</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170,10*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5,82</w:t>
            </w:r>
          </w:p>
        </w:tc>
      </w:tr>
      <w:tr w:rsidR="000156C4"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КТА</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15,22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3,46</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34,26</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bCs/>
                <w:sz w:val="24"/>
                <w:szCs w:val="24"/>
                <w:lang w:val="uk-UA"/>
              </w:rPr>
              <w:t>±</w:t>
            </w:r>
            <w:r>
              <w:rPr>
                <w:rFonts w:ascii="Times New Roman" w:hAnsi="Times New Roman" w:cs="Times New Roman" w:hint="eastAsia"/>
                <w:bCs/>
                <w:sz w:val="24"/>
                <w:szCs w:val="24"/>
                <w:lang w:val="uk-UA"/>
              </w:rPr>
              <w:t>1,</w:t>
            </w:r>
            <w:r>
              <w:rPr>
                <w:rFonts w:ascii="Times New Roman" w:hAnsi="Times New Roman" w:cs="Times New Roman"/>
                <w:bCs/>
                <w:sz w:val="24"/>
                <w:szCs w:val="24"/>
                <w:lang w:val="uk-UA"/>
              </w:rPr>
              <w:t>82</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36,27*</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1,55</w:t>
            </w:r>
          </w:p>
        </w:tc>
      </w:tr>
      <w:tr w:rsidR="000156C4"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ЧЗК(t3)</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8,42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1,68</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5,02*±1,50</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5,04*</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1,39</w:t>
            </w:r>
          </w:p>
        </w:tc>
      </w:tr>
      <w:tr w:rsidR="000156C4"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ІКД</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21,15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3,70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w:t>
            </w:r>
            <w:r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37</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hint="eastAsia"/>
                <w:bCs/>
                <w:sz w:val="24"/>
                <w:szCs w:val="24"/>
                <w:lang w:val="uk-UA"/>
              </w:rPr>
              <w:t>±</w:t>
            </w:r>
            <w:r>
              <w:rPr>
                <w:rFonts w:ascii="Times New Roman" w:hAnsi="Times New Roman" w:cs="Times New Roman"/>
                <w:bCs/>
                <w:sz w:val="24"/>
                <w:szCs w:val="24"/>
                <w:lang w:val="uk-UA"/>
              </w:rPr>
              <w:t>2</w:t>
            </w:r>
            <w:r>
              <w:rPr>
                <w:rFonts w:ascii="Times New Roman" w:hAnsi="Times New Roman" w:cs="Times New Roman" w:hint="eastAsia"/>
                <w:bCs/>
                <w:sz w:val="24"/>
                <w:szCs w:val="24"/>
                <w:lang w:val="uk-UA"/>
              </w:rPr>
              <w:t>,</w:t>
            </w:r>
            <w:r>
              <w:rPr>
                <w:rFonts w:ascii="Times New Roman" w:hAnsi="Times New Roman" w:cs="Times New Roman"/>
                <w:bCs/>
                <w:sz w:val="24"/>
                <w:szCs w:val="24"/>
                <w:lang w:val="uk-UA"/>
              </w:rPr>
              <w:t>01</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45,12*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1,60</w:t>
            </w:r>
          </w:p>
        </w:tc>
      </w:tr>
      <w:tr w:rsidR="000156C4"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ІПЗ</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14,45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1,45</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28,17</w:t>
            </w:r>
            <w:r w:rsidRPr="008D2732">
              <w:rPr>
                <w:rFonts w:ascii="Times New Roman" w:eastAsia="Arial Unicode MS" w:hAnsi="Times New Roman" w:cs="Times New Roman"/>
                <w:color w:val="000000"/>
                <w:sz w:val="24"/>
                <w:szCs w:val="24"/>
                <w:u w:color="000000"/>
                <w:lang w:val="uk-UA"/>
              </w:rPr>
              <w:t>*</w:t>
            </w:r>
            <w:r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1,69</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36,53*</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1,58</w:t>
            </w:r>
          </w:p>
        </w:tc>
      </w:tr>
      <w:tr w:rsidR="000156C4" w:rsidRPr="00F83E5C" w:rsidTr="004151F1">
        <w:trPr>
          <w:cantSplit/>
          <w:trHeight w:val="324"/>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МА</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525,45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70,50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Default="000156C4" w:rsidP="0032595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859,67*±49,92</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930,20*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68,87</w:t>
            </w:r>
          </w:p>
        </w:tc>
      </w:tr>
      <w:tr w:rsidR="000156C4" w:rsidRPr="00F83E5C" w:rsidTr="004151F1">
        <w:trPr>
          <w:cantSplit/>
          <w:trHeight w:val="397"/>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56C4" w:rsidRPr="00845E62" w:rsidRDefault="000156C4"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ІРЛЗ</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0156C4" w:rsidRPr="00215E36" w:rsidRDefault="000156C4" w:rsidP="00325952">
            <w:pPr>
              <w:pStyle w:val="ae"/>
              <w:jc w:val="center"/>
              <w:rPr>
                <w:rFonts w:ascii="Times New Roman" w:hAnsi="Times New Roman"/>
                <w:sz w:val="24"/>
                <w:szCs w:val="24"/>
                <w:lang w:val="uk-UA"/>
              </w:rPr>
            </w:pPr>
            <w:r w:rsidRPr="00845E62">
              <w:rPr>
                <w:rFonts w:ascii="Times New Roman" w:eastAsia="Arial Unicode MS" w:hAnsi="Times New Roman"/>
                <w:color w:val="000000"/>
                <w:sz w:val="24"/>
                <w:szCs w:val="24"/>
                <w:u w:color="000000"/>
                <w:lang w:val="uk-UA"/>
              </w:rPr>
              <w:t>16,45</w:t>
            </w:r>
            <w:r w:rsidRPr="00845E62">
              <w:rPr>
                <w:rFonts w:ascii="Times New Roman" w:eastAsia="Arial Unicode MS" w:hAnsi="Times New Roman"/>
                <w:i/>
                <w:color w:val="000000"/>
                <w:sz w:val="24"/>
                <w:szCs w:val="24"/>
                <w:u w:color="000000"/>
                <w:lang w:val="uk-UA"/>
              </w:rPr>
              <w:t>±</w:t>
            </w:r>
            <w:r w:rsidRPr="00845E62">
              <w:rPr>
                <w:rFonts w:ascii="Times New Roman" w:eastAsia="Arial Unicode MS" w:hAnsi="Times New Roman"/>
                <w:color w:val="000000"/>
                <w:sz w:val="24"/>
                <w:szCs w:val="24"/>
                <w:u w:color="000000"/>
                <w:lang w:val="uk-UA"/>
              </w:rPr>
              <w:t>1,40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0156C4" w:rsidRPr="008D2732" w:rsidRDefault="000156C4"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25,92</w:t>
            </w:r>
            <w:r w:rsidRPr="008D2732">
              <w:rPr>
                <w:rFonts w:ascii="Times New Roman" w:hAnsi="Times New Roman" w:cs="Times New Roman"/>
                <w:bCs/>
                <w:sz w:val="24"/>
                <w:szCs w:val="24"/>
                <w:lang w:val="uk-UA"/>
              </w:rPr>
              <w:t>*±1,75</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0156C4" w:rsidRPr="00845E62" w:rsidRDefault="000156C4"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8,14*</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0,62</w:t>
            </w:r>
          </w:p>
        </w:tc>
      </w:tr>
    </w:tbl>
    <w:p w:rsidR="0028793C" w:rsidRPr="00497F8C" w:rsidRDefault="003A585D" w:rsidP="00D47DAF">
      <w:pPr>
        <w:spacing w:after="0" w:line="360" w:lineRule="auto"/>
        <w:jc w:val="both"/>
        <w:outlineLvl w:val="0"/>
        <w:rPr>
          <w:rFonts w:ascii="Times New Roman" w:eastAsia="Arial Unicode MS" w:hAnsi="Times New Roman" w:cs="Times New Roman"/>
          <w:color w:val="000000"/>
          <w:sz w:val="24"/>
          <w:szCs w:val="24"/>
          <w:u w:color="000000"/>
          <w:lang w:val="uk-UA"/>
        </w:rPr>
      </w:pPr>
      <w:r w:rsidRPr="0061238F">
        <w:rPr>
          <w:rFonts w:ascii="Times New Roman" w:eastAsia="Arial Unicode MS" w:hAnsi="Times New Roman" w:cs="Times New Roman"/>
          <w:color w:val="000000"/>
          <w:sz w:val="24"/>
          <w:szCs w:val="24"/>
          <w:u w:color="000000"/>
          <w:lang w:val="uk-UA"/>
        </w:rPr>
        <w:t xml:space="preserve">Примітка. </w:t>
      </w:r>
      <w:r w:rsidR="00C22E52" w:rsidRPr="0061238F">
        <w:rPr>
          <w:rFonts w:ascii="Times New Roman" w:eastAsia="Arial Unicode MS" w:hAnsi="Times New Roman" w:cs="Times New Roman"/>
          <w:color w:val="000000"/>
          <w:sz w:val="24"/>
          <w:szCs w:val="24"/>
          <w:u w:color="000000"/>
          <w:lang w:val="uk-UA"/>
        </w:rPr>
        <w:t>*-</w:t>
      </w:r>
      <w:r w:rsidR="00E45534" w:rsidRPr="0061238F">
        <w:rPr>
          <w:rFonts w:ascii="Times New Roman" w:eastAsia="Arial Unicode MS" w:hAnsi="Times New Roman" w:cs="Times New Roman"/>
          <w:color w:val="000000"/>
          <w:sz w:val="24"/>
          <w:szCs w:val="24"/>
          <w:u w:color="000000"/>
          <w:lang w:val="uk-UA"/>
        </w:rPr>
        <w:t xml:space="preserve"> </w:t>
      </w:r>
      <w:r w:rsidR="00C22E52" w:rsidRPr="0061238F">
        <w:rPr>
          <w:rFonts w:ascii="Times New Roman" w:eastAsia="Arial Unicode MS" w:hAnsi="Times New Roman" w:cs="Times New Roman"/>
          <w:color w:val="000000"/>
          <w:sz w:val="24"/>
          <w:szCs w:val="24"/>
          <w:u w:color="000000"/>
          <w:lang w:val="uk-UA"/>
        </w:rPr>
        <w:t>розбіжності достовірні в порівнянні з нормою (р &lt;</w:t>
      </w:r>
      <w:r w:rsidR="00C911DA">
        <w:rPr>
          <w:rFonts w:ascii="Times New Roman" w:eastAsia="Arial Unicode MS" w:hAnsi="Times New Roman" w:cs="Times New Roman"/>
          <w:color w:val="000000"/>
          <w:sz w:val="24"/>
          <w:szCs w:val="24"/>
          <w:u w:color="000000"/>
          <w:lang w:val="uk-UA"/>
        </w:rPr>
        <w:t xml:space="preserve"> </w:t>
      </w:r>
      <w:r w:rsidR="00C22E52" w:rsidRPr="0061238F">
        <w:rPr>
          <w:rFonts w:ascii="Times New Roman" w:eastAsia="Arial Unicode MS" w:hAnsi="Times New Roman" w:cs="Times New Roman"/>
          <w:color w:val="000000"/>
          <w:sz w:val="24"/>
          <w:szCs w:val="24"/>
          <w:u w:color="000000"/>
          <w:lang w:val="uk-UA"/>
        </w:rPr>
        <w:t>0,05)</w:t>
      </w:r>
    </w:p>
    <w:p w:rsidR="00C22E52" w:rsidRDefault="003A585D" w:rsidP="003A585D">
      <w:pPr>
        <w:pStyle w:val="ae"/>
        <w:spacing w:line="360" w:lineRule="auto"/>
        <w:jc w:val="both"/>
        <w:rPr>
          <w:rFonts w:ascii="Times New Roman" w:eastAsia="Arial Unicode MS" w:hAnsi="Times New Roman"/>
          <w:color w:val="000000"/>
          <w:sz w:val="28"/>
          <w:szCs w:val="28"/>
          <w:u w:color="000000"/>
          <w:lang w:val="uk-UA"/>
        </w:rPr>
      </w:pPr>
      <w:r w:rsidRPr="00F83E5C">
        <w:rPr>
          <w:rFonts w:ascii="Times New Roman" w:eastAsia="Arial Unicode MS" w:hAnsi="Times New Roman"/>
          <w:color w:val="000000"/>
          <w:sz w:val="28"/>
          <w:szCs w:val="28"/>
          <w:u w:color="000000"/>
          <w:lang w:val="uk-UA"/>
        </w:rPr>
        <w:t xml:space="preserve">     </w:t>
      </w:r>
    </w:p>
    <w:p w:rsidR="003A0DAE" w:rsidRPr="00F83E5C" w:rsidRDefault="003A0DAE" w:rsidP="003A585D">
      <w:pPr>
        <w:pStyle w:val="ae"/>
        <w:spacing w:line="360" w:lineRule="auto"/>
        <w:jc w:val="both"/>
        <w:rPr>
          <w:rFonts w:ascii="Times New Roman" w:eastAsia="Arial Unicode MS" w:hAnsi="Times New Roman"/>
          <w:color w:val="000000"/>
          <w:sz w:val="28"/>
          <w:szCs w:val="28"/>
          <w:u w:color="000000"/>
          <w:lang w:val="uk-UA"/>
        </w:rPr>
      </w:pPr>
      <w:r>
        <w:rPr>
          <w:rFonts w:ascii="Times New Roman" w:eastAsia="Arial Unicode MS" w:hAnsi="Times New Roman"/>
          <w:color w:val="000000"/>
          <w:sz w:val="28"/>
          <w:u w:color="000000"/>
          <w:lang w:val="uk-UA"/>
        </w:rPr>
        <w:t xml:space="preserve">     </w:t>
      </w:r>
      <w:r w:rsidRPr="00F83E5C">
        <w:rPr>
          <w:rFonts w:ascii="Times New Roman" w:eastAsia="Arial Unicode MS" w:hAnsi="Times New Roman"/>
          <w:color w:val="000000"/>
          <w:sz w:val="28"/>
          <w:u w:color="000000"/>
          <w:lang w:val="uk-UA"/>
        </w:rPr>
        <w:t xml:space="preserve">Фібринолітична активність, що описується у НПТЕГ показником ІРЛЗ – індекс ретракції та лізису згустку у </w:t>
      </w:r>
      <w:r w:rsidR="008E332D">
        <w:rPr>
          <w:rFonts w:ascii="Times New Roman" w:eastAsia="Arial Unicode MS" w:hAnsi="Times New Roman"/>
          <w:color w:val="000000"/>
          <w:sz w:val="28"/>
          <w:u w:color="000000"/>
          <w:lang w:val="uk-UA"/>
        </w:rPr>
        <w:t>хворих</w:t>
      </w:r>
      <w:r w:rsidRPr="00F83E5C">
        <w:rPr>
          <w:rFonts w:ascii="Times New Roman" w:eastAsia="Arial Unicode MS" w:hAnsi="Times New Roman"/>
          <w:color w:val="000000"/>
          <w:sz w:val="28"/>
          <w:u w:color="000000"/>
          <w:lang w:val="uk-UA"/>
        </w:rPr>
        <w:t xml:space="preserve"> з переломами довгих трубчастих </w:t>
      </w:r>
      <w:r w:rsidRPr="00F83E5C">
        <w:rPr>
          <w:rFonts w:ascii="Times New Roman" w:eastAsia="Arial Unicode MS" w:hAnsi="Times New Roman"/>
          <w:color w:val="000000"/>
          <w:sz w:val="28"/>
          <w:u w:color="000000"/>
          <w:lang w:val="uk-UA"/>
        </w:rPr>
        <w:lastRenderedPageBreak/>
        <w:t xml:space="preserve">кісток нижніх кінцівок, після </w:t>
      </w:r>
      <w:r w:rsidRPr="00F83E5C">
        <w:rPr>
          <w:rFonts w:ascii="Times New Roman" w:eastAsia="Arial Unicode MS" w:hAnsi="Times New Roman"/>
          <w:color w:val="000000"/>
          <w:sz w:val="28"/>
          <w:szCs w:val="28"/>
          <w:u w:color="000000"/>
          <w:lang w:val="uk-UA"/>
        </w:rPr>
        <w:t xml:space="preserve">виконання ішемічної проби </w:t>
      </w:r>
      <w:r w:rsidRPr="00F83E5C">
        <w:rPr>
          <w:rFonts w:ascii="Times New Roman" w:eastAsia="Arial Unicode MS" w:hAnsi="Times New Roman"/>
          <w:color w:val="000000"/>
          <w:sz w:val="28"/>
          <w:u w:color="000000"/>
          <w:lang w:val="uk-UA"/>
        </w:rPr>
        <w:t xml:space="preserve">є суттєво зменшеним – від попереднього показника </w:t>
      </w:r>
      <w:r w:rsidRPr="00F83E5C">
        <w:rPr>
          <w:rFonts w:ascii="Times New Roman" w:eastAsia="Arial Unicode MS" w:hAnsi="Times New Roman"/>
          <w:color w:val="000000"/>
          <w:sz w:val="28"/>
          <w:szCs w:val="28"/>
          <w:u w:color="000000"/>
          <w:lang w:val="uk-UA"/>
        </w:rPr>
        <w:t>9,65</w:t>
      </w:r>
      <w:r w:rsidRPr="00F83E5C">
        <w:rPr>
          <w:rFonts w:ascii="Times New Roman" w:eastAsia="Arial Unicode MS" w:hAnsi="Times New Roman"/>
          <w:i/>
          <w:color w:val="000000"/>
          <w:sz w:val="28"/>
          <w:u w:color="000000"/>
          <w:lang w:val="uk-UA"/>
        </w:rPr>
        <w:t>±</w:t>
      </w:r>
      <w:r w:rsidRPr="00F83E5C">
        <w:rPr>
          <w:rFonts w:ascii="Times New Roman" w:eastAsia="Arial Unicode MS" w:hAnsi="Times New Roman"/>
          <w:color w:val="000000"/>
          <w:sz w:val="28"/>
          <w:szCs w:val="28"/>
          <w:u w:color="000000"/>
          <w:lang w:val="uk-UA"/>
        </w:rPr>
        <w:t xml:space="preserve">0,75 </w:t>
      </w:r>
      <w:r w:rsidRPr="00F83E5C">
        <w:rPr>
          <w:rFonts w:ascii="Times New Roman" w:eastAsia="Arial Unicode MS" w:hAnsi="Times New Roman"/>
          <w:color w:val="000000"/>
          <w:sz w:val="28"/>
          <w:u w:color="000000"/>
          <w:lang w:val="uk-UA"/>
        </w:rPr>
        <w:t xml:space="preserve">до </w:t>
      </w:r>
      <w:r w:rsidRPr="00F83E5C">
        <w:rPr>
          <w:rFonts w:ascii="Times New Roman" w:eastAsia="Arial Unicode MS" w:hAnsi="Times New Roman"/>
          <w:color w:val="000000"/>
          <w:sz w:val="28"/>
          <w:szCs w:val="28"/>
          <w:u w:color="000000"/>
          <w:lang w:val="uk-UA"/>
        </w:rPr>
        <w:t>8,14</w:t>
      </w:r>
      <w:r w:rsidRPr="00F83E5C">
        <w:rPr>
          <w:rFonts w:ascii="Times New Roman" w:eastAsia="Arial Unicode MS" w:hAnsi="Times New Roman"/>
          <w:i/>
          <w:color w:val="000000"/>
          <w:sz w:val="28"/>
          <w:u w:color="000000"/>
          <w:lang w:val="uk-UA"/>
        </w:rPr>
        <w:t>±</w:t>
      </w:r>
      <w:r w:rsidRPr="00F83E5C">
        <w:rPr>
          <w:rFonts w:ascii="Times New Roman" w:eastAsia="Arial Unicode MS" w:hAnsi="Times New Roman"/>
          <w:color w:val="000000"/>
          <w:sz w:val="28"/>
          <w:szCs w:val="28"/>
          <w:u w:color="000000"/>
          <w:lang w:val="uk-UA"/>
        </w:rPr>
        <w:t>0,62</w:t>
      </w:r>
      <w:r w:rsidRPr="00F83E5C">
        <w:rPr>
          <w:rFonts w:ascii="Times New Roman" w:eastAsia="Arial Unicode MS" w:hAnsi="Times New Roman"/>
          <w:color w:val="000000"/>
          <w:sz w:val="28"/>
          <w:u w:color="000000"/>
          <w:lang w:val="uk-UA"/>
        </w:rPr>
        <w:t xml:space="preserve">, що є статистично достовірним </w:t>
      </w:r>
      <w:r>
        <w:rPr>
          <w:rFonts w:ascii="Times New Roman" w:eastAsia="Arial Unicode MS" w:hAnsi="Times New Roman"/>
          <w:color w:val="000000"/>
          <w:sz w:val="28"/>
          <w:szCs w:val="28"/>
          <w:u w:color="000000"/>
          <w:lang w:val="uk-UA"/>
        </w:rPr>
        <w:t>(р</w:t>
      </w:r>
      <w:r w:rsidRPr="00F83E5C">
        <w:rPr>
          <w:rFonts w:ascii="Times New Roman" w:eastAsia="Arial Unicode MS" w:hAnsi="Times New Roman"/>
          <w:color w:val="000000"/>
          <w:sz w:val="28"/>
          <w:szCs w:val="28"/>
          <w:u w:color="000000"/>
          <w:lang w:val="uk-UA"/>
        </w:rPr>
        <w:t xml:space="preserve">&lt;0,05) </w:t>
      </w:r>
      <w:r w:rsidRPr="00F83E5C">
        <w:rPr>
          <w:rFonts w:ascii="Times New Roman" w:eastAsia="Arial Unicode MS" w:hAnsi="Times New Roman"/>
          <w:color w:val="000000"/>
          <w:sz w:val="28"/>
          <w:u w:color="000000"/>
          <w:lang w:val="uk-UA"/>
        </w:rPr>
        <w:t xml:space="preserve">зменшенням на 15,65%. </w:t>
      </w:r>
      <w:r>
        <w:rPr>
          <w:rFonts w:ascii="Times New Roman" w:eastAsia="Arial Unicode MS" w:hAnsi="Times New Roman"/>
          <w:color w:val="000000"/>
          <w:sz w:val="28"/>
          <w:u w:color="000000"/>
          <w:lang w:val="uk-UA"/>
        </w:rPr>
        <w:t>Таким чином, м</w:t>
      </w:r>
      <w:r w:rsidRPr="00F83E5C">
        <w:rPr>
          <w:rFonts w:ascii="Times New Roman" w:eastAsia="Arial Unicode MS" w:hAnsi="Times New Roman"/>
          <w:color w:val="000000"/>
          <w:sz w:val="28"/>
          <w:u w:color="000000"/>
          <w:lang w:val="uk-UA"/>
        </w:rPr>
        <w:t xml:space="preserve">ожна відзначити, що реакцією на виконання функціональної проби у </w:t>
      </w:r>
      <w:r w:rsidR="008E332D">
        <w:rPr>
          <w:rFonts w:ascii="Times New Roman" w:eastAsia="Arial Unicode MS" w:hAnsi="Times New Roman"/>
          <w:color w:val="000000"/>
          <w:sz w:val="28"/>
          <w:u w:color="000000"/>
          <w:lang w:val="uk-UA"/>
        </w:rPr>
        <w:t>хворих</w:t>
      </w:r>
      <w:r w:rsidRPr="00F83E5C">
        <w:rPr>
          <w:rFonts w:ascii="Times New Roman" w:eastAsia="Arial Unicode MS" w:hAnsi="Times New Roman"/>
          <w:color w:val="000000"/>
          <w:sz w:val="28"/>
          <w:u w:color="000000"/>
          <w:lang w:val="uk-UA"/>
        </w:rPr>
        <w:t xml:space="preserve"> з переломами довгих трубчастих кісток нижніх кінцівок є пригнічення фібринолітичної активності.</w:t>
      </w:r>
    </w:p>
    <w:p w:rsidR="00C22E52" w:rsidRPr="00F83E5C" w:rsidRDefault="003A585D" w:rsidP="003A585D">
      <w:pPr>
        <w:spacing w:after="0" w:line="360" w:lineRule="auto"/>
        <w:jc w:val="both"/>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За даними НПТЕГ </w:t>
      </w:r>
      <w:r w:rsidR="003A5EC1">
        <w:rPr>
          <w:rFonts w:ascii="Times New Roman" w:eastAsia="Arial Unicode MS" w:hAnsi="Times New Roman" w:cs="Times New Roman"/>
          <w:color w:val="000000"/>
          <w:sz w:val="28"/>
          <w:u w:color="000000"/>
          <w:lang w:val="uk-UA"/>
        </w:rPr>
        <w:t xml:space="preserve">в </w:t>
      </w:r>
      <w:r w:rsidR="00634C0C">
        <w:rPr>
          <w:rFonts w:ascii="Times New Roman" w:eastAsia="Arial Unicode MS" w:hAnsi="Times New Roman" w:cs="Times New Roman"/>
          <w:color w:val="000000"/>
          <w:sz w:val="28"/>
          <w:u w:color="000000"/>
          <w:lang w:val="uk-UA"/>
        </w:rPr>
        <w:t>2</w:t>
      </w:r>
      <w:r w:rsidR="00D4678D">
        <w:rPr>
          <w:rFonts w:ascii="Times New Roman" w:eastAsia="Arial Unicode MS" w:hAnsi="Times New Roman" w:cs="Times New Roman"/>
          <w:color w:val="000000"/>
          <w:sz w:val="28"/>
          <w:u w:color="000000"/>
          <w:lang w:val="uk-UA"/>
        </w:rPr>
        <w:t xml:space="preserve"> групі (таблиця 3.2.</w:t>
      </w:r>
      <w:r w:rsidR="003A5EC1">
        <w:rPr>
          <w:rFonts w:ascii="Times New Roman" w:eastAsia="Arial Unicode MS" w:hAnsi="Times New Roman" w:cs="Times New Roman"/>
          <w:color w:val="000000"/>
          <w:sz w:val="28"/>
          <w:u w:color="000000"/>
          <w:lang w:val="uk-UA"/>
        </w:rPr>
        <w:t>2</w:t>
      </w:r>
      <w:r w:rsidR="00C22E52" w:rsidRPr="00F83E5C">
        <w:rPr>
          <w:rFonts w:ascii="Times New Roman" w:eastAsia="Arial Unicode MS" w:hAnsi="Times New Roman" w:cs="Times New Roman"/>
          <w:color w:val="000000"/>
          <w:sz w:val="28"/>
          <w:u w:color="000000"/>
          <w:lang w:val="uk-UA"/>
        </w:rPr>
        <w:t xml:space="preserve">) виявлено статистично достовірне відхилення від норми показників А0, R(t1) та ІКК, які характеризують агрегаційну здатність тромбоцитів. Так, показник інтенсивності контактної фази коагуляції (ІКК) у </w:t>
      </w:r>
      <w:r w:rsidR="008E332D">
        <w:rPr>
          <w:rFonts w:ascii="Times New Roman" w:eastAsia="Arial Unicode MS" w:hAnsi="Times New Roman" w:cs="Times New Roman"/>
          <w:color w:val="000000"/>
          <w:sz w:val="28"/>
          <w:u w:color="000000"/>
          <w:lang w:val="uk-UA"/>
        </w:rPr>
        <w:t>хворих</w:t>
      </w:r>
      <w:r w:rsidR="00C22E52"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до </w:t>
      </w:r>
      <w:r w:rsidR="00C22E52" w:rsidRPr="00F83E5C">
        <w:rPr>
          <w:rFonts w:ascii="Times New Roman" w:eastAsia="Arial Unicode MS" w:hAnsi="Times New Roman" w:cs="Times New Roman"/>
          <w:color w:val="000000"/>
          <w:sz w:val="28"/>
          <w:szCs w:val="28"/>
          <w:u w:color="000000"/>
          <w:lang w:val="uk-UA"/>
        </w:rPr>
        <w:t>виконання ішемічної проби складав 141,09</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5,32</w:t>
      </w:r>
      <w:r w:rsidR="00C22E52" w:rsidRPr="00F83E5C">
        <w:rPr>
          <w:rFonts w:ascii="Times New Roman" w:eastAsia="Arial Unicode MS" w:hAnsi="Times New Roman" w:cs="Times New Roman"/>
          <w:color w:val="000000"/>
          <w:sz w:val="28"/>
          <w:u w:color="000000"/>
          <w:lang w:val="uk-UA"/>
        </w:rPr>
        <w:t xml:space="preserve">, після - </w:t>
      </w:r>
      <w:r w:rsidR="00C22E52" w:rsidRPr="00F83E5C">
        <w:rPr>
          <w:rFonts w:ascii="Times New Roman" w:eastAsia="Arial Unicode MS" w:hAnsi="Times New Roman" w:cs="Times New Roman"/>
          <w:color w:val="000000"/>
          <w:sz w:val="28"/>
          <w:szCs w:val="28"/>
          <w:u w:color="000000"/>
          <w:lang w:val="uk-UA"/>
        </w:rPr>
        <w:t>170,10</w:t>
      </w:r>
      <w:r w:rsidR="00C22E52" w:rsidRPr="00F83E5C">
        <w:rPr>
          <w:rFonts w:ascii="Times New Roman" w:eastAsia="Arial Unicode MS" w:hAnsi="Times New Roman" w:cs="Times New Roman"/>
          <w:i/>
          <w:color w:val="000000"/>
          <w:sz w:val="28"/>
          <w:u w:color="000000"/>
          <w:lang w:val="uk-UA"/>
        </w:rPr>
        <w:t>±</w:t>
      </w:r>
      <w:r w:rsidR="00302A5E" w:rsidRPr="00F83E5C">
        <w:rPr>
          <w:rFonts w:ascii="Times New Roman" w:eastAsia="Arial Unicode MS" w:hAnsi="Times New Roman" w:cs="Times New Roman"/>
          <w:color w:val="000000"/>
          <w:sz w:val="28"/>
          <w:szCs w:val="28"/>
          <w:u w:color="000000"/>
          <w:lang w:val="uk-UA"/>
        </w:rPr>
        <w:t>5,82, що достовірно (р</w:t>
      </w:r>
      <w:r w:rsidR="00C22E52" w:rsidRPr="00F83E5C">
        <w:rPr>
          <w:rFonts w:ascii="Times New Roman" w:eastAsia="Arial Unicode MS" w:hAnsi="Times New Roman" w:cs="Times New Roman"/>
          <w:color w:val="000000"/>
          <w:sz w:val="28"/>
          <w:szCs w:val="28"/>
          <w:u w:color="000000"/>
          <w:lang w:val="uk-UA"/>
        </w:rPr>
        <w:t xml:space="preserve">&lt;0,05) перевищує </w:t>
      </w:r>
      <w:r w:rsidR="00C22E52" w:rsidRPr="00F83E5C">
        <w:rPr>
          <w:rFonts w:ascii="Times New Roman" w:eastAsia="Arial Unicode MS" w:hAnsi="Times New Roman" w:cs="Times New Roman"/>
          <w:color w:val="000000"/>
          <w:sz w:val="28"/>
          <w:u w:color="000000"/>
          <w:lang w:val="uk-UA"/>
        </w:rPr>
        <w:t>показник</w:t>
      </w:r>
      <w:r w:rsidR="00C22E52" w:rsidRPr="00F83E5C">
        <w:rPr>
          <w:rFonts w:ascii="Times New Roman" w:eastAsia="Arial Unicode MS" w:hAnsi="Times New Roman" w:cs="Times New Roman"/>
          <w:color w:val="000000"/>
          <w:sz w:val="28"/>
          <w:szCs w:val="28"/>
          <w:u w:color="000000"/>
          <w:lang w:val="uk-UA"/>
        </w:rPr>
        <w:t xml:space="preserve"> до виконання функціональної проби на 20,56%</w:t>
      </w:r>
      <w:r w:rsidR="00C22E52" w:rsidRPr="00F83E5C">
        <w:rPr>
          <w:rFonts w:ascii="Times New Roman" w:eastAsia="Arial Unicode MS" w:hAnsi="Times New Roman" w:cs="Times New Roman"/>
          <w:color w:val="000000"/>
          <w:sz w:val="28"/>
          <w:u w:color="000000"/>
          <w:lang w:val="uk-UA"/>
        </w:rPr>
        <w:t xml:space="preserve">. Початковий показник агрегатного стану крові (А0)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454,</w:t>
      </w:r>
      <w:r w:rsidR="00C22E52" w:rsidRPr="00F83E5C">
        <w:rPr>
          <w:rFonts w:ascii="Times New Roman" w:eastAsia="Arial Unicode MS" w:hAnsi="Times New Roman" w:cs="Times New Roman"/>
          <w:color w:val="000000"/>
          <w:sz w:val="28"/>
          <w:szCs w:val="28"/>
          <w:lang w:val="uk-UA"/>
        </w:rPr>
        <w:t>21</w:t>
      </w:r>
      <w:r w:rsidR="00C22E52" w:rsidRPr="00F83E5C">
        <w:rPr>
          <w:rFonts w:ascii="Times New Roman" w:eastAsia="Arial Unicode MS" w:hAnsi="Times New Roman" w:cs="Times New Roman"/>
          <w:color w:val="000000"/>
          <w:sz w:val="28"/>
          <w:szCs w:val="28"/>
          <w:u w:val="single"/>
          <w:lang w:val="uk-UA"/>
        </w:rPr>
        <w:t>+</w:t>
      </w:r>
      <w:r w:rsidR="00C22E52" w:rsidRPr="00F83E5C">
        <w:rPr>
          <w:rFonts w:ascii="Times New Roman" w:eastAsia="Arial Unicode MS" w:hAnsi="Times New Roman" w:cs="Times New Roman"/>
          <w:color w:val="000000"/>
          <w:sz w:val="28"/>
          <w:szCs w:val="28"/>
          <w:lang w:val="uk-UA"/>
        </w:rPr>
        <w:t>12</w:t>
      </w:r>
      <w:r w:rsidR="00C22E52" w:rsidRPr="00F83E5C">
        <w:rPr>
          <w:rFonts w:ascii="Times New Roman" w:eastAsia="Arial Unicode MS" w:hAnsi="Times New Roman" w:cs="Times New Roman"/>
          <w:color w:val="000000"/>
          <w:sz w:val="28"/>
          <w:szCs w:val="28"/>
          <w:u w:color="000000"/>
          <w:lang w:val="uk-UA"/>
        </w:rPr>
        <w:t>,45</w:t>
      </w:r>
      <w:r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u w:color="000000"/>
          <w:lang w:val="uk-UA"/>
        </w:rPr>
        <w:t>відн. од.</w:t>
      </w:r>
      <w:r w:rsidR="009249C9"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підвищився до</w:t>
      </w: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471,74</w:t>
      </w:r>
      <w:r w:rsidR="00C22E52" w:rsidRPr="00F83E5C">
        <w:rPr>
          <w:rFonts w:ascii="Times New Roman" w:eastAsia="Arial Unicode MS" w:hAnsi="Times New Roman" w:cs="Times New Roman"/>
          <w:color w:val="000000"/>
          <w:sz w:val="28"/>
          <w:szCs w:val="28"/>
          <w:u w:val="single"/>
          <w:lang w:val="uk-UA"/>
        </w:rPr>
        <w:t>+</w:t>
      </w:r>
      <w:r w:rsidR="00C22E52" w:rsidRPr="00F83E5C">
        <w:rPr>
          <w:rFonts w:ascii="Times New Roman" w:eastAsia="Arial Unicode MS" w:hAnsi="Times New Roman" w:cs="Times New Roman"/>
          <w:color w:val="000000"/>
          <w:sz w:val="28"/>
          <w:szCs w:val="28"/>
          <w:u w:color="000000"/>
          <w:lang w:val="uk-UA"/>
        </w:rPr>
        <w:t>15,41, що склало 3,86% підвищення</w:t>
      </w:r>
      <w:r w:rsidR="00C22E52" w:rsidRPr="00F83E5C">
        <w:rPr>
          <w:rFonts w:ascii="Times New Roman" w:eastAsia="Arial Unicode MS" w:hAnsi="Times New Roman" w:cs="Times New Roman"/>
          <w:color w:val="000000"/>
          <w:sz w:val="28"/>
          <w:u w:color="000000"/>
          <w:lang w:val="uk-UA"/>
        </w:rPr>
        <w:t>,</w:t>
      </w:r>
      <w:r w:rsidR="00D4678D">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час контактної фази коагуляції R(t1)</w:t>
      </w:r>
      <w:r w:rsidR="001F3CC7">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визначений на рівні</w:t>
      </w:r>
      <w:r w:rsidR="00727F86" w:rsidRPr="00F83E5C">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1,72</w:t>
      </w:r>
      <w:r w:rsidR="00C22E52" w:rsidRPr="00F83E5C">
        <w:rPr>
          <w:rFonts w:ascii="Times New Roman" w:eastAsia="Arial Unicode MS" w:hAnsi="Times New Roman" w:cs="Times New Roman"/>
          <w:i/>
          <w:color w:val="000000"/>
          <w:sz w:val="28"/>
          <w:u w:color="000000"/>
          <w:lang w:val="uk-UA"/>
        </w:rPr>
        <w:t>±</w:t>
      </w:r>
      <w:r w:rsidR="009249C9" w:rsidRPr="00F83E5C">
        <w:rPr>
          <w:rFonts w:ascii="Times New Roman" w:eastAsia="Arial Unicode MS" w:hAnsi="Times New Roman" w:cs="Times New Roman"/>
          <w:color w:val="000000"/>
          <w:sz w:val="28"/>
          <w:szCs w:val="28"/>
          <w:u w:color="000000"/>
          <w:lang w:val="uk-UA"/>
        </w:rPr>
        <w:t>0,25</w:t>
      </w:r>
      <w:r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u w:color="000000"/>
          <w:lang w:val="uk-UA"/>
        </w:rPr>
        <w:t>змінився</w:t>
      </w:r>
      <w:r w:rsidR="009249C9"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1,45</w:t>
      </w:r>
      <w:r w:rsidR="00C22E52" w:rsidRPr="00F83E5C">
        <w:rPr>
          <w:rFonts w:ascii="Times New Roman" w:eastAsia="Arial Unicode MS" w:hAnsi="Times New Roman" w:cs="Times New Roman"/>
          <w:color w:val="000000"/>
          <w:sz w:val="28"/>
          <w:u w:color="000000"/>
          <w:lang w:val="uk-UA"/>
        </w:rPr>
        <w:t>±</w:t>
      </w:r>
      <w:r w:rsidR="009249C9" w:rsidRPr="00F83E5C">
        <w:rPr>
          <w:rFonts w:ascii="Times New Roman" w:eastAsia="Arial Unicode MS" w:hAnsi="Times New Roman" w:cs="Times New Roman"/>
          <w:color w:val="000000"/>
          <w:sz w:val="28"/>
          <w:szCs w:val="28"/>
          <w:u w:color="000000"/>
          <w:lang w:val="uk-UA"/>
        </w:rPr>
        <w:t>0,32</w:t>
      </w:r>
      <w:r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що є зниженням показника на 15,7%.</w:t>
      </w:r>
      <w:r w:rsidR="009249C9"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Усі перелічені зміни у судинно-тромбоцитарній ланці гемостазу (збільшенням</w:t>
      </w:r>
      <w:r w:rsidR="009249C9"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амплітуди, достовірне збільшення інтенсивності агрегації та скорочення її часу) вказують на посилення та пришвидшення агрегації тромбоцитів у </w:t>
      </w:r>
      <w:r w:rsidR="008E332D">
        <w:rPr>
          <w:rFonts w:ascii="Times New Roman" w:eastAsia="Arial Unicode MS" w:hAnsi="Times New Roman" w:cs="Times New Roman"/>
          <w:color w:val="000000"/>
          <w:sz w:val="28"/>
          <w:u w:color="000000"/>
          <w:lang w:val="uk-UA"/>
        </w:rPr>
        <w:t>хворих</w:t>
      </w:r>
      <w:r w:rsidR="00C22E52"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w:t>
      </w:r>
      <w:r w:rsidR="00AD6BED">
        <w:rPr>
          <w:rFonts w:ascii="Times New Roman" w:eastAsia="Arial Unicode MS" w:hAnsi="Times New Roman" w:cs="Times New Roman"/>
          <w:color w:val="000000"/>
          <w:sz w:val="28"/>
          <w:u w:color="000000"/>
          <w:lang w:val="uk-UA"/>
        </w:rPr>
        <w:t>х кінцівок до початку лікування без достовірних відмінностей між групами.</w:t>
      </w:r>
    </w:p>
    <w:p w:rsidR="00844FB7" w:rsidRPr="004E4D01" w:rsidRDefault="00CB6593" w:rsidP="00CB048B">
      <w:pPr>
        <w:spacing w:after="0" w:line="360" w:lineRule="auto"/>
        <w:jc w:val="both"/>
        <w:rPr>
          <w:rFonts w:ascii="Times New Roman" w:eastAsia="Arial Unicode MS" w:hAnsi="Times New Roman" w:cs="Times New Roman"/>
          <w:color w:val="000000"/>
          <w:sz w:val="28"/>
          <w:u w:val="single"/>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Що стосується характеристики коагуляції, то було відзначене збільшення амплітудних та скорочення часових показників НПТЕГ. При порівнянні результатів були отримані наступні дані: статистично достовірне </w:t>
      </w:r>
      <w:r w:rsidR="00C22E52" w:rsidRPr="00F83E5C">
        <w:rPr>
          <w:rFonts w:ascii="Times New Roman" w:eastAsia="Arial Unicode MS" w:hAnsi="Times New Roman" w:cs="Times New Roman"/>
          <w:color w:val="000000"/>
          <w:sz w:val="28"/>
          <w:szCs w:val="28"/>
          <w:u w:color="000000"/>
          <w:lang w:val="uk-UA"/>
        </w:rPr>
        <w:t xml:space="preserve">(р&lt;0,05) </w:t>
      </w:r>
      <w:r w:rsidR="00C22E52" w:rsidRPr="00F83E5C">
        <w:rPr>
          <w:rFonts w:ascii="Times New Roman" w:eastAsia="Arial Unicode MS" w:hAnsi="Times New Roman" w:cs="Times New Roman"/>
          <w:color w:val="000000"/>
          <w:sz w:val="28"/>
          <w:u w:color="000000"/>
          <w:lang w:val="uk-UA"/>
        </w:rPr>
        <w:t xml:space="preserve">збільшення показника константи тромбінової активності (КТА) на 13,06% з </w:t>
      </w:r>
      <w:r w:rsidR="00C22E52" w:rsidRPr="00F83E5C">
        <w:rPr>
          <w:rFonts w:ascii="Times New Roman" w:eastAsia="Arial Unicode MS" w:hAnsi="Times New Roman" w:cs="Times New Roman"/>
          <w:color w:val="000000"/>
          <w:sz w:val="28"/>
          <w:szCs w:val="28"/>
          <w:u w:color="000000"/>
          <w:lang w:val="uk-UA"/>
        </w:rPr>
        <w:t>32,08</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1,47</w:t>
      </w:r>
      <w:r w:rsidR="00ED7EFF"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u w:color="000000"/>
          <w:lang w:val="uk-UA"/>
        </w:rPr>
        <w:t>до</w:t>
      </w:r>
      <w:r w:rsidR="00ED7EFF"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36,27</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1,55; </w:t>
      </w:r>
      <w:r w:rsidR="00C22E52" w:rsidRPr="00F83E5C">
        <w:rPr>
          <w:rFonts w:ascii="Times New Roman" w:eastAsia="Arial Unicode MS" w:hAnsi="Times New Roman" w:cs="Times New Roman"/>
          <w:color w:val="000000"/>
          <w:sz w:val="28"/>
          <w:u w:color="000000"/>
          <w:lang w:val="uk-UA"/>
        </w:rPr>
        <w:t xml:space="preserve">статистично достовірне </w:t>
      </w:r>
      <w:r w:rsidR="00C22E52" w:rsidRPr="00F83E5C">
        <w:rPr>
          <w:rFonts w:ascii="Times New Roman" w:eastAsia="Arial Unicode MS" w:hAnsi="Times New Roman" w:cs="Times New Roman"/>
          <w:color w:val="000000"/>
          <w:sz w:val="28"/>
          <w:szCs w:val="28"/>
          <w:u w:color="000000"/>
          <w:lang w:val="uk-UA"/>
        </w:rPr>
        <w:t xml:space="preserve">(р&lt;0,05) </w:t>
      </w:r>
      <w:r w:rsidR="00C22E52" w:rsidRPr="00F83E5C">
        <w:rPr>
          <w:rFonts w:ascii="Times New Roman" w:eastAsia="Arial Unicode MS" w:hAnsi="Times New Roman" w:cs="Times New Roman"/>
          <w:color w:val="000000"/>
          <w:sz w:val="28"/>
          <w:u w:color="000000"/>
          <w:lang w:val="uk-UA"/>
        </w:rPr>
        <w:t xml:space="preserve">збільшення показника індексу коагуляційного драйву (ІКД) на 12,55%, з </w:t>
      </w:r>
      <w:r w:rsidR="00C22E52" w:rsidRPr="00F83E5C">
        <w:rPr>
          <w:rFonts w:ascii="Times New Roman" w:eastAsia="Arial Unicode MS" w:hAnsi="Times New Roman" w:cs="Times New Roman"/>
          <w:color w:val="000000"/>
          <w:sz w:val="28"/>
          <w:szCs w:val="28"/>
          <w:u w:color="000000"/>
          <w:lang w:val="uk-UA"/>
        </w:rPr>
        <w:t>40,09</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1,19 </w:t>
      </w:r>
      <w:r w:rsidR="00C22E52" w:rsidRPr="00F83E5C">
        <w:rPr>
          <w:rFonts w:ascii="Times New Roman" w:eastAsia="Arial Unicode MS" w:hAnsi="Times New Roman" w:cs="Times New Roman"/>
          <w:color w:val="000000"/>
          <w:sz w:val="28"/>
          <w:u w:color="000000"/>
          <w:lang w:val="uk-UA"/>
        </w:rPr>
        <w:t xml:space="preserve">до </w:t>
      </w:r>
      <w:r w:rsidR="00C22E52" w:rsidRPr="00F83E5C">
        <w:rPr>
          <w:rFonts w:ascii="Times New Roman" w:eastAsia="Arial Unicode MS" w:hAnsi="Times New Roman" w:cs="Times New Roman"/>
          <w:color w:val="000000"/>
          <w:sz w:val="28"/>
          <w:szCs w:val="28"/>
          <w:u w:color="000000"/>
          <w:lang w:val="uk-UA"/>
        </w:rPr>
        <w:t>45,12</w:t>
      </w:r>
      <w:r w:rsidR="00C22E52" w:rsidRPr="00F83E5C">
        <w:rPr>
          <w:rFonts w:ascii="Times New Roman" w:eastAsia="Arial Unicode MS" w:hAnsi="Times New Roman" w:cs="Times New Roman"/>
          <w:i/>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1,60;</w:t>
      </w:r>
      <w:r w:rsidR="003B4D5D"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статистично достовірне </w:t>
      </w:r>
      <w:r w:rsidR="00C22E52" w:rsidRPr="00F83E5C">
        <w:rPr>
          <w:rFonts w:ascii="Times New Roman" w:eastAsia="Arial Unicode MS" w:hAnsi="Times New Roman" w:cs="Times New Roman"/>
          <w:color w:val="000000"/>
          <w:sz w:val="28"/>
          <w:szCs w:val="28"/>
          <w:u w:color="000000"/>
          <w:lang w:val="uk-UA"/>
        </w:rPr>
        <w:t xml:space="preserve">(р&lt;0,05) </w:t>
      </w:r>
      <w:r w:rsidR="00C22E52" w:rsidRPr="00F83E5C">
        <w:rPr>
          <w:rFonts w:ascii="Times New Roman" w:eastAsia="Arial Unicode MS" w:hAnsi="Times New Roman" w:cs="Times New Roman"/>
          <w:color w:val="000000"/>
          <w:sz w:val="28"/>
          <w:u w:color="000000"/>
          <w:lang w:val="uk-UA"/>
        </w:rPr>
        <w:t xml:space="preserve">збільшення показника індексу </w:t>
      </w:r>
      <w:r w:rsidR="00C22E52" w:rsidRPr="00F83E5C">
        <w:rPr>
          <w:rFonts w:ascii="Times New Roman" w:eastAsia="Arial Unicode MS" w:hAnsi="Times New Roman" w:cs="Times New Roman"/>
          <w:color w:val="000000"/>
          <w:sz w:val="28"/>
          <w:u w:color="000000"/>
          <w:lang w:val="uk-UA"/>
        </w:rPr>
        <w:lastRenderedPageBreak/>
        <w:t>полімеризації згустку (ІПЗ) на 32,55%, з 27,56</w:t>
      </w:r>
      <w:r w:rsidR="00C22E52" w:rsidRPr="00F83E5C">
        <w:rPr>
          <w:rFonts w:ascii="Times New Roman" w:eastAsia="Arial Unicode MS" w:hAnsi="Times New Roman" w:cs="Times New Roman"/>
          <w:color w:val="000000"/>
          <w:sz w:val="28"/>
          <w:u w:val="single"/>
          <w:lang w:val="uk-UA"/>
        </w:rPr>
        <w:t>+</w:t>
      </w:r>
      <w:r w:rsidR="00C22E52" w:rsidRPr="00F83E5C">
        <w:rPr>
          <w:rFonts w:ascii="Times New Roman" w:eastAsia="Arial Unicode MS" w:hAnsi="Times New Roman" w:cs="Times New Roman"/>
          <w:color w:val="000000"/>
          <w:sz w:val="28"/>
          <w:lang w:val="uk-UA"/>
        </w:rPr>
        <w:t xml:space="preserve">1,78 до </w:t>
      </w:r>
      <w:r w:rsidR="00C22E52" w:rsidRPr="00F83E5C">
        <w:rPr>
          <w:rFonts w:ascii="Times New Roman" w:eastAsia="Arial Unicode MS" w:hAnsi="Times New Roman" w:cs="Times New Roman"/>
          <w:color w:val="000000"/>
          <w:sz w:val="28"/>
          <w:szCs w:val="28"/>
          <w:u w:color="000000"/>
          <w:lang w:val="uk-UA"/>
        </w:rPr>
        <w:t>36,53</w:t>
      </w:r>
      <w:r w:rsidR="00C22E52" w:rsidRPr="00F83E5C">
        <w:rPr>
          <w:rFonts w:ascii="Times New Roman" w:eastAsia="Arial Unicode MS" w:hAnsi="Times New Roman" w:cs="Times New Roman"/>
          <w:color w:val="000000"/>
          <w:sz w:val="28"/>
          <w:szCs w:val="28"/>
          <w:u w:val="single"/>
          <w:lang w:val="uk-UA"/>
        </w:rPr>
        <w:t>+</w:t>
      </w:r>
      <w:r w:rsidR="00C22E52" w:rsidRPr="00F83E5C">
        <w:rPr>
          <w:rFonts w:ascii="Times New Roman" w:eastAsia="Arial Unicode MS" w:hAnsi="Times New Roman" w:cs="Times New Roman"/>
          <w:color w:val="000000"/>
          <w:sz w:val="28"/>
          <w:szCs w:val="28"/>
          <w:u w:color="000000"/>
          <w:lang w:val="uk-UA"/>
        </w:rPr>
        <w:t>1,58 (р&lt;0,05)</w:t>
      </w:r>
      <w:r w:rsidR="00C22E52" w:rsidRPr="00F83E5C">
        <w:rPr>
          <w:rFonts w:ascii="Times New Roman" w:eastAsia="Arial Unicode MS" w:hAnsi="Times New Roman" w:cs="Times New Roman"/>
          <w:color w:val="000000"/>
          <w:sz w:val="28"/>
          <w:u w:color="000000"/>
          <w:lang w:val="uk-UA"/>
        </w:rPr>
        <w:t xml:space="preserve">,  збільшення максимальної щільності згустку МА на 12,58%, з </w:t>
      </w:r>
      <w:r w:rsidR="00C22E52" w:rsidRPr="00F83E5C">
        <w:rPr>
          <w:rFonts w:ascii="Times New Roman" w:eastAsia="Arial Unicode MS" w:hAnsi="Times New Roman" w:cs="Times New Roman"/>
          <w:color w:val="000000"/>
          <w:sz w:val="28"/>
          <w:szCs w:val="28"/>
          <w:u w:color="000000"/>
          <w:lang w:val="uk-UA"/>
        </w:rPr>
        <w:t>826,29</w:t>
      </w:r>
      <w:r w:rsidR="00C22E52" w:rsidRPr="00F83E5C">
        <w:rPr>
          <w:rFonts w:ascii="Times New Roman" w:eastAsia="Arial Unicode MS" w:hAnsi="Times New Roman" w:cs="Times New Roman"/>
          <w:color w:val="000000"/>
          <w:sz w:val="28"/>
          <w:szCs w:val="28"/>
          <w:u w:val="single"/>
          <w:lang w:val="uk-UA"/>
        </w:rPr>
        <w:t>+</w:t>
      </w:r>
      <w:r w:rsidR="00C22E52" w:rsidRPr="00F83E5C">
        <w:rPr>
          <w:rFonts w:ascii="Times New Roman" w:eastAsia="Arial Unicode MS" w:hAnsi="Times New Roman" w:cs="Times New Roman"/>
          <w:color w:val="000000"/>
          <w:sz w:val="28"/>
          <w:szCs w:val="28"/>
          <w:u w:color="000000"/>
          <w:lang w:val="uk-UA"/>
        </w:rPr>
        <w:t>57,98 до 930,20</w:t>
      </w:r>
      <w:r w:rsidR="00C22E52" w:rsidRPr="00F83E5C">
        <w:rPr>
          <w:rFonts w:ascii="Times New Roman" w:eastAsia="Arial Unicode MS" w:hAnsi="Times New Roman" w:cs="Times New Roman"/>
          <w:color w:val="000000"/>
          <w:sz w:val="28"/>
          <w:szCs w:val="28"/>
          <w:u w:val="single"/>
          <w:lang w:val="uk-UA"/>
        </w:rPr>
        <w:t>+</w:t>
      </w:r>
      <w:r w:rsidR="00C22E52" w:rsidRPr="00F83E5C">
        <w:rPr>
          <w:rFonts w:ascii="Times New Roman" w:eastAsia="Arial Unicode MS" w:hAnsi="Times New Roman" w:cs="Times New Roman"/>
          <w:color w:val="000000"/>
          <w:sz w:val="28"/>
          <w:szCs w:val="28"/>
          <w:u w:color="000000"/>
          <w:lang w:val="uk-UA"/>
        </w:rPr>
        <w:t>68,87 (р&lt;0,05)</w:t>
      </w:r>
      <w:r w:rsidR="00C22E52" w:rsidRPr="00F83E5C">
        <w:rPr>
          <w:rFonts w:ascii="Times New Roman" w:eastAsia="Arial Unicode MS" w:hAnsi="Times New Roman" w:cs="Times New Roman"/>
          <w:color w:val="000000"/>
          <w:sz w:val="28"/>
          <w:u w:color="000000"/>
          <w:lang w:val="uk-UA"/>
        </w:rPr>
        <w:t>, зменшення часу згортання крові ЧЗК(t3) на 8,03%, з 5,48</w:t>
      </w:r>
      <w:r w:rsidR="00C22E52" w:rsidRPr="00F83E5C">
        <w:rPr>
          <w:rFonts w:ascii="Times New Roman" w:eastAsia="Arial Unicode MS" w:hAnsi="Times New Roman" w:cs="Times New Roman"/>
          <w:color w:val="000000"/>
          <w:sz w:val="28"/>
          <w:u w:val="single"/>
          <w:lang w:val="uk-UA"/>
        </w:rPr>
        <w:t>+</w:t>
      </w:r>
      <w:r w:rsidR="00C22E52" w:rsidRPr="00F83E5C">
        <w:rPr>
          <w:rFonts w:ascii="Times New Roman" w:eastAsia="Arial Unicode MS" w:hAnsi="Times New Roman" w:cs="Times New Roman"/>
          <w:color w:val="000000"/>
          <w:sz w:val="28"/>
          <w:lang w:val="uk-UA"/>
        </w:rPr>
        <w:t>1,41 до 5, 04</w:t>
      </w:r>
      <w:r w:rsidR="00C22E52" w:rsidRPr="00F83E5C">
        <w:rPr>
          <w:rFonts w:ascii="Times New Roman" w:eastAsia="Arial Unicode MS" w:hAnsi="Times New Roman" w:cs="Times New Roman"/>
          <w:color w:val="000000"/>
          <w:sz w:val="28"/>
          <w:u w:val="single"/>
          <w:lang w:val="uk-UA"/>
        </w:rPr>
        <w:t>+</w:t>
      </w:r>
      <w:r w:rsidR="00C22E52" w:rsidRPr="00F83E5C">
        <w:rPr>
          <w:rFonts w:ascii="Times New Roman" w:eastAsia="Arial Unicode MS" w:hAnsi="Times New Roman" w:cs="Times New Roman"/>
          <w:color w:val="000000"/>
          <w:sz w:val="28"/>
          <w:lang w:val="uk-UA"/>
        </w:rPr>
        <w:t>1,39</w:t>
      </w:r>
      <w:r w:rsidRPr="00F83E5C">
        <w:rPr>
          <w:rFonts w:ascii="Times New Roman" w:eastAsia="Arial Unicode MS" w:hAnsi="Times New Roman" w:cs="Times New Roman"/>
          <w:color w:val="000000"/>
          <w:sz w:val="28"/>
          <w:lang w:val="uk-UA"/>
        </w:rPr>
        <w:t xml:space="preserve"> </w:t>
      </w:r>
      <w:r w:rsidR="00C22E52" w:rsidRPr="00F83E5C">
        <w:rPr>
          <w:rFonts w:ascii="Times New Roman" w:eastAsia="Arial Unicode MS" w:hAnsi="Times New Roman" w:cs="Times New Roman"/>
          <w:color w:val="000000"/>
          <w:sz w:val="28"/>
          <w:szCs w:val="28"/>
          <w:u w:color="000000"/>
          <w:lang w:val="uk-UA"/>
        </w:rPr>
        <w:t>(р&lt;0,05)</w:t>
      </w:r>
      <w:r w:rsidR="00C22E52" w:rsidRPr="00F83E5C">
        <w:rPr>
          <w:rFonts w:ascii="Times New Roman" w:eastAsia="Arial Unicode MS" w:hAnsi="Times New Roman" w:cs="Times New Roman"/>
          <w:color w:val="000000"/>
          <w:sz w:val="28"/>
          <w:lang w:val="uk-UA"/>
        </w:rPr>
        <w:t>.</w:t>
      </w:r>
    </w:p>
    <w:p w:rsidR="0028793C" w:rsidRPr="00D65504" w:rsidRDefault="00B97517" w:rsidP="0028793C">
      <w:pPr>
        <w:spacing w:after="0" w:line="360" w:lineRule="auto"/>
        <w:jc w:val="right"/>
        <w:outlineLvl w:val="0"/>
        <w:rPr>
          <w:rFonts w:eastAsia="Arial Unicode MS"/>
          <w:color w:val="000000"/>
          <w:sz w:val="28"/>
          <w:szCs w:val="28"/>
          <w:u w:color="000000"/>
          <w:lang w:val="uk-UA"/>
        </w:rPr>
      </w:pPr>
      <w:r>
        <w:rPr>
          <w:rFonts w:ascii="Times New Roman" w:eastAsia="Arial Unicode MS" w:hAnsi="Times New Roman" w:cs="Times New Roman"/>
          <w:color w:val="000000"/>
          <w:sz w:val="28"/>
          <w:szCs w:val="28"/>
          <w:u w:color="000000"/>
          <w:lang w:val="uk-UA"/>
        </w:rPr>
        <w:t>Таблиця 3.2.2</w:t>
      </w:r>
      <w:r w:rsidR="0028793C" w:rsidRPr="00F83E5C">
        <w:rPr>
          <w:rFonts w:ascii="Times New Roman" w:eastAsia="Arial Unicode MS" w:hAnsi="Times New Roman" w:cs="Times New Roman"/>
          <w:color w:val="000000"/>
          <w:sz w:val="28"/>
          <w:szCs w:val="28"/>
          <w:u w:color="000000"/>
          <w:lang w:val="uk-UA"/>
        </w:rPr>
        <w:t>.</w:t>
      </w:r>
    </w:p>
    <w:p w:rsidR="0028793C" w:rsidRPr="00F83E5C" w:rsidRDefault="0028793C" w:rsidP="0028793C">
      <w:pPr>
        <w:spacing w:after="0" w:line="360" w:lineRule="auto"/>
        <w:jc w:val="center"/>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Показники НПТЕГ до та після ішемічно</w:t>
      </w:r>
      <w:r>
        <w:rPr>
          <w:rFonts w:ascii="Times New Roman" w:eastAsia="Arial Unicode MS" w:hAnsi="Times New Roman" w:cs="Times New Roman"/>
          <w:color w:val="000000"/>
          <w:sz w:val="28"/>
          <w:szCs w:val="28"/>
          <w:u w:color="000000"/>
          <w:lang w:val="uk-UA"/>
        </w:rPr>
        <w:t xml:space="preserve">ї проби у 2 групі </w:t>
      </w:r>
      <w:r w:rsidR="008E332D">
        <w:rPr>
          <w:rFonts w:ascii="Times New Roman" w:eastAsia="Arial Unicode MS" w:hAnsi="Times New Roman" w:cs="Times New Roman"/>
          <w:color w:val="000000"/>
          <w:sz w:val="28"/>
          <w:szCs w:val="28"/>
          <w:u w:color="000000"/>
          <w:lang w:val="uk-UA"/>
        </w:rPr>
        <w:t>хворих</w:t>
      </w:r>
      <w:r w:rsidRPr="00F83E5C">
        <w:rPr>
          <w:rFonts w:ascii="Times New Roman" w:eastAsia="Arial Unicode MS" w:hAnsi="Times New Roman" w:cs="Times New Roman"/>
          <w:color w:val="000000"/>
          <w:sz w:val="28"/>
          <w:szCs w:val="28"/>
          <w:u w:color="000000"/>
          <w:lang w:val="uk-UA"/>
        </w:rPr>
        <w:t>.</w:t>
      </w:r>
    </w:p>
    <w:tbl>
      <w:tblPr>
        <w:tblW w:w="8133" w:type="dxa"/>
        <w:tblInd w:w="714" w:type="dxa"/>
        <w:shd w:val="clear" w:color="auto" w:fill="FFFFFF"/>
        <w:tblLayout w:type="fixed"/>
        <w:tblLook w:val="0000" w:firstRow="0" w:lastRow="0" w:firstColumn="0" w:lastColumn="0" w:noHBand="0" w:noVBand="0"/>
      </w:tblPr>
      <w:tblGrid>
        <w:gridCol w:w="1159"/>
        <w:gridCol w:w="1871"/>
        <w:gridCol w:w="2561"/>
        <w:gridCol w:w="2542"/>
      </w:tblGrid>
      <w:tr w:rsidR="00864E43" w:rsidRPr="00AF765C" w:rsidTr="002143C9">
        <w:trPr>
          <w:cantSplit/>
          <w:trHeight w:val="513"/>
        </w:trPr>
        <w:tc>
          <w:tcPr>
            <w:tcW w:w="1159"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864E43" w:rsidRPr="00845E62" w:rsidRDefault="00864E4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Показник</w:t>
            </w:r>
          </w:p>
        </w:tc>
        <w:tc>
          <w:tcPr>
            <w:tcW w:w="1871" w:type="dxa"/>
            <w:tcBorders>
              <w:top w:val="single" w:sz="4" w:space="0" w:color="000000"/>
              <w:left w:val="single" w:sz="4" w:space="0" w:color="000000"/>
              <w:right w:val="single" w:sz="4" w:space="0" w:color="auto"/>
            </w:tcBorders>
            <w:shd w:val="clear" w:color="auto" w:fill="FFFFFF"/>
            <w:tcMar>
              <w:top w:w="80" w:type="dxa"/>
              <w:left w:w="0" w:type="dxa"/>
              <w:bottom w:w="80" w:type="dxa"/>
              <w:right w:w="0" w:type="dxa"/>
            </w:tcMar>
          </w:tcPr>
          <w:p w:rsidR="00864E43" w:rsidRPr="00845E62" w:rsidRDefault="00864E4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Норма</w:t>
            </w:r>
          </w:p>
          <w:p w:rsidR="00864E43" w:rsidRPr="00845E62" w:rsidRDefault="00864E4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864E43" w:rsidRDefault="008E332D" w:rsidP="00325952">
            <w:pPr>
              <w:spacing w:after="0"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Хворі</w:t>
            </w:r>
            <w:r w:rsidR="00864E43" w:rsidRPr="00845E62">
              <w:rPr>
                <w:rFonts w:ascii="Times New Roman" w:eastAsia="Arial Unicode MS" w:hAnsi="Times New Roman" w:cs="Times New Roman"/>
                <w:color w:val="000000"/>
                <w:sz w:val="24"/>
                <w:szCs w:val="24"/>
                <w:u w:color="000000"/>
                <w:lang w:val="uk-UA"/>
              </w:rPr>
              <w:t xml:space="preserve"> до функціональної проби</w:t>
            </w:r>
          </w:p>
          <w:p w:rsidR="00864E43" w:rsidRPr="00845E62" w:rsidRDefault="00864E4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864E43" w:rsidRDefault="008E332D" w:rsidP="00325952">
            <w:pPr>
              <w:spacing w:after="0"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Хворі</w:t>
            </w:r>
            <w:r w:rsidR="00864E43" w:rsidRPr="00845E62">
              <w:rPr>
                <w:rFonts w:ascii="Times New Roman" w:eastAsia="Arial Unicode MS" w:hAnsi="Times New Roman" w:cs="Times New Roman"/>
                <w:color w:val="000000"/>
                <w:sz w:val="24"/>
                <w:szCs w:val="24"/>
                <w:u w:color="000000"/>
                <w:lang w:val="uk-UA"/>
              </w:rPr>
              <w:t xml:space="preserve"> після функціональної проби</w:t>
            </w:r>
          </w:p>
          <w:p w:rsidR="00864E43" w:rsidRPr="00845E62" w:rsidRDefault="00864E4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r>
      <w:tr w:rsidR="003A5623" w:rsidRPr="00F83E5C" w:rsidTr="004151F1">
        <w:trPr>
          <w:cantSplit/>
          <w:trHeight w:val="511"/>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А0</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222,25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15,33</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477,63</w:t>
            </w:r>
            <w:r w:rsidRPr="008D2732">
              <w:rPr>
                <w:rFonts w:ascii="Times New Roman" w:eastAsia="Arial Unicode MS" w:hAnsi="Times New Roman" w:cs="Times New Roman"/>
                <w:color w:val="000000"/>
                <w:sz w:val="24"/>
                <w:szCs w:val="24"/>
                <w:u w:color="000000"/>
                <w:lang w:val="uk-UA"/>
              </w:rPr>
              <w:t>*</w:t>
            </w:r>
            <w:r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12,91</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471,74</w:t>
            </w:r>
            <w:r>
              <w:rPr>
                <w:rFonts w:ascii="Times New Roman" w:eastAsia="Arial Unicode MS" w:hAnsi="Times New Roman" w:cs="Times New Roman"/>
                <w:color w:val="000000"/>
                <w:sz w:val="24"/>
                <w:szCs w:val="24"/>
                <w:u w:color="000000"/>
                <w:lang w:val="uk-UA"/>
              </w:rPr>
              <w:t>*</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15,41</w:t>
            </w:r>
          </w:p>
        </w:tc>
      </w:tr>
      <w:tr w:rsidR="003A5623"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R(t1)</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2,36</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0,34</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eastAsia="Arial Unicode MS" w:hAnsi="Times New Roman" w:cs="Times New Roman"/>
                <w:b/>
                <w:color w:val="000000"/>
                <w:sz w:val="24"/>
                <w:szCs w:val="24"/>
                <w:u w:color="000000"/>
                <w:lang w:val="uk-UA"/>
              </w:rPr>
            </w:pPr>
            <w:r>
              <w:rPr>
                <w:rFonts w:ascii="Times New Roman" w:eastAsia="Arial Unicode MS" w:hAnsi="Times New Roman" w:cs="Times New Roman"/>
                <w:color w:val="000000"/>
                <w:sz w:val="24"/>
                <w:szCs w:val="24"/>
                <w:u w:color="000000"/>
                <w:lang w:val="uk-UA"/>
              </w:rPr>
              <w:t>1,69</w:t>
            </w:r>
            <w:r w:rsidRPr="008D2732">
              <w:rPr>
                <w:rFonts w:ascii="Times New Roman" w:eastAsia="Arial Unicode MS" w:hAnsi="Times New Roman" w:cs="Times New Roman"/>
                <w:color w:val="000000"/>
                <w:sz w:val="24"/>
                <w:szCs w:val="24"/>
                <w:u w:color="000000"/>
                <w:lang w:val="uk-UA"/>
              </w:rPr>
              <w:t>*</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0,</w:t>
            </w:r>
            <w:r>
              <w:rPr>
                <w:rFonts w:ascii="Times New Roman" w:eastAsia="Arial Unicode MS" w:hAnsi="Times New Roman" w:cs="Times New Roman"/>
                <w:color w:val="000000"/>
                <w:sz w:val="24"/>
                <w:szCs w:val="24"/>
                <w:u w:color="000000"/>
                <w:lang w:val="uk-UA"/>
              </w:rPr>
              <w:t>31</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1,45</w:t>
            </w:r>
            <w:r>
              <w:rPr>
                <w:rFonts w:ascii="Times New Roman" w:eastAsia="Arial Unicode MS" w:hAnsi="Times New Roman" w:cs="Times New Roman"/>
                <w:color w:val="000000"/>
                <w:sz w:val="24"/>
                <w:szCs w:val="24"/>
                <w:u w:color="000000"/>
                <w:lang w:val="uk-UA"/>
              </w:rPr>
              <w:t>*</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0,32</w:t>
            </w:r>
          </w:p>
        </w:tc>
      </w:tr>
      <w:tr w:rsidR="003A5623"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ІКК</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84,30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10,91</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Default="003A5623"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143,02*±5,76</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170,10*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5,82</w:t>
            </w:r>
          </w:p>
        </w:tc>
      </w:tr>
      <w:tr w:rsidR="003A5623"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КТА</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15,22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3,46</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31,95</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2</w:t>
            </w:r>
            <w:r>
              <w:rPr>
                <w:rFonts w:ascii="Times New Roman" w:hAnsi="Times New Roman" w:cs="Times New Roman" w:hint="eastAsia"/>
                <w:bCs/>
                <w:sz w:val="24"/>
                <w:szCs w:val="24"/>
                <w:lang w:val="uk-UA"/>
              </w:rPr>
              <w:t>,</w:t>
            </w:r>
            <w:r>
              <w:rPr>
                <w:rFonts w:ascii="Times New Roman" w:hAnsi="Times New Roman" w:cs="Times New Roman"/>
                <w:bCs/>
                <w:sz w:val="24"/>
                <w:szCs w:val="24"/>
                <w:lang w:val="uk-UA"/>
              </w:rPr>
              <w:t>02</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36,27*</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1,55</w:t>
            </w:r>
          </w:p>
        </w:tc>
      </w:tr>
      <w:tr w:rsidR="003A5623"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ЧЗК(t3)</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8,42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1,68</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5,61*±1,43</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5,04*</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1,39</w:t>
            </w:r>
          </w:p>
        </w:tc>
      </w:tr>
      <w:tr w:rsidR="003A5623"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ІКД</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21,15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3,70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38</w:t>
            </w:r>
            <w:r w:rsidRPr="008D2732">
              <w:rPr>
                <w:rFonts w:ascii="Times New Roman" w:hAnsi="Times New Roman" w:cs="Times New Roman"/>
                <w:bCs/>
                <w:sz w:val="24"/>
                <w:szCs w:val="24"/>
                <w:lang w:val="uk-UA"/>
              </w:rPr>
              <w:t>,</w:t>
            </w:r>
            <w:r>
              <w:rPr>
                <w:rFonts w:ascii="Times New Roman" w:hAnsi="Times New Roman" w:cs="Times New Roman"/>
                <w:bCs/>
                <w:sz w:val="24"/>
                <w:szCs w:val="24"/>
                <w:lang w:val="uk-UA"/>
              </w:rPr>
              <w:t>23</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hint="eastAsia"/>
                <w:bCs/>
                <w:sz w:val="24"/>
                <w:szCs w:val="24"/>
                <w:lang w:val="uk-UA"/>
              </w:rPr>
              <w:t>±</w:t>
            </w:r>
            <w:r>
              <w:rPr>
                <w:rFonts w:ascii="Times New Roman" w:hAnsi="Times New Roman" w:cs="Times New Roman" w:hint="eastAsia"/>
                <w:bCs/>
                <w:sz w:val="24"/>
                <w:szCs w:val="24"/>
                <w:lang w:val="uk-UA"/>
              </w:rPr>
              <w:t>1,</w:t>
            </w:r>
            <w:r w:rsidRPr="008D2732">
              <w:rPr>
                <w:rFonts w:ascii="Times New Roman" w:hAnsi="Times New Roman" w:cs="Times New Roman" w:hint="eastAsia"/>
                <w:bCs/>
                <w:sz w:val="24"/>
                <w:szCs w:val="24"/>
                <w:lang w:val="uk-UA"/>
              </w:rPr>
              <w:t>9</w:t>
            </w:r>
            <w:r>
              <w:rPr>
                <w:rFonts w:ascii="Times New Roman" w:hAnsi="Times New Roman" w:cs="Times New Roman"/>
                <w:bCs/>
                <w:sz w:val="24"/>
                <w:szCs w:val="24"/>
                <w:lang w:val="uk-UA"/>
              </w:rPr>
              <w:t>9</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45,12*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1,60</w:t>
            </w:r>
          </w:p>
        </w:tc>
      </w:tr>
      <w:tr w:rsidR="003A5623"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ІПЗ</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14,45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1,45</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27,86</w:t>
            </w:r>
            <w:r w:rsidRPr="008D2732">
              <w:rPr>
                <w:rFonts w:ascii="Times New Roman" w:eastAsia="Arial Unicode MS" w:hAnsi="Times New Roman" w:cs="Times New Roman"/>
                <w:color w:val="000000"/>
                <w:sz w:val="24"/>
                <w:szCs w:val="24"/>
                <w:u w:color="000000"/>
                <w:lang w:val="uk-UA"/>
              </w:rPr>
              <w:t>*</w:t>
            </w:r>
            <w:r w:rsidRPr="008D2732">
              <w:rPr>
                <w:rFonts w:ascii="Times New Roman" w:hAnsi="Times New Roman" w:cs="Times New Roman"/>
                <w:bCs/>
                <w:sz w:val="24"/>
                <w:szCs w:val="24"/>
                <w:lang w:val="uk-UA"/>
              </w:rPr>
              <w:t>±</w:t>
            </w:r>
            <w:r>
              <w:rPr>
                <w:rFonts w:ascii="Times New Roman" w:eastAsia="Arial Unicode MS" w:hAnsi="Times New Roman" w:cs="Times New Roman"/>
                <w:color w:val="000000"/>
                <w:sz w:val="24"/>
                <w:szCs w:val="24"/>
                <w:u w:color="000000"/>
                <w:lang w:val="uk-UA"/>
              </w:rPr>
              <w:t>1,59</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36,53*</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1,58</w:t>
            </w:r>
          </w:p>
        </w:tc>
      </w:tr>
      <w:tr w:rsidR="003A5623" w:rsidRPr="00F83E5C" w:rsidTr="004151F1">
        <w:trPr>
          <w:cantSplit/>
          <w:trHeight w:val="324"/>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МА</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525,45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70,50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Default="003A5623" w:rsidP="0032595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847,51*±62,1</w:t>
            </w:r>
            <w:r w:rsidRPr="008D2732">
              <w:rPr>
                <w:rFonts w:ascii="Times New Roman" w:hAnsi="Times New Roman" w:cs="Times New Roman"/>
                <w:bCs/>
                <w:sz w:val="24"/>
                <w:szCs w:val="24"/>
                <w:lang w:val="uk-UA"/>
              </w:rPr>
              <w:t>8</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930,20*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68,87</w:t>
            </w:r>
          </w:p>
        </w:tc>
      </w:tr>
      <w:tr w:rsidR="003A5623" w:rsidRPr="00F83E5C" w:rsidTr="004151F1">
        <w:trPr>
          <w:cantSplit/>
          <w:trHeight w:val="397"/>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A5623" w:rsidRPr="00845E62" w:rsidRDefault="003A5623" w:rsidP="00325952">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ІРЛЗ</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3A5623" w:rsidRPr="00215E36" w:rsidRDefault="003A5623" w:rsidP="00325952">
            <w:pPr>
              <w:pStyle w:val="ae"/>
              <w:jc w:val="center"/>
              <w:rPr>
                <w:rFonts w:ascii="Times New Roman" w:hAnsi="Times New Roman"/>
                <w:sz w:val="24"/>
                <w:szCs w:val="24"/>
                <w:lang w:val="uk-UA"/>
              </w:rPr>
            </w:pPr>
            <w:r w:rsidRPr="00845E62">
              <w:rPr>
                <w:rFonts w:ascii="Times New Roman" w:eastAsia="Arial Unicode MS" w:hAnsi="Times New Roman"/>
                <w:color w:val="000000"/>
                <w:sz w:val="24"/>
                <w:szCs w:val="24"/>
                <w:u w:color="000000"/>
                <w:lang w:val="uk-UA"/>
              </w:rPr>
              <w:t>16,45</w:t>
            </w:r>
            <w:r w:rsidRPr="00845E62">
              <w:rPr>
                <w:rFonts w:ascii="Times New Roman" w:eastAsia="Arial Unicode MS" w:hAnsi="Times New Roman"/>
                <w:i/>
                <w:color w:val="000000"/>
                <w:sz w:val="24"/>
                <w:szCs w:val="24"/>
                <w:u w:color="000000"/>
                <w:lang w:val="uk-UA"/>
              </w:rPr>
              <w:t>±</w:t>
            </w:r>
            <w:r w:rsidRPr="00845E62">
              <w:rPr>
                <w:rFonts w:ascii="Times New Roman" w:eastAsia="Arial Unicode MS" w:hAnsi="Times New Roman"/>
                <w:color w:val="000000"/>
                <w:sz w:val="24"/>
                <w:szCs w:val="24"/>
                <w:u w:color="000000"/>
                <w:lang w:val="uk-UA"/>
              </w:rPr>
              <w:t>1,40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3A5623" w:rsidRPr="008D2732" w:rsidRDefault="003A5623" w:rsidP="00325952">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28,84</w:t>
            </w:r>
            <w:r w:rsidRPr="008D2732">
              <w:rPr>
                <w:rFonts w:ascii="Times New Roman" w:hAnsi="Times New Roman" w:cs="Times New Roman"/>
                <w:bCs/>
                <w:sz w:val="24"/>
                <w:szCs w:val="24"/>
                <w:lang w:val="uk-UA"/>
              </w:rPr>
              <w:t>*±1,75</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3A5623" w:rsidRPr="00845E62" w:rsidRDefault="003A5623" w:rsidP="00325952">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8,14*</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0,62</w:t>
            </w:r>
          </w:p>
        </w:tc>
      </w:tr>
    </w:tbl>
    <w:p w:rsidR="0028793C" w:rsidRDefault="0028793C" w:rsidP="00CB048B">
      <w:pPr>
        <w:spacing w:after="0" w:line="360" w:lineRule="auto"/>
        <w:jc w:val="both"/>
        <w:rPr>
          <w:rFonts w:ascii="Times New Roman" w:eastAsia="Arial Unicode MS" w:hAnsi="Times New Roman" w:cs="Times New Roman"/>
          <w:color w:val="000000"/>
          <w:sz w:val="24"/>
          <w:szCs w:val="24"/>
          <w:u w:color="000000"/>
          <w:lang w:val="uk-UA"/>
        </w:rPr>
      </w:pPr>
      <w:r w:rsidRPr="0061238F">
        <w:rPr>
          <w:rFonts w:ascii="Times New Roman" w:eastAsia="Arial Unicode MS" w:hAnsi="Times New Roman" w:cs="Times New Roman"/>
          <w:color w:val="000000"/>
          <w:sz w:val="24"/>
          <w:szCs w:val="24"/>
          <w:u w:color="000000"/>
          <w:lang w:val="uk-UA"/>
        </w:rPr>
        <w:t>Примітка. *- розбіжності достовірні в порівнянні з нормою (р &lt;0,05).</w:t>
      </w:r>
    </w:p>
    <w:p w:rsidR="0028793C" w:rsidRDefault="0028793C" w:rsidP="00CB048B">
      <w:pPr>
        <w:spacing w:after="0" w:line="360" w:lineRule="auto"/>
        <w:jc w:val="both"/>
        <w:rPr>
          <w:rFonts w:ascii="Times New Roman" w:eastAsia="Arial Unicode MS" w:hAnsi="Times New Roman" w:cs="Times New Roman"/>
          <w:color w:val="000000"/>
          <w:sz w:val="28"/>
          <w:lang w:val="uk-UA"/>
        </w:rPr>
      </w:pPr>
    </w:p>
    <w:p w:rsidR="004E4D01" w:rsidRDefault="004E4D01" w:rsidP="00CB048B">
      <w:pPr>
        <w:spacing w:after="0" w:line="360" w:lineRule="auto"/>
        <w:jc w:val="both"/>
        <w:rPr>
          <w:rFonts w:ascii="Times New Roman" w:eastAsia="Arial Unicode MS" w:hAnsi="Times New Roman" w:cs="Times New Roman"/>
          <w:color w:val="000000"/>
          <w:sz w:val="28"/>
          <w:lang w:val="uk-UA"/>
        </w:rPr>
      </w:pPr>
      <w:r>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t xml:space="preserve">Фібринолітична активність, що описується у НПТЕГ показником ІРЛЗ – індекс ретракції та лізису згустку у </w:t>
      </w:r>
      <w:r w:rsidR="008E332D">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після </w:t>
      </w:r>
      <w:r w:rsidRPr="00F83E5C">
        <w:rPr>
          <w:rFonts w:ascii="Times New Roman" w:eastAsia="Arial Unicode MS" w:hAnsi="Times New Roman" w:cs="Times New Roman"/>
          <w:color w:val="000000"/>
          <w:sz w:val="28"/>
          <w:szCs w:val="28"/>
          <w:u w:color="000000"/>
          <w:lang w:val="uk-UA"/>
        </w:rPr>
        <w:t xml:space="preserve">виконання ішемічної проби </w:t>
      </w:r>
      <w:r w:rsidRPr="00F83E5C">
        <w:rPr>
          <w:rFonts w:ascii="Times New Roman" w:eastAsia="Arial Unicode MS" w:hAnsi="Times New Roman" w:cs="Times New Roman"/>
          <w:color w:val="000000"/>
          <w:sz w:val="28"/>
          <w:u w:color="000000"/>
          <w:lang w:val="uk-UA"/>
        </w:rPr>
        <w:t xml:space="preserve">є суттєво зменшеним – від попереднього показника </w:t>
      </w:r>
      <w:r w:rsidRPr="00F83E5C">
        <w:rPr>
          <w:rFonts w:ascii="Times New Roman" w:eastAsia="Arial Unicode MS" w:hAnsi="Times New Roman" w:cs="Times New Roman"/>
          <w:color w:val="000000"/>
          <w:sz w:val="28"/>
          <w:szCs w:val="28"/>
          <w:u w:color="000000"/>
          <w:lang w:val="uk-UA"/>
        </w:rPr>
        <w:t>9,65</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0,75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8,14</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0,62</w:t>
      </w:r>
      <w:r w:rsidRPr="00F83E5C">
        <w:rPr>
          <w:rFonts w:ascii="Times New Roman" w:eastAsia="Arial Unicode MS" w:hAnsi="Times New Roman" w:cs="Times New Roman"/>
          <w:color w:val="000000"/>
          <w:sz w:val="28"/>
          <w:u w:color="000000"/>
          <w:lang w:val="uk-UA"/>
        </w:rPr>
        <w:t xml:space="preserve">, що є статистично достовірним </w:t>
      </w:r>
      <w:r>
        <w:rPr>
          <w:rFonts w:ascii="Times New Roman" w:eastAsia="Arial Unicode MS" w:hAnsi="Times New Roman" w:cs="Times New Roman"/>
          <w:color w:val="000000"/>
          <w:sz w:val="28"/>
          <w:szCs w:val="28"/>
          <w:u w:color="000000"/>
          <w:lang w:val="uk-UA"/>
        </w:rPr>
        <w:t>(р</w:t>
      </w:r>
      <w:r w:rsidRPr="00F83E5C">
        <w:rPr>
          <w:rFonts w:ascii="Times New Roman" w:eastAsia="Arial Unicode MS" w:hAnsi="Times New Roman" w:cs="Times New Roman"/>
          <w:color w:val="000000"/>
          <w:sz w:val="28"/>
          <w:szCs w:val="28"/>
          <w:u w:color="000000"/>
          <w:lang w:val="uk-UA"/>
        </w:rPr>
        <w:t xml:space="preserve">&lt;0,05) </w:t>
      </w:r>
      <w:r w:rsidRPr="00F83E5C">
        <w:rPr>
          <w:rFonts w:ascii="Times New Roman" w:eastAsia="Arial Unicode MS" w:hAnsi="Times New Roman" w:cs="Times New Roman"/>
          <w:color w:val="000000"/>
          <w:sz w:val="28"/>
          <w:u w:color="000000"/>
          <w:lang w:val="uk-UA"/>
        </w:rPr>
        <w:t xml:space="preserve">зменшенням на 15,65%. </w:t>
      </w:r>
      <w:r>
        <w:rPr>
          <w:rFonts w:ascii="Times New Roman" w:eastAsia="Arial Unicode MS" w:hAnsi="Times New Roman" w:cs="Times New Roman"/>
          <w:color w:val="000000"/>
          <w:sz w:val="28"/>
          <w:u w:color="000000"/>
          <w:lang w:val="uk-UA"/>
        </w:rPr>
        <w:t>Таким чином, м</w:t>
      </w:r>
      <w:r w:rsidRPr="00F83E5C">
        <w:rPr>
          <w:rFonts w:ascii="Times New Roman" w:eastAsia="Arial Unicode MS" w:hAnsi="Times New Roman" w:cs="Times New Roman"/>
          <w:color w:val="000000"/>
          <w:sz w:val="28"/>
          <w:u w:color="000000"/>
          <w:lang w:val="uk-UA"/>
        </w:rPr>
        <w:t xml:space="preserve">ожна відзначити, що реакцією на виконання функціональної проби у </w:t>
      </w:r>
      <w:r w:rsidR="008E332D">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lastRenderedPageBreak/>
        <w:t>з переломами довгих трубчастих кісток нижніх кінцівок є пригнічення фібринолітичної активності.</w:t>
      </w:r>
    </w:p>
    <w:p w:rsidR="003A5EC1" w:rsidRPr="00F83E5C" w:rsidRDefault="00634C0C" w:rsidP="003A5EC1">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u w:color="000000"/>
          <w:lang w:val="uk-UA"/>
        </w:rPr>
        <w:t xml:space="preserve">     </w:t>
      </w:r>
      <w:r w:rsidR="003A5EC1" w:rsidRPr="00F83E5C">
        <w:rPr>
          <w:rFonts w:ascii="Times New Roman" w:eastAsia="Arial Unicode MS" w:hAnsi="Times New Roman" w:cs="Times New Roman"/>
          <w:color w:val="000000"/>
          <w:sz w:val="28"/>
          <w:u w:color="000000"/>
          <w:lang w:val="uk-UA"/>
        </w:rPr>
        <w:t xml:space="preserve">За даними НПТЕГ </w:t>
      </w:r>
      <w:r w:rsidR="003A5EC1">
        <w:rPr>
          <w:rFonts w:ascii="Times New Roman" w:eastAsia="Arial Unicode MS" w:hAnsi="Times New Roman" w:cs="Times New Roman"/>
          <w:color w:val="000000"/>
          <w:sz w:val="28"/>
          <w:u w:color="000000"/>
          <w:lang w:val="uk-UA"/>
        </w:rPr>
        <w:t>в 3 групі (таблиця 3.2.3</w:t>
      </w:r>
      <w:r w:rsidR="003A5EC1" w:rsidRPr="00F83E5C">
        <w:rPr>
          <w:rFonts w:ascii="Times New Roman" w:eastAsia="Arial Unicode MS" w:hAnsi="Times New Roman" w:cs="Times New Roman"/>
          <w:color w:val="000000"/>
          <w:sz w:val="28"/>
          <w:u w:color="000000"/>
          <w:lang w:val="uk-UA"/>
        </w:rPr>
        <w:t xml:space="preserve">) виявлено статистично достовірне відхилення від норми показників А0, R(t1) та ІКК, які характеризують агрегаційну здатність тромбоцитів. Так, показник інтенсивності контактної фази коагуляції (ІКК) у </w:t>
      </w:r>
      <w:r w:rsidR="008E332D">
        <w:rPr>
          <w:rFonts w:ascii="Times New Roman" w:eastAsia="Arial Unicode MS" w:hAnsi="Times New Roman" w:cs="Times New Roman"/>
          <w:color w:val="000000"/>
          <w:sz w:val="28"/>
          <w:u w:color="000000"/>
          <w:lang w:val="uk-UA"/>
        </w:rPr>
        <w:t>хворих</w:t>
      </w:r>
      <w:r w:rsidR="003A5EC1"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до </w:t>
      </w:r>
      <w:r w:rsidR="003A5EC1" w:rsidRPr="00F83E5C">
        <w:rPr>
          <w:rFonts w:ascii="Times New Roman" w:eastAsia="Arial Unicode MS" w:hAnsi="Times New Roman" w:cs="Times New Roman"/>
          <w:color w:val="000000"/>
          <w:sz w:val="28"/>
          <w:szCs w:val="28"/>
          <w:u w:color="000000"/>
          <w:lang w:val="uk-UA"/>
        </w:rPr>
        <w:t>виконання ішемічної проби складав 141,09</w:t>
      </w:r>
      <w:r w:rsidR="003A5EC1" w:rsidRPr="00F83E5C">
        <w:rPr>
          <w:rFonts w:ascii="Times New Roman" w:eastAsia="Arial Unicode MS" w:hAnsi="Times New Roman" w:cs="Times New Roman"/>
          <w:i/>
          <w:color w:val="000000"/>
          <w:sz w:val="28"/>
          <w:u w:color="000000"/>
          <w:lang w:val="uk-UA"/>
        </w:rPr>
        <w:t>±</w:t>
      </w:r>
      <w:r w:rsidR="003A5EC1" w:rsidRPr="00F83E5C">
        <w:rPr>
          <w:rFonts w:ascii="Times New Roman" w:eastAsia="Arial Unicode MS" w:hAnsi="Times New Roman" w:cs="Times New Roman"/>
          <w:color w:val="000000"/>
          <w:sz w:val="28"/>
          <w:szCs w:val="28"/>
          <w:u w:color="000000"/>
          <w:lang w:val="uk-UA"/>
        </w:rPr>
        <w:t>5,32</w:t>
      </w:r>
      <w:r w:rsidR="003A5EC1" w:rsidRPr="00F83E5C">
        <w:rPr>
          <w:rFonts w:ascii="Times New Roman" w:eastAsia="Arial Unicode MS" w:hAnsi="Times New Roman" w:cs="Times New Roman"/>
          <w:color w:val="000000"/>
          <w:sz w:val="28"/>
          <w:u w:color="000000"/>
          <w:lang w:val="uk-UA"/>
        </w:rPr>
        <w:t xml:space="preserve">, після - </w:t>
      </w:r>
      <w:r w:rsidR="003A5EC1" w:rsidRPr="00F83E5C">
        <w:rPr>
          <w:rFonts w:ascii="Times New Roman" w:eastAsia="Arial Unicode MS" w:hAnsi="Times New Roman" w:cs="Times New Roman"/>
          <w:color w:val="000000"/>
          <w:sz w:val="28"/>
          <w:szCs w:val="28"/>
          <w:u w:color="000000"/>
          <w:lang w:val="uk-UA"/>
        </w:rPr>
        <w:t>170,10</w:t>
      </w:r>
      <w:r w:rsidR="003A5EC1" w:rsidRPr="00F83E5C">
        <w:rPr>
          <w:rFonts w:ascii="Times New Roman" w:eastAsia="Arial Unicode MS" w:hAnsi="Times New Roman" w:cs="Times New Roman"/>
          <w:i/>
          <w:color w:val="000000"/>
          <w:sz w:val="28"/>
          <w:u w:color="000000"/>
          <w:lang w:val="uk-UA"/>
        </w:rPr>
        <w:t>±</w:t>
      </w:r>
      <w:r w:rsidR="003A5EC1" w:rsidRPr="00F83E5C">
        <w:rPr>
          <w:rFonts w:ascii="Times New Roman" w:eastAsia="Arial Unicode MS" w:hAnsi="Times New Roman" w:cs="Times New Roman"/>
          <w:color w:val="000000"/>
          <w:sz w:val="28"/>
          <w:szCs w:val="28"/>
          <w:u w:color="000000"/>
          <w:lang w:val="uk-UA"/>
        </w:rPr>
        <w:t xml:space="preserve">5,82, що достовірно (р&lt;0,05) перевищує </w:t>
      </w:r>
      <w:r w:rsidR="003A5EC1" w:rsidRPr="00F83E5C">
        <w:rPr>
          <w:rFonts w:ascii="Times New Roman" w:eastAsia="Arial Unicode MS" w:hAnsi="Times New Roman" w:cs="Times New Roman"/>
          <w:color w:val="000000"/>
          <w:sz w:val="28"/>
          <w:u w:color="000000"/>
          <w:lang w:val="uk-UA"/>
        </w:rPr>
        <w:t>показник</w:t>
      </w:r>
      <w:r w:rsidR="003A5EC1" w:rsidRPr="00F83E5C">
        <w:rPr>
          <w:rFonts w:ascii="Times New Roman" w:eastAsia="Arial Unicode MS" w:hAnsi="Times New Roman" w:cs="Times New Roman"/>
          <w:color w:val="000000"/>
          <w:sz w:val="28"/>
          <w:szCs w:val="28"/>
          <w:u w:color="000000"/>
          <w:lang w:val="uk-UA"/>
        </w:rPr>
        <w:t xml:space="preserve"> до виконання функціональної проби на 20,56%</w:t>
      </w:r>
      <w:r w:rsidR="003A5EC1" w:rsidRPr="00F83E5C">
        <w:rPr>
          <w:rFonts w:ascii="Times New Roman" w:eastAsia="Arial Unicode MS" w:hAnsi="Times New Roman" w:cs="Times New Roman"/>
          <w:color w:val="000000"/>
          <w:sz w:val="28"/>
          <w:u w:color="000000"/>
          <w:lang w:val="uk-UA"/>
        </w:rPr>
        <w:t>. Початковий показник агрегатного стану крові (А0) (</w:t>
      </w:r>
      <w:r w:rsidR="003A5EC1" w:rsidRPr="00F83E5C">
        <w:rPr>
          <w:rFonts w:ascii="Times New Roman" w:eastAsia="Arial Unicode MS" w:hAnsi="Times New Roman" w:cs="Times New Roman"/>
          <w:color w:val="000000"/>
          <w:sz w:val="28"/>
          <w:szCs w:val="28"/>
          <w:u w:color="000000"/>
          <w:lang w:val="uk-UA"/>
        </w:rPr>
        <w:t>454,</w:t>
      </w:r>
      <w:r w:rsidR="003A5EC1" w:rsidRPr="00F83E5C">
        <w:rPr>
          <w:rFonts w:ascii="Times New Roman" w:eastAsia="Arial Unicode MS" w:hAnsi="Times New Roman" w:cs="Times New Roman"/>
          <w:color w:val="000000"/>
          <w:sz w:val="28"/>
          <w:szCs w:val="28"/>
          <w:lang w:val="uk-UA"/>
        </w:rPr>
        <w:t>21</w:t>
      </w:r>
      <w:r w:rsidR="003A5EC1" w:rsidRPr="00F83E5C">
        <w:rPr>
          <w:rFonts w:ascii="Times New Roman" w:eastAsia="Arial Unicode MS" w:hAnsi="Times New Roman" w:cs="Times New Roman"/>
          <w:color w:val="000000"/>
          <w:sz w:val="28"/>
          <w:szCs w:val="28"/>
          <w:u w:val="single"/>
          <w:lang w:val="uk-UA"/>
        </w:rPr>
        <w:t>+</w:t>
      </w:r>
      <w:r w:rsidR="003A5EC1" w:rsidRPr="00F83E5C">
        <w:rPr>
          <w:rFonts w:ascii="Times New Roman" w:eastAsia="Arial Unicode MS" w:hAnsi="Times New Roman" w:cs="Times New Roman"/>
          <w:color w:val="000000"/>
          <w:sz w:val="28"/>
          <w:szCs w:val="28"/>
          <w:lang w:val="uk-UA"/>
        </w:rPr>
        <w:t>12</w:t>
      </w:r>
      <w:r w:rsidR="003A5EC1" w:rsidRPr="00F83E5C">
        <w:rPr>
          <w:rFonts w:ascii="Times New Roman" w:eastAsia="Arial Unicode MS" w:hAnsi="Times New Roman" w:cs="Times New Roman"/>
          <w:color w:val="000000"/>
          <w:sz w:val="28"/>
          <w:szCs w:val="28"/>
          <w:u w:color="000000"/>
          <w:lang w:val="uk-UA"/>
        </w:rPr>
        <w:t xml:space="preserve">,45) </w:t>
      </w:r>
      <w:r w:rsidR="003A5EC1" w:rsidRPr="00F83E5C">
        <w:rPr>
          <w:rFonts w:ascii="Times New Roman" w:eastAsia="Arial Unicode MS" w:hAnsi="Times New Roman" w:cs="Times New Roman"/>
          <w:color w:val="000000"/>
          <w:sz w:val="28"/>
          <w:u w:color="000000"/>
          <w:lang w:val="uk-UA"/>
        </w:rPr>
        <w:t xml:space="preserve">відн. од. підвищився до </w:t>
      </w:r>
      <w:r w:rsidR="003A5EC1" w:rsidRPr="00F83E5C">
        <w:rPr>
          <w:rFonts w:ascii="Times New Roman" w:eastAsia="Arial Unicode MS" w:hAnsi="Times New Roman" w:cs="Times New Roman"/>
          <w:color w:val="000000"/>
          <w:sz w:val="28"/>
          <w:szCs w:val="28"/>
          <w:u w:color="000000"/>
          <w:lang w:val="uk-UA"/>
        </w:rPr>
        <w:t>471,74</w:t>
      </w:r>
      <w:r w:rsidR="003A5EC1" w:rsidRPr="00F83E5C">
        <w:rPr>
          <w:rFonts w:ascii="Times New Roman" w:eastAsia="Arial Unicode MS" w:hAnsi="Times New Roman" w:cs="Times New Roman"/>
          <w:color w:val="000000"/>
          <w:sz w:val="28"/>
          <w:szCs w:val="28"/>
          <w:u w:val="single"/>
          <w:lang w:val="uk-UA"/>
        </w:rPr>
        <w:t>+</w:t>
      </w:r>
      <w:r w:rsidR="003A5EC1" w:rsidRPr="00F83E5C">
        <w:rPr>
          <w:rFonts w:ascii="Times New Roman" w:eastAsia="Arial Unicode MS" w:hAnsi="Times New Roman" w:cs="Times New Roman"/>
          <w:color w:val="000000"/>
          <w:sz w:val="28"/>
          <w:szCs w:val="28"/>
          <w:u w:color="000000"/>
          <w:lang w:val="uk-UA"/>
        </w:rPr>
        <w:t>15,41, що склало 3,86% підвищення</w:t>
      </w:r>
      <w:r w:rsidR="003A5EC1" w:rsidRPr="00F83E5C">
        <w:rPr>
          <w:rFonts w:ascii="Times New Roman" w:eastAsia="Arial Unicode MS" w:hAnsi="Times New Roman" w:cs="Times New Roman"/>
          <w:color w:val="000000"/>
          <w:sz w:val="28"/>
          <w:u w:color="000000"/>
          <w:lang w:val="uk-UA"/>
        </w:rPr>
        <w:t>,час контактної фази коагуляції R(t1)</w:t>
      </w:r>
      <w:r w:rsidR="00325952">
        <w:rPr>
          <w:rFonts w:ascii="Times New Roman" w:eastAsia="Arial Unicode MS" w:hAnsi="Times New Roman" w:cs="Times New Roman"/>
          <w:color w:val="000000"/>
          <w:sz w:val="28"/>
          <w:u w:color="000000"/>
          <w:lang w:val="uk-UA"/>
        </w:rPr>
        <w:t xml:space="preserve"> </w:t>
      </w:r>
      <w:r w:rsidR="003A5EC1" w:rsidRPr="00F83E5C">
        <w:rPr>
          <w:rFonts w:ascii="Times New Roman" w:eastAsia="Arial Unicode MS" w:hAnsi="Times New Roman" w:cs="Times New Roman"/>
          <w:color w:val="000000"/>
          <w:sz w:val="28"/>
          <w:u w:color="000000"/>
          <w:lang w:val="uk-UA"/>
        </w:rPr>
        <w:t>визначений на рівні (</w:t>
      </w:r>
      <w:r w:rsidR="003A5EC1" w:rsidRPr="00F83E5C">
        <w:rPr>
          <w:rFonts w:ascii="Times New Roman" w:eastAsia="Arial Unicode MS" w:hAnsi="Times New Roman" w:cs="Times New Roman"/>
          <w:color w:val="000000"/>
          <w:sz w:val="28"/>
          <w:szCs w:val="28"/>
          <w:u w:color="000000"/>
          <w:lang w:val="uk-UA"/>
        </w:rPr>
        <w:t>1,72</w:t>
      </w:r>
      <w:r w:rsidR="003A5EC1" w:rsidRPr="00F83E5C">
        <w:rPr>
          <w:rFonts w:ascii="Times New Roman" w:eastAsia="Arial Unicode MS" w:hAnsi="Times New Roman" w:cs="Times New Roman"/>
          <w:i/>
          <w:color w:val="000000"/>
          <w:sz w:val="28"/>
          <w:u w:color="000000"/>
          <w:lang w:val="uk-UA"/>
        </w:rPr>
        <w:t>±</w:t>
      </w:r>
      <w:r w:rsidR="003A5EC1" w:rsidRPr="00F83E5C">
        <w:rPr>
          <w:rFonts w:ascii="Times New Roman" w:eastAsia="Arial Unicode MS" w:hAnsi="Times New Roman" w:cs="Times New Roman"/>
          <w:color w:val="000000"/>
          <w:sz w:val="28"/>
          <w:szCs w:val="28"/>
          <w:u w:color="000000"/>
          <w:lang w:val="uk-UA"/>
        </w:rPr>
        <w:t xml:space="preserve">0,25) </w:t>
      </w:r>
      <w:r w:rsidR="00AF765C">
        <w:rPr>
          <w:rFonts w:ascii="Times New Roman" w:eastAsia="Arial Unicode MS" w:hAnsi="Times New Roman" w:cs="Times New Roman"/>
          <w:color w:val="000000"/>
          <w:sz w:val="28"/>
          <w:szCs w:val="28"/>
          <w:u w:color="000000"/>
          <w:lang w:val="uk-UA"/>
        </w:rPr>
        <w:t>хв.</w:t>
      </w:r>
      <w:r w:rsidR="003A5EC1" w:rsidRPr="00F83E5C">
        <w:rPr>
          <w:rFonts w:ascii="Times New Roman" w:eastAsia="Arial Unicode MS" w:hAnsi="Times New Roman" w:cs="Times New Roman"/>
          <w:color w:val="000000"/>
          <w:sz w:val="28"/>
          <w:szCs w:val="28"/>
          <w:u w:color="000000"/>
          <w:lang w:val="uk-UA"/>
        </w:rPr>
        <w:t xml:space="preserve"> </w:t>
      </w:r>
      <w:r w:rsidR="003A5EC1" w:rsidRPr="00F83E5C">
        <w:rPr>
          <w:rFonts w:ascii="Times New Roman" w:eastAsia="Arial Unicode MS" w:hAnsi="Times New Roman" w:cs="Times New Roman"/>
          <w:color w:val="000000"/>
          <w:sz w:val="28"/>
          <w:u w:color="000000"/>
          <w:lang w:val="uk-UA"/>
        </w:rPr>
        <w:t>змінився до (</w:t>
      </w:r>
      <w:r w:rsidR="003A5EC1" w:rsidRPr="00F83E5C">
        <w:rPr>
          <w:rFonts w:ascii="Times New Roman" w:eastAsia="Arial Unicode MS" w:hAnsi="Times New Roman" w:cs="Times New Roman"/>
          <w:color w:val="000000"/>
          <w:sz w:val="28"/>
          <w:szCs w:val="28"/>
          <w:u w:color="000000"/>
          <w:lang w:val="uk-UA"/>
        </w:rPr>
        <w:t>1,45</w:t>
      </w:r>
      <w:r w:rsidR="003A5EC1" w:rsidRPr="00F83E5C">
        <w:rPr>
          <w:rFonts w:ascii="Times New Roman" w:eastAsia="Arial Unicode MS" w:hAnsi="Times New Roman" w:cs="Times New Roman"/>
          <w:color w:val="000000"/>
          <w:sz w:val="28"/>
          <w:u w:color="000000"/>
          <w:lang w:val="uk-UA"/>
        </w:rPr>
        <w:t>±</w:t>
      </w:r>
      <w:r w:rsidR="003A5EC1" w:rsidRPr="00F83E5C">
        <w:rPr>
          <w:rFonts w:ascii="Times New Roman" w:eastAsia="Arial Unicode MS" w:hAnsi="Times New Roman" w:cs="Times New Roman"/>
          <w:color w:val="000000"/>
          <w:sz w:val="28"/>
          <w:szCs w:val="28"/>
          <w:u w:color="000000"/>
          <w:lang w:val="uk-UA"/>
        </w:rPr>
        <w:t xml:space="preserve">0,32) </w:t>
      </w:r>
      <w:r w:rsidR="00AF765C">
        <w:rPr>
          <w:rFonts w:ascii="Times New Roman" w:eastAsia="Arial Unicode MS" w:hAnsi="Times New Roman" w:cs="Times New Roman"/>
          <w:color w:val="000000"/>
          <w:sz w:val="28"/>
          <w:u w:color="000000"/>
          <w:lang w:val="uk-UA"/>
        </w:rPr>
        <w:t>хв.</w:t>
      </w:r>
      <w:r w:rsidR="003A5EC1" w:rsidRPr="00F83E5C">
        <w:rPr>
          <w:rFonts w:ascii="Times New Roman" w:eastAsia="Arial Unicode MS" w:hAnsi="Times New Roman" w:cs="Times New Roman"/>
          <w:color w:val="000000"/>
          <w:sz w:val="28"/>
          <w:u w:color="000000"/>
          <w:lang w:val="uk-UA"/>
        </w:rPr>
        <w:t xml:space="preserve">, що є зниженням показника на 15,7%. Усі перелічені зміни у судинно-тромбоцитарній ланці гемостазу (збільшенням амплітуди, достовірне збільшення інтенсивності агрегації та скорочення її часу) вказують на посилення та пришвидшення агрегації тромбоцитів у </w:t>
      </w:r>
      <w:r w:rsidR="008E332D">
        <w:rPr>
          <w:rFonts w:ascii="Times New Roman" w:eastAsia="Arial Unicode MS" w:hAnsi="Times New Roman" w:cs="Times New Roman"/>
          <w:color w:val="000000"/>
          <w:sz w:val="28"/>
          <w:u w:color="000000"/>
          <w:lang w:val="uk-UA"/>
        </w:rPr>
        <w:t>хворих</w:t>
      </w:r>
      <w:r w:rsidR="003A5EC1"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w:t>
      </w:r>
      <w:r w:rsidR="003A5EC1">
        <w:rPr>
          <w:rFonts w:ascii="Times New Roman" w:eastAsia="Arial Unicode MS" w:hAnsi="Times New Roman" w:cs="Times New Roman"/>
          <w:color w:val="000000"/>
          <w:sz w:val="28"/>
          <w:u w:color="000000"/>
          <w:lang w:val="uk-UA"/>
        </w:rPr>
        <w:t>х кінцівок до початку лікування без достовірних відмінностей між групами.</w:t>
      </w:r>
    </w:p>
    <w:p w:rsidR="003A5EC1" w:rsidRDefault="003A5EC1" w:rsidP="003A5EC1">
      <w:pPr>
        <w:spacing w:after="0" w:line="360" w:lineRule="auto"/>
        <w:jc w:val="both"/>
        <w:rPr>
          <w:rFonts w:ascii="Times New Roman" w:eastAsia="Arial Unicode MS" w:hAnsi="Times New Roman" w:cs="Times New Roman"/>
          <w:color w:val="000000"/>
          <w:sz w:val="28"/>
          <w:lang w:val="uk-UA"/>
        </w:rPr>
      </w:pPr>
      <w:r w:rsidRPr="00F83E5C">
        <w:rPr>
          <w:rFonts w:ascii="Times New Roman" w:eastAsia="Arial Unicode MS" w:hAnsi="Times New Roman" w:cs="Times New Roman"/>
          <w:color w:val="000000"/>
          <w:sz w:val="28"/>
          <w:u w:color="000000"/>
          <w:lang w:val="uk-UA"/>
        </w:rPr>
        <w:t xml:space="preserve">     Що стосується характеристики коагуляції, то було відзначене збільшення амплітудних та скорочення часових показників НПТЕГ. При порівнянні результатів були отримані наступні дані: статистично достовірне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 xml:space="preserve">збільшення показника константи тромбінової активності (КТА) на 13,06% з </w:t>
      </w:r>
      <w:r w:rsidRPr="00F83E5C">
        <w:rPr>
          <w:rFonts w:ascii="Times New Roman" w:eastAsia="Arial Unicode MS" w:hAnsi="Times New Roman" w:cs="Times New Roman"/>
          <w:color w:val="000000"/>
          <w:sz w:val="28"/>
          <w:szCs w:val="28"/>
          <w:u w:color="000000"/>
          <w:lang w:val="uk-UA"/>
        </w:rPr>
        <w:t>32,08</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1,47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36,27</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1,55; </w:t>
      </w:r>
      <w:r w:rsidRPr="00F83E5C">
        <w:rPr>
          <w:rFonts w:ascii="Times New Roman" w:eastAsia="Arial Unicode MS" w:hAnsi="Times New Roman" w:cs="Times New Roman"/>
          <w:color w:val="000000"/>
          <w:sz w:val="28"/>
          <w:u w:color="000000"/>
          <w:lang w:val="uk-UA"/>
        </w:rPr>
        <w:t xml:space="preserve">статистично достовірне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 xml:space="preserve">збільшення показника індексу коагуляційного драйву (ІКД) на 12,55%, з </w:t>
      </w:r>
      <w:r w:rsidRPr="00F83E5C">
        <w:rPr>
          <w:rFonts w:ascii="Times New Roman" w:eastAsia="Arial Unicode MS" w:hAnsi="Times New Roman" w:cs="Times New Roman"/>
          <w:color w:val="000000"/>
          <w:sz w:val="28"/>
          <w:szCs w:val="28"/>
          <w:u w:color="000000"/>
          <w:lang w:val="uk-UA"/>
        </w:rPr>
        <w:t>40,09</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1,19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45,12</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1,60; </w:t>
      </w:r>
      <w:r w:rsidRPr="00F83E5C">
        <w:rPr>
          <w:rFonts w:ascii="Times New Roman" w:eastAsia="Arial Unicode MS" w:hAnsi="Times New Roman" w:cs="Times New Roman"/>
          <w:color w:val="000000"/>
          <w:sz w:val="28"/>
          <w:u w:color="000000"/>
          <w:lang w:val="uk-UA"/>
        </w:rPr>
        <w:t xml:space="preserve">статистично достовірне </w:t>
      </w:r>
      <w:r w:rsidRPr="00F83E5C">
        <w:rPr>
          <w:rFonts w:ascii="Times New Roman" w:eastAsia="Arial Unicode MS" w:hAnsi="Times New Roman" w:cs="Times New Roman"/>
          <w:color w:val="000000"/>
          <w:sz w:val="28"/>
          <w:szCs w:val="28"/>
          <w:u w:color="000000"/>
          <w:lang w:val="uk-UA"/>
        </w:rPr>
        <w:t xml:space="preserve">(р&lt;0,05) </w:t>
      </w:r>
      <w:r w:rsidRPr="00F83E5C">
        <w:rPr>
          <w:rFonts w:ascii="Times New Roman" w:eastAsia="Arial Unicode MS" w:hAnsi="Times New Roman" w:cs="Times New Roman"/>
          <w:color w:val="000000"/>
          <w:sz w:val="28"/>
          <w:u w:color="000000"/>
          <w:lang w:val="uk-UA"/>
        </w:rPr>
        <w:t>збільшення показника індексу полімеризації згустку (ІПЗ) на 32,55%, з 27,56</w:t>
      </w:r>
      <w:r w:rsidRPr="00F83E5C">
        <w:rPr>
          <w:rFonts w:ascii="Times New Roman" w:eastAsia="Arial Unicode MS" w:hAnsi="Times New Roman" w:cs="Times New Roman"/>
          <w:color w:val="000000"/>
          <w:sz w:val="28"/>
          <w:u w:val="single"/>
          <w:lang w:val="uk-UA"/>
        </w:rPr>
        <w:t>+</w:t>
      </w:r>
      <w:r w:rsidRPr="00F83E5C">
        <w:rPr>
          <w:rFonts w:ascii="Times New Roman" w:eastAsia="Arial Unicode MS" w:hAnsi="Times New Roman" w:cs="Times New Roman"/>
          <w:color w:val="000000"/>
          <w:sz w:val="28"/>
          <w:lang w:val="uk-UA"/>
        </w:rPr>
        <w:t xml:space="preserve">1,78 до </w:t>
      </w:r>
      <w:r w:rsidRPr="00F83E5C">
        <w:rPr>
          <w:rFonts w:ascii="Times New Roman" w:eastAsia="Arial Unicode MS" w:hAnsi="Times New Roman" w:cs="Times New Roman"/>
          <w:color w:val="000000"/>
          <w:sz w:val="28"/>
          <w:szCs w:val="28"/>
          <w:u w:color="000000"/>
          <w:lang w:val="uk-UA"/>
        </w:rPr>
        <w:t>36,53</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1,58 (р&lt;0,05)</w:t>
      </w:r>
      <w:r w:rsidRPr="00F83E5C">
        <w:rPr>
          <w:rFonts w:ascii="Times New Roman" w:eastAsia="Arial Unicode MS" w:hAnsi="Times New Roman" w:cs="Times New Roman"/>
          <w:color w:val="000000"/>
          <w:sz w:val="28"/>
          <w:u w:color="000000"/>
          <w:lang w:val="uk-UA"/>
        </w:rPr>
        <w:t xml:space="preserve">,  збільшення максимальної щільності згустку МА на 12,58%, з </w:t>
      </w:r>
      <w:r w:rsidRPr="00F83E5C">
        <w:rPr>
          <w:rFonts w:ascii="Times New Roman" w:eastAsia="Arial Unicode MS" w:hAnsi="Times New Roman" w:cs="Times New Roman"/>
          <w:color w:val="000000"/>
          <w:sz w:val="28"/>
          <w:szCs w:val="28"/>
          <w:u w:color="000000"/>
          <w:lang w:val="uk-UA"/>
        </w:rPr>
        <w:t>826,29</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57,98 до 930,20</w:t>
      </w:r>
      <w:r w:rsidRPr="00F83E5C">
        <w:rPr>
          <w:rFonts w:ascii="Times New Roman" w:eastAsia="Arial Unicode MS" w:hAnsi="Times New Roman" w:cs="Times New Roman"/>
          <w:color w:val="000000"/>
          <w:sz w:val="28"/>
          <w:szCs w:val="28"/>
          <w:u w:val="single"/>
          <w:lang w:val="uk-UA"/>
        </w:rPr>
        <w:t>+</w:t>
      </w:r>
      <w:r w:rsidRPr="00F83E5C">
        <w:rPr>
          <w:rFonts w:ascii="Times New Roman" w:eastAsia="Arial Unicode MS" w:hAnsi="Times New Roman" w:cs="Times New Roman"/>
          <w:color w:val="000000"/>
          <w:sz w:val="28"/>
          <w:szCs w:val="28"/>
          <w:u w:color="000000"/>
          <w:lang w:val="uk-UA"/>
        </w:rPr>
        <w:t>68,87 (р&lt;0,05)</w:t>
      </w:r>
      <w:r w:rsidRPr="00F83E5C">
        <w:rPr>
          <w:rFonts w:ascii="Times New Roman" w:eastAsia="Arial Unicode MS" w:hAnsi="Times New Roman" w:cs="Times New Roman"/>
          <w:color w:val="000000"/>
          <w:sz w:val="28"/>
          <w:u w:color="000000"/>
          <w:lang w:val="uk-UA"/>
        </w:rPr>
        <w:t>, зменшення часу згортання крові ЧЗК(t3) на 8,03%, з 5,48</w:t>
      </w:r>
      <w:r w:rsidRPr="00F83E5C">
        <w:rPr>
          <w:rFonts w:ascii="Times New Roman" w:eastAsia="Arial Unicode MS" w:hAnsi="Times New Roman" w:cs="Times New Roman"/>
          <w:color w:val="000000"/>
          <w:sz w:val="28"/>
          <w:u w:val="single"/>
          <w:lang w:val="uk-UA"/>
        </w:rPr>
        <w:t>+</w:t>
      </w:r>
      <w:r w:rsidRPr="00F83E5C">
        <w:rPr>
          <w:rFonts w:ascii="Times New Roman" w:eastAsia="Arial Unicode MS" w:hAnsi="Times New Roman" w:cs="Times New Roman"/>
          <w:color w:val="000000"/>
          <w:sz w:val="28"/>
          <w:lang w:val="uk-UA"/>
        </w:rPr>
        <w:t>1,41 до 5, 04</w:t>
      </w:r>
      <w:r w:rsidRPr="00F83E5C">
        <w:rPr>
          <w:rFonts w:ascii="Times New Roman" w:eastAsia="Arial Unicode MS" w:hAnsi="Times New Roman" w:cs="Times New Roman"/>
          <w:color w:val="000000"/>
          <w:sz w:val="28"/>
          <w:u w:val="single"/>
          <w:lang w:val="uk-UA"/>
        </w:rPr>
        <w:t>+</w:t>
      </w:r>
      <w:r w:rsidRPr="00F83E5C">
        <w:rPr>
          <w:rFonts w:ascii="Times New Roman" w:eastAsia="Arial Unicode MS" w:hAnsi="Times New Roman" w:cs="Times New Roman"/>
          <w:color w:val="000000"/>
          <w:sz w:val="28"/>
          <w:lang w:val="uk-UA"/>
        </w:rPr>
        <w:t xml:space="preserve">1,39 </w:t>
      </w:r>
      <w:r w:rsidRPr="00F83E5C">
        <w:rPr>
          <w:rFonts w:ascii="Times New Roman" w:eastAsia="Arial Unicode MS" w:hAnsi="Times New Roman" w:cs="Times New Roman"/>
          <w:color w:val="000000"/>
          <w:sz w:val="28"/>
          <w:szCs w:val="28"/>
          <w:u w:color="000000"/>
          <w:lang w:val="uk-UA"/>
        </w:rPr>
        <w:t>(р&lt;0,05)</w:t>
      </w:r>
      <w:r w:rsidRPr="00F83E5C">
        <w:rPr>
          <w:rFonts w:ascii="Times New Roman" w:eastAsia="Arial Unicode MS" w:hAnsi="Times New Roman" w:cs="Times New Roman"/>
          <w:color w:val="000000"/>
          <w:sz w:val="28"/>
          <w:lang w:val="uk-UA"/>
        </w:rPr>
        <w:t>.</w:t>
      </w:r>
    </w:p>
    <w:p w:rsidR="0028793C" w:rsidRPr="00D65504" w:rsidRDefault="00B97517" w:rsidP="0028793C">
      <w:pPr>
        <w:spacing w:after="0" w:line="360" w:lineRule="auto"/>
        <w:jc w:val="right"/>
        <w:outlineLvl w:val="0"/>
        <w:rPr>
          <w:rFonts w:eastAsia="Arial Unicode MS"/>
          <w:color w:val="000000"/>
          <w:sz w:val="28"/>
          <w:szCs w:val="28"/>
          <w:u w:color="000000"/>
          <w:lang w:val="uk-UA"/>
        </w:rPr>
      </w:pPr>
      <w:r>
        <w:rPr>
          <w:rFonts w:ascii="Times New Roman" w:eastAsia="Arial Unicode MS" w:hAnsi="Times New Roman" w:cs="Times New Roman"/>
          <w:color w:val="000000"/>
          <w:sz w:val="28"/>
          <w:szCs w:val="28"/>
          <w:u w:color="000000"/>
          <w:lang w:val="uk-UA"/>
        </w:rPr>
        <w:lastRenderedPageBreak/>
        <w:t>Таблиця 3.2.3</w:t>
      </w:r>
      <w:r w:rsidR="0028793C" w:rsidRPr="00F83E5C">
        <w:rPr>
          <w:rFonts w:ascii="Times New Roman" w:eastAsia="Arial Unicode MS" w:hAnsi="Times New Roman" w:cs="Times New Roman"/>
          <w:color w:val="000000"/>
          <w:sz w:val="28"/>
          <w:szCs w:val="28"/>
          <w:u w:color="000000"/>
          <w:lang w:val="uk-UA"/>
        </w:rPr>
        <w:t>.</w:t>
      </w:r>
    </w:p>
    <w:p w:rsidR="0028793C" w:rsidRPr="00F83E5C" w:rsidRDefault="0028793C" w:rsidP="0028793C">
      <w:pPr>
        <w:spacing w:after="0" w:line="360" w:lineRule="auto"/>
        <w:jc w:val="center"/>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Показники НПТЕГ до та після ішемічно</w:t>
      </w:r>
      <w:r>
        <w:rPr>
          <w:rFonts w:ascii="Times New Roman" w:eastAsia="Arial Unicode MS" w:hAnsi="Times New Roman" w:cs="Times New Roman"/>
          <w:color w:val="000000"/>
          <w:sz w:val="28"/>
          <w:szCs w:val="28"/>
          <w:u w:color="000000"/>
          <w:lang w:val="uk-UA"/>
        </w:rPr>
        <w:t xml:space="preserve">ї проби у 3 групі </w:t>
      </w:r>
      <w:r w:rsidR="008E332D">
        <w:rPr>
          <w:rFonts w:ascii="Times New Roman" w:eastAsia="Arial Unicode MS" w:hAnsi="Times New Roman" w:cs="Times New Roman"/>
          <w:color w:val="000000"/>
          <w:sz w:val="28"/>
          <w:szCs w:val="28"/>
          <w:u w:color="000000"/>
          <w:lang w:val="uk-UA"/>
        </w:rPr>
        <w:t>хворих</w:t>
      </w:r>
      <w:r w:rsidRPr="00F83E5C">
        <w:rPr>
          <w:rFonts w:ascii="Times New Roman" w:eastAsia="Arial Unicode MS" w:hAnsi="Times New Roman" w:cs="Times New Roman"/>
          <w:color w:val="000000"/>
          <w:sz w:val="28"/>
          <w:szCs w:val="28"/>
          <w:u w:color="000000"/>
          <w:lang w:val="uk-UA"/>
        </w:rPr>
        <w:t>.</w:t>
      </w:r>
    </w:p>
    <w:tbl>
      <w:tblPr>
        <w:tblW w:w="8133" w:type="dxa"/>
        <w:tblInd w:w="714" w:type="dxa"/>
        <w:shd w:val="clear" w:color="auto" w:fill="FFFFFF"/>
        <w:tblLayout w:type="fixed"/>
        <w:tblLook w:val="0000" w:firstRow="0" w:lastRow="0" w:firstColumn="0" w:lastColumn="0" w:noHBand="0" w:noVBand="0"/>
      </w:tblPr>
      <w:tblGrid>
        <w:gridCol w:w="1159"/>
        <w:gridCol w:w="1871"/>
        <w:gridCol w:w="2561"/>
        <w:gridCol w:w="2542"/>
      </w:tblGrid>
      <w:tr w:rsidR="00C673CF" w:rsidRPr="00AF765C" w:rsidTr="002143C9">
        <w:trPr>
          <w:cantSplit/>
          <w:trHeight w:val="513"/>
        </w:trPr>
        <w:tc>
          <w:tcPr>
            <w:tcW w:w="1159"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C673CF" w:rsidRPr="00845E62" w:rsidRDefault="00C673CF"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Показник</w:t>
            </w:r>
          </w:p>
        </w:tc>
        <w:tc>
          <w:tcPr>
            <w:tcW w:w="1871" w:type="dxa"/>
            <w:tcBorders>
              <w:top w:val="single" w:sz="4" w:space="0" w:color="000000"/>
              <w:left w:val="single" w:sz="4" w:space="0" w:color="000000"/>
              <w:right w:val="single" w:sz="4" w:space="0" w:color="auto"/>
            </w:tcBorders>
            <w:shd w:val="clear" w:color="auto" w:fill="FFFFFF"/>
            <w:tcMar>
              <w:top w:w="80" w:type="dxa"/>
              <w:left w:w="0" w:type="dxa"/>
              <w:bottom w:w="80" w:type="dxa"/>
              <w:right w:w="0" w:type="dxa"/>
            </w:tcMar>
          </w:tcPr>
          <w:p w:rsidR="00C673CF" w:rsidRPr="00845E62" w:rsidRDefault="00C673CF"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Норма</w:t>
            </w:r>
          </w:p>
          <w:p w:rsidR="00C673CF" w:rsidRPr="00845E62" w:rsidRDefault="00C673CF"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C673CF" w:rsidRDefault="008E332D" w:rsidP="000E1BD6">
            <w:pPr>
              <w:spacing w:after="0"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Хворі</w:t>
            </w:r>
            <w:r w:rsidR="00C673CF" w:rsidRPr="00845E62">
              <w:rPr>
                <w:rFonts w:ascii="Times New Roman" w:eastAsia="Arial Unicode MS" w:hAnsi="Times New Roman" w:cs="Times New Roman"/>
                <w:color w:val="000000"/>
                <w:sz w:val="24"/>
                <w:szCs w:val="24"/>
                <w:u w:color="000000"/>
                <w:lang w:val="uk-UA"/>
              </w:rPr>
              <w:t xml:space="preserve"> до функціональної проби</w:t>
            </w:r>
          </w:p>
          <w:p w:rsidR="00C673CF" w:rsidRPr="00845E62" w:rsidRDefault="00C673CF"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C673CF" w:rsidRDefault="008E332D" w:rsidP="000E1BD6">
            <w:pPr>
              <w:spacing w:after="0" w:line="240" w:lineRule="auto"/>
              <w:jc w:val="center"/>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4"/>
                <w:szCs w:val="24"/>
                <w:u w:color="000000"/>
                <w:lang w:val="uk-UA"/>
              </w:rPr>
              <w:t>Хворі</w:t>
            </w:r>
            <w:r w:rsidR="00C673CF" w:rsidRPr="00845E62">
              <w:rPr>
                <w:rFonts w:ascii="Times New Roman" w:eastAsia="Arial Unicode MS" w:hAnsi="Times New Roman" w:cs="Times New Roman"/>
                <w:color w:val="000000"/>
                <w:sz w:val="24"/>
                <w:szCs w:val="24"/>
                <w:u w:color="000000"/>
                <w:lang w:val="uk-UA"/>
              </w:rPr>
              <w:t xml:space="preserve"> після функціональної проби</w:t>
            </w:r>
          </w:p>
          <w:p w:rsidR="00C673CF" w:rsidRPr="00845E62" w:rsidRDefault="00C673CF"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i/>
                <w:color w:val="000000"/>
                <w:sz w:val="24"/>
                <w:szCs w:val="24"/>
                <w:u w:color="000000"/>
                <w:lang w:val="uk-UA"/>
              </w:rPr>
              <w:t>M±</w:t>
            </w:r>
            <w:r w:rsidRPr="00845E62">
              <w:rPr>
                <w:rFonts w:ascii="Times New Roman" w:hAnsi="Times New Roman" w:cs="Times New Roman"/>
                <w:sz w:val="24"/>
                <w:szCs w:val="24"/>
                <w:lang w:val="uk-UA"/>
              </w:rPr>
              <w:t xml:space="preserve"> σ</w:t>
            </w:r>
          </w:p>
        </w:tc>
      </w:tr>
      <w:tr w:rsidR="0055775A" w:rsidRPr="00F83E5C" w:rsidTr="004151F1">
        <w:trPr>
          <w:cantSplit/>
          <w:trHeight w:val="511"/>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А0</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222,25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15,33</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eastAsia="Arial Unicode MS" w:hAnsi="Times New Roman" w:cs="Times New Roman"/>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454,21*</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12,45</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471,74</w:t>
            </w:r>
            <w:r>
              <w:rPr>
                <w:rFonts w:ascii="Times New Roman" w:eastAsia="Arial Unicode MS" w:hAnsi="Times New Roman" w:cs="Times New Roman"/>
                <w:color w:val="000000"/>
                <w:sz w:val="24"/>
                <w:szCs w:val="24"/>
                <w:u w:color="000000"/>
                <w:lang w:val="uk-UA"/>
              </w:rPr>
              <w:t>*</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15,41</w:t>
            </w:r>
          </w:p>
        </w:tc>
      </w:tr>
      <w:tr w:rsidR="0055775A"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R(t1)</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2,36</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0,34</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eastAsia="Arial Unicode MS" w:hAnsi="Times New Roman" w:cs="Times New Roman"/>
                <w:b/>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1,72*</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0,25</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1,45</w:t>
            </w:r>
            <w:r>
              <w:rPr>
                <w:rFonts w:ascii="Times New Roman" w:eastAsia="Arial Unicode MS" w:hAnsi="Times New Roman" w:cs="Times New Roman"/>
                <w:color w:val="000000"/>
                <w:sz w:val="24"/>
                <w:szCs w:val="24"/>
                <w:u w:color="000000"/>
                <w:lang w:val="uk-UA"/>
              </w:rPr>
              <w:t>*</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0,32</w:t>
            </w:r>
          </w:p>
        </w:tc>
      </w:tr>
      <w:tr w:rsidR="0055775A"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ІКК</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84,30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10,91</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Default="0055775A" w:rsidP="000E1BD6">
            <w:pPr>
              <w:spacing w:line="240" w:lineRule="auto"/>
              <w:jc w:val="center"/>
              <w:rPr>
                <w:rFonts w:ascii="Times New Roman" w:hAnsi="Times New Roman" w:cs="Times New Roman"/>
                <w:bCs/>
                <w:sz w:val="24"/>
                <w:szCs w:val="24"/>
                <w:lang w:val="uk-UA"/>
              </w:rPr>
            </w:pPr>
            <w:r w:rsidRPr="008D2732">
              <w:rPr>
                <w:rFonts w:ascii="Times New Roman" w:hAnsi="Times New Roman" w:cs="Times New Roman"/>
                <w:bCs/>
                <w:sz w:val="24"/>
                <w:szCs w:val="24"/>
                <w:lang w:val="uk-UA"/>
              </w:rPr>
              <w:t>141,09*±5,32</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170,10*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5,82</w:t>
            </w:r>
          </w:p>
        </w:tc>
      </w:tr>
      <w:tr w:rsidR="0055775A"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КТА</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15,22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3,46</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hAnsi="Times New Roman" w:cs="Times New Roman"/>
                <w:bCs/>
                <w:sz w:val="24"/>
                <w:szCs w:val="24"/>
                <w:lang w:val="uk-UA"/>
              </w:rPr>
            </w:pPr>
            <w:r w:rsidRPr="008D2732">
              <w:rPr>
                <w:rFonts w:ascii="Times New Roman" w:hAnsi="Times New Roman" w:cs="Times New Roman"/>
                <w:bCs/>
                <w:sz w:val="24"/>
                <w:szCs w:val="24"/>
                <w:lang w:val="uk-UA"/>
              </w:rPr>
              <w:t>32,08</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bCs/>
                <w:sz w:val="24"/>
                <w:szCs w:val="24"/>
                <w:lang w:val="uk-UA"/>
              </w:rPr>
              <w:t>±</w:t>
            </w:r>
            <w:r w:rsidRPr="008D2732">
              <w:rPr>
                <w:rFonts w:ascii="Times New Roman" w:hAnsi="Times New Roman" w:cs="Times New Roman" w:hint="eastAsia"/>
                <w:bCs/>
                <w:sz w:val="24"/>
                <w:szCs w:val="24"/>
                <w:lang w:val="uk-UA"/>
              </w:rPr>
              <w:t>1,47</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36,27*</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1,55</w:t>
            </w:r>
          </w:p>
        </w:tc>
      </w:tr>
      <w:tr w:rsidR="0055775A"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ЧЗК(t3)</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8,42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1,68</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hAnsi="Times New Roman" w:cs="Times New Roman"/>
                <w:bCs/>
                <w:sz w:val="24"/>
                <w:szCs w:val="24"/>
                <w:lang w:val="uk-UA"/>
              </w:rPr>
            </w:pPr>
            <w:r w:rsidRPr="008D2732">
              <w:rPr>
                <w:rFonts w:ascii="Times New Roman" w:hAnsi="Times New Roman" w:cs="Times New Roman"/>
                <w:bCs/>
                <w:sz w:val="24"/>
                <w:szCs w:val="24"/>
                <w:lang w:val="uk-UA"/>
              </w:rPr>
              <w:t>5,48*±1,41</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5,04*</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1,39</w:t>
            </w:r>
          </w:p>
        </w:tc>
      </w:tr>
      <w:tr w:rsidR="0055775A"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ІКД</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21,15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3,70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hAnsi="Times New Roman" w:cs="Times New Roman"/>
                <w:bCs/>
                <w:sz w:val="24"/>
                <w:szCs w:val="24"/>
                <w:lang w:val="uk-UA"/>
              </w:rPr>
            </w:pPr>
            <w:r w:rsidRPr="008D2732">
              <w:rPr>
                <w:rFonts w:ascii="Times New Roman" w:hAnsi="Times New Roman" w:cs="Times New Roman"/>
                <w:bCs/>
                <w:sz w:val="24"/>
                <w:szCs w:val="24"/>
                <w:lang w:val="uk-UA"/>
              </w:rPr>
              <w:t>40,09</w:t>
            </w:r>
            <w:r w:rsidRPr="008D2732">
              <w:rPr>
                <w:rFonts w:ascii="Times New Roman" w:hAnsi="Times New Roman" w:cs="Times New Roman"/>
                <w:bCs/>
                <w:sz w:val="24"/>
                <w:szCs w:val="24"/>
                <w:vertAlign w:val="superscript"/>
                <w:lang w:val="uk-UA"/>
              </w:rPr>
              <w:t>*</w:t>
            </w:r>
            <w:r w:rsidRPr="008D2732">
              <w:rPr>
                <w:rFonts w:ascii="Times New Roman" w:hAnsi="Times New Roman" w:cs="Times New Roman" w:hint="eastAsia"/>
                <w:bCs/>
                <w:sz w:val="24"/>
                <w:szCs w:val="24"/>
                <w:lang w:val="uk-UA"/>
              </w:rPr>
              <w:t>±1,19</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45,12*</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1,60</w:t>
            </w:r>
          </w:p>
        </w:tc>
      </w:tr>
      <w:tr w:rsidR="0055775A" w:rsidRPr="00F83E5C" w:rsidTr="004151F1">
        <w:trPr>
          <w:cantSplit/>
          <w:trHeight w:val="326"/>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ІПЗ</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14,45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1,45</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eastAsia="Arial Unicode MS" w:hAnsi="Times New Roman" w:cs="Times New Roman"/>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27,56*</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1,78</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36,53*</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1,58</w:t>
            </w:r>
          </w:p>
        </w:tc>
      </w:tr>
      <w:tr w:rsidR="0055775A" w:rsidRPr="00F83E5C" w:rsidTr="004151F1">
        <w:trPr>
          <w:cantSplit/>
          <w:trHeight w:val="324"/>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МА</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525,45</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70,50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Default="0055775A" w:rsidP="000E1BD6">
            <w:pPr>
              <w:spacing w:after="0" w:line="240" w:lineRule="auto"/>
              <w:jc w:val="center"/>
              <w:rPr>
                <w:rFonts w:ascii="Times New Roman" w:hAnsi="Times New Roman" w:cs="Times New Roman"/>
                <w:bCs/>
                <w:sz w:val="24"/>
                <w:szCs w:val="24"/>
                <w:lang w:val="uk-UA"/>
              </w:rPr>
            </w:pPr>
            <w:r w:rsidRPr="008D2732">
              <w:rPr>
                <w:rFonts w:ascii="Times New Roman" w:hAnsi="Times New Roman" w:cs="Times New Roman"/>
                <w:bCs/>
                <w:sz w:val="24"/>
                <w:szCs w:val="24"/>
                <w:lang w:val="uk-UA"/>
              </w:rPr>
              <w:t>826,29*±57,98</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930,20*</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68,87</w:t>
            </w:r>
          </w:p>
        </w:tc>
      </w:tr>
      <w:tr w:rsidR="0055775A" w:rsidRPr="00F83E5C" w:rsidTr="004151F1">
        <w:trPr>
          <w:cantSplit/>
          <w:trHeight w:val="397"/>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5775A" w:rsidRPr="00845E62" w:rsidRDefault="0055775A" w:rsidP="000E1BD6">
            <w:pPr>
              <w:spacing w:after="0" w:line="240" w:lineRule="auto"/>
              <w:ind w:firstLine="284"/>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ІРЛЗ</w:t>
            </w:r>
          </w:p>
        </w:tc>
        <w:tc>
          <w:tcPr>
            <w:tcW w:w="1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55775A" w:rsidRPr="00215E36" w:rsidRDefault="0055775A" w:rsidP="000E1BD6">
            <w:pPr>
              <w:pStyle w:val="ae"/>
              <w:jc w:val="center"/>
              <w:rPr>
                <w:rFonts w:ascii="Times New Roman" w:hAnsi="Times New Roman"/>
                <w:sz w:val="24"/>
                <w:szCs w:val="24"/>
                <w:lang w:val="uk-UA"/>
              </w:rPr>
            </w:pPr>
            <w:r w:rsidRPr="00845E62">
              <w:rPr>
                <w:rFonts w:ascii="Times New Roman" w:eastAsia="Arial Unicode MS" w:hAnsi="Times New Roman"/>
                <w:color w:val="000000"/>
                <w:sz w:val="24"/>
                <w:szCs w:val="24"/>
                <w:u w:color="000000"/>
                <w:lang w:val="uk-UA"/>
              </w:rPr>
              <w:t>16,45</w:t>
            </w:r>
            <w:r w:rsidRPr="00845E62">
              <w:rPr>
                <w:rFonts w:ascii="Times New Roman" w:eastAsia="Arial Unicode MS" w:hAnsi="Times New Roman"/>
                <w:i/>
                <w:color w:val="000000"/>
                <w:sz w:val="24"/>
                <w:szCs w:val="24"/>
                <w:u w:color="000000"/>
                <w:lang w:val="uk-UA"/>
              </w:rPr>
              <w:t>±</w:t>
            </w:r>
            <w:r w:rsidRPr="00845E62">
              <w:rPr>
                <w:rFonts w:ascii="Times New Roman" w:eastAsia="Arial Unicode MS" w:hAnsi="Times New Roman"/>
                <w:color w:val="000000"/>
                <w:sz w:val="24"/>
                <w:szCs w:val="24"/>
                <w:u w:color="000000"/>
                <w:lang w:val="uk-UA"/>
              </w:rPr>
              <w:t>1,40</w:t>
            </w:r>
          </w:p>
        </w:tc>
        <w:tc>
          <w:tcPr>
            <w:tcW w:w="2561" w:type="dxa"/>
            <w:tcBorders>
              <w:top w:val="single" w:sz="4" w:space="0" w:color="000000"/>
              <w:left w:val="single" w:sz="4" w:space="0" w:color="auto"/>
              <w:bottom w:val="single" w:sz="4" w:space="0" w:color="000000"/>
              <w:right w:val="single" w:sz="4" w:space="0" w:color="000000"/>
            </w:tcBorders>
            <w:shd w:val="clear" w:color="auto" w:fill="FFFFFF"/>
          </w:tcPr>
          <w:p w:rsidR="0055775A" w:rsidRPr="008D2732" w:rsidRDefault="0055775A" w:rsidP="000E1BD6">
            <w:pPr>
              <w:spacing w:line="240" w:lineRule="auto"/>
              <w:jc w:val="center"/>
              <w:rPr>
                <w:rFonts w:ascii="Times New Roman" w:hAnsi="Times New Roman" w:cs="Times New Roman"/>
                <w:bCs/>
                <w:sz w:val="24"/>
                <w:szCs w:val="24"/>
                <w:lang w:val="uk-UA"/>
              </w:rPr>
            </w:pPr>
            <w:r w:rsidRPr="008D2732">
              <w:rPr>
                <w:rFonts w:ascii="Times New Roman" w:hAnsi="Times New Roman" w:cs="Times New Roman"/>
                <w:bCs/>
                <w:sz w:val="24"/>
                <w:szCs w:val="24"/>
                <w:lang w:val="uk-UA"/>
              </w:rPr>
              <w:t>27,65*±1,75</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rsidR="0055775A" w:rsidRPr="00845E62" w:rsidRDefault="0055775A" w:rsidP="000E1BD6">
            <w:pPr>
              <w:spacing w:after="0" w:line="240" w:lineRule="auto"/>
              <w:jc w:val="center"/>
              <w:rPr>
                <w:rFonts w:ascii="Times New Roman" w:eastAsia="Arial Unicode MS" w:hAnsi="Times New Roman" w:cs="Times New Roman"/>
                <w:color w:val="000000"/>
                <w:sz w:val="24"/>
                <w:szCs w:val="24"/>
                <w:u w:color="000000"/>
                <w:lang w:val="uk-UA"/>
              </w:rPr>
            </w:pPr>
            <w:r w:rsidRPr="00845E62">
              <w:rPr>
                <w:rFonts w:ascii="Times New Roman" w:eastAsia="Arial Unicode MS" w:hAnsi="Times New Roman" w:cs="Times New Roman"/>
                <w:color w:val="000000"/>
                <w:sz w:val="24"/>
                <w:szCs w:val="24"/>
                <w:u w:color="000000"/>
                <w:lang w:val="uk-UA"/>
              </w:rPr>
              <w:t>8,14*</w:t>
            </w:r>
            <w:r w:rsidRPr="00845E62">
              <w:rPr>
                <w:rFonts w:ascii="Times New Roman" w:eastAsia="Arial Unicode MS" w:hAnsi="Times New Roman" w:cs="Times New Roman"/>
                <w:i/>
                <w:color w:val="000000"/>
                <w:sz w:val="24"/>
                <w:szCs w:val="24"/>
                <w:u w:color="000000"/>
                <w:lang w:val="uk-UA"/>
              </w:rPr>
              <w:t>±</w:t>
            </w:r>
            <w:r w:rsidRPr="00845E62">
              <w:rPr>
                <w:rFonts w:ascii="Times New Roman" w:eastAsia="Arial Unicode MS" w:hAnsi="Times New Roman" w:cs="Times New Roman"/>
                <w:color w:val="000000"/>
                <w:sz w:val="24"/>
                <w:szCs w:val="24"/>
                <w:u w:color="000000"/>
                <w:lang w:val="uk-UA"/>
              </w:rPr>
              <w:t>0,62</w:t>
            </w:r>
          </w:p>
        </w:tc>
      </w:tr>
    </w:tbl>
    <w:p w:rsidR="0028793C" w:rsidRDefault="0028793C" w:rsidP="0028793C">
      <w:pPr>
        <w:spacing w:after="0" w:line="360" w:lineRule="auto"/>
        <w:jc w:val="both"/>
        <w:rPr>
          <w:rFonts w:ascii="Times New Roman" w:eastAsia="Arial Unicode MS" w:hAnsi="Times New Roman" w:cs="Times New Roman"/>
          <w:color w:val="000000"/>
          <w:sz w:val="24"/>
          <w:szCs w:val="24"/>
          <w:u w:color="000000"/>
          <w:lang w:val="uk-UA"/>
        </w:rPr>
      </w:pPr>
      <w:r w:rsidRPr="0061238F">
        <w:rPr>
          <w:rFonts w:ascii="Times New Roman" w:eastAsia="Arial Unicode MS" w:hAnsi="Times New Roman" w:cs="Times New Roman"/>
          <w:color w:val="000000"/>
          <w:sz w:val="24"/>
          <w:szCs w:val="24"/>
          <w:u w:color="000000"/>
          <w:lang w:val="uk-UA"/>
        </w:rPr>
        <w:t>Примітка. *- розбіжності достовірні в порівнянні з нормою (р &lt;0,05).</w:t>
      </w:r>
    </w:p>
    <w:p w:rsidR="003A5EC1" w:rsidRDefault="003A5EC1" w:rsidP="00CB048B">
      <w:pPr>
        <w:spacing w:after="0" w:line="360" w:lineRule="auto"/>
        <w:jc w:val="both"/>
        <w:rPr>
          <w:rFonts w:ascii="Times New Roman" w:eastAsia="Arial Unicode MS" w:hAnsi="Times New Roman" w:cs="Times New Roman"/>
          <w:color w:val="000000"/>
          <w:sz w:val="28"/>
          <w:lang w:val="uk-UA"/>
        </w:rPr>
      </w:pPr>
    </w:p>
    <w:p w:rsidR="004E4D01" w:rsidRDefault="004E4D01" w:rsidP="00CB048B">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Фібринолітична активність, що описується у НПТЕГ показником ІРЛЗ – індекс ретракції та лізису згустку у </w:t>
      </w:r>
      <w:r w:rsidR="008E332D">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після </w:t>
      </w:r>
      <w:r w:rsidRPr="00F83E5C">
        <w:rPr>
          <w:rFonts w:ascii="Times New Roman" w:eastAsia="Arial Unicode MS" w:hAnsi="Times New Roman" w:cs="Times New Roman"/>
          <w:color w:val="000000"/>
          <w:sz w:val="28"/>
          <w:szCs w:val="28"/>
          <w:u w:color="000000"/>
          <w:lang w:val="uk-UA"/>
        </w:rPr>
        <w:t xml:space="preserve">виконання ішемічної проби </w:t>
      </w:r>
      <w:r w:rsidRPr="00F83E5C">
        <w:rPr>
          <w:rFonts w:ascii="Times New Roman" w:eastAsia="Arial Unicode MS" w:hAnsi="Times New Roman" w:cs="Times New Roman"/>
          <w:color w:val="000000"/>
          <w:sz w:val="28"/>
          <w:u w:color="000000"/>
          <w:lang w:val="uk-UA"/>
        </w:rPr>
        <w:t xml:space="preserve">є суттєво зменшеним – від попереднього показника </w:t>
      </w:r>
      <w:r w:rsidRPr="00F83E5C">
        <w:rPr>
          <w:rFonts w:ascii="Times New Roman" w:eastAsia="Arial Unicode MS" w:hAnsi="Times New Roman" w:cs="Times New Roman"/>
          <w:color w:val="000000"/>
          <w:sz w:val="28"/>
          <w:szCs w:val="28"/>
          <w:u w:color="000000"/>
          <w:lang w:val="uk-UA"/>
        </w:rPr>
        <w:t>9,65</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0,75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eastAsia="Arial Unicode MS" w:hAnsi="Times New Roman" w:cs="Times New Roman"/>
          <w:color w:val="000000"/>
          <w:sz w:val="28"/>
          <w:szCs w:val="28"/>
          <w:u w:color="000000"/>
          <w:lang w:val="uk-UA"/>
        </w:rPr>
        <w:t>8,14</w:t>
      </w:r>
      <w:r w:rsidRPr="00F83E5C">
        <w:rPr>
          <w:rFonts w:ascii="Times New Roman" w:eastAsia="Arial Unicode MS" w:hAnsi="Times New Roman" w:cs="Times New Roman"/>
          <w:i/>
          <w:color w:val="000000"/>
          <w:sz w:val="28"/>
          <w:u w:color="000000"/>
          <w:lang w:val="uk-UA"/>
        </w:rPr>
        <w:t>±</w:t>
      </w:r>
      <w:r w:rsidRPr="00F83E5C">
        <w:rPr>
          <w:rFonts w:ascii="Times New Roman" w:eastAsia="Arial Unicode MS" w:hAnsi="Times New Roman" w:cs="Times New Roman"/>
          <w:color w:val="000000"/>
          <w:sz w:val="28"/>
          <w:szCs w:val="28"/>
          <w:u w:color="000000"/>
          <w:lang w:val="uk-UA"/>
        </w:rPr>
        <w:t>0,62</w:t>
      </w:r>
      <w:r w:rsidRPr="00F83E5C">
        <w:rPr>
          <w:rFonts w:ascii="Times New Roman" w:eastAsia="Arial Unicode MS" w:hAnsi="Times New Roman" w:cs="Times New Roman"/>
          <w:color w:val="000000"/>
          <w:sz w:val="28"/>
          <w:u w:color="000000"/>
          <w:lang w:val="uk-UA"/>
        </w:rPr>
        <w:t xml:space="preserve">, що є статистично достовірним </w:t>
      </w:r>
      <w:r>
        <w:rPr>
          <w:rFonts w:ascii="Times New Roman" w:eastAsia="Arial Unicode MS" w:hAnsi="Times New Roman" w:cs="Times New Roman"/>
          <w:color w:val="000000"/>
          <w:sz w:val="28"/>
          <w:szCs w:val="28"/>
          <w:u w:color="000000"/>
          <w:lang w:val="uk-UA"/>
        </w:rPr>
        <w:t>(р</w:t>
      </w:r>
      <w:r w:rsidRPr="00F83E5C">
        <w:rPr>
          <w:rFonts w:ascii="Times New Roman" w:eastAsia="Arial Unicode MS" w:hAnsi="Times New Roman" w:cs="Times New Roman"/>
          <w:color w:val="000000"/>
          <w:sz w:val="28"/>
          <w:szCs w:val="28"/>
          <w:u w:color="000000"/>
          <w:lang w:val="uk-UA"/>
        </w:rPr>
        <w:t xml:space="preserve">&lt;0,05) </w:t>
      </w:r>
      <w:r w:rsidRPr="00F83E5C">
        <w:rPr>
          <w:rFonts w:ascii="Times New Roman" w:eastAsia="Arial Unicode MS" w:hAnsi="Times New Roman" w:cs="Times New Roman"/>
          <w:color w:val="000000"/>
          <w:sz w:val="28"/>
          <w:u w:color="000000"/>
          <w:lang w:val="uk-UA"/>
        </w:rPr>
        <w:t xml:space="preserve">зменшенням на 15,65%. </w:t>
      </w:r>
      <w:r>
        <w:rPr>
          <w:rFonts w:ascii="Times New Roman" w:eastAsia="Arial Unicode MS" w:hAnsi="Times New Roman" w:cs="Times New Roman"/>
          <w:color w:val="000000"/>
          <w:sz w:val="28"/>
          <w:u w:color="000000"/>
          <w:lang w:val="uk-UA"/>
        </w:rPr>
        <w:t>Таким чином, м</w:t>
      </w:r>
      <w:r w:rsidRPr="00F83E5C">
        <w:rPr>
          <w:rFonts w:ascii="Times New Roman" w:eastAsia="Arial Unicode MS" w:hAnsi="Times New Roman" w:cs="Times New Roman"/>
          <w:color w:val="000000"/>
          <w:sz w:val="28"/>
          <w:u w:color="000000"/>
          <w:lang w:val="uk-UA"/>
        </w:rPr>
        <w:t xml:space="preserve">ожна відзначити, що реакцією на виконання функціональної проби у </w:t>
      </w:r>
      <w:r w:rsidR="008E332D">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є пригнічення фібринолітичної активності.</w:t>
      </w:r>
    </w:p>
    <w:p w:rsidR="004A13B9" w:rsidRDefault="004A13B9" w:rsidP="00CB048B">
      <w:pPr>
        <w:spacing w:after="0" w:line="360" w:lineRule="auto"/>
        <w:jc w:val="both"/>
        <w:rPr>
          <w:rFonts w:ascii="Times New Roman" w:eastAsia="Arial Unicode MS" w:hAnsi="Times New Roman" w:cs="Times New Roman"/>
          <w:color w:val="000000"/>
          <w:sz w:val="28"/>
          <w:u w:color="000000"/>
          <w:lang w:val="uk-UA"/>
        </w:rPr>
      </w:pPr>
    </w:p>
    <w:p w:rsidR="004A13B9" w:rsidRDefault="004A13B9" w:rsidP="00CB048B">
      <w:pPr>
        <w:spacing w:after="0" w:line="360" w:lineRule="auto"/>
        <w:jc w:val="both"/>
        <w:rPr>
          <w:rFonts w:ascii="Times New Roman" w:eastAsia="Arial Unicode MS" w:hAnsi="Times New Roman" w:cs="Times New Roman"/>
          <w:color w:val="000000"/>
          <w:sz w:val="28"/>
          <w:lang w:val="uk-UA"/>
        </w:rPr>
      </w:pPr>
    </w:p>
    <w:p w:rsidR="004F5FA0" w:rsidRDefault="004F5FA0" w:rsidP="008873D3">
      <w:pPr>
        <w:spacing w:after="0" w:line="360" w:lineRule="auto"/>
        <w:jc w:val="both"/>
        <w:outlineLvl w:val="0"/>
        <w:rPr>
          <w:rFonts w:ascii="Times New Roman" w:eastAsia="Arial Unicode MS" w:hAnsi="Times New Roman" w:cs="Times New Roman"/>
          <w:sz w:val="28"/>
          <w:szCs w:val="28"/>
          <w:u w:color="000000"/>
          <w:lang w:val="uk-UA"/>
        </w:rPr>
      </w:pPr>
      <w:r>
        <w:rPr>
          <w:rFonts w:ascii="Times New Roman" w:eastAsia="Arial Unicode MS" w:hAnsi="Times New Roman" w:cs="Times New Roman"/>
          <w:sz w:val="28"/>
          <w:szCs w:val="28"/>
          <w:u w:color="000000"/>
          <w:lang w:val="uk-UA"/>
        </w:rPr>
        <w:lastRenderedPageBreak/>
        <w:t xml:space="preserve">     </w:t>
      </w:r>
      <w:r w:rsidR="00ED7EFF" w:rsidRPr="00F83E5C">
        <w:rPr>
          <w:rFonts w:ascii="Times New Roman" w:eastAsia="Arial Unicode MS" w:hAnsi="Times New Roman" w:cs="Times New Roman"/>
          <w:sz w:val="28"/>
          <w:szCs w:val="28"/>
          <w:u w:color="000000"/>
          <w:lang w:val="uk-UA"/>
        </w:rPr>
        <w:t xml:space="preserve">На </w:t>
      </w:r>
      <w:r>
        <w:rPr>
          <w:rFonts w:ascii="Times New Roman" w:eastAsia="Arial Unicode MS" w:hAnsi="Times New Roman" w:cs="Times New Roman"/>
          <w:sz w:val="28"/>
          <w:szCs w:val="28"/>
          <w:u w:color="000000"/>
          <w:lang w:val="uk-UA"/>
        </w:rPr>
        <w:t>р</w:t>
      </w:r>
      <w:r w:rsidR="00CB048B" w:rsidRPr="00F83E5C">
        <w:rPr>
          <w:rFonts w:ascii="Times New Roman" w:eastAsia="Arial Unicode MS" w:hAnsi="Times New Roman" w:cs="Times New Roman"/>
          <w:sz w:val="28"/>
          <w:szCs w:val="28"/>
          <w:u w:color="000000"/>
          <w:lang w:val="uk-UA"/>
        </w:rPr>
        <w:t>исунку</w:t>
      </w:r>
      <w:r w:rsidR="00ED7EFF" w:rsidRPr="00F83E5C">
        <w:rPr>
          <w:rFonts w:ascii="Times New Roman" w:eastAsia="Arial Unicode MS" w:hAnsi="Times New Roman" w:cs="Times New Roman"/>
          <w:sz w:val="28"/>
          <w:szCs w:val="28"/>
          <w:u w:color="000000"/>
          <w:lang w:val="uk-UA"/>
        </w:rPr>
        <w:t xml:space="preserve"> 3.2.1 </w:t>
      </w:r>
      <w:r w:rsidR="00C22E52" w:rsidRPr="00F83E5C">
        <w:rPr>
          <w:rFonts w:ascii="Times New Roman" w:eastAsia="Arial Unicode MS" w:hAnsi="Times New Roman" w:cs="Times New Roman"/>
          <w:sz w:val="28"/>
          <w:szCs w:val="28"/>
          <w:u w:color="000000"/>
          <w:lang w:val="uk-UA"/>
        </w:rPr>
        <w:t>представл</w:t>
      </w:r>
      <w:r>
        <w:rPr>
          <w:rFonts w:ascii="Times New Roman" w:eastAsia="Arial Unicode MS" w:hAnsi="Times New Roman" w:cs="Times New Roman"/>
          <w:sz w:val="28"/>
          <w:szCs w:val="28"/>
          <w:u w:color="000000"/>
          <w:lang w:val="uk-UA"/>
        </w:rPr>
        <w:t xml:space="preserve">ені НПТЕГ зареєстровані у </w:t>
      </w:r>
      <w:r w:rsidR="008E332D">
        <w:rPr>
          <w:rFonts w:ascii="Times New Roman" w:eastAsia="Arial Unicode MS" w:hAnsi="Times New Roman" w:cs="Times New Roman"/>
          <w:sz w:val="28"/>
          <w:szCs w:val="28"/>
          <w:u w:color="000000"/>
          <w:lang w:val="uk-UA"/>
        </w:rPr>
        <w:t>хворих</w:t>
      </w:r>
      <w:r w:rsidR="00C22E52" w:rsidRPr="00F83E5C">
        <w:rPr>
          <w:rFonts w:ascii="Times New Roman" w:eastAsia="Arial Unicode MS" w:hAnsi="Times New Roman" w:cs="Times New Roman"/>
          <w:sz w:val="28"/>
          <w:szCs w:val="28"/>
          <w:u w:color="000000"/>
          <w:lang w:val="uk-UA"/>
        </w:rPr>
        <w:t xml:space="preserve"> до і після проведення ішемічної проби</w:t>
      </w:r>
      <w:r w:rsidR="00ED7EFF" w:rsidRPr="00F83E5C">
        <w:rPr>
          <w:rFonts w:ascii="Times New Roman" w:eastAsia="Arial Unicode MS" w:hAnsi="Times New Roman" w:cs="Times New Roman"/>
          <w:sz w:val="28"/>
          <w:szCs w:val="28"/>
          <w:u w:color="000000"/>
          <w:lang w:val="uk-UA"/>
        </w:rPr>
        <w:t xml:space="preserve"> </w:t>
      </w:r>
      <w:r w:rsidR="00C22E52" w:rsidRPr="00F83E5C">
        <w:rPr>
          <w:rFonts w:ascii="Times New Roman" w:eastAsia="Arial Unicode MS" w:hAnsi="Times New Roman" w:cs="Times New Roman"/>
          <w:sz w:val="28"/>
          <w:szCs w:val="28"/>
          <w:u w:color="000000"/>
          <w:lang w:val="uk-UA"/>
        </w:rPr>
        <w:t>(декомпенсований</w:t>
      </w:r>
      <w:r w:rsidR="00790A71">
        <w:rPr>
          <w:rFonts w:ascii="Times New Roman" w:eastAsia="Arial Unicode MS" w:hAnsi="Times New Roman" w:cs="Times New Roman"/>
          <w:noProof/>
          <w:sz w:val="28"/>
          <w:szCs w:val="28"/>
          <w:u w:color="000000"/>
          <w:lang w:val="uk-UA" w:eastAsia="uk-UA"/>
        </w:rPr>
        <mc:AlternateContent>
          <mc:Choice Requires="wps">
            <w:drawing>
              <wp:anchor distT="57150" distB="57150" distL="57150" distR="57150" simplePos="0" relativeHeight="251671552" behindDoc="0" locked="0" layoutInCell="1" allowOverlap="1">
                <wp:simplePos x="0" y="0"/>
                <wp:positionH relativeFrom="margin">
                  <wp:posOffset>5407660</wp:posOffset>
                </wp:positionH>
                <wp:positionV relativeFrom="line">
                  <wp:posOffset>988695</wp:posOffset>
                </wp:positionV>
                <wp:extent cx="405130" cy="305435"/>
                <wp:effectExtent l="0" t="0" r="0" b="0"/>
                <wp:wrapSquare wrapText="bothSides"/>
                <wp:docPr id="20" name="Прямоугольник 29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2</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99" o:spid="_x0000_s1026" style="position:absolute;left:0;text-align:left;margin-left:425.8pt;margin-top:77.85pt;width:31.9pt;height:24.05pt;z-index:25167155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" filled="f" stroked="f" strokeweight="1pt">
                <v:stroke miterlimit="0"/>
                <v:path arrowok="t"/>
                <v:textbox inset="7pt,4pt,7pt,4pt">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2</w:t>
                      </w:r>
                    </w:p>
                  </w:txbxContent>
                </v:textbox>
                <w10:wrap type="square" anchorx="margin" anchory="line"/>
              </v:rect>
            </w:pict>
          </mc:Fallback>
        </mc:AlternateContent>
      </w:r>
      <w:r w:rsidR="00790A71">
        <w:rPr>
          <w:rFonts w:ascii="Times New Roman" w:eastAsia="Arial Unicode MS" w:hAnsi="Times New Roman" w:cs="Times New Roman"/>
          <w:noProof/>
          <w:sz w:val="28"/>
          <w:szCs w:val="28"/>
          <w:u w:color="000000"/>
          <w:lang w:val="uk-UA" w:eastAsia="uk-UA"/>
        </w:rPr>
        <mc:AlternateContent>
          <mc:Choice Requires="wps">
            <w:drawing>
              <wp:anchor distT="57150" distB="57150" distL="57150" distR="57150" simplePos="0" relativeHeight="251670528" behindDoc="0" locked="0" layoutInCell="1" allowOverlap="1">
                <wp:simplePos x="0" y="0"/>
                <wp:positionH relativeFrom="margin">
                  <wp:posOffset>5420995</wp:posOffset>
                </wp:positionH>
                <wp:positionV relativeFrom="line">
                  <wp:posOffset>1727200</wp:posOffset>
                </wp:positionV>
                <wp:extent cx="391795" cy="275590"/>
                <wp:effectExtent l="0" t="0" r="0" b="0"/>
                <wp:wrapSquare wrapText="bothSides"/>
                <wp:docPr id="19" name="Прямоугольник 29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1</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98" o:spid="_x0000_s1027" style="position:absolute;left:0;text-align:left;margin-left:426.85pt;margin-top:136pt;width:30.85pt;height:21.7pt;z-index:2516705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" filled="f" stroked="f" strokeweight="1pt">
                <v:stroke miterlimit="0"/>
                <v:path arrowok="t"/>
                <v:textbox inset="7pt,4pt,7pt,4pt">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1</w:t>
                      </w:r>
                    </w:p>
                  </w:txbxContent>
                </v:textbox>
                <w10:wrap type="square" anchorx="margin" anchory="line"/>
              </v:rect>
            </w:pict>
          </mc:Fallback>
        </mc:AlternateContent>
      </w:r>
      <w:r w:rsidR="00A23C35">
        <w:rPr>
          <w:rFonts w:ascii="Times New Roman" w:eastAsia="Arial Unicode MS" w:hAnsi="Times New Roman" w:cs="Times New Roman"/>
          <w:sz w:val="28"/>
          <w:szCs w:val="28"/>
          <w:u w:color="000000"/>
          <w:lang w:val="uk-UA"/>
        </w:rPr>
        <w:t xml:space="preserve"> </w:t>
      </w:r>
      <w:r>
        <w:rPr>
          <w:rFonts w:ascii="Times New Roman" w:eastAsia="Arial Unicode MS" w:hAnsi="Times New Roman" w:cs="Times New Roman"/>
          <w:noProof/>
          <w:sz w:val="28"/>
          <w:szCs w:val="28"/>
          <w:u w:color="000000"/>
          <w:lang w:val="uk-UA" w:eastAsia="uk-UA"/>
        </w:rPr>
        <w:drawing>
          <wp:anchor distT="57150" distB="57150" distL="57150" distR="57150" simplePos="0" relativeHeight="251661312" behindDoc="0" locked="0" layoutInCell="1" allowOverlap="1">
            <wp:simplePos x="0" y="0"/>
            <wp:positionH relativeFrom="margin">
              <wp:posOffset>139065</wp:posOffset>
            </wp:positionH>
            <wp:positionV relativeFrom="line">
              <wp:posOffset>690880</wp:posOffset>
            </wp:positionV>
            <wp:extent cx="6038850" cy="4350385"/>
            <wp:effectExtent l="19050" t="0" r="0" b="0"/>
            <wp:wrapTopAndBottom/>
            <wp:docPr id="6" name="Рисунок 53" descr="с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етка"/>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4350385"/>
                    </a:xfrm>
                    <a:prstGeom prst="rect">
                      <a:avLst/>
                    </a:prstGeom>
                    <a:noFill/>
                    <a:ln>
                      <a:noFill/>
                    </a:ln>
                    <a:effectLst/>
                  </pic:spPr>
                </pic:pic>
              </a:graphicData>
            </a:graphic>
          </wp:anchor>
        </w:drawing>
      </w:r>
      <w:r w:rsidR="00790A71">
        <w:rPr>
          <w:rFonts w:ascii="Times New Roman" w:eastAsia="Arial Unicode MS" w:hAnsi="Times New Roman" w:cs="Times New Roman"/>
          <w:noProof/>
          <w:sz w:val="28"/>
          <w:szCs w:val="28"/>
          <w:u w:color="000000"/>
          <w:lang w:val="uk-UA" w:eastAsia="uk-UA"/>
        </w:rPr>
        <mc:AlternateContent>
          <mc:Choice Requires="wps">
            <w:drawing>
              <wp:anchor distT="57150" distB="57150" distL="57150" distR="57150" simplePos="0" relativeHeight="251665408" behindDoc="0" locked="0" layoutInCell="1" allowOverlap="1">
                <wp:simplePos x="0" y="0"/>
                <wp:positionH relativeFrom="margin">
                  <wp:posOffset>417195</wp:posOffset>
                </wp:positionH>
                <wp:positionV relativeFrom="line">
                  <wp:posOffset>1602740</wp:posOffset>
                </wp:positionV>
                <wp:extent cx="5685155" cy="3013710"/>
                <wp:effectExtent l="19050" t="38100" r="10795" b="15240"/>
                <wp:wrapSquare wrapText="bothSides"/>
                <wp:docPr id="17"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155" cy="3013710"/>
                        </a:xfrm>
                        <a:custGeom>
                          <a:avLst/>
                          <a:gdLst>
                            <a:gd name="T0" fmla="*/ 10800 w 21600"/>
                            <a:gd name="T1" fmla="+- 0 10886 269"/>
                            <a:gd name="T2" fmla="*/ 10886 h 21234"/>
                            <a:gd name="T3" fmla="*/ 10800 w 21600"/>
                            <a:gd name="T4" fmla="+- 0 10886 269"/>
                            <a:gd name="T5" fmla="*/ 10886 h 21234"/>
                            <a:gd name="T6" fmla="*/ 10800 w 21600"/>
                            <a:gd name="T7" fmla="+- 0 10886 269"/>
                            <a:gd name="T8" fmla="*/ 10886 h 21234"/>
                            <a:gd name="T9" fmla="*/ 10800 w 21600"/>
                            <a:gd name="T10" fmla="+- 0 10886 269"/>
                            <a:gd name="T11" fmla="*/ 10886 h 21234"/>
                          </a:gdLst>
                          <a:ahLst/>
                          <a:cxnLst>
                            <a:cxn ang="0">
                              <a:pos x="T0" y="T2"/>
                            </a:cxn>
                            <a:cxn ang="0">
                              <a:pos x="T3" y="T5"/>
                            </a:cxn>
                            <a:cxn ang="0">
                              <a:pos x="T6" y="T8"/>
                            </a:cxn>
                            <a:cxn ang="0">
                              <a:pos x="T9" y="T11"/>
                            </a:cxn>
                          </a:cxnLst>
                          <a:rect l="0" t="0" r="r" b="b"/>
                          <a:pathLst>
                            <a:path w="21600" h="21234">
                              <a:moveTo>
                                <a:pt x="0" y="20169"/>
                              </a:moveTo>
                              <a:cubicBezTo>
                                <a:pt x="81" y="20342"/>
                                <a:pt x="311" y="21331"/>
                                <a:pt x="486" y="21225"/>
                              </a:cubicBezTo>
                              <a:cubicBezTo>
                                <a:pt x="661" y="21119"/>
                                <a:pt x="732" y="20956"/>
                                <a:pt x="1054" y="19536"/>
                              </a:cubicBezTo>
                              <a:cubicBezTo>
                                <a:pt x="1376" y="18116"/>
                                <a:pt x="1622" y="15266"/>
                                <a:pt x="2409" y="12704"/>
                              </a:cubicBezTo>
                              <a:cubicBezTo>
                                <a:pt x="3196" y="10142"/>
                                <a:pt x="3945" y="6227"/>
                                <a:pt x="5775" y="4183"/>
                              </a:cubicBezTo>
                              <a:cubicBezTo>
                                <a:pt x="7606" y="2139"/>
                                <a:pt x="10742" y="1112"/>
                                <a:pt x="13381" y="421"/>
                              </a:cubicBezTo>
                              <a:cubicBezTo>
                                <a:pt x="16021" y="-269"/>
                                <a:pt x="19889" y="114"/>
                                <a:pt x="21600" y="38"/>
                              </a:cubicBezTo>
                            </a:path>
                          </a:pathLst>
                        </a:custGeom>
                        <a:solidFill>
                          <a:srgbClr val="000000">
                            <a:alpha val="0"/>
                          </a:srgbClr>
                        </a:solidFill>
                        <a:ln w="285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03CB" id="Полилиния 52" o:spid="_x0000_s1026" style="position:absolute;margin-left:32.85pt;margin-top:126.2pt;width:447.65pt;height:237.3pt;z-index:2516654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coordsize="21600,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" path="m,20169v81,173,311,1162,486,1056c661,21119,732,20956,1054,19536v322,-1420,568,-4270,1355,-6832c3196,10142,3945,6227,5775,4183,7606,2139,10742,1112,13381,421,16021,-269,19889,114,21600,38e" fillcolor="black" strokecolor="red" strokeweight="2.25pt">
                <v:fill opacity="0"/>
                <v:path arrowok="t" o:connecttype="custom" o:connectlocs="2842578,1545034;2842578,1545034;2842578,1545034;2842578,1545034" o:connectangles="0,0,0,0"/>
                <w10:wrap type="square" anchorx="margin" anchory="line"/>
              </v:shape>
            </w:pict>
          </mc:Fallback>
        </mc:AlternateContent>
      </w:r>
      <w:r w:rsidR="00C22E52" w:rsidRPr="00F83E5C">
        <w:rPr>
          <w:rFonts w:ascii="Times New Roman" w:eastAsia="Arial Unicode MS" w:hAnsi="Times New Roman" w:cs="Times New Roman"/>
          <w:sz w:val="28"/>
          <w:szCs w:val="28"/>
          <w:u w:color="000000"/>
          <w:lang w:val="uk-UA"/>
        </w:rPr>
        <w:t>тип)</w:t>
      </w:r>
      <w:r w:rsidR="00790A71">
        <w:rPr>
          <w:rFonts w:eastAsiaTheme="minorHAnsi"/>
          <w:noProof/>
          <w:sz w:val="24"/>
          <w:szCs w:val="24"/>
          <w:lang w:val="uk-UA" w:eastAsia="uk-UA"/>
        </w:rPr>
        <mc:AlternateContent>
          <mc:Choice Requires="wps">
            <w:drawing>
              <wp:anchor distT="57150" distB="57150" distL="57150" distR="57150" simplePos="0" relativeHeight="251663360" behindDoc="0" locked="0" layoutInCell="1" allowOverlap="1">
                <wp:simplePos x="0" y="0"/>
                <wp:positionH relativeFrom="margin">
                  <wp:posOffset>5317490</wp:posOffset>
                </wp:positionH>
                <wp:positionV relativeFrom="line">
                  <wp:posOffset>73660</wp:posOffset>
                </wp:positionV>
                <wp:extent cx="405130" cy="305435"/>
                <wp:effectExtent l="0" t="0" r="0" b="0"/>
                <wp:wrapSquare wrapText="bothSides"/>
                <wp:docPr id="16" name="Прямоугольник 29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Pr="00C5550B" w:rsidRDefault="00325610" w:rsidP="00C22E52">
                            <w:pPr>
                              <w:outlineLvl w:val="0"/>
                              <w:rPr>
                                <w:sz w:val="20"/>
                                <w:lang w:val="uk-UA" w:eastAsia="uk-UA"/>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18.7pt;margin-top:5.8pt;width:31.9pt;height:24.05pt;z-index:2516633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" filled="f" stroked="f" strokeweight="1pt">
                <v:stroke miterlimit="0"/>
                <v:path arrowok="t"/>
                <v:textbox inset="7pt,4pt,7pt,4pt">
                  <w:txbxContent>
                    <w:p w:rsidR="00325610" w:rsidRPr="00C5550B" w:rsidRDefault="00325610" w:rsidP="00C22E52">
                      <w:pPr>
                        <w:outlineLvl w:val="0"/>
                        <w:rPr>
                          <w:sz w:val="20"/>
                          <w:lang w:val="uk-UA" w:eastAsia="uk-UA"/>
                        </w:rPr>
                      </w:pPr>
                    </w:p>
                  </w:txbxContent>
                </v:textbox>
                <w10:wrap type="square" anchorx="margin" anchory="line"/>
              </v:rect>
            </w:pict>
          </mc:Fallback>
        </mc:AlternateContent>
      </w:r>
      <w:r w:rsidR="00790A71">
        <w:rPr>
          <w:rFonts w:eastAsiaTheme="minorHAnsi"/>
          <w:noProof/>
          <w:sz w:val="24"/>
          <w:szCs w:val="24"/>
          <w:lang w:val="uk-UA" w:eastAsia="uk-UA"/>
        </w:rPr>
        <mc:AlternateContent>
          <mc:Choice Requires="wps">
            <w:drawing>
              <wp:anchor distT="57150" distB="57150" distL="57150" distR="57150" simplePos="0" relativeHeight="251662336" behindDoc="0" locked="0" layoutInCell="1" allowOverlap="1">
                <wp:simplePos x="0" y="0"/>
                <wp:positionH relativeFrom="margin">
                  <wp:posOffset>5669915</wp:posOffset>
                </wp:positionH>
                <wp:positionV relativeFrom="line">
                  <wp:posOffset>131445</wp:posOffset>
                </wp:positionV>
                <wp:extent cx="391795" cy="275590"/>
                <wp:effectExtent l="0" t="0" r="0" b="0"/>
                <wp:wrapSquare wrapText="bothSides"/>
                <wp:docPr id="15" name="Прямоугольник 29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Default="00325610" w:rsidP="00C22E52">
                            <w:pPr>
                              <w:outlineLvl w:val="0"/>
                              <w:rPr>
                                <w:sz w:val="20"/>
                                <w:lang w:val="uk-UA" w:eastAsia="uk-UA"/>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46.45pt;margin-top:10.35pt;width:30.85pt;height:21.7pt;z-index:25166233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" filled="f" stroked="f" strokeweight="1pt">
                <v:stroke miterlimit="0"/>
                <v:path arrowok="t"/>
                <v:textbox inset="7pt,4pt,7pt,4pt">
                  <w:txbxContent>
                    <w:p w:rsidR="00325610" w:rsidRDefault="00325610" w:rsidP="00C22E52">
                      <w:pPr>
                        <w:outlineLvl w:val="0"/>
                        <w:rPr>
                          <w:sz w:val="20"/>
                          <w:lang w:val="uk-UA" w:eastAsia="uk-UA"/>
                        </w:rPr>
                      </w:pPr>
                    </w:p>
                  </w:txbxContent>
                </v:textbox>
                <w10:wrap type="square" anchorx="margin" anchory="line"/>
              </v:rect>
            </w:pict>
          </mc:Fallback>
        </mc:AlternateContent>
      </w:r>
      <w:r w:rsidR="00790A71">
        <w:rPr>
          <w:rFonts w:ascii="Times New Roman" w:eastAsia="Arial Unicode MS" w:hAnsi="Times New Roman" w:cs="Times New Roman"/>
          <w:noProof/>
          <w:sz w:val="28"/>
          <w:szCs w:val="28"/>
          <w:u w:color="000000"/>
          <w:lang w:val="uk-UA" w:eastAsia="uk-UA"/>
        </w:rPr>
        <mc:AlternateContent>
          <mc:Choice Requires="wps">
            <w:drawing>
              <wp:anchor distT="57150" distB="57150" distL="57150" distR="57150" simplePos="0" relativeHeight="251666432" behindDoc="0" locked="0" layoutInCell="1" allowOverlap="1">
                <wp:simplePos x="0" y="0"/>
                <wp:positionH relativeFrom="margin">
                  <wp:posOffset>417195</wp:posOffset>
                </wp:positionH>
                <wp:positionV relativeFrom="line">
                  <wp:posOffset>1294130</wp:posOffset>
                </wp:positionV>
                <wp:extent cx="5685155" cy="3427095"/>
                <wp:effectExtent l="19050" t="19050" r="10795" b="20955"/>
                <wp:wrapSquare wrapText="bothSides"/>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155" cy="3427095"/>
                        </a:xfrm>
                        <a:custGeom>
                          <a:avLst/>
                          <a:gdLst>
                            <a:gd name="T0" fmla="*/ 10800 w 21600"/>
                            <a:gd name="T1" fmla="*/ 10739 h 21478"/>
                            <a:gd name="T2" fmla="*/ 10800 w 21600"/>
                            <a:gd name="T3" fmla="*/ 10739 h 21478"/>
                            <a:gd name="T4" fmla="*/ 10800 w 21600"/>
                            <a:gd name="T5" fmla="*/ 10739 h 21478"/>
                            <a:gd name="T6" fmla="*/ 10800 w 21600"/>
                            <a:gd name="T7" fmla="*/ 10739 h 21478"/>
                          </a:gdLst>
                          <a:ahLst/>
                          <a:cxnLst>
                            <a:cxn ang="0">
                              <a:pos x="T0" y="T1"/>
                            </a:cxn>
                            <a:cxn ang="0">
                              <a:pos x="T2" y="T3"/>
                            </a:cxn>
                            <a:cxn ang="0">
                              <a:pos x="T4" y="T5"/>
                            </a:cxn>
                            <a:cxn ang="0">
                              <a:pos x="T6" y="T7"/>
                            </a:cxn>
                          </a:cxnLst>
                          <a:rect l="0" t="0" r="r" b="b"/>
                          <a:pathLst>
                            <a:path w="21600" h="21478">
                              <a:moveTo>
                                <a:pt x="0" y="18741"/>
                              </a:moveTo>
                              <a:cubicBezTo>
                                <a:pt x="48" y="19192"/>
                                <a:pt x="217" y="21600"/>
                                <a:pt x="310" y="21473"/>
                              </a:cubicBezTo>
                              <a:cubicBezTo>
                                <a:pt x="402" y="21346"/>
                                <a:pt x="353" y="19596"/>
                                <a:pt x="571" y="17989"/>
                              </a:cubicBezTo>
                              <a:cubicBezTo>
                                <a:pt x="789" y="16382"/>
                                <a:pt x="832" y="14093"/>
                                <a:pt x="1616" y="11845"/>
                              </a:cubicBezTo>
                              <a:cubicBezTo>
                                <a:pt x="2400" y="9596"/>
                                <a:pt x="3395" y="6302"/>
                                <a:pt x="5273" y="4497"/>
                              </a:cubicBezTo>
                              <a:cubicBezTo>
                                <a:pt x="7151" y="2692"/>
                                <a:pt x="10171" y="1765"/>
                                <a:pt x="12892" y="1013"/>
                              </a:cubicBezTo>
                              <a:cubicBezTo>
                                <a:pt x="15613" y="261"/>
                                <a:pt x="19787" y="213"/>
                                <a:pt x="21600" y="0"/>
                              </a:cubicBezTo>
                            </a:path>
                          </a:pathLst>
                        </a:custGeom>
                        <a:solidFill>
                          <a:srgbClr val="000000">
                            <a:alpha val="0"/>
                          </a:srgbClr>
                        </a:solidFill>
                        <a:ln w="28575">
                          <a:solidFill>
                            <a:srgbClr val="365F9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1151" id="Полилиния 55" o:spid="_x0000_s1026" style="position:absolute;margin-left:32.85pt;margin-top:101.9pt;width:447.65pt;height:269.8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coordsize="21600,2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" path="m,18741v48,451,217,2859,310,2732c402,21346,353,19596,571,17989,789,16382,832,14093,1616,11845,2400,9596,3395,6302,5273,4497,7151,2692,10171,1765,12892,1013,15613,261,19787,213,21600,e" fillcolor="black" strokecolor="#365f91" strokeweight="2.25pt">
                <v:fill opacity="0"/>
                <v:path arrowok="t" o:connecttype="custom" o:connectlocs="2842578,1713548;2842578,1713548;2842578,1713548;2842578,1713548" o:connectangles="0,0,0,0"/>
                <w10:wrap type="square" anchorx="margin" anchory="line"/>
              </v:shape>
            </w:pict>
          </mc:Fallback>
        </mc:AlternateContent>
      </w:r>
      <w:r w:rsidR="00C22E52" w:rsidRPr="00F83E5C">
        <w:rPr>
          <w:rFonts w:ascii="Times New Roman" w:eastAsia="Arial Unicode MS" w:hAnsi="Times New Roman" w:cs="Times New Roman"/>
          <w:sz w:val="28"/>
          <w:szCs w:val="28"/>
          <w:u w:color="000000"/>
          <w:lang w:val="uk-UA"/>
        </w:rPr>
        <w:t>.</w:t>
      </w:r>
      <w:r w:rsidR="008873D3">
        <w:rPr>
          <w:rFonts w:ascii="Times New Roman" w:eastAsia="Arial Unicode MS" w:hAnsi="Times New Roman" w:cs="Times New Roman"/>
          <w:sz w:val="28"/>
          <w:szCs w:val="28"/>
          <w:u w:color="000000"/>
          <w:lang w:val="uk-UA"/>
        </w:rPr>
        <w:t xml:space="preserve"> </w:t>
      </w:r>
    </w:p>
    <w:p w:rsidR="004A13B9" w:rsidRDefault="004A13B9" w:rsidP="004A13B9">
      <w:pPr>
        <w:spacing w:after="0" w:line="240" w:lineRule="auto"/>
        <w:jc w:val="both"/>
        <w:outlineLvl w:val="0"/>
        <w:rPr>
          <w:rFonts w:ascii="Times New Roman" w:eastAsia="Arial Unicode MS" w:hAnsi="Times New Roman" w:cs="Times New Roman"/>
          <w:sz w:val="24"/>
          <w:szCs w:val="24"/>
          <w:u w:color="000000"/>
          <w:lang w:val="uk-UA"/>
        </w:rPr>
      </w:pPr>
      <w:r>
        <w:rPr>
          <w:rFonts w:ascii="Times New Roman" w:eastAsia="Arial Unicode MS" w:hAnsi="Times New Roman" w:cs="Times New Roman"/>
          <w:sz w:val="24"/>
          <w:szCs w:val="24"/>
          <w:u w:color="000000"/>
          <w:lang w:val="uk-UA"/>
        </w:rPr>
        <w:t>Амплітуда, відн. од.</w:t>
      </w:r>
    </w:p>
    <w:p w:rsidR="008873D3" w:rsidRPr="004F5FA0" w:rsidRDefault="008873D3" w:rsidP="008873D3">
      <w:pPr>
        <w:spacing w:after="0" w:line="360" w:lineRule="auto"/>
        <w:jc w:val="both"/>
        <w:outlineLvl w:val="0"/>
        <w:rPr>
          <w:rFonts w:ascii="Times New Roman" w:eastAsia="Arial Unicode MS" w:hAnsi="Times New Roman" w:cs="Times New Roman"/>
          <w:sz w:val="24"/>
          <w:szCs w:val="24"/>
          <w:u w:color="000000"/>
          <w:lang w:val="uk-UA"/>
        </w:rPr>
      </w:pPr>
      <w:r w:rsidRPr="004F5FA0">
        <w:rPr>
          <w:rFonts w:ascii="Times New Roman" w:eastAsia="Arial Unicode MS" w:hAnsi="Times New Roman" w:cs="Times New Roman"/>
          <w:sz w:val="24"/>
          <w:szCs w:val="24"/>
          <w:u w:color="000000"/>
          <w:lang w:val="uk-UA"/>
        </w:rPr>
        <w:t xml:space="preserve">Час дослідження, </w:t>
      </w:r>
      <w:r w:rsidR="00AF765C">
        <w:rPr>
          <w:rFonts w:ascii="Times New Roman" w:eastAsia="Arial Unicode MS" w:hAnsi="Times New Roman" w:cs="Times New Roman"/>
          <w:sz w:val="24"/>
          <w:szCs w:val="24"/>
          <w:u w:color="000000"/>
          <w:lang w:val="uk-UA"/>
        </w:rPr>
        <w:t>хв.</w:t>
      </w:r>
    </w:p>
    <w:p w:rsidR="00711E9A" w:rsidRDefault="00032A06" w:rsidP="00677CF8">
      <w:pPr>
        <w:pStyle w:val="af"/>
        <w:spacing w:after="0" w:line="360" w:lineRule="auto"/>
        <w:jc w:val="both"/>
        <w:rPr>
          <w:rFonts w:ascii="Times New Roman" w:eastAsia="Arial Unicode MS" w:hAnsi="Times New Roman" w:cs="Times New Roman"/>
          <w:b w:val="0"/>
          <w:color w:val="000000"/>
          <w:sz w:val="28"/>
          <w:szCs w:val="28"/>
          <w:u w:color="000000"/>
          <w:lang w:val="uk-UA"/>
        </w:rPr>
      </w:pPr>
      <w:r>
        <w:rPr>
          <w:rFonts w:ascii="Times New Roman" w:eastAsia="Arial Unicode MS" w:hAnsi="Times New Roman" w:cs="Times New Roman"/>
          <w:b w:val="0"/>
          <w:color w:val="000000"/>
          <w:sz w:val="28"/>
          <w:szCs w:val="28"/>
          <w:u w:color="000000"/>
          <w:lang w:val="uk-UA"/>
        </w:rPr>
        <w:t xml:space="preserve">     </w:t>
      </w:r>
      <w:r w:rsidR="00350CAC" w:rsidRPr="00F83E5C">
        <w:rPr>
          <w:rFonts w:ascii="Times New Roman" w:eastAsia="Arial Unicode MS" w:hAnsi="Times New Roman" w:cs="Times New Roman"/>
          <w:b w:val="0"/>
          <w:color w:val="000000"/>
          <w:sz w:val="28"/>
          <w:szCs w:val="28"/>
          <w:u w:color="000000"/>
          <w:lang w:val="uk-UA"/>
        </w:rPr>
        <w:t>Рис.</w:t>
      </w:r>
      <w:r w:rsidR="00C22E52" w:rsidRPr="00F83E5C">
        <w:rPr>
          <w:rFonts w:ascii="Times New Roman" w:eastAsia="Arial Unicode MS" w:hAnsi="Times New Roman" w:cs="Times New Roman"/>
          <w:b w:val="0"/>
          <w:color w:val="000000"/>
          <w:sz w:val="28"/>
          <w:szCs w:val="28"/>
          <w:u w:color="000000"/>
          <w:lang w:val="uk-UA"/>
        </w:rPr>
        <w:t xml:space="preserve"> 3.2.1</w:t>
      </w:r>
      <w:r w:rsidR="00ED7EFF" w:rsidRPr="00F83E5C">
        <w:rPr>
          <w:rFonts w:ascii="Times New Roman" w:eastAsia="Arial Unicode MS" w:hAnsi="Times New Roman" w:cs="Times New Roman"/>
          <w:b w:val="0"/>
          <w:color w:val="000000"/>
          <w:sz w:val="28"/>
          <w:szCs w:val="28"/>
          <w:u w:color="000000"/>
          <w:lang w:val="uk-UA"/>
        </w:rPr>
        <w:t xml:space="preserve">. НПТЕГ зареєстровані у </w:t>
      </w:r>
      <w:r w:rsidR="00AF765C">
        <w:rPr>
          <w:rFonts w:ascii="Times New Roman" w:eastAsia="Arial Unicode MS" w:hAnsi="Times New Roman" w:cs="Times New Roman"/>
          <w:b w:val="0"/>
          <w:color w:val="000000"/>
          <w:sz w:val="28"/>
          <w:szCs w:val="28"/>
          <w:u w:color="000000"/>
          <w:lang w:val="uk-UA"/>
        </w:rPr>
        <w:t>хв.</w:t>
      </w:r>
      <w:r w:rsidR="00ED7EFF" w:rsidRPr="00F83E5C">
        <w:rPr>
          <w:rFonts w:ascii="Times New Roman" w:eastAsia="Arial Unicode MS" w:hAnsi="Times New Roman" w:cs="Times New Roman"/>
          <w:b w:val="0"/>
          <w:color w:val="000000"/>
          <w:sz w:val="28"/>
          <w:szCs w:val="28"/>
          <w:u w:color="000000"/>
          <w:lang w:val="uk-UA"/>
        </w:rPr>
        <w:t>орої з</w:t>
      </w:r>
      <w:r w:rsidR="00C22E52" w:rsidRPr="00F83E5C">
        <w:rPr>
          <w:rFonts w:ascii="Times New Roman" w:eastAsia="Arial Unicode MS" w:hAnsi="Times New Roman" w:cs="Times New Roman"/>
          <w:b w:val="0"/>
          <w:color w:val="000000"/>
          <w:sz w:val="28"/>
          <w:szCs w:val="28"/>
          <w:u w:color="000000"/>
          <w:lang w:val="uk-UA"/>
        </w:rPr>
        <w:t xml:space="preserve"> переломом стегна до та після проведення ішемічної проби (декомпенсований тип реакції), 1</w:t>
      </w:r>
      <w:r w:rsidR="00A06DAC">
        <w:rPr>
          <w:rFonts w:ascii="Times New Roman" w:eastAsia="Arial Unicode MS" w:hAnsi="Times New Roman" w:cs="Times New Roman"/>
          <w:b w:val="0"/>
          <w:color w:val="000000"/>
          <w:sz w:val="28"/>
          <w:szCs w:val="28"/>
          <w:u w:color="000000"/>
          <w:lang w:val="uk-UA"/>
        </w:rPr>
        <w:t xml:space="preserve"> </w:t>
      </w:r>
      <w:r w:rsidR="00C22E52" w:rsidRPr="00F83E5C">
        <w:rPr>
          <w:rFonts w:ascii="Times New Roman" w:eastAsia="Arial Unicode MS" w:hAnsi="Times New Roman" w:cs="Times New Roman"/>
          <w:b w:val="0"/>
          <w:color w:val="000000"/>
          <w:sz w:val="28"/>
          <w:szCs w:val="28"/>
          <w:u w:color="000000"/>
          <w:lang w:val="uk-UA"/>
        </w:rPr>
        <w:t>- до проби, 2 - після проби.</w:t>
      </w:r>
    </w:p>
    <w:p w:rsidR="00A76C80" w:rsidRPr="00A76C80" w:rsidRDefault="00A76C80" w:rsidP="00A76C80">
      <w:pPr>
        <w:rPr>
          <w:lang w:val="uk-UA"/>
        </w:rPr>
      </w:pPr>
    </w:p>
    <w:p w:rsidR="00932277" w:rsidRDefault="00CB048B" w:rsidP="000F5B65">
      <w:pPr>
        <w:pStyle w:val="af"/>
        <w:spacing w:after="0" w:line="360" w:lineRule="auto"/>
        <w:jc w:val="both"/>
        <w:rPr>
          <w:rFonts w:ascii="Times New Roman" w:eastAsia="Arial Unicode MS" w:hAnsi="Times New Roman" w:cs="Times New Roman"/>
          <w:b w:val="0"/>
          <w:color w:val="000000"/>
          <w:sz w:val="28"/>
          <w:szCs w:val="28"/>
          <w:u w:color="000000"/>
          <w:lang w:val="uk-UA"/>
        </w:rPr>
      </w:pPr>
      <w:r w:rsidRPr="00F83E5C">
        <w:rPr>
          <w:rFonts w:ascii="Times New Roman" w:eastAsia="Arial Unicode MS" w:hAnsi="Times New Roman" w:cs="Times New Roman"/>
          <w:b w:val="0"/>
          <w:color w:val="000000"/>
          <w:sz w:val="28"/>
          <w:szCs w:val="28"/>
          <w:u w:color="000000"/>
          <w:lang w:val="uk-UA"/>
        </w:rPr>
        <w:t xml:space="preserve">     </w:t>
      </w:r>
      <w:r w:rsidR="00032A06">
        <w:rPr>
          <w:rFonts w:ascii="Times New Roman" w:eastAsia="Arial Unicode MS" w:hAnsi="Times New Roman" w:cs="Times New Roman"/>
          <w:b w:val="0"/>
          <w:color w:val="000000"/>
          <w:sz w:val="28"/>
          <w:szCs w:val="28"/>
          <w:u w:color="000000"/>
          <w:lang w:val="uk-UA"/>
        </w:rPr>
        <w:t>Був проведений а</w:t>
      </w:r>
      <w:r w:rsidR="00C22E52" w:rsidRPr="00F83E5C">
        <w:rPr>
          <w:rFonts w:ascii="Times New Roman" w:eastAsia="Arial Unicode MS" w:hAnsi="Times New Roman" w:cs="Times New Roman"/>
          <w:b w:val="0"/>
          <w:color w:val="000000"/>
          <w:sz w:val="28"/>
          <w:szCs w:val="28"/>
          <w:u w:color="000000"/>
          <w:lang w:val="uk-UA"/>
        </w:rPr>
        <w:t xml:space="preserve">наліз стану системи РАСК у </w:t>
      </w:r>
      <w:r w:rsidR="008E332D">
        <w:rPr>
          <w:rFonts w:ascii="Times New Roman" w:eastAsia="Arial Unicode MS" w:hAnsi="Times New Roman" w:cs="Times New Roman"/>
          <w:b w:val="0"/>
          <w:color w:val="000000"/>
          <w:sz w:val="28"/>
          <w:szCs w:val="28"/>
          <w:u w:color="000000"/>
          <w:lang w:val="uk-UA"/>
        </w:rPr>
        <w:t>хворих</w:t>
      </w:r>
      <w:r w:rsidR="00C22E52" w:rsidRPr="00F83E5C">
        <w:rPr>
          <w:rFonts w:ascii="Times New Roman" w:eastAsia="Arial Unicode MS" w:hAnsi="Times New Roman" w:cs="Times New Roman"/>
          <w:b w:val="0"/>
          <w:color w:val="000000"/>
          <w:sz w:val="28"/>
          <w:szCs w:val="28"/>
          <w:u w:color="000000"/>
          <w:lang w:val="uk-UA"/>
        </w:rPr>
        <w:t xml:space="preserve"> з переломами довгих трубчастих кісток нижніх кінцівок, який характеризувався як декомпенсований, а саме: з досить вираженими змінами гемокоагуляційного потенціалу в бік гіперкоагуляції у всіх його складових компонентах:</w:t>
      </w:r>
      <w:r w:rsidRPr="00F83E5C">
        <w:rPr>
          <w:rFonts w:ascii="Times New Roman" w:eastAsia="Arial Unicode MS" w:hAnsi="Times New Roman" w:cs="Times New Roman"/>
          <w:b w:val="0"/>
          <w:color w:val="000000"/>
          <w:sz w:val="28"/>
          <w:szCs w:val="28"/>
          <w:u w:color="000000"/>
          <w:lang w:val="uk-UA"/>
        </w:rPr>
        <w:t xml:space="preserve"> </w:t>
      </w:r>
    </w:p>
    <w:p w:rsidR="00C22E52" w:rsidRPr="00F83E5C" w:rsidRDefault="00932277" w:rsidP="000F5B65">
      <w:pPr>
        <w:pStyle w:val="af"/>
        <w:spacing w:after="0" w:line="360" w:lineRule="auto"/>
        <w:jc w:val="both"/>
        <w:rPr>
          <w:rFonts w:ascii="Times New Roman" w:eastAsia="Arial Unicode MS" w:hAnsi="Times New Roman" w:cs="Times New Roman"/>
          <w:b w:val="0"/>
          <w:color w:val="000000"/>
          <w:sz w:val="28"/>
          <w:szCs w:val="28"/>
          <w:u w:color="000000"/>
          <w:lang w:val="uk-UA"/>
        </w:rPr>
      </w:pPr>
      <w:r>
        <w:rPr>
          <w:rFonts w:ascii="Times New Roman" w:eastAsia="Arial Unicode MS" w:hAnsi="Times New Roman" w:cs="Times New Roman"/>
          <w:b w:val="0"/>
          <w:color w:val="000000"/>
          <w:sz w:val="28"/>
          <w:szCs w:val="28"/>
          <w:u w:color="000000"/>
          <w:lang w:val="uk-UA"/>
        </w:rPr>
        <w:t xml:space="preserve">а) </w:t>
      </w:r>
      <w:r w:rsidR="00C22E52" w:rsidRPr="00F83E5C">
        <w:rPr>
          <w:rFonts w:ascii="Times New Roman" w:eastAsia="Arial Unicode MS" w:hAnsi="Times New Roman" w:cs="Times New Roman"/>
          <w:b w:val="0"/>
          <w:color w:val="000000"/>
          <w:sz w:val="28"/>
          <w:szCs w:val="28"/>
          <w:u w:color="000000"/>
          <w:lang w:val="uk-UA"/>
        </w:rPr>
        <w:t xml:space="preserve">тромбогенність судинної стінки підтримується на мінімальному рівні, про що свідчить відсутність реакції на ішемічну пробу показників t1, ІКК, при </w:t>
      </w:r>
      <w:r w:rsidR="00C22E52" w:rsidRPr="00F83E5C">
        <w:rPr>
          <w:rFonts w:ascii="Times New Roman" w:eastAsia="Arial Unicode MS" w:hAnsi="Times New Roman" w:cs="Times New Roman"/>
          <w:b w:val="0"/>
          <w:color w:val="000000"/>
          <w:sz w:val="28"/>
          <w:szCs w:val="28"/>
          <w:u w:color="000000"/>
          <w:lang w:val="uk-UA"/>
        </w:rPr>
        <w:lastRenderedPageBreak/>
        <w:t>початково високих фонових показниках;</w:t>
      </w:r>
      <w:r w:rsidR="000F5B65" w:rsidRPr="00F83E5C">
        <w:rPr>
          <w:rFonts w:ascii="Times New Roman" w:eastAsia="Arial Unicode MS" w:hAnsi="Times New Roman" w:cs="Times New Roman"/>
          <w:b w:val="0"/>
          <w:color w:val="000000"/>
          <w:sz w:val="28"/>
          <w:szCs w:val="28"/>
          <w:u w:color="000000"/>
          <w:lang w:val="uk-UA"/>
        </w:rPr>
        <w:t xml:space="preserve"> </w:t>
      </w:r>
      <w:r w:rsidR="00C22E52" w:rsidRPr="00F83E5C">
        <w:rPr>
          <w:rFonts w:ascii="Times New Roman" w:eastAsia="Arial Unicode MS" w:hAnsi="Times New Roman" w:cs="Times New Roman"/>
          <w:b w:val="0"/>
          <w:color w:val="000000"/>
          <w:sz w:val="28"/>
          <w:szCs w:val="28"/>
          <w:u w:color="000000"/>
          <w:lang w:val="uk-UA"/>
        </w:rPr>
        <w:t>б) початково високий рівень коагуляційної ланки (&lt;</w:t>
      </w:r>
      <w:r w:rsidR="00DE0D99">
        <w:rPr>
          <w:rFonts w:ascii="Times New Roman" w:eastAsia="Arial Unicode MS" w:hAnsi="Times New Roman" w:cs="Times New Roman"/>
          <w:b w:val="0"/>
          <w:color w:val="000000"/>
          <w:sz w:val="28"/>
          <w:szCs w:val="28"/>
          <w:u w:color="000000"/>
          <w:lang w:val="uk-UA"/>
        </w:rPr>
        <w:t xml:space="preserve"> </w:t>
      </w:r>
      <w:r w:rsidR="00C22E52" w:rsidRPr="00F83E5C">
        <w:rPr>
          <w:rFonts w:ascii="Times New Roman" w:eastAsia="Arial Unicode MS" w:hAnsi="Times New Roman" w:cs="Times New Roman"/>
          <w:b w:val="0"/>
          <w:color w:val="000000"/>
          <w:sz w:val="28"/>
          <w:szCs w:val="28"/>
          <w:u w:color="000000"/>
          <w:lang w:val="uk-UA"/>
        </w:rPr>
        <w:t>Т2,&gt; КТА,&gt; ІКД) при відсутності статистично значних змін у відповідь на пробу - свідчення тривалості процесів помірної гіперкоагуляції і компенсаторного напруження - антикоагулянтної активност</w:t>
      </w:r>
      <w:r w:rsidR="00224301">
        <w:rPr>
          <w:rFonts w:ascii="Times New Roman" w:eastAsia="Arial Unicode MS" w:hAnsi="Times New Roman" w:cs="Times New Roman"/>
          <w:b w:val="0"/>
          <w:color w:val="000000"/>
          <w:sz w:val="28"/>
          <w:szCs w:val="28"/>
          <w:u w:color="000000"/>
          <w:lang w:val="uk-UA"/>
        </w:rPr>
        <w:t>і. Підтвердженням цьому були</w:t>
      </w:r>
      <w:r w:rsidR="00C22E52" w:rsidRPr="00F83E5C">
        <w:rPr>
          <w:rFonts w:ascii="Times New Roman" w:eastAsia="Arial Unicode MS" w:hAnsi="Times New Roman" w:cs="Times New Roman"/>
          <w:b w:val="0"/>
          <w:color w:val="000000"/>
          <w:sz w:val="28"/>
          <w:szCs w:val="28"/>
          <w:u w:color="000000"/>
          <w:lang w:val="uk-UA"/>
        </w:rPr>
        <w:t xml:space="preserve"> структурна гіперкоагуляція в початковому стані (</w:t>
      </w:r>
      <w:r w:rsidR="000978A6">
        <w:rPr>
          <w:rFonts w:ascii="Times New Roman" w:eastAsia="Arial Unicode MS" w:hAnsi="Times New Roman" w:cs="Times New Roman"/>
          <w:b w:val="0"/>
          <w:color w:val="000000"/>
          <w:sz w:val="28"/>
          <w:szCs w:val="28"/>
          <w:u w:color="000000"/>
          <w:lang w:val="uk-UA"/>
        </w:rPr>
        <w:t>&gt; ІПС) та її різке посилення (р</w:t>
      </w:r>
      <w:r w:rsidR="00C22E52" w:rsidRPr="00F83E5C">
        <w:rPr>
          <w:rFonts w:ascii="Times New Roman" w:eastAsia="Arial Unicode MS" w:hAnsi="Times New Roman" w:cs="Times New Roman"/>
          <w:b w:val="0"/>
          <w:color w:val="000000"/>
          <w:sz w:val="28"/>
          <w:szCs w:val="28"/>
          <w:u w:color="000000"/>
          <w:lang w:val="uk-UA"/>
        </w:rPr>
        <w:t>&lt;0,05) після «ішемічної» проби, і &gt;</w:t>
      </w:r>
      <w:r w:rsidR="000978A6">
        <w:rPr>
          <w:rFonts w:ascii="Times New Roman" w:eastAsia="Arial Unicode MS" w:hAnsi="Times New Roman" w:cs="Times New Roman"/>
          <w:b w:val="0"/>
          <w:color w:val="000000"/>
          <w:sz w:val="28"/>
          <w:szCs w:val="28"/>
          <w:u w:color="000000"/>
          <w:lang w:val="uk-UA"/>
        </w:rPr>
        <w:t xml:space="preserve"> МА фонове (р</w:t>
      </w:r>
      <w:r w:rsidR="00C22E52" w:rsidRPr="00F83E5C">
        <w:rPr>
          <w:rFonts w:ascii="Times New Roman" w:eastAsia="Arial Unicode MS" w:hAnsi="Times New Roman" w:cs="Times New Roman"/>
          <w:b w:val="0"/>
          <w:color w:val="000000"/>
          <w:sz w:val="28"/>
          <w:szCs w:val="28"/>
          <w:u w:color="000000"/>
          <w:lang w:val="uk-UA"/>
        </w:rPr>
        <w:t>&lt;</w:t>
      </w:r>
      <w:r w:rsidR="000978A6">
        <w:rPr>
          <w:rFonts w:ascii="Times New Roman" w:eastAsia="Arial Unicode MS" w:hAnsi="Times New Roman" w:cs="Times New Roman"/>
          <w:b w:val="0"/>
          <w:color w:val="000000"/>
          <w:sz w:val="28"/>
          <w:szCs w:val="28"/>
          <w:u w:color="000000"/>
          <w:lang w:val="uk-UA"/>
        </w:rPr>
        <w:t>0,05) зі значним збільшенням (р</w:t>
      </w:r>
      <w:r w:rsidR="00C22E52" w:rsidRPr="00F83E5C">
        <w:rPr>
          <w:rFonts w:ascii="Times New Roman" w:eastAsia="Arial Unicode MS" w:hAnsi="Times New Roman" w:cs="Times New Roman"/>
          <w:b w:val="0"/>
          <w:color w:val="000000"/>
          <w:sz w:val="28"/>
          <w:szCs w:val="28"/>
          <w:u w:color="000000"/>
          <w:lang w:val="uk-UA"/>
        </w:rPr>
        <w:t>&lt;0,05) після «ішемічної» проби;</w:t>
      </w:r>
      <w:r w:rsidR="000F5B65" w:rsidRPr="00F83E5C">
        <w:rPr>
          <w:rFonts w:ascii="Times New Roman" w:eastAsia="Arial Unicode MS" w:hAnsi="Times New Roman" w:cs="Times New Roman"/>
          <w:b w:val="0"/>
          <w:color w:val="000000"/>
          <w:sz w:val="28"/>
          <w:szCs w:val="28"/>
          <w:u w:color="000000"/>
          <w:lang w:val="uk-UA"/>
        </w:rPr>
        <w:t xml:space="preserve"> </w:t>
      </w:r>
      <w:r w:rsidR="00C22E52" w:rsidRPr="00F83E5C">
        <w:rPr>
          <w:rFonts w:ascii="Times New Roman" w:eastAsia="Arial Unicode MS" w:hAnsi="Times New Roman" w:cs="Times New Roman"/>
          <w:b w:val="0"/>
          <w:color w:val="000000"/>
          <w:sz w:val="28"/>
          <w:szCs w:val="28"/>
          <w:u w:color="000000"/>
          <w:lang w:val="uk-UA"/>
        </w:rPr>
        <w:t>в) зазначені зміни відбуваються на тлі незначного посилення ІТС і літич</w:t>
      </w:r>
      <w:r w:rsidR="000978A6">
        <w:rPr>
          <w:rFonts w:ascii="Times New Roman" w:eastAsia="Arial Unicode MS" w:hAnsi="Times New Roman" w:cs="Times New Roman"/>
          <w:b w:val="0"/>
          <w:color w:val="000000"/>
          <w:sz w:val="28"/>
          <w:szCs w:val="28"/>
          <w:u w:color="000000"/>
          <w:lang w:val="uk-UA"/>
        </w:rPr>
        <w:t>ної активності крові (&gt; ІРЛЗ) р</w:t>
      </w:r>
      <w:r w:rsidR="00C22E52" w:rsidRPr="00F83E5C">
        <w:rPr>
          <w:rFonts w:ascii="Times New Roman" w:eastAsia="Arial Unicode MS" w:hAnsi="Times New Roman" w:cs="Times New Roman"/>
          <w:b w:val="0"/>
          <w:color w:val="000000"/>
          <w:sz w:val="28"/>
          <w:szCs w:val="28"/>
          <w:u w:color="000000"/>
          <w:lang w:val="uk-UA"/>
        </w:rPr>
        <w:t>&lt;0,05.</w:t>
      </w:r>
    </w:p>
    <w:p w:rsidR="00773204" w:rsidRDefault="00CB048B" w:rsidP="00677CF8">
      <w:pPr>
        <w:spacing w:after="0" w:line="360" w:lineRule="auto"/>
        <w:jc w:val="both"/>
        <w:outlineLvl w:val="0"/>
        <w:rPr>
          <w:rFonts w:ascii="Times New Roman" w:eastAsia="Arial Unicode MS" w:hAnsi="Times New Roman" w:cs="Times New Roman"/>
          <w:color w:val="000000"/>
          <w:sz w:val="28"/>
          <w:szCs w:val="28"/>
          <w:u w:color="000000"/>
          <w:lang w:val="uk-UA"/>
        </w:rPr>
      </w:pPr>
      <w:r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 xml:space="preserve">На </w:t>
      </w:r>
      <w:r w:rsidR="007A308E">
        <w:rPr>
          <w:rFonts w:ascii="Times New Roman" w:eastAsia="Arial Unicode MS" w:hAnsi="Times New Roman" w:cs="Times New Roman"/>
          <w:color w:val="000000"/>
          <w:sz w:val="28"/>
          <w:szCs w:val="28"/>
          <w:u w:color="000000"/>
          <w:lang w:val="uk-UA"/>
        </w:rPr>
        <w:t>р</w:t>
      </w:r>
      <w:r w:rsidRPr="00F83E5C">
        <w:rPr>
          <w:rFonts w:ascii="Times New Roman" w:eastAsia="Arial Unicode MS" w:hAnsi="Times New Roman" w:cs="Times New Roman"/>
          <w:color w:val="000000"/>
          <w:sz w:val="28"/>
          <w:szCs w:val="28"/>
          <w:u w:color="000000"/>
          <w:lang w:val="uk-UA"/>
        </w:rPr>
        <w:t>исунку</w:t>
      </w:r>
      <w:r w:rsidR="00C22E52" w:rsidRPr="00F83E5C">
        <w:rPr>
          <w:rFonts w:ascii="Times New Roman" w:eastAsia="Arial Unicode MS" w:hAnsi="Times New Roman" w:cs="Times New Roman"/>
          <w:color w:val="000000"/>
          <w:sz w:val="28"/>
          <w:szCs w:val="28"/>
          <w:u w:color="000000"/>
          <w:lang w:val="uk-UA"/>
        </w:rPr>
        <w:t xml:space="preserve"> 3.2.2</w:t>
      </w:r>
      <w:r w:rsidR="00131722"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представлен</w:t>
      </w:r>
      <w:r w:rsidR="00773204">
        <w:rPr>
          <w:rFonts w:ascii="Times New Roman" w:eastAsia="Arial Unicode MS" w:hAnsi="Times New Roman" w:cs="Times New Roman"/>
          <w:color w:val="000000"/>
          <w:sz w:val="28"/>
          <w:szCs w:val="28"/>
          <w:u w:color="000000"/>
          <w:lang w:val="uk-UA"/>
        </w:rPr>
        <w:t xml:space="preserve">і НПТЕГ, зареєстровані у </w:t>
      </w:r>
      <w:r w:rsidR="008E332D">
        <w:rPr>
          <w:rFonts w:ascii="Times New Roman" w:eastAsia="Arial Unicode MS" w:hAnsi="Times New Roman" w:cs="Times New Roman"/>
          <w:color w:val="000000"/>
          <w:sz w:val="28"/>
          <w:szCs w:val="28"/>
          <w:u w:color="000000"/>
          <w:lang w:val="uk-UA"/>
        </w:rPr>
        <w:t>хворих</w:t>
      </w:r>
      <w:r w:rsidR="00C22E52" w:rsidRPr="00F83E5C">
        <w:rPr>
          <w:rFonts w:ascii="Times New Roman" w:eastAsia="Arial Unicode MS" w:hAnsi="Times New Roman" w:cs="Times New Roman"/>
          <w:color w:val="000000"/>
          <w:sz w:val="28"/>
          <w:szCs w:val="28"/>
          <w:u w:color="000000"/>
          <w:lang w:val="uk-UA"/>
        </w:rPr>
        <w:t xml:space="preserve"> до і після проведення ішемічної проби (виснажений тип)</w:t>
      </w:r>
      <w:r w:rsidR="00790A71">
        <w:rPr>
          <w:rFonts w:eastAsiaTheme="minorHAnsi"/>
          <w:noProof/>
          <w:sz w:val="24"/>
          <w:szCs w:val="24"/>
          <w:lang w:val="uk-UA" w:eastAsia="uk-UA"/>
        </w:rPr>
        <mc:AlternateContent>
          <mc:Choice Requires="wps">
            <w:drawing>
              <wp:anchor distT="57150" distB="57150" distL="57150" distR="57150" simplePos="0" relativeHeight="251668480" behindDoc="0" locked="0" layoutInCell="1" allowOverlap="1">
                <wp:simplePos x="0" y="0"/>
                <wp:positionH relativeFrom="margin">
                  <wp:posOffset>5317490</wp:posOffset>
                </wp:positionH>
                <wp:positionV relativeFrom="line">
                  <wp:posOffset>73660</wp:posOffset>
                </wp:positionV>
                <wp:extent cx="405130" cy="305435"/>
                <wp:effectExtent l="0" t="0" r="0" b="0"/>
                <wp:wrapSquare wrapText="bothSides"/>
                <wp:docPr id="14" name="Прямоугольник 29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Pr="00C5550B" w:rsidRDefault="00325610" w:rsidP="00C22E52">
                            <w:pPr>
                              <w:outlineLvl w:val="0"/>
                              <w:rPr>
                                <w:sz w:val="20"/>
                                <w:lang w:val="uk-UA" w:eastAsia="uk-UA"/>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18.7pt;margin-top:5.8pt;width:31.9pt;height:24.05pt;z-index:2516684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" filled="f" stroked="f" strokeweight="1pt">
                <v:stroke miterlimit="0"/>
                <v:path arrowok="t"/>
                <v:textbox inset="7pt,4pt,7pt,4pt">
                  <w:txbxContent>
                    <w:p w:rsidR="00325610" w:rsidRPr="00C5550B" w:rsidRDefault="00325610" w:rsidP="00C22E52">
                      <w:pPr>
                        <w:outlineLvl w:val="0"/>
                        <w:rPr>
                          <w:sz w:val="20"/>
                          <w:lang w:val="uk-UA" w:eastAsia="uk-UA"/>
                        </w:rPr>
                      </w:pPr>
                    </w:p>
                  </w:txbxContent>
                </v:textbox>
                <w10:wrap type="square" anchorx="margin" anchory="line"/>
              </v:rect>
            </w:pict>
          </mc:Fallback>
        </mc:AlternateContent>
      </w:r>
      <w:r w:rsidR="00790A71">
        <w:rPr>
          <w:rFonts w:eastAsiaTheme="minorHAnsi"/>
          <w:noProof/>
          <w:sz w:val="24"/>
          <w:szCs w:val="24"/>
          <w:lang w:val="uk-UA" w:eastAsia="uk-UA"/>
        </w:rPr>
        <mc:AlternateContent>
          <mc:Choice Requires="wps">
            <w:drawing>
              <wp:anchor distT="57150" distB="57150" distL="57150" distR="57150" simplePos="0" relativeHeight="251667456" behindDoc="0" locked="0" layoutInCell="1" allowOverlap="1">
                <wp:simplePos x="0" y="0"/>
                <wp:positionH relativeFrom="margin">
                  <wp:posOffset>5669915</wp:posOffset>
                </wp:positionH>
                <wp:positionV relativeFrom="line">
                  <wp:posOffset>131445</wp:posOffset>
                </wp:positionV>
                <wp:extent cx="391795" cy="275590"/>
                <wp:effectExtent l="0" t="0" r="0" b="0"/>
                <wp:wrapSquare wrapText="bothSides"/>
                <wp:docPr id="11" name="Прямоугольник 29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Default="00325610" w:rsidP="00C22E52">
                            <w:pPr>
                              <w:outlineLvl w:val="0"/>
                              <w:rPr>
                                <w:sz w:val="20"/>
                                <w:lang w:val="uk-UA" w:eastAsia="uk-UA"/>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6.45pt;margin-top:10.35pt;width:30.85pt;height:21.7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" filled="f" stroked="f" strokeweight="1pt">
                <v:stroke miterlimit="0"/>
                <v:path arrowok="t"/>
                <v:textbox inset="7pt,4pt,7pt,4pt">
                  <w:txbxContent>
                    <w:p w:rsidR="00325610" w:rsidRDefault="00325610" w:rsidP="00C22E52">
                      <w:pPr>
                        <w:outlineLvl w:val="0"/>
                        <w:rPr>
                          <w:sz w:val="20"/>
                          <w:lang w:val="uk-UA" w:eastAsia="uk-UA"/>
                        </w:rPr>
                      </w:pPr>
                    </w:p>
                  </w:txbxContent>
                </v:textbox>
                <w10:wrap type="square" anchorx="margin" anchory="line"/>
              </v:rect>
            </w:pict>
          </mc:Fallback>
        </mc:AlternateContent>
      </w:r>
      <w:r w:rsidR="00C22E52" w:rsidRPr="00F83E5C">
        <w:rPr>
          <w:rFonts w:ascii="Times New Roman" w:eastAsia="Arial Unicode MS" w:hAnsi="Times New Roman" w:cs="Times New Roman"/>
          <w:color w:val="000000"/>
          <w:sz w:val="28"/>
          <w:szCs w:val="28"/>
          <w:u w:color="000000"/>
          <w:lang w:val="uk-UA"/>
        </w:rPr>
        <w:t>.</w:t>
      </w:r>
      <w:r w:rsidR="00790A71">
        <w:rPr>
          <w:rFonts w:ascii="Times New Roman" w:eastAsia="Arial Unicode MS" w:hAnsi="Times New Roman" w:cs="Times New Roman"/>
          <w:noProof/>
          <w:color w:val="000000"/>
          <w:sz w:val="28"/>
          <w:szCs w:val="28"/>
          <w:u w:color="000000"/>
          <w:lang w:val="uk-UA" w:eastAsia="uk-UA"/>
        </w:rPr>
        <mc:AlternateContent>
          <mc:Choice Requires="wps">
            <w:drawing>
              <wp:anchor distT="57150" distB="57150" distL="57150" distR="57150" simplePos="0" relativeHeight="251675648" behindDoc="0" locked="0" layoutInCell="1" allowOverlap="1">
                <wp:simplePos x="0" y="0"/>
                <wp:positionH relativeFrom="margin">
                  <wp:posOffset>5317490</wp:posOffset>
                </wp:positionH>
                <wp:positionV relativeFrom="line">
                  <wp:posOffset>353695</wp:posOffset>
                </wp:positionV>
                <wp:extent cx="391795" cy="275590"/>
                <wp:effectExtent l="0" t="0" r="0" b="0"/>
                <wp:wrapSquare wrapText="bothSides"/>
                <wp:docPr id="29698" name="Прямоугольник 29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1</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18.7pt;margin-top:27.85pt;width:30.85pt;height:21.7pt;z-index:25167564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" filled="f" stroked="f" strokeweight="1pt">
                <v:stroke miterlimit="0"/>
                <v:path arrowok="t"/>
                <v:textbox inset="7pt,4pt,7pt,4pt">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1</w:t>
                      </w:r>
                    </w:p>
                  </w:txbxContent>
                </v:textbox>
                <w10:wrap type="square" anchorx="margin" anchory="line"/>
              </v:rect>
            </w:pict>
          </mc:Fallback>
        </mc:AlternateContent>
      </w:r>
      <w:r w:rsidR="00677CF8">
        <w:rPr>
          <w:rFonts w:ascii="Times New Roman" w:eastAsia="Arial Unicode MS" w:hAnsi="Times New Roman" w:cs="Times New Roman"/>
          <w:color w:val="000000"/>
          <w:sz w:val="28"/>
          <w:szCs w:val="28"/>
          <w:u w:color="000000"/>
          <w:lang w:val="uk-UA"/>
        </w:rPr>
        <w:t xml:space="preserve">  </w:t>
      </w:r>
    </w:p>
    <w:p w:rsidR="00677CF8" w:rsidRPr="00773204" w:rsidRDefault="00773204" w:rsidP="00677CF8">
      <w:pPr>
        <w:spacing w:after="0" w:line="360" w:lineRule="auto"/>
        <w:jc w:val="both"/>
        <w:outlineLvl w:val="0"/>
        <w:rPr>
          <w:rFonts w:ascii="Times New Roman" w:eastAsia="Arial Unicode MS" w:hAnsi="Times New Roman" w:cs="Times New Roman"/>
          <w:color w:val="000000"/>
          <w:sz w:val="24"/>
          <w:szCs w:val="24"/>
          <w:u w:color="000000"/>
          <w:lang w:val="uk-UA"/>
        </w:rPr>
      </w:pPr>
      <w:r w:rsidRPr="00773204">
        <w:rPr>
          <w:rFonts w:ascii="Times New Roman" w:eastAsia="Arial Unicode MS" w:hAnsi="Times New Roman" w:cs="Times New Roman"/>
          <w:noProof/>
          <w:color w:val="000000"/>
          <w:sz w:val="24"/>
          <w:szCs w:val="24"/>
          <w:u w:color="000000"/>
          <w:lang w:val="uk-UA" w:eastAsia="uk-UA"/>
        </w:rPr>
        <w:drawing>
          <wp:anchor distT="57150" distB="57150" distL="57150" distR="57150" simplePos="0" relativeHeight="251672576" behindDoc="1" locked="0" layoutInCell="1" allowOverlap="1">
            <wp:simplePos x="0" y="0"/>
            <wp:positionH relativeFrom="margin">
              <wp:posOffset>662940</wp:posOffset>
            </wp:positionH>
            <wp:positionV relativeFrom="line">
              <wp:posOffset>264794</wp:posOffset>
            </wp:positionV>
            <wp:extent cx="5251511" cy="3400425"/>
            <wp:effectExtent l="19050" t="0" r="6289" b="0"/>
            <wp:wrapNone/>
            <wp:docPr id="18" name="Рисунок 18" descr="с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ет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404497"/>
                    </a:xfrm>
                    <a:prstGeom prst="rect">
                      <a:avLst/>
                    </a:prstGeom>
                    <a:noFill/>
                    <a:ln>
                      <a:noFill/>
                    </a:ln>
                  </pic:spPr>
                </pic:pic>
              </a:graphicData>
            </a:graphic>
          </wp:anchor>
        </w:drawing>
      </w:r>
      <w:r w:rsidR="00677CF8" w:rsidRPr="00773204">
        <w:rPr>
          <w:rFonts w:ascii="Times New Roman" w:eastAsia="Arial Unicode MS" w:hAnsi="Times New Roman" w:cs="Times New Roman"/>
          <w:color w:val="000000"/>
          <w:sz w:val="24"/>
          <w:szCs w:val="24"/>
          <w:u w:color="000000"/>
          <w:lang w:val="uk-UA"/>
        </w:rPr>
        <w:t>Амплітуда, відн. од.</w:t>
      </w:r>
    </w:p>
    <w:p w:rsidR="00C22E52" w:rsidRPr="00F83E5C" w:rsidRDefault="00C22E52" w:rsidP="00CB048B">
      <w:pPr>
        <w:spacing w:after="0" w:line="360" w:lineRule="auto"/>
        <w:jc w:val="both"/>
        <w:outlineLvl w:val="0"/>
        <w:rPr>
          <w:rFonts w:ascii="Times New Roman" w:eastAsia="Arial Unicode MS" w:hAnsi="Times New Roman" w:cs="Times New Roman"/>
          <w:color w:val="000000"/>
          <w:sz w:val="28"/>
          <w:szCs w:val="28"/>
          <w:u w:color="000000"/>
          <w:lang w:val="uk-UA"/>
        </w:rPr>
      </w:pPr>
    </w:p>
    <w:p w:rsidR="00C22E52" w:rsidRPr="00F83E5C" w:rsidRDefault="00790A71"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noProof/>
          <w:color w:val="000000"/>
          <w:sz w:val="28"/>
          <w:szCs w:val="28"/>
          <w:u w:color="000000"/>
          <w:lang w:val="uk-UA" w:eastAsia="uk-UA"/>
        </w:rPr>
        <mc:AlternateContent>
          <mc:Choice Requires="wps">
            <w:drawing>
              <wp:anchor distT="57150" distB="57150" distL="57150" distR="57150" simplePos="0" relativeHeight="251674624" behindDoc="0" locked="0" layoutInCell="1" allowOverlap="1">
                <wp:simplePos x="0" y="0"/>
                <wp:positionH relativeFrom="margin">
                  <wp:posOffset>885825</wp:posOffset>
                </wp:positionH>
                <wp:positionV relativeFrom="line">
                  <wp:posOffset>330835</wp:posOffset>
                </wp:positionV>
                <wp:extent cx="4977765" cy="2488565"/>
                <wp:effectExtent l="19050" t="38100" r="13335" b="26035"/>
                <wp:wrapSquare wrapText="bothSides"/>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2488565"/>
                        </a:xfrm>
                        <a:custGeom>
                          <a:avLst/>
                          <a:gdLst>
                            <a:gd name="T0" fmla="*/ 10800 w 21600"/>
                            <a:gd name="T1" fmla="+- 0 10886 269"/>
                            <a:gd name="T2" fmla="*/ 10886 h 21234"/>
                            <a:gd name="T3" fmla="*/ 10800 w 21600"/>
                            <a:gd name="T4" fmla="+- 0 10886 269"/>
                            <a:gd name="T5" fmla="*/ 10886 h 21234"/>
                            <a:gd name="T6" fmla="*/ 10800 w 21600"/>
                            <a:gd name="T7" fmla="+- 0 10886 269"/>
                            <a:gd name="T8" fmla="*/ 10886 h 21234"/>
                            <a:gd name="T9" fmla="*/ 10800 w 21600"/>
                            <a:gd name="T10" fmla="+- 0 10886 269"/>
                            <a:gd name="T11" fmla="*/ 10886 h 21234"/>
                          </a:gdLst>
                          <a:ahLst/>
                          <a:cxnLst>
                            <a:cxn ang="0">
                              <a:pos x="T0" y="T2"/>
                            </a:cxn>
                            <a:cxn ang="0">
                              <a:pos x="T3" y="T5"/>
                            </a:cxn>
                            <a:cxn ang="0">
                              <a:pos x="T6" y="T8"/>
                            </a:cxn>
                            <a:cxn ang="0">
                              <a:pos x="T9" y="T11"/>
                            </a:cxn>
                          </a:cxnLst>
                          <a:rect l="0" t="0" r="r" b="b"/>
                          <a:pathLst>
                            <a:path w="21600" h="21234">
                              <a:moveTo>
                                <a:pt x="0" y="20169"/>
                              </a:moveTo>
                              <a:cubicBezTo>
                                <a:pt x="81" y="20342"/>
                                <a:pt x="311" y="21331"/>
                                <a:pt x="486" y="21225"/>
                              </a:cubicBezTo>
                              <a:cubicBezTo>
                                <a:pt x="661" y="21119"/>
                                <a:pt x="732" y="20956"/>
                                <a:pt x="1054" y="19536"/>
                              </a:cubicBezTo>
                              <a:cubicBezTo>
                                <a:pt x="1376" y="18116"/>
                                <a:pt x="1622" y="15266"/>
                                <a:pt x="2409" y="12704"/>
                              </a:cubicBezTo>
                              <a:cubicBezTo>
                                <a:pt x="3196" y="10142"/>
                                <a:pt x="3945" y="6227"/>
                                <a:pt x="5775" y="4183"/>
                              </a:cubicBezTo>
                              <a:cubicBezTo>
                                <a:pt x="7606" y="2139"/>
                                <a:pt x="10742" y="1112"/>
                                <a:pt x="13381" y="421"/>
                              </a:cubicBezTo>
                              <a:cubicBezTo>
                                <a:pt x="16021" y="-269"/>
                                <a:pt x="19889" y="114"/>
                                <a:pt x="21600" y="38"/>
                              </a:cubicBezTo>
                            </a:path>
                          </a:pathLst>
                        </a:custGeom>
                        <a:solidFill>
                          <a:srgbClr val="000000">
                            <a:alpha val="0"/>
                          </a:srgbClr>
                        </a:solidFill>
                        <a:ln w="285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41B8" id="Полилиния 52" o:spid="_x0000_s1026" style="position:absolute;margin-left:69.75pt;margin-top:26.05pt;width:391.95pt;height:195.95pt;z-index:2516746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coordsize="21600,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" path="m,20169v81,173,311,1162,486,1056c661,21119,732,20956,1054,19536v322,-1420,568,-4270,1355,-6832c3196,10142,3945,6227,5775,4183,7606,2139,10742,1112,13381,421,16021,-269,19889,114,21600,38e" fillcolor="black" strokecolor="red" strokeweight="2.25pt">
                <v:fill opacity="0"/>
                <v:path arrowok="t" o:connecttype="custom" o:connectlocs="2488883,1275809;2488883,1275809;2488883,1275809;2488883,1275809" o:connectangles="0,0,0,0"/>
                <w10:wrap type="square" anchorx="margin" anchory="line"/>
              </v:shape>
            </w:pict>
          </mc:Fallback>
        </mc:AlternateContent>
      </w:r>
    </w:p>
    <w:p w:rsidR="00C22E52" w:rsidRPr="00F83E5C" w:rsidRDefault="00C22E52"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p>
    <w:p w:rsidR="00677CF8" w:rsidRDefault="00677CF8"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p>
    <w:p w:rsidR="00677CF8" w:rsidRDefault="00790A71"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noProof/>
          <w:color w:val="000000"/>
          <w:sz w:val="28"/>
          <w:szCs w:val="28"/>
          <w:u w:color="000000"/>
          <w:lang w:val="uk-UA" w:eastAsia="uk-UA"/>
        </w:rPr>
        <mc:AlternateContent>
          <mc:Choice Requires="wps">
            <w:drawing>
              <wp:anchor distT="57150" distB="57150" distL="57150" distR="57150" simplePos="0" relativeHeight="251673600" behindDoc="1" locked="0" layoutInCell="1" allowOverlap="1">
                <wp:simplePos x="0" y="0"/>
                <wp:positionH relativeFrom="margin">
                  <wp:posOffset>885825</wp:posOffset>
                </wp:positionH>
                <wp:positionV relativeFrom="line">
                  <wp:posOffset>287655</wp:posOffset>
                </wp:positionV>
                <wp:extent cx="4977765" cy="1717040"/>
                <wp:effectExtent l="22860" t="17145" r="19050" b="18415"/>
                <wp:wrapNone/>
                <wp:docPr id="8"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717040"/>
                        </a:xfrm>
                        <a:custGeom>
                          <a:avLst/>
                          <a:gdLst>
                            <a:gd name="T0" fmla="*/ 2499995 w 7839"/>
                            <a:gd name="T1" fmla="*/ 1317747 h 2704"/>
                            <a:gd name="T2" fmla="*/ 2499995 w 7839"/>
                            <a:gd name="T3" fmla="*/ 1317747 h 2704"/>
                            <a:gd name="T4" fmla="*/ 2499995 w 7839"/>
                            <a:gd name="T5" fmla="*/ 1317747 h 2704"/>
                            <a:gd name="T6" fmla="*/ 2499995 w 7839"/>
                            <a:gd name="T7" fmla="*/ 1317747 h 27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39" h="2704">
                              <a:moveTo>
                                <a:pt x="0" y="2601"/>
                              </a:moveTo>
                              <a:cubicBezTo>
                                <a:pt x="60" y="2617"/>
                                <a:pt x="180" y="2704"/>
                                <a:pt x="361" y="2698"/>
                              </a:cubicBezTo>
                              <a:cubicBezTo>
                                <a:pt x="541" y="2692"/>
                                <a:pt x="848" y="2693"/>
                                <a:pt x="1083" y="2565"/>
                              </a:cubicBezTo>
                              <a:cubicBezTo>
                                <a:pt x="1317" y="2436"/>
                                <a:pt x="1468" y="2188"/>
                                <a:pt x="1770" y="1923"/>
                              </a:cubicBezTo>
                              <a:cubicBezTo>
                                <a:pt x="2073" y="1659"/>
                                <a:pt x="2353" y="1256"/>
                                <a:pt x="2905" y="980"/>
                              </a:cubicBezTo>
                              <a:cubicBezTo>
                                <a:pt x="3457" y="703"/>
                                <a:pt x="4266" y="429"/>
                                <a:pt x="5088" y="266"/>
                              </a:cubicBezTo>
                              <a:cubicBezTo>
                                <a:pt x="5910" y="103"/>
                                <a:pt x="7266" y="56"/>
                                <a:pt x="7839" y="0"/>
                              </a:cubicBezTo>
                            </a:path>
                          </a:pathLst>
                        </a:custGeom>
                        <a:solidFill>
                          <a:srgbClr val="000000">
                            <a:alpha val="0"/>
                          </a:srgbClr>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A72B" id="Полилиния 60" o:spid="_x0000_s1026" style="position:absolute;margin-left:69.75pt;margin-top:22.65pt;width:391.95pt;height:135.2pt;z-index:-2516428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coordsize="7839,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" path="m,2601v60,16,180,103,361,97c541,2692,848,2693,1083,2565v234,-129,385,-377,687,-642c2073,1659,2353,1256,2905,980,3457,703,4266,429,5088,266,5910,103,7266,56,7839,e" fillcolor="black" strokecolor="blue" strokeweight="2.25pt">
                <v:fill opacity="0"/>
                <v:path arrowok="t" o:connecttype="custom" o:connectlocs="1587496825,836769345;1587496825,836769345;1587496825,836769345;1587496825,836769345" o:connectangles="0,0,0,0"/>
                <w10:wrap anchorx="margin" anchory="line"/>
              </v:shape>
            </w:pict>
          </mc:Fallback>
        </mc:AlternateContent>
      </w:r>
    </w:p>
    <w:p w:rsidR="00677CF8" w:rsidRDefault="00677CF8"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p>
    <w:p w:rsidR="00C22E52" w:rsidRPr="00F83E5C" w:rsidRDefault="00790A71"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noProof/>
          <w:color w:val="000000"/>
          <w:sz w:val="28"/>
          <w:szCs w:val="28"/>
          <w:u w:color="000000"/>
          <w:lang w:val="uk-UA" w:eastAsia="uk-UA"/>
        </w:rPr>
        <mc:AlternateContent>
          <mc:Choice Requires="wps">
            <w:drawing>
              <wp:anchor distT="57150" distB="57150" distL="57150" distR="57150" simplePos="0" relativeHeight="251676672" behindDoc="0" locked="0" layoutInCell="1" allowOverlap="1">
                <wp:simplePos x="0" y="0"/>
                <wp:positionH relativeFrom="margin">
                  <wp:posOffset>5317490</wp:posOffset>
                </wp:positionH>
                <wp:positionV relativeFrom="line">
                  <wp:posOffset>325120</wp:posOffset>
                </wp:positionV>
                <wp:extent cx="405130" cy="305435"/>
                <wp:effectExtent l="0" t="0" r="0" b="0"/>
                <wp:wrapSquare wrapText="bothSides"/>
                <wp:docPr id="29699" name="Прямоугольник 29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2</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18.7pt;margin-top:25.6pt;width:31.9pt;height:24.05pt;z-index:25167667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" filled="f" stroked="f" strokeweight="1pt">
                <v:stroke miterlimit="0"/>
                <v:path arrowok="t"/>
                <v:textbox inset="7pt,4pt,7pt,4pt">
                  <w:txbxContent>
                    <w:p w:rsidR="00325610" w:rsidRPr="009D1DCE" w:rsidRDefault="00325610" w:rsidP="00C22E52">
                      <w:pPr>
                        <w:outlineLvl w:val="0"/>
                        <w:rPr>
                          <w:rFonts w:ascii="Times New Roman" w:hAnsi="Times New Roman"/>
                          <w:sz w:val="28"/>
                          <w:szCs w:val="28"/>
                          <w:lang w:val="uk-UA" w:eastAsia="uk-UA"/>
                        </w:rPr>
                      </w:pPr>
                      <w:r>
                        <w:rPr>
                          <w:rFonts w:ascii="Times New Roman" w:hAnsi="Times New Roman"/>
                          <w:color w:val="000000"/>
                          <w:kern w:val="24"/>
                          <w:sz w:val="28"/>
                          <w:szCs w:val="28"/>
                          <w:lang w:val="uk-UA"/>
                        </w:rPr>
                        <w:t>2</w:t>
                      </w:r>
                    </w:p>
                  </w:txbxContent>
                </v:textbox>
                <w10:wrap type="square" anchorx="margin" anchory="line"/>
              </v:rect>
            </w:pict>
          </mc:Fallback>
        </mc:AlternateContent>
      </w:r>
    </w:p>
    <w:p w:rsidR="00C22E52" w:rsidRPr="00F83E5C" w:rsidRDefault="00C22E52"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p>
    <w:p w:rsidR="00C22E52" w:rsidRPr="00F83E5C" w:rsidRDefault="00C22E52" w:rsidP="00D47DAF">
      <w:pPr>
        <w:spacing w:after="0" w:line="360" w:lineRule="auto"/>
        <w:ind w:firstLine="709"/>
        <w:jc w:val="both"/>
        <w:outlineLvl w:val="0"/>
        <w:rPr>
          <w:rFonts w:ascii="Times New Roman" w:eastAsia="Arial Unicode MS" w:hAnsi="Times New Roman" w:cs="Times New Roman"/>
          <w:color w:val="000000"/>
          <w:sz w:val="28"/>
          <w:szCs w:val="28"/>
          <w:u w:color="000000"/>
          <w:lang w:val="uk-UA"/>
        </w:rPr>
      </w:pPr>
    </w:p>
    <w:p w:rsidR="00677CF8" w:rsidRDefault="00677CF8" w:rsidP="00677CF8">
      <w:pPr>
        <w:spacing w:after="0" w:line="360" w:lineRule="auto"/>
        <w:jc w:val="both"/>
        <w:outlineLvl w:val="0"/>
        <w:rPr>
          <w:rFonts w:ascii="Times New Roman" w:eastAsia="Arial Unicode MS" w:hAnsi="Times New Roman" w:cs="Times New Roman"/>
          <w:color w:val="000000"/>
          <w:sz w:val="28"/>
          <w:szCs w:val="28"/>
          <w:u w:color="000000"/>
          <w:lang w:val="uk-UA"/>
        </w:rPr>
      </w:pPr>
    </w:p>
    <w:p w:rsidR="00677CF8" w:rsidRDefault="00677CF8" w:rsidP="00677CF8">
      <w:pPr>
        <w:spacing w:after="0" w:line="360" w:lineRule="auto"/>
        <w:jc w:val="both"/>
        <w:outlineLvl w:val="0"/>
        <w:rPr>
          <w:rFonts w:ascii="Times New Roman" w:eastAsia="Arial Unicode MS" w:hAnsi="Times New Roman" w:cs="Times New Roman"/>
          <w:color w:val="000000"/>
          <w:sz w:val="28"/>
          <w:szCs w:val="28"/>
          <w:u w:color="000000"/>
          <w:lang w:val="uk-UA"/>
        </w:rPr>
      </w:pPr>
    </w:p>
    <w:p w:rsidR="00677CF8" w:rsidRPr="00773204" w:rsidRDefault="00535947" w:rsidP="00677CF8">
      <w:pPr>
        <w:spacing w:after="0" w:line="360" w:lineRule="auto"/>
        <w:jc w:val="both"/>
        <w:outlineLvl w:val="0"/>
        <w:rPr>
          <w:rFonts w:ascii="Times New Roman" w:eastAsia="Arial Unicode MS" w:hAnsi="Times New Roman" w:cs="Times New Roman"/>
          <w:color w:val="000000"/>
          <w:sz w:val="24"/>
          <w:szCs w:val="24"/>
          <w:u w:color="000000"/>
          <w:lang w:val="uk-UA"/>
        </w:rPr>
      </w:pPr>
      <w:r>
        <w:rPr>
          <w:rFonts w:ascii="Times New Roman" w:eastAsia="Arial Unicode MS" w:hAnsi="Times New Roman" w:cs="Times New Roman"/>
          <w:color w:val="000000"/>
          <w:sz w:val="28"/>
          <w:szCs w:val="28"/>
          <w:u w:color="000000"/>
          <w:lang w:val="uk-UA"/>
        </w:rPr>
        <w:t xml:space="preserve">                   </w:t>
      </w:r>
      <w:r w:rsidR="00677CF8" w:rsidRPr="00773204">
        <w:rPr>
          <w:rFonts w:ascii="Times New Roman" w:eastAsia="Arial Unicode MS" w:hAnsi="Times New Roman" w:cs="Times New Roman"/>
          <w:color w:val="000000"/>
          <w:sz w:val="24"/>
          <w:szCs w:val="24"/>
          <w:u w:color="000000"/>
          <w:lang w:val="uk-UA"/>
        </w:rPr>
        <w:t xml:space="preserve">Час дослідження, </w:t>
      </w:r>
      <w:r w:rsidR="00AF765C">
        <w:rPr>
          <w:rFonts w:ascii="Times New Roman" w:eastAsia="Arial Unicode MS" w:hAnsi="Times New Roman" w:cs="Times New Roman"/>
          <w:color w:val="000000"/>
          <w:sz w:val="24"/>
          <w:szCs w:val="24"/>
          <w:u w:color="000000"/>
          <w:lang w:val="uk-UA"/>
        </w:rPr>
        <w:t>хв.</w:t>
      </w:r>
    </w:p>
    <w:p w:rsidR="00C22E52" w:rsidRPr="00F83E5C" w:rsidRDefault="007F717B" w:rsidP="00D47DAF">
      <w:pPr>
        <w:pStyle w:val="af"/>
        <w:spacing w:after="0" w:line="360" w:lineRule="auto"/>
        <w:jc w:val="both"/>
        <w:rPr>
          <w:rFonts w:ascii="Times New Roman" w:eastAsia="Arial Unicode MS" w:hAnsi="Times New Roman" w:cs="Times New Roman"/>
          <w:b w:val="0"/>
          <w:color w:val="000000"/>
          <w:sz w:val="28"/>
          <w:szCs w:val="28"/>
          <w:u w:color="000000"/>
          <w:lang w:val="uk-UA"/>
        </w:rPr>
      </w:pPr>
      <w:r>
        <w:rPr>
          <w:rFonts w:ascii="Times New Roman" w:eastAsia="Arial Unicode MS" w:hAnsi="Times New Roman" w:cs="Times New Roman"/>
          <w:b w:val="0"/>
          <w:color w:val="000000"/>
          <w:sz w:val="28"/>
          <w:szCs w:val="28"/>
          <w:u w:color="000000"/>
          <w:lang w:val="uk-UA"/>
        </w:rPr>
        <w:t xml:space="preserve">     </w:t>
      </w:r>
      <w:r w:rsidR="00350CAC" w:rsidRPr="00F83E5C">
        <w:rPr>
          <w:rFonts w:ascii="Times New Roman" w:eastAsia="Arial Unicode MS" w:hAnsi="Times New Roman" w:cs="Times New Roman"/>
          <w:b w:val="0"/>
          <w:color w:val="000000"/>
          <w:sz w:val="28"/>
          <w:szCs w:val="28"/>
          <w:u w:color="000000"/>
          <w:lang w:val="uk-UA"/>
        </w:rPr>
        <w:t>Рис.</w:t>
      </w:r>
      <w:r w:rsidR="00C22E52" w:rsidRPr="00F83E5C">
        <w:rPr>
          <w:rFonts w:ascii="Times New Roman" w:eastAsia="Arial Unicode MS" w:hAnsi="Times New Roman" w:cs="Times New Roman"/>
          <w:b w:val="0"/>
          <w:color w:val="000000"/>
          <w:sz w:val="28"/>
          <w:szCs w:val="28"/>
          <w:u w:color="000000"/>
          <w:lang w:val="uk-UA"/>
        </w:rPr>
        <w:t xml:space="preserve"> 3.2.2. НПТЕГ з</w:t>
      </w:r>
      <w:r w:rsidR="00CF5192">
        <w:rPr>
          <w:rFonts w:ascii="Times New Roman" w:eastAsia="Arial Unicode MS" w:hAnsi="Times New Roman" w:cs="Times New Roman"/>
          <w:b w:val="0"/>
          <w:color w:val="000000"/>
          <w:sz w:val="28"/>
          <w:szCs w:val="28"/>
          <w:u w:color="000000"/>
          <w:lang w:val="uk-UA"/>
        </w:rPr>
        <w:t xml:space="preserve">ареєстровані у </w:t>
      </w:r>
      <w:r w:rsidR="00AF765C">
        <w:rPr>
          <w:rFonts w:ascii="Times New Roman" w:eastAsia="Arial Unicode MS" w:hAnsi="Times New Roman" w:cs="Times New Roman"/>
          <w:b w:val="0"/>
          <w:color w:val="000000"/>
          <w:sz w:val="28"/>
          <w:szCs w:val="28"/>
          <w:u w:color="000000"/>
          <w:lang w:val="uk-UA"/>
        </w:rPr>
        <w:t>хв.</w:t>
      </w:r>
      <w:r w:rsidR="00CF5192">
        <w:rPr>
          <w:rFonts w:ascii="Times New Roman" w:eastAsia="Arial Unicode MS" w:hAnsi="Times New Roman" w:cs="Times New Roman"/>
          <w:b w:val="0"/>
          <w:color w:val="000000"/>
          <w:sz w:val="28"/>
          <w:szCs w:val="28"/>
          <w:u w:color="000000"/>
          <w:lang w:val="uk-UA"/>
        </w:rPr>
        <w:t xml:space="preserve">орого з </w:t>
      </w:r>
      <w:r w:rsidR="008E332D">
        <w:rPr>
          <w:rFonts w:ascii="Times New Roman" w:eastAsia="Arial Unicode MS" w:hAnsi="Times New Roman" w:cs="Times New Roman"/>
          <w:b w:val="0"/>
          <w:color w:val="000000"/>
          <w:sz w:val="28"/>
          <w:szCs w:val="28"/>
          <w:u w:color="000000"/>
          <w:lang w:val="uk-UA"/>
        </w:rPr>
        <w:t>хворих</w:t>
      </w:r>
      <w:r w:rsidR="00CF5192">
        <w:rPr>
          <w:rFonts w:ascii="Times New Roman" w:eastAsia="Arial Unicode MS" w:hAnsi="Times New Roman" w:cs="Times New Roman"/>
          <w:b w:val="0"/>
          <w:color w:val="000000"/>
          <w:sz w:val="28"/>
          <w:szCs w:val="28"/>
          <w:u w:color="000000"/>
          <w:lang w:val="uk-UA"/>
        </w:rPr>
        <w:t xml:space="preserve"> з перелома</w:t>
      </w:r>
      <w:r w:rsidR="00C22E52" w:rsidRPr="00F83E5C">
        <w:rPr>
          <w:rFonts w:ascii="Times New Roman" w:eastAsia="Arial Unicode MS" w:hAnsi="Times New Roman" w:cs="Times New Roman"/>
          <w:b w:val="0"/>
          <w:color w:val="000000"/>
          <w:sz w:val="28"/>
          <w:szCs w:val="28"/>
          <w:u w:color="000000"/>
          <w:lang w:val="uk-UA"/>
        </w:rPr>
        <w:t>м</w:t>
      </w:r>
      <w:r w:rsidR="00CF5192">
        <w:rPr>
          <w:rFonts w:ascii="Times New Roman" w:eastAsia="Arial Unicode MS" w:hAnsi="Times New Roman" w:cs="Times New Roman"/>
          <w:b w:val="0"/>
          <w:color w:val="000000"/>
          <w:sz w:val="28"/>
          <w:szCs w:val="28"/>
          <w:u w:color="000000"/>
          <w:lang w:val="uk-UA"/>
        </w:rPr>
        <w:t>и</w:t>
      </w:r>
      <w:r w:rsidR="00C22E52" w:rsidRPr="00F83E5C">
        <w:rPr>
          <w:rFonts w:ascii="Times New Roman" w:eastAsia="Arial Unicode MS" w:hAnsi="Times New Roman" w:cs="Times New Roman"/>
          <w:b w:val="0"/>
          <w:color w:val="000000"/>
          <w:sz w:val="28"/>
          <w:szCs w:val="28"/>
          <w:u w:color="000000"/>
          <w:lang w:val="uk-UA"/>
        </w:rPr>
        <w:t xml:space="preserve"> стегна до та після проведення ішемічної проби (виснаж</w:t>
      </w:r>
      <w:r w:rsidR="00F87601" w:rsidRPr="00F83E5C">
        <w:rPr>
          <w:rFonts w:ascii="Times New Roman" w:eastAsia="Arial Unicode MS" w:hAnsi="Times New Roman" w:cs="Times New Roman"/>
          <w:b w:val="0"/>
          <w:color w:val="000000"/>
          <w:sz w:val="28"/>
          <w:szCs w:val="28"/>
          <w:u w:color="000000"/>
          <w:lang w:val="uk-UA"/>
        </w:rPr>
        <w:t>ений тип реакції); 1</w:t>
      </w:r>
      <w:r w:rsidR="00D73A0C">
        <w:rPr>
          <w:rFonts w:ascii="Times New Roman" w:eastAsia="Arial Unicode MS" w:hAnsi="Times New Roman" w:cs="Times New Roman"/>
          <w:b w:val="0"/>
          <w:color w:val="000000"/>
          <w:sz w:val="28"/>
          <w:szCs w:val="28"/>
          <w:u w:color="000000"/>
          <w:lang w:val="uk-UA"/>
        </w:rPr>
        <w:t xml:space="preserve"> </w:t>
      </w:r>
      <w:r w:rsidR="00F87601" w:rsidRPr="00F83E5C">
        <w:rPr>
          <w:rFonts w:ascii="Times New Roman" w:eastAsia="Arial Unicode MS" w:hAnsi="Times New Roman" w:cs="Times New Roman"/>
          <w:b w:val="0"/>
          <w:color w:val="000000"/>
          <w:sz w:val="28"/>
          <w:szCs w:val="28"/>
          <w:u w:color="000000"/>
          <w:lang w:val="uk-UA"/>
        </w:rPr>
        <w:t xml:space="preserve">- до проби, </w:t>
      </w:r>
      <w:r w:rsidR="00C22E52" w:rsidRPr="00F83E5C">
        <w:rPr>
          <w:rFonts w:ascii="Times New Roman" w:eastAsia="Arial Unicode MS" w:hAnsi="Times New Roman" w:cs="Times New Roman"/>
          <w:b w:val="0"/>
          <w:color w:val="000000"/>
          <w:sz w:val="28"/>
          <w:szCs w:val="28"/>
          <w:u w:color="000000"/>
          <w:lang w:val="uk-UA"/>
        </w:rPr>
        <w:t>2 - після проби.</w:t>
      </w:r>
    </w:p>
    <w:p w:rsidR="0081193F" w:rsidRDefault="000B28D2" w:rsidP="0081193F">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C22E52" w:rsidRPr="00F83E5C">
        <w:rPr>
          <w:rFonts w:ascii="Times New Roman" w:hAnsi="Times New Roman" w:cs="Times New Roman"/>
          <w:sz w:val="28"/>
          <w:szCs w:val="28"/>
          <w:lang w:val="uk-UA"/>
        </w:rPr>
        <w:t xml:space="preserve">Таким чином, можна сказати, що при виснаженому типі реакції відмічалося пригнічення спонтанної агрегаційної активності тромбоцитів, збільшення </w:t>
      </w:r>
      <w:r w:rsidR="00C22E52" w:rsidRPr="00F83E5C">
        <w:rPr>
          <w:rFonts w:ascii="Times New Roman" w:hAnsi="Times New Roman" w:cs="Times New Roman"/>
          <w:sz w:val="28"/>
          <w:szCs w:val="28"/>
          <w:lang w:val="uk-UA"/>
        </w:rPr>
        <w:lastRenderedPageBreak/>
        <w:t>тривалості контактної фази коагуляції, пригнічення тромбінової активності, порушення процесів полімеризації згустку крові, відсутністю ознак лізису згустку.</w:t>
      </w:r>
    </w:p>
    <w:p w:rsidR="0081193F" w:rsidRDefault="0081193F" w:rsidP="0081193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E5C">
        <w:rPr>
          <w:rFonts w:ascii="Times New Roman" w:eastAsia="Arial Unicode MS" w:hAnsi="Times New Roman" w:cs="Times New Roman"/>
          <w:color w:val="000000"/>
          <w:sz w:val="28"/>
          <w:szCs w:val="28"/>
          <w:u w:color="000000"/>
          <w:lang w:val="uk-UA"/>
        </w:rPr>
        <w:t>Резюмуючи вищевказане, визначився алгоритм аналізу гемокоагуляційного потенціалу до і після проведення ішемічної проби: оцінка агрегаційної активності крові (А1;</w:t>
      </w:r>
      <w:r>
        <w:rPr>
          <w:rFonts w:ascii="Times New Roman" w:eastAsia="Arial Unicode MS" w:hAnsi="Times New Roman" w:cs="Times New Roman"/>
          <w:color w:val="000000"/>
          <w:sz w:val="28"/>
          <w:szCs w:val="28"/>
          <w:u w:color="000000"/>
          <w:lang w:val="uk-UA"/>
        </w:rPr>
        <w:t xml:space="preserve"> t1; ІКК); оцінка коагуляційної ланки та антикоагулянтної активності </w:t>
      </w:r>
      <w:r w:rsidRPr="00F83E5C">
        <w:rPr>
          <w:rFonts w:ascii="Times New Roman" w:eastAsia="Arial Unicode MS" w:hAnsi="Times New Roman" w:cs="Times New Roman"/>
          <w:color w:val="000000"/>
          <w:sz w:val="28"/>
          <w:szCs w:val="28"/>
          <w:u w:color="000000"/>
          <w:lang w:val="uk-UA"/>
        </w:rPr>
        <w:t>(t2;</w:t>
      </w:r>
      <w:r>
        <w:rPr>
          <w:rFonts w:ascii="Times New Roman" w:eastAsia="Arial Unicode MS" w:hAnsi="Times New Roman" w:cs="Times New Roman"/>
          <w:color w:val="000000"/>
          <w:sz w:val="28"/>
          <w:szCs w:val="28"/>
          <w:u w:color="000000"/>
          <w:lang w:val="uk-UA"/>
        </w:rPr>
        <w:t xml:space="preserve"> КТА; Т3; ІКД; ІПЗ; МА); оцінка </w:t>
      </w:r>
      <w:r w:rsidRPr="00F83E5C">
        <w:rPr>
          <w:rFonts w:ascii="Times New Roman" w:eastAsia="Arial Unicode MS" w:hAnsi="Times New Roman" w:cs="Times New Roman"/>
          <w:color w:val="000000"/>
          <w:sz w:val="28"/>
          <w:szCs w:val="28"/>
          <w:u w:color="000000"/>
          <w:lang w:val="uk-UA"/>
        </w:rPr>
        <w:t>ретрактивних та літичних властивостей крові (МА; ІРЛЗ).</w:t>
      </w:r>
    </w:p>
    <w:p w:rsidR="0081193F" w:rsidRPr="00F83E5C" w:rsidRDefault="000B28D2" w:rsidP="0081193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 xml:space="preserve">Оцінюючи результати тромбоеластограми до та після проведення проби, у </w:t>
      </w:r>
      <w:r w:rsidR="008E332D">
        <w:rPr>
          <w:rFonts w:ascii="Times New Roman" w:eastAsia="Times New Roman" w:hAnsi="Times New Roman" w:cs="Times New Roman"/>
          <w:sz w:val="28"/>
          <w:szCs w:val="28"/>
          <w:lang w:val="uk-UA"/>
        </w:rPr>
        <w:t>хворих</w:t>
      </w:r>
      <w:r w:rsidR="00C22E52" w:rsidRPr="00F83E5C">
        <w:rPr>
          <w:rFonts w:ascii="Times New Roman" w:eastAsia="Times New Roman" w:hAnsi="Times New Roman" w:cs="Times New Roman"/>
          <w:sz w:val="28"/>
          <w:szCs w:val="28"/>
          <w:lang w:val="uk-UA"/>
        </w:rPr>
        <w:t xml:space="preserve"> відзначалася хронометрична гіперкоагуляція, обумовлена активацією І-ІІІ фаз згортання при відсутності змін первинного гемостазу та фібринолітичної активності. Такий тип реакції системи регуляції згортання розцінювали як декомпенсований, а пацієнтів – тробонебезпечних.</w:t>
      </w:r>
    </w:p>
    <w:p w:rsidR="00C22E52" w:rsidRDefault="000B28D2" w:rsidP="000B28D2">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 xml:space="preserve">У передопераційному періоді було виявлено, що всі пацієнти даної групи мають стан гіперкоагуляції ще до проведення функціональної проби, а власне проба посилює гіперкоагуляцію, та всі </w:t>
      </w:r>
      <w:r w:rsidR="008E332D">
        <w:rPr>
          <w:rFonts w:ascii="Times New Roman" w:eastAsia="Times New Roman" w:hAnsi="Times New Roman" w:cs="Times New Roman"/>
          <w:sz w:val="28"/>
          <w:szCs w:val="28"/>
          <w:lang w:val="uk-UA"/>
        </w:rPr>
        <w:t>хворі</w:t>
      </w:r>
      <w:r w:rsidR="00C22E52" w:rsidRPr="00F83E5C">
        <w:rPr>
          <w:rFonts w:ascii="Times New Roman" w:eastAsia="Times New Roman" w:hAnsi="Times New Roman" w:cs="Times New Roman"/>
          <w:sz w:val="28"/>
          <w:szCs w:val="28"/>
          <w:lang w:val="uk-UA"/>
        </w:rPr>
        <w:t xml:space="preserve"> потребували корекції на всіх етапах лікування.</w:t>
      </w: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 xml:space="preserve">     </w:t>
      </w:r>
      <w:r w:rsidRPr="002557D6">
        <w:rPr>
          <w:rFonts w:ascii="Times New Roman" w:hAnsi="Times New Roman" w:cs="Times New Roman"/>
          <w:bCs/>
          <w:sz w:val="28"/>
          <w:szCs w:val="28"/>
          <w:lang w:val="uk-UA"/>
        </w:rPr>
        <w:t xml:space="preserve">На 3 добу лікування у відповідь на пробу з двократною локальною гіпоксією верхньої кінцівки лише в 1 групі спостерігався декомпенсований в 90% випадків, субкомпенсований у 7% та компенсований у 3% типи реакцій. В 2 групі в 50%  випадків виявлявся субкомпенсований, в 43% компенсований та у 7% декомпенсований типи реакцій. В 3 групі був діагностований у 80% випадків компенсований, у 17% субкомпенсований та у 3% </w:t>
      </w:r>
      <w:r w:rsidR="008E332D">
        <w:rPr>
          <w:rFonts w:ascii="Times New Roman" w:hAnsi="Times New Roman" w:cs="Times New Roman"/>
          <w:bCs/>
          <w:sz w:val="28"/>
          <w:szCs w:val="28"/>
          <w:lang w:val="uk-UA"/>
        </w:rPr>
        <w:t>хворих</w:t>
      </w:r>
      <w:r w:rsidRPr="002557D6">
        <w:rPr>
          <w:rFonts w:ascii="Times New Roman" w:hAnsi="Times New Roman" w:cs="Times New Roman"/>
          <w:bCs/>
          <w:sz w:val="28"/>
          <w:szCs w:val="28"/>
          <w:lang w:val="uk-UA"/>
        </w:rPr>
        <w:t xml:space="preserve"> декомпенсований типи реакцій. Підвищення відсотку компенсованого та субкомпенсованого типів реакцій свідчить про тенденцію до нормалізації стану системи гемостазу</w:t>
      </w:r>
      <w:r w:rsidR="002D7AD2">
        <w:rPr>
          <w:rFonts w:ascii="Times New Roman" w:hAnsi="Times New Roman" w:cs="Times New Roman"/>
          <w:bCs/>
          <w:sz w:val="28"/>
          <w:szCs w:val="28"/>
          <w:lang w:val="uk-UA"/>
        </w:rPr>
        <w:t xml:space="preserve"> (р</w:t>
      </w:r>
      <w:r w:rsidR="00667C81">
        <w:rPr>
          <w:rFonts w:ascii="Times New Roman" w:hAnsi="Times New Roman" w:cs="Times New Roman"/>
          <w:bCs/>
          <w:sz w:val="28"/>
          <w:szCs w:val="28"/>
          <w:lang w:val="uk-UA"/>
        </w:rPr>
        <w:t>ис. 3.2.</w:t>
      </w:r>
      <w:r w:rsidR="00A81CBE">
        <w:rPr>
          <w:rFonts w:ascii="Times New Roman" w:hAnsi="Times New Roman" w:cs="Times New Roman"/>
          <w:bCs/>
          <w:sz w:val="28"/>
          <w:szCs w:val="28"/>
          <w:lang w:val="uk-UA"/>
        </w:rPr>
        <w:t>3</w:t>
      </w:r>
      <w:r>
        <w:rPr>
          <w:rFonts w:ascii="Times New Roman" w:hAnsi="Times New Roman" w:cs="Times New Roman"/>
          <w:bCs/>
          <w:sz w:val="28"/>
          <w:szCs w:val="28"/>
          <w:lang w:val="uk-UA"/>
        </w:rPr>
        <w:t>)</w:t>
      </w:r>
      <w:r w:rsidRPr="002557D6">
        <w:rPr>
          <w:rFonts w:ascii="Times New Roman" w:hAnsi="Times New Roman" w:cs="Times New Roman"/>
          <w:bCs/>
          <w:sz w:val="28"/>
          <w:szCs w:val="28"/>
          <w:lang w:val="uk-UA"/>
        </w:rPr>
        <w:t>.</w:t>
      </w:r>
    </w:p>
    <w:p w:rsidR="008E5DB1" w:rsidRDefault="008E5DB1" w:rsidP="00F83385">
      <w:pPr>
        <w:spacing w:after="0" w:line="360" w:lineRule="auto"/>
        <w:ind w:firstLine="284"/>
        <w:jc w:val="both"/>
        <w:outlineLvl w:val="0"/>
        <w:rPr>
          <w:rFonts w:ascii="Times New Roman" w:hAnsi="Times New Roman" w:cs="Times New Roman"/>
          <w:bCs/>
          <w:sz w:val="28"/>
          <w:szCs w:val="28"/>
          <w:lang w:val="uk-UA"/>
        </w:rPr>
      </w:pPr>
    </w:p>
    <w:p w:rsidR="008E5DB1" w:rsidRDefault="008E5DB1" w:rsidP="00F83385">
      <w:pPr>
        <w:spacing w:after="0" w:line="360" w:lineRule="auto"/>
        <w:ind w:firstLine="284"/>
        <w:jc w:val="both"/>
        <w:outlineLvl w:val="0"/>
        <w:rPr>
          <w:rFonts w:ascii="Times New Roman" w:hAnsi="Times New Roman" w:cs="Times New Roman"/>
          <w:bCs/>
          <w:sz w:val="28"/>
          <w:szCs w:val="28"/>
          <w:lang w:val="uk-UA"/>
        </w:rPr>
      </w:pPr>
    </w:p>
    <w:p w:rsidR="00BF4844" w:rsidRDefault="00BF4844" w:rsidP="00F83385">
      <w:pPr>
        <w:spacing w:after="0" w:line="360" w:lineRule="auto"/>
        <w:ind w:firstLine="284"/>
        <w:jc w:val="both"/>
        <w:outlineLvl w:val="0"/>
        <w:rPr>
          <w:rFonts w:ascii="Times New Roman" w:hAnsi="Times New Roman" w:cs="Times New Roman"/>
          <w:bCs/>
          <w:sz w:val="28"/>
          <w:szCs w:val="28"/>
          <w:lang w:val="uk-UA"/>
        </w:rPr>
      </w:pPr>
    </w:p>
    <w:p w:rsidR="00A76C80" w:rsidRDefault="00BF4844" w:rsidP="00F83385">
      <w:pPr>
        <w:spacing w:after="0" w:line="360" w:lineRule="auto"/>
        <w:ind w:firstLine="284"/>
        <w:jc w:val="both"/>
        <w:outlineLvl w:val="0"/>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r w:rsidRPr="0084546D">
        <w:rPr>
          <w:noProof/>
          <w:szCs w:val="28"/>
          <w:lang w:val="uk-UA" w:eastAsia="uk-UA"/>
        </w:rPr>
        <w:drawing>
          <wp:anchor distT="0" distB="0" distL="114300" distR="114300" simplePos="0" relativeHeight="251684864" behindDoc="0" locked="0" layoutInCell="1" allowOverlap="1">
            <wp:simplePos x="0" y="0"/>
            <wp:positionH relativeFrom="column">
              <wp:posOffset>-3810</wp:posOffset>
            </wp:positionH>
            <wp:positionV relativeFrom="paragraph">
              <wp:posOffset>-3175</wp:posOffset>
            </wp:positionV>
            <wp:extent cx="6000750" cy="3067050"/>
            <wp:effectExtent l="1905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6006985" cy="3070237"/>
                    </a:xfrm>
                    <a:prstGeom prst="rect">
                      <a:avLst/>
                    </a:prstGeom>
                    <a:noFill/>
                    <a:ln w="9525">
                      <a:noFill/>
                      <a:miter lim="800000"/>
                      <a:headEnd/>
                      <a:tailEnd/>
                    </a:ln>
                  </pic:spPr>
                </pic:pic>
              </a:graphicData>
            </a:graphic>
          </wp:anchor>
        </w:drawing>
      </w: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Default="00F83385" w:rsidP="00F83385">
      <w:pPr>
        <w:spacing w:after="0" w:line="360" w:lineRule="auto"/>
        <w:ind w:firstLine="284"/>
        <w:jc w:val="both"/>
        <w:outlineLvl w:val="0"/>
        <w:rPr>
          <w:rFonts w:ascii="Times New Roman" w:hAnsi="Times New Roman" w:cs="Times New Roman"/>
          <w:bCs/>
          <w:sz w:val="28"/>
          <w:szCs w:val="28"/>
          <w:lang w:val="uk-UA"/>
        </w:rPr>
      </w:pPr>
    </w:p>
    <w:p w:rsidR="00F83385" w:rsidRPr="0084546D" w:rsidRDefault="00BF4844" w:rsidP="00F83385">
      <w:pPr>
        <w:spacing w:after="0" w:line="360" w:lineRule="auto"/>
        <w:jc w:val="both"/>
        <w:outlineLvl w:val="0"/>
        <w:rPr>
          <w:rFonts w:ascii="Times New Roman" w:eastAsia="Arial Unicode MS" w:hAnsi="Times New Roman" w:cs="Times New Roman"/>
          <w:color w:val="000000"/>
          <w:sz w:val="28"/>
          <w:szCs w:val="28"/>
          <w:u w:color="000000"/>
          <w:lang w:val="uk-UA"/>
        </w:rPr>
      </w:pPr>
      <w:r>
        <w:rPr>
          <w:rFonts w:ascii="Times New Roman" w:hAnsi="Times New Roman" w:cs="Times New Roman"/>
          <w:bCs/>
          <w:sz w:val="28"/>
          <w:szCs w:val="28"/>
          <w:lang w:val="uk-UA"/>
        </w:rPr>
        <w:t>Рисунок. 3.2.</w:t>
      </w:r>
      <w:r w:rsidR="00A81CBE">
        <w:rPr>
          <w:rFonts w:ascii="Times New Roman" w:hAnsi="Times New Roman" w:cs="Times New Roman"/>
          <w:bCs/>
          <w:sz w:val="28"/>
          <w:szCs w:val="28"/>
          <w:lang w:val="uk-UA"/>
        </w:rPr>
        <w:t>3.</w:t>
      </w:r>
      <w:r w:rsidR="00F83385">
        <w:rPr>
          <w:rFonts w:ascii="Times New Roman" w:hAnsi="Times New Roman" w:cs="Times New Roman"/>
          <w:bCs/>
          <w:sz w:val="28"/>
          <w:szCs w:val="28"/>
          <w:lang w:val="uk-UA"/>
        </w:rPr>
        <w:t xml:space="preserve"> </w:t>
      </w:r>
      <w:r w:rsidR="00F83385" w:rsidRPr="0084546D">
        <w:rPr>
          <w:rFonts w:ascii="Times New Roman" w:hAnsi="Times New Roman" w:cs="Times New Roman"/>
          <w:bCs/>
          <w:sz w:val="28"/>
          <w:szCs w:val="28"/>
        </w:rPr>
        <w:t>Типи реакцій у в</w:t>
      </w:r>
      <w:r w:rsidR="00F83385" w:rsidRPr="0084546D">
        <w:rPr>
          <w:rFonts w:ascii="Times New Roman" w:hAnsi="Times New Roman" w:cs="Times New Roman"/>
          <w:bCs/>
          <w:sz w:val="28"/>
          <w:szCs w:val="28"/>
          <w:lang w:val="uk-UA"/>
        </w:rPr>
        <w:t xml:space="preserve">ідповідь </w:t>
      </w:r>
      <w:r w:rsidR="00F83385" w:rsidRPr="0084546D">
        <w:rPr>
          <w:rFonts w:ascii="Times New Roman" w:hAnsi="Times New Roman" w:cs="Times New Roman"/>
          <w:bCs/>
          <w:sz w:val="28"/>
          <w:szCs w:val="28"/>
        </w:rPr>
        <w:t>на пробу з двократною локальною гіпоксією верхньої кінцівки на 3 добу</w:t>
      </w:r>
      <w:r w:rsidR="00F83385">
        <w:rPr>
          <w:rFonts w:ascii="Times New Roman" w:hAnsi="Times New Roman" w:cs="Times New Roman"/>
          <w:bCs/>
          <w:sz w:val="28"/>
          <w:szCs w:val="28"/>
          <w:lang w:val="uk-UA"/>
        </w:rPr>
        <w:t>.</w:t>
      </w:r>
    </w:p>
    <w:p w:rsidR="000B28D2" w:rsidRPr="00F83E5C" w:rsidRDefault="000B28D2" w:rsidP="000B28D2">
      <w:pPr>
        <w:spacing w:after="0" w:line="360" w:lineRule="auto"/>
        <w:jc w:val="both"/>
        <w:rPr>
          <w:rFonts w:ascii="Times New Roman" w:eastAsia="Times New Roman" w:hAnsi="Times New Roman" w:cs="Times New Roman"/>
          <w:sz w:val="28"/>
          <w:szCs w:val="28"/>
          <w:lang w:val="uk-UA"/>
        </w:rPr>
      </w:pPr>
    </w:p>
    <w:p w:rsidR="00215015" w:rsidRPr="00215015" w:rsidRDefault="00AD51AF" w:rsidP="00215015">
      <w:pPr>
        <w:spacing w:after="0" w:line="360" w:lineRule="auto"/>
        <w:ind w:left="330"/>
        <w:jc w:val="both"/>
        <w:rPr>
          <w:rFonts w:ascii="Times New Roman" w:eastAsia="Times New Roman" w:hAnsi="Times New Roman" w:cs="Times New Roman"/>
          <w:b/>
          <w:sz w:val="28"/>
          <w:szCs w:val="28"/>
          <w:lang w:val="uk-UA"/>
        </w:rPr>
      </w:pPr>
      <w:r w:rsidRPr="00215015">
        <w:rPr>
          <w:rFonts w:ascii="Times New Roman" w:eastAsia="Times New Roman" w:hAnsi="Times New Roman" w:cs="Times New Roman"/>
          <w:b/>
          <w:sz w:val="28"/>
          <w:szCs w:val="28"/>
          <w:lang w:val="uk-UA"/>
        </w:rPr>
        <w:t>3</w:t>
      </w:r>
      <w:r w:rsidR="00215015">
        <w:rPr>
          <w:rFonts w:ascii="Times New Roman" w:eastAsia="Times New Roman" w:hAnsi="Times New Roman" w:cs="Times New Roman"/>
          <w:b/>
          <w:sz w:val="28"/>
          <w:szCs w:val="28"/>
          <w:lang w:val="uk-UA"/>
        </w:rPr>
        <w:t>.</w:t>
      </w:r>
      <w:r w:rsidRPr="00215015">
        <w:rPr>
          <w:rFonts w:ascii="Times New Roman" w:eastAsia="Times New Roman" w:hAnsi="Times New Roman" w:cs="Times New Roman"/>
          <w:b/>
          <w:sz w:val="28"/>
          <w:szCs w:val="28"/>
          <w:lang w:val="uk-UA"/>
        </w:rPr>
        <w:t xml:space="preserve"> </w:t>
      </w:r>
      <w:r w:rsidR="00215015">
        <w:rPr>
          <w:rFonts w:ascii="Times New Roman" w:eastAsia="Times New Roman" w:hAnsi="Times New Roman" w:cs="Times New Roman"/>
          <w:b/>
          <w:sz w:val="28"/>
          <w:szCs w:val="28"/>
          <w:lang w:val="uk-UA"/>
        </w:rPr>
        <w:t xml:space="preserve">3 </w:t>
      </w:r>
      <w:r w:rsidR="00C22E52" w:rsidRPr="00215015">
        <w:rPr>
          <w:rFonts w:ascii="Times New Roman" w:eastAsia="Times New Roman" w:hAnsi="Times New Roman" w:cs="Times New Roman"/>
          <w:b/>
          <w:sz w:val="28"/>
          <w:szCs w:val="28"/>
          <w:lang w:val="uk-UA"/>
        </w:rPr>
        <w:t xml:space="preserve">Стан системи гемостазу у </w:t>
      </w:r>
      <w:r w:rsidR="008E332D">
        <w:rPr>
          <w:rFonts w:ascii="Times New Roman" w:eastAsia="Times New Roman" w:hAnsi="Times New Roman" w:cs="Times New Roman"/>
          <w:b/>
          <w:sz w:val="28"/>
          <w:szCs w:val="28"/>
          <w:lang w:val="uk-UA"/>
        </w:rPr>
        <w:t>хворих</w:t>
      </w:r>
      <w:r w:rsidR="00C22E52" w:rsidRPr="00215015">
        <w:rPr>
          <w:rFonts w:ascii="Times New Roman" w:eastAsia="Times New Roman" w:hAnsi="Times New Roman" w:cs="Times New Roman"/>
          <w:b/>
          <w:sz w:val="28"/>
          <w:szCs w:val="28"/>
          <w:lang w:val="uk-UA"/>
        </w:rPr>
        <w:t xml:space="preserve"> з переломами довгих трубчастих кісток нижніх кінцівок після проведення заходів профілактики тромбогеморагічних ускладнень у</w:t>
      </w:r>
      <w:r w:rsidR="000B28D2" w:rsidRPr="00215015">
        <w:rPr>
          <w:rFonts w:ascii="Times New Roman" w:eastAsia="Times New Roman" w:hAnsi="Times New Roman" w:cs="Times New Roman"/>
          <w:b/>
          <w:sz w:val="28"/>
          <w:szCs w:val="28"/>
          <w:lang w:val="uk-UA"/>
        </w:rPr>
        <w:t xml:space="preserve"> доопераційному періоді</w:t>
      </w:r>
    </w:p>
    <w:p w:rsidR="00EA49CA" w:rsidRDefault="00345893"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p>
    <w:p w:rsidR="00C22E52" w:rsidRPr="00F83E5C" w:rsidRDefault="00EA49CA" w:rsidP="00D47DA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 xml:space="preserve">Для профілактики тромбогеморагічних ускладнень у </w:t>
      </w:r>
      <w:r w:rsidR="008E332D">
        <w:rPr>
          <w:rFonts w:ascii="Times New Roman" w:eastAsia="Times New Roman" w:hAnsi="Times New Roman" w:cs="Times New Roman"/>
          <w:sz w:val="28"/>
          <w:szCs w:val="28"/>
          <w:lang w:val="uk-UA"/>
        </w:rPr>
        <w:t>хворих</w:t>
      </w:r>
      <w:r w:rsidR="00C22E52" w:rsidRPr="00F83E5C">
        <w:rPr>
          <w:rFonts w:ascii="Times New Roman" w:eastAsia="Times New Roman" w:hAnsi="Times New Roman" w:cs="Times New Roman"/>
          <w:sz w:val="28"/>
          <w:szCs w:val="28"/>
          <w:lang w:val="uk-UA"/>
        </w:rPr>
        <w:t xml:space="preserve"> проводилися заходи, спрямовані </w:t>
      </w:r>
      <w:r w:rsidR="005A21B1" w:rsidRPr="00F83E5C">
        <w:rPr>
          <w:rFonts w:ascii="Times New Roman" w:eastAsia="Times New Roman" w:hAnsi="Times New Roman" w:cs="Times New Roman"/>
          <w:sz w:val="28"/>
          <w:szCs w:val="28"/>
          <w:lang w:val="uk-UA"/>
        </w:rPr>
        <w:t>на прискорення венозного кровотоку</w:t>
      </w:r>
      <w:r w:rsidR="00C22E52" w:rsidRPr="00F83E5C">
        <w:rPr>
          <w:rFonts w:ascii="Times New Roman" w:eastAsia="Times New Roman" w:hAnsi="Times New Roman" w:cs="Times New Roman"/>
          <w:sz w:val="28"/>
          <w:szCs w:val="28"/>
          <w:lang w:val="uk-UA"/>
        </w:rPr>
        <w:t>, усунення застою крові: спеціальна гімнастика, еластичне бинтування здорової нижньої кінцівки</w:t>
      </w:r>
      <w:r w:rsidR="006C66FC" w:rsidRPr="00F83E5C">
        <w:rPr>
          <w:rFonts w:ascii="Times New Roman" w:eastAsia="Times New Roman" w:hAnsi="Times New Roman" w:cs="Times New Roman"/>
          <w:sz w:val="28"/>
          <w:szCs w:val="28"/>
          <w:lang w:val="uk-UA"/>
        </w:rPr>
        <w:t>, використання спеці</w:t>
      </w:r>
      <w:r w:rsidR="00952377">
        <w:rPr>
          <w:rFonts w:ascii="Times New Roman" w:eastAsia="Times New Roman" w:hAnsi="Times New Roman" w:cs="Times New Roman"/>
          <w:sz w:val="28"/>
          <w:szCs w:val="28"/>
          <w:lang w:val="uk-UA"/>
        </w:rPr>
        <w:t>альних панчо</w:t>
      </w:r>
      <w:r w:rsidR="00C22E52" w:rsidRPr="00F83E5C">
        <w:rPr>
          <w:rFonts w:ascii="Times New Roman" w:eastAsia="Times New Roman" w:hAnsi="Times New Roman" w:cs="Times New Roman"/>
          <w:sz w:val="28"/>
          <w:szCs w:val="28"/>
          <w:lang w:val="uk-UA"/>
        </w:rPr>
        <w:t>х дозованої компресії. Передопераційна інфузійна терапія проводилася</w:t>
      </w:r>
      <w:r w:rsidR="00516360" w:rsidRPr="00F83E5C">
        <w:rPr>
          <w:rFonts w:ascii="Times New Roman" w:eastAsia="Times New Roman" w:hAnsi="Times New Roman" w:cs="Times New Roman"/>
          <w:sz w:val="28"/>
          <w:szCs w:val="28"/>
          <w:lang w:val="uk-UA"/>
        </w:rPr>
        <w:t xml:space="preserve"> для компенсації гіповолемії </w:t>
      </w:r>
      <w:r w:rsidR="00C22E52" w:rsidRPr="00F83E5C">
        <w:rPr>
          <w:rFonts w:ascii="Times New Roman" w:eastAsia="Times New Roman" w:hAnsi="Times New Roman" w:cs="Times New Roman"/>
          <w:sz w:val="28"/>
          <w:szCs w:val="28"/>
          <w:lang w:val="uk-UA"/>
        </w:rPr>
        <w:t xml:space="preserve">та гемодилюції, що також сприяє прискоренню кровотоку, зниженню в’язкості крові та концентрації факторів згортання. </w:t>
      </w:r>
    </w:p>
    <w:p w:rsidR="00F35489" w:rsidRDefault="00345893" w:rsidP="00D47DAF">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 xml:space="preserve">Порівнювалися результати тромбоеластограми при надходженні </w:t>
      </w:r>
      <w:r w:rsidR="008E332D">
        <w:rPr>
          <w:rFonts w:ascii="Times New Roman" w:eastAsia="Times New Roman" w:hAnsi="Times New Roman" w:cs="Times New Roman"/>
          <w:sz w:val="28"/>
          <w:szCs w:val="28"/>
          <w:lang w:val="uk-UA"/>
        </w:rPr>
        <w:t>хворих</w:t>
      </w:r>
      <w:r w:rsidR="00C22E52" w:rsidRPr="00F83E5C">
        <w:rPr>
          <w:rFonts w:ascii="Times New Roman" w:eastAsia="Times New Roman" w:hAnsi="Times New Roman" w:cs="Times New Roman"/>
          <w:sz w:val="28"/>
          <w:szCs w:val="28"/>
          <w:lang w:val="uk-UA"/>
        </w:rPr>
        <w:t xml:space="preserve"> до госпіталю та результати, які були отримані безпосередньо перед операцією. Дані наведені в таблиці </w:t>
      </w:r>
      <w:r w:rsidR="00AE145A" w:rsidRPr="00F83E5C">
        <w:rPr>
          <w:rFonts w:ascii="Times New Roman" w:eastAsia="Times New Roman" w:hAnsi="Times New Roman" w:cs="Times New Roman"/>
          <w:sz w:val="28"/>
          <w:szCs w:val="28"/>
          <w:lang w:val="uk-UA"/>
        </w:rPr>
        <w:t>3.3</w:t>
      </w:r>
      <w:r w:rsidR="00AE145A">
        <w:rPr>
          <w:rFonts w:ascii="Times New Roman" w:eastAsia="Times New Roman" w:hAnsi="Times New Roman" w:cs="Times New Roman"/>
          <w:sz w:val="28"/>
          <w:szCs w:val="28"/>
          <w:lang w:val="uk-UA"/>
        </w:rPr>
        <w:t>.</w:t>
      </w:r>
    </w:p>
    <w:p w:rsidR="0034080A" w:rsidRPr="00F83E5C" w:rsidRDefault="0034080A" w:rsidP="00D47DAF">
      <w:pPr>
        <w:spacing w:after="0" w:line="360" w:lineRule="auto"/>
        <w:jc w:val="both"/>
        <w:rPr>
          <w:rFonts w:ascii="Times New Roman" w:eastAsia="Times New Roman" w:hAnsi="Times New Roman" w:cs="Times New Roman"/>
          <w:sz w:val="28"/>
          <w:szCs w:val="28"/>
          <w:lang w:val="uk-UA"/>
        </w:rPr>
      </w:pPr>
    </w:p>
    <w:p w:rsidR="00C22E52" w:rsidRPr="00F83E5C" w:rsidRDefault="00C22E52" w:rsidP="00AE145A">
      <w:pPr>
        <w:spacing w:after="0" w:line="360" w:lineRule="auto"/>
        <w:ind w:left="7788"/>
        <w:jc w:val="right"/>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lastRenderedPageBreak/>
        <w:t>Таблиця 3.3</w:t>
      </w:r>
    </w:p>
    <w:p w:rsidR="00C22E52" w:rsidRPr="00F83E5C" w:rsidRDefault="00C22E52" w:rsidP="00BC13EE">
      <w:pPr>
        <w:spacing w:after="0" w:line="360" w:lineRule="auto"/>
        <w:jc w:val="center"/>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Показники тромбоеластограми у </w:t>
      </w:r>
      <w:r w:rsidR="008E332D">
        <w:rPr>
          <w:rFonts w:ascii="Times New Roman" w:eastAsia="Times New Roman" w:hAnsi="Times New Roman" w:cs="Times New Roman"/>
          <w:sz w:val="28"/>
          <w:szCs w:val="28"/>
          <w:lang w:val="uk-UA"/>
        </w:rPr>
        <w:t>хворих</w:t>
      </w:r>
      <w:r w:rsidRPr="00F83E5C">
        <w:rPr>
          <w:rFonts w:ascii="Times New Roman" w:eastAsia="Times New Roman" w:hAnsi="Times New Roman" w:cs="Times New Roman"/>
          <w:sz w:val="28"/>
          <w:szCs w:val="28"/>
          <w:lang w:val="uk-UA"/>
        </w:rPr>
        <w:t xml:space="preserve"> при надходженні до стаціонару та після проведення заходів неспецифічної профілактики тромбогеморагічних ускладнень у передопераційному періоді.</w:t>
      </w:r>
    </w:p>
    <w:tbl>
      <w:tblPr>
        <w:tblStyle w:val="a4"/>
        <w:tblW w:w="9464" w:type="dxa"/>
        <w:tblLayout w:type="fixed"/>
        <w:tblLook w:val="04A0" w:firstRow="1" w:lastRow="0" w:firstColumn="1" w:lastColumn="0" w:noHBand="0" w:noVBand="1"/>
      </w:tblPr>
      <w:tblGrid>
        <w:gridCol w:w="1330"/>
        <w:gridCol w:w="1238"/>
        <w:gridCol w:w="310"/>
        <w:gridCol w:w="1936"/>
        <w:gridCol w:w="1565"/>
        <w:gridCol w:w="1526"/>
        <w:gridCol w:w="1559"/>
      </w:tblGrid>
      <w:tr w:rsidR="00C22E52" w:rsidRPr="00F83E5C" w:rsidTr="0034080A">
        <w:trPr>
          <w:trHeight w:val="938"/>
        </w:trPr>
        <w:tc>
          <w:tcPr>
            <w:tcW w:w="1330" w:type="dxa"/>
            <w:vMerge w:val="restart"/>
          </w:tcPr>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Показники</w:t>
            </w:r>
          </w:p>
        </w:tc>
        <w:tc>
          <w:tcPr>
            <w:tcW w:w="1238" w:type="dxa"/>
            <w:vMerge w:val="restart"/>
            <w:tcBorders>
              <w:right w:val="nil"/>
            </w:tcBorders>
          </w:tcPr>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Arial Unicode MS" w:hAnsi="Times New Roman" w:cs="Times New Roman"/>
                <w:color w:val="000000"/>
                <w:sz w:val="24"/>
                <w:szCs w:val="24"/>
                <w:u w:color="000000"/>
                <w:lang w:val="uk-UA"/>
              </w:rPr>
              <w:t>Норма</w:t>
            </w:r>
          </w:p>
        </w:tc>
        <w:tc>
          <w:tcPr>
            <w:tcW w:w="310" w:type="dxa"/>
            <w:vMerge w:val="restart"/>
            <w:tcBorders>
              <w:left w:val="nil"/>
            </w:tcBorders>
          </w:tcPr>
          <w:p w:rsidR="00C22E52" w:rsidRPr="00711E9A" w:rsidRDefault="00C22E52" w:rsidP="0034080A">
            <w:pPr>
              <w:jc w:val="both"/>
              <w:rPr>
                <w:rFonts w:ascii="Times New Roman" w:eastAsia="Times New Roman" w:hAnsi="Times New Roman" w:cs="Times New Roman"/>
                <w:sz w:val="24"/>
                <w:szCs w:val="24"/>
                <w:lang w:val="uk-UA"/>
              </w:rPr>
            </w:pPr>
          </w:p>
        </w:tc>
        <w:tc>
          <w:tcPr>
            <w:tcW w:w="1936" w:type="dxa"/>
            <w:vMerge w:val="restart"/>
            <w:tcBorders>
              <w:right w:val="single" w:sz="4" w:space="0" w:color="auto"/>
            </w:tcBorders>
          </w:tcPr>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При</w:t>
            </w:r>
          </w:p>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надходженні, n=90</w:t>
            </w:r>
          </w:p>
        </w:tc>
        <w:tc>
          <w:tcPr>
            <w:tcW w:w="4650" w:type="dxa"/>
            <w:gridSpan w:val="3"/>
            <w:tcBorders>
              <w:bottom w:val="single" w:sz="4" w:space="0" w:color="auto"/>
            </w:tcBorders>
          </w:tcPr>
          <w:p w:rsidR="006437AD"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Перед операцією після</w:t>
            </w:r>
          </w:p>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проведення профілактики, n=90</w:t>
            </w:r>
          </w:p>
        </w:tc>
      </w:tr>
      <w:tr w:rsidR="00C22E52" w:rsidRPr="00F83E5C" w:rsidTr="00C969B6">
        <w:trPr>
          <w:trHeight w:val="900"/>
        </w:trPr>
        <w:tc>
          <w:tcPr>
            <w:tcW w:w="1330" w:type="dxa"/>
            <w:vMerge/>
          </w:tcPr>
          <w:p w:rsidR="00C22E52" w:rsidRPr="00711E9A" w:rsidRDefault="00C22E52" w:rsidP="0034080A">
            <w:pPr>
              <w:jc w:val="both"/>
              <w:rPr>
                <w:rFonts w:ascii="Times New Roman" w:eastAsia="Times New Roman" w:hAnsi="Times New Roman" w:cs="Times New Roman"/>
                <w:sz w:val="24"/>
                <w:szCs w:val="24"/>
                <w:lang w:val="uk-UA"/>
              </w:rPr>
            </w:pPr>
          </w:p>
        </w:tc>
        <w:tc>
          <w:tcPr>
            <w:tcW w:w="1238" w:type="dxa"/>
            <w:vMerge/>
            <w:tcBorders>
              <w:right w:val="nil"/>
            </w:tcBorders>
          </w:tcPr>
          <w:p w:rsidR="00C22E52" w:rsidRPr="00711E9A" w:rsidRDefault="00C22E52" w:rsidP="0034080A">
            <w:pPr>
              <w:ind w:firstLine="284"/>
              <w:jc w:val="both"/>
              <w:rPr>
                <w:rFonts w:ascii="Times New Roman" w:eastAsia="Arial Unicode MS" w:hAnsi="Times New Roman" w:cs="Times New Roman"/>
                <w:color w:val="000000"/>
                <w:sz w:val="24"/>
                <w:szCs w:val="24"/>
                <w:u w:color="000000"/>
                <w:lang w:val="uk-UA"/>
              </w:rPr>
            </w:pPr>
          </w:p>
        </w:tc>
        <w:tc>
          <w:tcPr>
            <w:tcW w:w="310" w:type="dxa"/>
            <w:vMerge/>
            <w:tcBorders>
              <w:left w:val="nil"/>
            </w:tcBorders>
          </w:tcPr>
          <w:p w:rsidR="00C22E52" w:rsidRPr="00711E9A" w:rsidRDefault="00C22E52" w:rsidP="0034080A">
            <w:pPr>
              <w:jc w:val="both"/>
              <w:rPr>
                <w:rFonts w:ascii="Times New Roman" w:eastAsia="Times New Roman" w:hAnsi="Times New Roman" w:cs="Times New Roman"/>
                <w:sz w:val="24"/>
                <w:szCs w:val="24"/>
                <w:lang w:val="uk-UA"/>
              </w:rPr>
            </w:pPr>
          </w:p>
        </w:tc>
        <w:tc>
          <w:tcPr>
            <w:tcW w:w="1936" w:type="dxa"/>
            <w:vMerge/>
            <w:tcBorders>
              <w:right w:val="single" w:sz="4" w:space="0" w:color="auto"/>
            </w:tcBorders>
          </w:tcPr>
          <w:p w:rsidR="00C22E52" w:rsidRPr="00711E9A" w:rsidRDefault="00C22E52" w:rsidP="0034080A">
            <w:pPr>
              <w:jc w:val="both"/>
              <w:rPr>
                <w:rFonts w:ascii="Times New Roman" w:eastAsia="Times New Roman" w:hAnsi="Times New Roman" w:cs="Times New Roman"/>
                <w:sz w:val="24"/>
                <w:szCs w:val="24"/>
                <w:lang w:val="uk-UA"/>
              </w:rPr>
            </w:pPr>
          </w:p>
        </w:tc>
        <w:tc>
          <w:tcPr>
            <w:tcW w:w="1565" w:type="dxa"/>
            <w:tcBorders>
              <w:top w:val="single" w:sz="4" w:space="0" w:color="auto"/>
              <w:right w:val="single" w:sz="4" w:space="0" w:color="auto"/>
            </w:tcBorders>
          </w:tcPr>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1 група,</w:t>
            </w:r>
          </w:p>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n=30</w:t>
            </w:r>
          </w:p>
        </w:tc>
        <w:tc>
          <w:tcPr>
            <w:tcW w:w="1526" w:type="dxa"/>
            <w:tcBorders>
              <w:top w:val="single" w:sz="4" w:space="0" w:color="auto"/>
              <w:left w:val="single" w:sz="4" w:space="0" w:color="auto"/>
              <w:right w:val="single" w:sz="4" w:space="0" w:color="auto"/>
            </w:tcBorders>
          </w:tcPr>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2 група,</w:t>
            </w:r>
          </w:p>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n=30</w:t>
            </w:r>
          </w:p>
        </w:tc>
        <w:tc>
          <w:tcPr>
            <w:tcW w:w="1559" w:type="dxa"/>
            <w:tcBorders>
              <w:top w:val="single" w:sz="4" w:space="0" w:color="auto"/>
              <w:left w:val="single" w:sz="4" w:space="0" w:color="auto"/>
            </w:tcBorders>
          </w:tcPr>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3група,</w:t>
            </w:r>
          </w:p>
          <w:p w:rsidR="00C22E52" w:rsidRPr="00711E9A" w:rsidRDefault="00C22E52"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n=30</w:t>
            </w:r>
          </w:p>
        </w:tc>
      </w:tr>
      <w:tr w:rsidR="00B46179" w:rsidRPr="00F83E5C" w:rsidTr="00C969B6">
        <w:tc>
          <w:tcPr>
            <w:tcW w:w="1330" w:type="dxa"/>
          </w:tcPr>
          <w:p w:rsidR="00B46179" w:rsidRPr="00711E9A" w:rsidRDefault="00B46179"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А0</w:t>
            </w:r>
          </w:p>
        </w:tc>
        <w:tc>
          <w:tcPr>
            <w:tcW w:w="1548" w:type="dxa"/>
            <w:gridSpan w:val="2"/>
          </w:tcPr>
          <w:p w:rsidR="00B46179" w:rsidRPr="00711E9A" w:rsidRDefault="00B46179"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222,25±15,33</w:t>
            </w:r>
          </w:p>
        </w:tc>
        <w:tc>
          <w:tcPr>
            <w:tcW w:w="1936" w:type="dxa"/>
            <w:tcBorders>
              <w:right w:val="single" w:sz="4" w:space="0" w:color="auto"/>
            </w:tcBorders>
          </w:tcPr>
          <w:p w:rsidR="00B46179" w:rsidRPr="008D2732" w:rsidRDefault="00B46179" w:rsidP="0034080A">
            <w:pPr>
              <w:rPr>
                <w:rFonts w:ascii="Times New Roman" w:eastAsia="Arial Unicode MS" w:hAnsi="Times New Roman" w:cs="Times New Roman"/>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454,21</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12,45</w:t>
            </w:r>
          </w:p>
        </w:tc>
        <w:tc>
          <w:tcPr>
            <w:tcW w:w="1565" w:type="dxa"/>
            <w:tcBorders>
              <w:left w:val="single" w:sz="4" w:space="0" w:color="auto"/>
            </w:tcBorders>
          </w:tcPr>
          <w:p w:rsidR="00B46179" w:rsidRPr="00711E9A" w:rsidRDefault="00B46179"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213,38±</w:t>
            </w:r>
            <w:r>
              <w:rPr>
                <w:rFonts w:ascii="Times New Roman" w:eastAsia="Arial Unicode MS" w:hAnsi="Times New Roman" w:cs="Times New Roman"/>
                <w:color w:val="000000"/>
                <w:sz w:val="24"/>
                <w:szCs w:val="24"/>
                <w:u w:color="000000"/>
                <w:lang w:val="uk-UA"/>
              </w:rPr>
              <w:t>13,6</w:t>
            </w:r>
            <w:r w:rsidRPr="00711E9A">
              <w:rPr>
                <w:rFonts w:ascii="Times New Roman" w:eastAsia="Arial Unicode MS" w:hAnsi="Times New Roman" w:cs="Times New Roman"/>
                <w:color w:val="000000"/>
                <w:sz w:val="24"/>
                <w:szCs w:val="24"/>
                <w:u w:color="000000"/>
                <w:lang w:val="uk-UA"/>
              </w:rPr>
              <w:t>*</w:t>
            </w:r>
          </w:p>
        </w:tc>
        <w:tc>
          <w:tcPr>
            <w:tcW w:w="1526" w:type="dxa"/>
            <w:tcBorders>
              <w:right w:val="single" w:sz="4" w:space="0" w:color="auto"/>
            </w:tcBorders>
          </w:tcPr>
          <w:p w:rsidR="00B46179" w:rsidRPr="00711E9A" w:rsidRDefault="00B46179"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223,8±</w:t>
            </w:r>
            <w:r>
              <w:rPr>
                <w:rFonts w:ascii="Times New Roman" w:eastAsia="Arial Unicode MS" w:hAnsi="Times New Roman" w:cs="Times New Roman"/>
                <w:color w:val="000000"/>
                <w:sz w:val="24"/>
                <w:szCs w:val="24"/>
                <w:u w:color="000000"/>
                <w:lang w:val="uk-UA"/>
              </w:rPr>
              <w:t>14,0</w:t>
            </w:r>
            <w:r w:rsidRPr="00711E9A">
              <w:rPr>
                <w:rFonts w:ascii="Times New Roman" w:eastAsia="Arial Unicode MS" w:hAnsi="Times New Roman" w:cs="Times New Roman"/>
                <w:color w:val="000000"/>
                <w:sz w:val="24"/>
                <w:szCs w:val="24"/>
                <w:u w:color="000000"/>
                <w:lang w:val="uk-UA"/>
              </w:rPr>
              <w:t>*</w:t>
            </w:r>
          </w:p>
        </w:tc>
        <w:tc>
          <w:tcPr>
            <w:tcW w:w="1559" w:type="dxa"/>
            <w:tcBorders>
              <w:left w:val="single" w:sz="4" w:space="0" w:color="auto"/>
            </w:tcBorders>
          </w:tcPr>
          <w:p w:rsidR="00B46179" w:rsidRPr="00711E9A" w:rsidRDefault="00B46179"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229,65</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15,2</w:t>
            </w:r>
            <w:r w:rsidRPr="00711E9A">
              <w:rPr>
                <w:rFonts w:ascii="Times New Roman" w:eastAsia="Times New Roman" w:hAnsi="Times New Roman" w:cs="Times New Roman"/>
                <w:sz w:val="24"/>
                <w:szCs w:val="24"/>
                <w:vertAlign w:val="superscript"/>
                <w:lang w:val="uk-UA"/>
              </w:rPr>
              <w:t>*</w:t>
            </w:r>
          </w:p>
        </w:tc>
      </w:tr>
      <w:tr w:rsidR="00B46179" w:rsidRPr="00F83E5C" w:rsidTr="00C969B6">
        <w:tc>
          <w:tcPr>
            <w:tcW w:w="1330" w:type="dxa"/>
          </w:tcPr>
          <w:p w:rsidR="00B46179" w:rsidRPr="00711E9A" w:rsidRDefault="00B46179"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R(t1)</w:t>
            </w:r>
          </w:p>
        </w:tc>
        <w:tc>
          <w:tcPr>
            <w:tcW w:w="1548" w:type="dxa"/>
            <w:gridSpan w:val="2"/>
          </w:tcPr>
          <w:p w:rsidR="00B46179" w:rsidRPr="00711E9A" w:rsidRDefault="00B46179"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2,36±0,34</w:t>
            </w:r>
          </w:p>
        </w:tc>
        <w:tc>
          <w:tcPr>
            <w:tcW w:w="1936" w:type="dxa"/>
            <w:tcBorders>
              <w:right w:val="single" w:sz="4" w:space="0" w:color="auto"/>
            </w:tcBorders>
          </w:tcPr>
          <w:p w:rsidR="00B46179" w:rsidRPr="008D2732" w:rsidRDefault="00B46179" w:rsidP="0034080A">
            <w:pPr>
              <w:rPr>
                <w:rFonts w:ascii="Times New Roman" w:eastAsia="Arial Unicode MS" w:hAnsi="Times New Roman" w:cs="Times New Roman"/>
                <w:b/>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1,72</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0,25</w:t>
            </w:r>
          </w:p>
        </w:tc>
        <w:tc>
          <w:tcPr>
            <w:tcW w:w="1565" w:type="dxa"/>
            <w:tcBorders>
              <w:left w:val="single" w:sz="4" w:space="0" w:color="auto"/>
            </w:tcBorders>
          </w:tcPr>
          <w:p w:rsidR="00B46179" w:rsidRPr="00711E9A" w:rsidRDefault="00B46179"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3,04±0,32*</w:t>
            </w:r>
          </w:p>
        </w:tc>
        <w:tc>
          <w:tcPr>
            <w:tcW w:w="1526" w:type="dxa"/>
            <w:tcBorders>
              <w:right w:val="single" w:sz="4" w:space="0" w:color="auto"/>
            </w:tcBorders>
          </w:tcPr>
          <w:p w:rsidR="00B46179" w:rsidRPr="00711E9A" w:rsidRDefault="00B46179"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2,48±0,29*</w:t>
            </w:r>
          </w:p>
        </w:tc>
        <w:tc>
          <w:tcPr>
            <w:tcW w:w="1559" w:type="dxa"/>
            <w:tcBorders>
              <w:left w:val="single" w:sz="4" w:space="0" w:color="auto"/>
            </w:tcBorders>
          </w:tcPr>
          <w:p w:rsidR="00B46179" w:rsidRPr="00711E9A" w:rsidRDefault="00B46179" w:rsidP="0034080A">
            <w:pPr>
              <w:jc w:val="both"/>
              <w:rPr>
                <w:rFonts w:ascii="Times New Roman" w:eastAsia="Times New Roman" w:hAnsi="Times New Roman" w:cs="Times New Roman"/>
                <w:sz w:val="24"/>
                <w:szCs w:val="24"/>
                <w:vertAlign w:val="superscript"/>
                <w:lang w:val="uk-UA"/>
              </w:rPr>
            </w:pPr>
            <w:r w:rsidRPr="00711E9A">
              <w:rPr>
                <w:rFonts w:ascii="Times New Roman" w:eastAsia="Times New Roman" w:hAnsi="Times New Roman" w:cs="Times New Roman"/>
                <w:sz w:val="24"/>
                <w:szCs w:val="24"/>
                <w:lang w:val="uk-UA"/>
              </w:rPr>
              <w:t>2,61</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0,4</w:t>
            </w:r>
            <w:r w:rsidRPr="00711E9A">
              <w:rPr>
                <w:rFonts w:ascii="Times New Roman" w:eastAsia="Times New Roman" w:hAnsi="Times New Roman" w:cs="Times New Roman"/>
                <w:sz w:val="24"/>
                <w:szCs w:val="24"/>
                <w:vertAlign w:val="superscript"/>
                <w:lang w:val="uk-UA"/>
              </w:rPr>
              <w:t>*</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ІКК</w:t>
            </w:r>
          </w:p>
        </w:tc>
        <w:tc>
          <w:tcPr>
            <w:tcW w:w="1548" w:type="dxa"/>
            <w:gridSpan w:val="2"/>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84,30±10,91</w:t>
            </w:r>
          </w:p>
        </w:tc>
        <w:tc>
          <w:tcPr>
            <w:tcW w:w="1936" w:type="dxa"/>
            <w:tcBorders>
              <w:right w:val="single" w:sz="4" w:space="0" w:color="auto"/>
            </w:tcBorders>
          </w:tcPr>
          <w:p w:rsidR="00351B18" w:rsidRPr="00351B18" w:rsidRDefault="00351B18" w:rsidP="0034080A">
            <w:pPr>
              <w:jc w:val="both"/>
              <w:rPr>
                <w:rFonts w:ascii="Times New Roman" w:hAnsi="Times New Roman" w:cs="Times New Roman"/>
                <w:bCs/>
                <w:sz w:val="24"/>
                <w:szCs w:val="24"/>
                <w:lang w:val="uk-UA"/>
              </w:rPr>
            </w:pPr>
            <w:r>
              <w:rPr>
                <w:rFonts w:ascii="Times New Roman" w:hAnsi="Times New Roman" w:cs="Times New Roman"/>
                <w:bCs/>
                <w:sz w:val="24"/>
                <w:szCs w:val="24"/>
                <w:lang w:val="uk-UA"/>
              </w:rPr>
              <w:t>141,09</w:t>
            </w:r>
            <w:r w:rsidRPr="00351B18">
              <w:rPr>
                <w:rFonts w:ascii="Times New Roman" w:hAnsi="Times New Roman" w:cs="Times New Roman"/>
                <w:bCs/>
                <w:sz w:val="24"/>
                <w:szCs w:val="24"/>
                <w:lang w:val="uk-UA"/>
              </w:rPr>
              <w:t>±5,32</w:t>
            </w:r>
            <w:r w:rsidRPr="00351B18">
              <w:rPr>
                <w:rFonts w:ascii="Times New Roman" w:hAnsi="Times New Roman" w:cs="Times New Roman"/>
                <w:bCs/>
                <w:sz w:val="24"/>
                <w:szCs w:val="24"/>
              </w:rPr>
              <w:t xml:space="preserve"> </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78,18±10,87*</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85,8±9,87*</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86,35</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10,2*</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КТА</w:t>
            </w:r>
          </w:p>
        </w:tc>
        <w:tc>
          <w:tcPr>
            <w:tcW w:w="1548" w:type="dxa"/>
            <w:gridSpan w:val="2"/>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15,22±3,46</w:t>
            </w:r>
          </w:p>
        </w:tc>
        <w:tc>
          <w:tcPr>
            <w:tcW w:w="1936" w:type="dxa"/>
            <w:tcBorders>
              <w:right w:val="single" w:sz="4" w:space="0" w:color="auto"/>
            </w:tcBorders>
          </w:tcPr>
          <w:p w:rsidR="00351B18" w:rsidRPr="00351B18" w:rsidRDefault="00351B18" w:rsidP="0034080A">
            <w:pPr>
              <w:jc w:val="both"/>
              <w:rPr>
                <w:rFonts w:ascii="Times New Roman" w:hAnsi="Times New Roman" w:cs="Times New Roman"/>
                <w:bCs/>
                <w:sz w:val="24"/>
                <w:szCs w:val="24"/>
                <w:lang w:val="uk-UA"/>
              </w:rPr>
            </w:pPr>
            <w:r w:rsidRPr="00351B18">
              <w:rPr>
                <w:rFonts w:ascii="Times New Roman" w:hAnsi="Times New Roman" w:cs="Times New Roman"/>
                <w:bCs/>
                <w:sz w:val="24"/>
                <w:szCs w:val="24"/>
                <w:lang w:val="uk-UA"/>
              </w:rPr>
              <w:t>32,08</w:t>
            </w:r>
            <w:r w:rsidRPr="00351B18">
              <w:rPr>
                <w:rFonts w:ascii="Times New Roman" w:hAnsi="Times New Roman" w:cs="Times New Roman" w:hint="eastAsia"/>
                <w:bCs/>
                <w:sz w:val="24"/>
                <w:szCs w:val="24"/>
                <w:lang w:val="uk-UA"/>
              </w:rPr>
              <w:t>±1,47</w:t>
            </w:r>
            <w:r w:rsidRPr="00351B18">
              <w:rPr>
                <w:rFonts w:ascii="Times New Roman" w:hAnsi="Times New Roman" w:cs="Times New Roman"/>
                <w:bCs/>
                <w:sz w:val="24"/>
                <w:szCs w:val="24"/>
              </w:rPr>
              <w:t xml:space="preserve"> </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12,37±2,99*</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14,9±2,51*</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vertAlign w:val="superscript"/>
                <w:lang w:val="uk-UA"/>
              </w:rPr>
            </w:pPr>
            <w:r w:rsidRPr="00711E9A">
              <w:rPr>
                <w:rFonts w:ascii="Times New Roman" w:eastAsia="Times New Roman" w:hAnsi="Times New Roman" w:cs="Times New Roman"/>
                <w:sz w:val="24"/>
                <w:szCs w:val="24"/>
                <w:lang w:val="uk-UA"/>
              </w:rPr>
              <w:t>15,07</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2,38</w:t>
            </w:r>
            <w:r w:rsidRPr="00711E9A">
              <w:rPr>
                <w:rFonts w:ascii="Times New Roman" w:eastAsia="Times New Roman" w:hAnsi="Times New Roman" w:cs="Times New Roman"/>
                <w:sz w:val="24"/>
                <w:szCs w:val="24"/>
                <w:vertAlign w:val="superscript"/>
                <w:lang w:val="uk-UA"/>
              </w:rPr>
              <w:t>*</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ЧЗК(t3)</w:t>
            </w:r>
          </w:p>
        </w:tc>
        <w:tc>
          <w:tcPr>
            <w:tcW w:w="1548" w:type="dxa"/>
            <w:gridSpan w:val="2"/>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8,42±1,68</w:t>
            </w:r>
          </w:p>
        </w:tc>
        <w:tc>
          <w:tcPr>
            <w:tcW w:w="1936" w:type="dxa"/>
            <w:tcBorders>
              <w:right w:val="single" w:sz="4" w:space="0" w:color="auto"/>
            </w:tcBorders>
          </w:tcPr>
          <w:p w:rsidR="00351B18" w:rsidRPr="00351B18" w:rsidRDefault="00351B18" w:rsidP="0034080A">
            <w:pPr>
              <w:jc w:val="both"/>
              <w:rPr>
                <w:rFonts w:ascii="Times New Roman" w:hAnsi="Times New Roman" w:cs="Times New Roman"/>
                <w:bCs/>
                <w:sz w:val="24"/>
                <w:szCs w:val="24"/>
                <w:lang w:val="uk-UA"/>
              </w:rPr>
            </w:pPr>
            <w:r>
              <w:rPr>
                <w:rFonts w:ascii="Times New Roman" w:hAnsi="Times New Roman" w:cs="Times New Roman"/>
                <w:bCs/>
                <w:sz w:val="24"/>
                <w:szCs w:val="24"/>
                <w:lang w:val="uk-UA"/>
              </w:rPr>
              <w:t>5,48</w:t>
            </w:r>
            <w:r w:rsidRPr="00351B18">
              <w:rPr>
                <w:rFonts w:ascii="Times New Roman" w:hAnsi="Times New Roman" w:cs="Times New Roman"/>
                <w:bCs/>
                <w:sz w:val="24"/>
                <w:szCs w:val="24"/>
                <w:lang w:val="uk-UA"/>
              </w:rPr>
              <w:t>±1,41</w:t>
            </w:r>
            <w:r w:rsidRPr="00351B18">
              <w:rPr>
                <w:rFonts w:ascii="Times New Roman" w:hAnsi="Times New Roman" w:cs="Times New Roman"/>
                <w:bCs/>
                <w:sz w:val="24"/>
                <w:szCs w:val="24"/>
              </w:rPr>
              <w:t xml:space="preserve"> </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9,88±1,54*</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8,9±1,05*</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9,05</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1,3*</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ІКД</w:t>
            </w:r>
          </w:p>
        </w:tc>
        <w:tc>
          <w:tcPr>
            <w:tcW w:w="1548" w:type="dxa"/>
            <w:gridSpan w:val="2"/>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21,15±3,70</w:t>
            </w:r>
          </w:p>
        </w:tc>
        <w:tc>
          <w:tcPr>
            <w:tcW w:w="1936" w:type="dxa"/>
            <w:tcBorders>
              <w:right w:val="single" w:sz="4" w:space="0" w:color="auto"/>
            </w:tcBorders>
          </w:tcPr>
          <w:p w:rsidR="00351B18" w:rsidRPr="00351B18" w:rsidRDefault="00351B18" w:rsidP="0034080A">
            <w:pPr>
              <w:jc w:val="both"/>
              <w:rPr>
                <w:rFonts w:ascii="Times New Roman" w:hAnsi="Times New Roman" w:cs="Times New Roman"/>
                <w:bCs/>
                <w:sz w:val="24"/>
                <w:szCs w:val="24"/>
                <w:lang w:val="uk-UA"/>
              </w:rPr>
            </w:pPr>
            <w:r w:rsidRPr="00351B18">
              <w:rPr>
                <w:rFonts w:ascii="Times New Roman" w:hAnsi="Times New Roman" w:cs="Times New Roman"/>
                <w:bCs/>
                <w:sz w:val="24"/>
                <w:szCs w:val="24"/>
                <w:lang w:val="uk-UA"/>
              </w:rPr>
              <w:t>40,09</w:t>
            </w:r>
            <w:r w:rsidRPr="00351B18">
              <w:rPr>
                <w:rFonts w:ascii="Times New Roman" w:hAnsi="Times New Roman" w:cs="Times New Roman" w:hint="eastAsia"/>
                <w:bCs/>
                <w:sz w:val="24"/>
                <w:szCs w:val="24"/>
                <w:lang w:val="uk-UA"/>
              </w:rPr>
              <w:t>±1,19</w:t>
            </w:r>
            <w:r w:rsidRPr="00351B18">
              <w:rPr>
                <w:rFonts w:ascii="Times New Roman" w:hAnsi="Times New Roman" w:cs="Times New Roman"/>
                <w:bCs/>
                <w:sz w:val="24"/>
                <w:szCs w:val="24"/>
              </w:rPr>
              <w:t xml:space="preserve"> </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19,25±3,65*</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25,09±3,11*</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23,07</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3,9*</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ІПЗ</w:t>
            </w:r>
          </w:p>
        </w:tc>
        <w:tc>
          <w:tcPr>
            <w:tcW w:w="1548" w:type="dxa"/>
            <w:gridSpan w:val="2"/>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14,45±1,45</w:t>
            </w:r>
          </w:p>
        </w:tc>
        <w:tc>
          <w:tcPr>
            <w:tcW w:w="193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8D2732">
              <w:rPr>
                <w:rFonts w:ascii="Times New Roman" w:eastAsia="Arial Unicode MS" w:hAnsi="Times New Roman" w:cs="Times New Roman"/>
                <w:color w:val="000000"/>
                <w:sz w:val="24"/>
                <w:szCs w:val="24"/>
                <w:u w:color="000000"/>
                <w:lang w:val="uk-UA"/>
              </w:rPr>
              <w:t>27,56</w:t>
            </w:r>
            <w:r w:rsidRPr="008D2732">
              <w:rPr>
                <w:rFonts w:ascii="Times New Roman" w:hAnsi="Times New Roman" w:cs="Times New Roman"/>
                <w:bCs/>
                <w:sz w:val="24"/>
                <w:szCs w:val="24"/>
                <w:lang w:val="uk-UA"/>
              </w:rPr>
              <w:t>±</w:t>
            </w:r>
            <w:r w:rsidRPr="008D2732">
              <w:rPr>
                <w:rFonts w:ascii="Times New Roman" w:eastAsia="Arial Unicode MS" w:hAnsi="Times New Roman" w:cs="Times New Roman"/>
                <w:color w:val="000000"/>
                <w:sz w:val="24"/>
                <w:szCs w:val="24"/>
                <w:u w:color="000000"/>
                <w:lang w:val="uk-UA"/>
              </w:rPr>
              <w:t>1,78</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12,53±1,09*</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24,55±1,98*</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21,75</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2,2*</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МА</w:t>
            </w:r>
          </w:p>
        </w:tc>
        <w:tc>
          <w:tcPr>
            <w:tcW w:w="1548" w:type="dxa"/>
            <w:gridSpan w:val="2"/>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525,45±70,50</w:t>
            </w:r>
          </w:p>
        </w:tc>
        <w:tc>
          <w:tcPr>
            <w:tcW w:w="1936" w:type="dxa"/>
            <w:tcBorders>
              <w:right w:val="single" w:sz="4" w:space="0" w:color="auto"/>
            </w:tcBorders>
          </w:tcPr>
          <w:p w:rsidR="00351B18" w:rsidRPr="008D2732" w:rsidRDefault="00351B18" w:rsidP="0034080A">
            <w:pPr>
              <w:jc w:val="both"/>
              <w:rPr>
                <w:rFonts w:ascii="Times New Roman" w:hAnsi="Times New Roman" w:cs="Times New Roman"/>
                <w:bCs/>
                <w:sz w:val="24"/>
                <w:szCs w:val="24"/>
                <w:lang w:val="uk-UA"/>
              </w:rPr>
            </w:pPr>
            <w:r>
              <w:rPr>
                <w:rFonts w:ascii="Times New Roman" w:hAnsi="Times New Roman" w:cs="Times New Roman"/>
                <w:bCs/>
                <w:sz w:val="24"/>
                <w:szCs w:val="24"/>
                <w:lang w:val="uk-UA"/>
              </w:rPr>
              <w:t>826,29</w:t>
            </w:r>
            <w:r w:rsidRPr="008D2732">
              <w:rPr>
                <w:rFonts w:ascii="Times New Roman" w:hAnsi="Times New Roman" w:cs="Times New Roman"/>
                <w:bCs/>
                <w:sz w:val="24"/>
                <w:szCs w:val="24"/>
                <w:lang w:val="uk-UA"/>
              </w:rPr>
              <w:t>±57,98</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480,68±40,6*</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572,7±</w:t>
            </w:r>
            <w:r>
              <w:rPr>
                <w:rFonts w:ascii="Times New Roman" w:eastAsia="Arial Unicode MS" w:hAnsi="Times New Roman" w:cs="Times New Roman"/>
                <w:color w:val="000000"/>
                <w:sz w:val="24"/>
                <w:szCs w:val="24"/>
                <w:u w:color="000000"/>
                <w:lang w:val="uk-UA"/>
              </w:rPr>
              <w:t>43,1</w:t>
            </w:r>
            <w:r w:rsidRPr="00711E9A">
              <w:rPr>
                <w:rFonts w:ascii="Times New Roman" w:eastAsia="Arial Unicode MS" w:hAnsi="Times New Roman" w:cs="Times New Roman"/>
                <w:color w:val="000000"/>
                <w:sz w:val="24"/>
                <w:szCs w:val="24"/>
                <w:u w:color="000000"/>
                <w:lang w:val="uk-UA"/>
              </w:rPr>
              <w:t>*</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u w:val="single"/>
                <w:lang w:val="uk-UA"/>
              </w:rPr>
            </w:pPr>
            <w:r w:rsidRPr="00711E9A">
              <w:rPr>
                <w:rFonts w:ascii="Times New Roman" w:eastAsia="Times New Roman" w:hAnsi="Times New Roman" w:cs="Times New Roman"/>
                <w:sz w:val="24"/>
                <w:szCs w:val="24"/>
                <w:lang w:val="uk-UA"/>
              </w:rPr>
              <w:t>569,04</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41,9</w:t>
            </w:r>
            <w:r w:rsidRPr="00711E9A">
              <w:rPr>
                <w:rFonts w:ascii="Times New Roman" w:eastAsia="Times New Roman" w:hAnsi="Times New Roman" w:cs="Times New Roman"/>
                <w:sz w:val="24"/>
                <w:szCs w:val="24"/>
                <w:vertAlign w:val="superscript"/>
                <w:lang w:val="uk-UA"/>
              </w:rPr>
              <w:t>*</w:t>
            </w:r>
          </w:p>
        </w:tc>
      </w:tr>
      <w:tr w:rsidR="00351B18" w:rsidRPr="00F83E5C" w:rsidTr="00C969B6">
        <w:tc>
          <w:tcPr>
            <w:tcW w:w="1330" w:type="dxa"/>
          </w:tcPr>
          <w:p w:rsidR="00351B18" w:rsidRPr="00711E9A" w:rsidRDefault="00351B18" w:rsidP="0034080A">
            <w:pPr>
              <w:jc w:val="both"/>
              <w:rPr>
                <w:rFonts w:ascii="Times New Roman" w:hAnsi="Times New Roman"/>
                <w:color w:val="000000"/>
                <w:sz w:val="24"/>
                <w:szCs w:val="24"/>
                <w:u w:color="000000"/>
                <w:lang w:val="uk-UA"/>
              </w:rPr>
            </w:pPr>
            <w:r w:rsidRPr="00711E9A">
              <w:rPr>
                <w:rFonts w:ascii="Times New Roman" w:hAnsi="Times New Roman"/>
                <w:color w:val="000000"/>
                <w:sz w:val="24"/>
                <w:szCs w:val="24"/>
                <w:u w:color="000000"/>
                <w:lang w:val="uk-UA"/>
              </w:rPr>
              <w:t>ІРЛЗ</w:t>
            </w:r>
          </w:p>
        </w:tc>
        <w:tc>
          <w:tcPr>
            <w:tcW w:w="1548" w:type="dxa"/>
            <w:gridSpan w:val="2"/>
          </w:tcPr>
          <w:p w:rsidR="00351B18" w:rsidRPr="00711E9A" w:rsidRDefault="00351B18" w:rsidP="0034080A">
            <w:pPr>
              <w:pStyle w:val="ae"/>
              <w:jc w:val="both"/>
              <w:rPr>
                <w:rFonts w:ascii="Times New Roman" w:hAnsi="Times New Roman"/>
                <w:sz w:val="24"/>
                <w:szCs w:val="24"/>
                <w:lang w:val="uk-UA"/>
              </w:rPr>
            </w:pPr>
            <w:r w:rsidRPr="00711E9A">
              <w:rPr>
                <w:rFonts w:ascii="Times New Roman" w:eastAsia="Arial Unicode MS" w:hAnsi="Times New Roman"/>
                <w:color w:val="000000"/>
                <w:sz w:val="24"/>
                <w:szCs w:val="24"/>
                <w:u w:color="000000"/>
                <w:lang w:val="uk-UA"/>
              </w:rPr>
              <w:t>16,45±1,40</w:t>
            </w:r>
          </w:p>
        </w:tc>
        <w:tc>
          <w:tcPr>
            <w:tcW w:w="1936" w:type="dxa"/>
            <w:tcBorders>
              <w:right w:val="single" w:sz="4" w:space="0" w:color="auto"/>
            </w:tcBorders>
          </w:tcPr>
          <w:p w:rsidR="00351B18" w:rsidRPr="008D2732" w:rsidRDefault="00351B18" w:rsidP="0034080A">
            <w:pPr>
              <w:jc w:val="both"/>
              <w:rPr>
                <w:rFonts w:ascii="Times New Roman" w:hAnsi="Times New Roman" w:cs="Times New Roman"/>
                <w:bCs/>
                <w:sz w:val="24"/>
                <w:szCs w:val="24"/>
                <w:lang w:val="uk-UA"/>
              </w:rPr>
            </w:pPr>
            <w:r>
              <w:rPr>
                <w:rFonts w:ascii="Times New Roman" w:hAnsi="Times New Roman" w:cs="Times New Roman"/>
                <w:bCs/>
                <w:sz w:val="24"/>
                <w:szCs w:val="24"/>
                <w:lang w:val="uk-UA"/>
              </w:rPr>
              <w:t>27,65</w:t>
            </w:r>
            <w:r w:rsidRPr="008D2732">
              <w:rPr>
                <w:rFonts w:ascii="Times New Roman" w:hAnsi="Times New Roman" w:cs="Times New Roman"/>
                <w:bCs/>
                <w:sz w:val="24"/>
                <w:szCs w:val="24"/>
                <w:lang w:val="uk-UA"/>
              </w:rPr>
              <w:t>±1,75</w:t>
            </w:r>
            <w:r w:rsidRPr="008D2732">
              <w:rPr>
                <w:rFonts w:ascii="Times New Roman" w:hAnsi="Times New Roman" w:cs="Times New Roman"/>
                <w:bCs/>
                <w:sz w:val="24"/>
                <w:szCs w:val="24"/>
              </w:rPr>
              <w:t xml:space="preserve"> </w:t>
            </w:r>
          </w:p>
        </w:tc>
        <w:tc>
          <w:tcPr>
            <w:tcW w:w="1565" w:type="dxa"/>
            <w:tcBorders>
              <w:lef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18,85±1,15*</w:t>
            </w:r>
          </w:p>
        </w:tc>
        <w:tc>
          <w:tcPr>
            <w:tcW w:w="1526" w:type="dxa"/>
            <w:tcBorders>
              <w:right w:val="single" w:sz="4" w:space="0" w:color="auto"/>
            </w:tcBorders>
          </w:tcPr>
          <w:p w:rsidR="00351B18" w:rsidRPr="00711E9A" w:rsidRDefault="00351B18" w:rsidP="0034080A">
            <w:pPr>
              <w:jc w:val="both"/>
              <w:rPr>
                <w:rFonts w:ascii="Times New Roman" w:eastAsia="Arial Unicode MS" w:hAnsi="Times New Roman" w:cs="Times New Roman"/>
                <w:color w:val="000000"/>
                <w:sz w:val="24"/>
                <w:szCs w:val="24"/>
                <w:u w:color="000000"/>
                <w:lang w:val="uk-UA"/>
              </w:rPr>
            </w:pPr>
            <w:r w:rsidRPr="00711E9A">
              <w:rPr>
                <w:rFonts w:ascii="Times New Roman" w:eastAsia="Arial Unicode MS" w:hAnsi="Times New Roman" w:cs="Times New Roman"/>
                <w:color w:val="000000"/>
                <w:sz w:val="24"/>
                <w:szCs w:val="24"/>
                <w:u w:color="000000"/>
                <w:lang w:val="uk-UA"/>
              </w:rPr>
              <w:t>16,85±1,07*</w:t>
            </w:r>
          </w:p>
        </w:tc>
        <w:tc>
          <w:tcPr>
            <w:tcW w:w="1559" w:type="dxa"/>
            <w:tcBorders>
              <w:left w:val="single" w:sz="4" w:space="0" w:color="auto"/>
            </w:tcBorders>
          </w:tcPr>
          <w:p w:rsidR="00351B18" w:rsidRPr="00711E9A" w:rsidRDefault="00351B18" w:rsidP="0034080A">
            <w:pPr>
              <w:jc w:val="both"/>
              <w:rPr>
                <w:rFonts w:ascii="Times New Roman" w:eastAsia="Times New Roman" w:hAnsi="Times New Roman" w:cs="Times New Roman"/>
                <w:sz w:val="24"/>
                <w:szCs w:val="24"/>
                <w:lang w:val="uk-UA"/>
              </w:rPr>
            </w:pPr>
            <w:r w:rsidRPr="00711E9A">
              <w:rPr>
                <w:rFonts w:ascii="Times New Roman" w:eastAsia="Times New Roman" w:hAnsi="Times New Roman" w:cs="Times New Roman"/>
                <w:sz w:val="24"/>
                <w:szCs w:val="24"/>
                <w:lang w:val="uk-UA"/>
              </w:rPr>
              <w:t>16,08</w:t>
            </w:r>
            <w:r w:rsidRPr="00711E9A">
              <w:rPr>
                <w:rFonts w:ascii="Times New Roman" w:eastAsia="Times New Roman" w:hAnsi="Times New Roman" w:cs="Times New Roman"/>
                <w:sz w:val="24"/>
                <w:szCs w:val="24"/>
                <w:u w:val="single"/>
                <w:lang w:val="uk-UA"/>
              </w:rPr>
              <w:t>+</w:t>
            </w:r>
            <w:r w:rsidRPr="00711E9A">
              <w:rPr>
                <w:rFonts w:ascii="Times New Roman" w:eastAsia="Times New Roman" w:hAnsi="Times New Roman" w:cs="Times New Roman"/>
                <w:sz w:val="24"/>
                <w:szCs w:val="24"/>
                <w:lang w:val="uk-UA"/>
              </w:rPr>
              <w:t>1,9*</w:t>
            </w:r>
          </w:p>
        </w:tc>
      </w:tr>
    </w:tbl>
    <w:p w:rsidR="00C22E52" w:rsidRDefault="00345893" w:rsidP="00D47DAF">
      <w:pPr>
        <w:spacing w:after="0" w:line="360" w:lineRule="auto"/>
        <w:jc w:val="both"/>
        <w:rPr>
          <w:rFonts w:ascii="Times New Roman" w:eastAsia="Times New Roman" w:hAnsi="Times New Roman" w:cs="Times New Roman"/>
          <w:sz w:val="24"/>
          <w:szCs w:val="24"/>
          <w:lang w:val="uk-UA"/>
        </w:rPr>
      </w:pPr>
      <w:r w:rsidRPr="00F83E5C">
        <w:rPr>
          <w:rFonts w:ascii="Times New Roman" w:eastAsia="Times New Roman" w:hAnsi="Times New Roman" w:cs="Times New Roman"/>
          <w:sz w:val="24"/>
          <w:szCs w:val="24"/>
          <w:lang w:val="uk-UA"/>
        </w:rPr>
        <w:t>Примітка.</w:t>
      </w:r>
      <w:r w:rsidR="00C22E52" w:rsidRPr="00F83E5C">
        <w:rPr>
          <w:rFonts w:ascii="Times New Roman" w:eastAsia="Times New Roman" w:hAnsi="Times New Roman" w:cs="Times New Roman"/>
          <w:sz w:val="24"/>
          <w:szCs w:val="24"/>
          <w:lang w:val="uk-UA"/>
        </w:rPr>
        <w:t xml:space="preserve"> * - відмінності достовірні у порівнянні з показниками при надходженні (</w:t>
      </w:r>
      <w:r w:rsidR="00702B52" w:rsidRPr="00F83E5C">
        <w:rPr>
          <w:rFonts w:ascii="Times New Roman" w:eastAsia="Times New Roman" w:hAnsi="Times New Roman" w:cs="Times New Roman"/>
          <w:sz w:val="24"/>
          <w:szCs w:val="24"/>
          <w:lang w:val="uk-UA"/>
        </w:rPr>
        <w:t>p&lt;0,05</w:t>
      </w:r>
      <w:r w:rsidR="00C22E52" w:rsidRPr="00F83E5C">
        <w:rPr>
          <w:rFonts w:ascii="Times New Roman" w:eastAsia="Times New Roman" w:hAnsi="Times New Roman" w:cs="Times New Roman"/>
          <w:sz w:val="24"/>
          <w:szCs w:val="24"/>
          <w:lang w:val="uk-UA"/>
        </w:rPr>
        <w:t>)</w:t>
      </w:r>
    </w:p>
    <w:p w:rsidR="00711E9A" w:rsidRPr="00F83E5C" w:rsidRDefault="00711E9A" w:rsidP="00D47DAF">
      <w:pPr>
        <w:spacing w:after="0" w:line="360" w:lineRule="auto"/>
        <w:jc w:val="both"/>
        <w:rPr>
          <w:rFonts w:ascii="Times New Roman" w:eastAsia="Times New Roman" w:hAnsi="Times New Roman" w:cs="Times New Roman"/>
          <w:sz w:val="24"/>
          <w:szCs w:val="24"/>
          <w:lang w:val="uk-UA"/>
        </w:rPr>
      </w:pPr>
    </w:p>
    <w:p w:rsidR="00C22E52" w:rsidRPr="00F83E5C" w:rsidRDefault="00345893" w:rsidP="00345893">
      <w:pPr>
        <w:spacing w:after="0" w:line="360" w:lineRule="auto"/>
        <w:jc w:val="both"/>
        <w:outlineLvl w:val="0"/>
        <w:rPr>
          <w:rFonts w:ascii="Times New Roman" w:eastAsia="Arial Unicode MS" w:hAnsi="Times New Roman" w:cs="Times New Roman"/>
          <w:color w:val="000000"/>
          <w:sz w:val="28"/>
          <w:u w:color="000000"/>
          <w:lang w:val="uk-UA"/>
        </w:rPr>
      </w:pPr>
      <w:r w:rsidRPr="00F83E5C">
        <w:rPr>
          <w:rFonts w:ascii="Times New Roman" w:hAnsi="Times New Roman"/>
          <w:color w:val="000000"/>
          <w:sz w:val="28"/>
          <w:szCs w:val="28"/>
          <w:lang w:val="uk-UA"/>
        </w:rPr>
        <w:t xml:space="preserve">     </w:t>
      </w:r>
      <w:r w:rsidR="00C22E52" w:rsidRPr="00F83E5C">
        <w:rPr>
          <w:rFonts w:ascii="Times New Roman" w:hAnsi="Times New Roman"/>
          <w:color w:val="000000"/>
          <w:sz w:val="28"/>
          <w:szCs w:val="28"/>
          <w:lang w:val="uk-UA"/>
        </w:rPr>
        <w:t xml:space="preserve">З даних таблиці 3.3 можна побачити, що в порівнянні з вихідними показниками в першій групі відзначалася помірна гіпокоагуляція </w:t>
      </w:r>
      <w:r w:rsidR="00C22E52" w:rsidRPr="00F83E5C">
        <w:rPr>
          <w:rFonts w:ascii="Times New Roman" w:eastAsia="Arial Unicode MS" w:hAnsi="Times New Roman" w:cs="Times New Roman"/>
          <w:color w:val="000000"/>
          <w:sz w:val="28"/>
          <w:u w:color="000000"/>
          <w:lang w:val="uk-UA"/>
        </w:rPr>
        <w:t>та активація фібринолізу</w:t>
      </w:r>
      <w:r w:rsidR="00C22E52" w:rsidRPr="00F83E5C">
        <w:rPr>
          <w:rFonts w:ascii="Times New Roman" w:hAnsi="Times New Roman" w:cs="Times New Roman"/>
          <w:color w:val="000000"/>
          <w:sz w:val="28"/>
          <w:szCs w:val="28"/>
          <w:lang w:val="uk-UA"/>
        </w:rPr>
        <w:t xml:space="preserve">, </w:t>
      </w:r>
      <w:r w:rsidR="00C22E52" w:rsidRPr="00F83E5C">
        <w:rPr>
          <w:rFonts w:ascii="Times New Roman" w:hAnsi="Times New Roman"/>
          <w:color w:val="000000"/>
          <w:sz w:val="28"/>
          <w:szCs w:val="28"/>
          <w:lang w:val="uk-UA"/>
        </w:rPr>
        <w:t xml:space="preserve">в інших двох групах були отримані показники, які не виходили за межі норми. </w:t>
      </w:r>
      <w:r w:rsidR="00C22E52" w:rsidRPr="00F83E5C">
        <w:rPr>
          <w:rFonts w:ascii="Times New Roman" w:eastAsia="Arial Unicode MS" w:hAnsi="Times New Roman" w:cs="Times New Roman"/>
          <w:color w:val="000000"/>
          <w:sz w:val="28"/>
          <w:u w:color="000000"/>
          <w:lang w:val="uk-UA"/>
        </w:rPr>
        <w:t>За даними НПТЕГ у першій групі виявлено статистично достовірне відхилення показників від норми: показники А0, R(t1) та ІКК, які характеризують агрегаційну здатність тромбоцитів та показники, які характеризують гемокоагуляційний потенціал крові КТА, ЧЗК, ІКД, ІПС, МА, а також показника ІРЛЗ, який відповідає за зміни фібринолітичної системи крові. Зареєстрована амплітуда показника інтенсивності контактної фази коагуляції (ІКК) у порівнянні з показником при надходженні достовірно (</w:t>
      </w:r>
      <w:r w:rsidR="00702B52" w:rsidRPr="00F83E5C">
        <w:rPr>
          <w:rFonts w:ascii="Times New Roman" w:eastAsia="Arial Unicode MS" w:hAnsi="Times New Roman" w:cs="Times New Roman"/>
          <w:color w:val="000000"/>
          <w:sz w:val="28"/>
          <w:u w:color="000000"/>
          <w:lang w:val="uk-UA"/>
        </w:rPr>
        <w:t>p&lt;0,05</w:t>
      </w:r>
      <w:r w:rsidR="00C22E52" w:rsidRPr="00F83E5C">
        <w:rPr>
          <w:rFonts w:ascii="Times New Roman" w:eastAsia="Arial Unicode MS" w:hAnsi="Times New Roman" w:cs="Times New Roman"/>
          <w:color w:val="000000"/>
          <w:sz w:val="28"/>
          <w:u w:color="000000"/>
          <w:lang w:val="uk-UA"/>
        </w:rPr>
        <w:t xml:space="preserve">) знижується на 74,63%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141,09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5,32</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u w:color="000000"/>
          <w:lang w:val="uk-UA"/>
        </w:rPr>
        <w:t>78,18±10,87</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(в 1-й групі),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84,30±10,91</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початковий показник агрегатного стану крові у час t0 (А0) достовірно (</w:t>
      </w:r>
      <w:r w:rsidR="00702B52" w:rsidRPr="00F83E5C">
        <w:rPr>
          <w:rFonts w:ascii="Times New Roman" w:eastAsia="Arial Unicode MS" w:hAnsi="Times New Roman" w:cs="Times New Roman"/>
          <w:color w:val="000000"/>
          <w:sz w:val="28"/>
          <w:u w:color="000000"/>
          <w:lang w:val="uk-UA"/>
        </w:rPr>
        <w:t>p&lt;0,05</w:t>
      </w:r>
      <w:r w:rsidR="00C22E52" w:rsidRPr="00F83E5C">
        <w:rPr>
          <w:rFonts w:ascii="Times New Roman" w:eastAsia="Arial Unicode MS" w:hAnsi="Times New Roman" w:cs="Times New Roman"/>
          <w:color w:val="000000"/>
          <w:sz w:val="28"/>
          <w:u w:color="000000"/>
          <w:lang w:val="uk-UA"/>
        </w:rPr>
        <w:t xml:space="preserve">) знижується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454,21</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12,45</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u w:color="000000"/>
          <w:lang w:val="uk-UA"/>
        </w:rPr>
        <w:t>213,38±13,66</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на 108,36% (в 1-й групі),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222,25±15,33</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lastRenderedPageBreak/>
        <w:t>відн. од.; час контактної фази коагуляції достовірно (</w:t>
      </w:r>
      <w:r w:rsidR="00702B52" w:rsidRPr="00F83E5C">
        <w:rPr>
          <w:rFonts w:ascii="Times New Roman" w:eastAsia="Arial Unicode MS" w:hAnsi="Times New Roman" w:cs="Times New Roman"/>
          <w:color w:val="000000"/>
          <w:sz w:val="28"/>
          <w:u w:color="000000"/>
          <w:lang w:val="uk-UA"/>
        </w:rPr>
        <w:t>p&lt;0,05</w:t>
      </w:r>
      <w:r w:rsidR="00C22E52" w:rsidRPr="00F83E5C">
        <w:rPr>
          <w:rFonts w:ascii="Times New Roman" w:eastAsia="Arial Unicode MS" w:hAnsi="Times New Roman" w:cs="Times New Roman"/>
          <w:color w:val="000000"/>
          <w:sz w:val="28"/>
          <w:u w:color="000000"/>
          <w:lang w:val="uk-UA"/>
        </w:rPr>
        <w:t xml:space="preserve">) збільшується у порівнянні з вихідним показником R(t1)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1,72</w:t>
      </w:r>
      <w:r w:rsidR="00C22E52" w:rsidRPr="00F83E5C">
        <w:rPr>
          <w:rFonts w:ascii="Times New Roman" w:eastAsia="Arial Unicode MS" w:hAnsi="Times New Roman" w:cs="Times New Roman"/>
          <w:color w:val="000000"/>
          <w:sz w:val="28"/>
          <w:u w:color="000000"/>
          <w:lang w:val="uk-UA"/>
        </w:rPr>
        <w:t>±</w:t>
      </w:r>
      <w:r w:rsidR="00830E10" w:rsidRPr="00F83E5C">
        <w:rPr>
          <w:rFonts w:ascii="Times New Roman" w:eastAsia="Arial Unicode MS" w:hAnsi="Times New Roman" w:cs="Times New Roman"/>
          <w:color w:val="000000"/>
          <w:sz w:val="28"/>
          <w:szCs w:val="28"/>
          <w:u w:color="000000"/>
          <w:lang w:val="uk-UA"/>
        </w:rPr>
        <w:t>0,25</w:t>
      </w:r>
      <w:r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830E10" w:rsidRPr="00F83E5C">
        <w:rPr>
          <w:rFonts w:ascii="Times New Roman" w:eastAsia="Arial Unicode MS" w:hAnsi="Times New Roman" w:cs="Times New Roman"/>
          <w:color w:val="000000"/>
          <w:sz w:val="28"/>
          <w:u w:color="000000"/>
          <w:lang w:val="uk-UA"/>
        </w:rPr>
        <w:t>3,04±0,32</w:t>
      </w:r>
      <w:r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xml:space="preserve"> на 55,93% (в 1-й групі)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2,36±0,34</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p>
    <w:p w:rsidR="00C22E52" w:rsidRPr="00F83E5C" w:rsidRDefault="00DF61D4" w:rsidP="00DF61D4">
      <w:pPr>
        <w:spacing w:after="0" w:line="360" w:lineRule="auto"/>
        <w:jc w:val="both"/>
        <w:outlineLvl w:val="0"/>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Також було відзначене зниження амплітудних і подовження часових констант гемокоагуляції. При порівнянні результатів у першій групі з вихідними показниками достовірно (</w:t>
      </w:r>
      <w:r w:rsidR="00702B52" w:rsidRPr="00F83E5C">
        <w:rPr>
          <w:rFonts w:ascii="Times New Roman" w:eastAsia="Arial Unicode MS" w:hAnsi="Times New Roman" w:cs="Times New Roman"/>
          <w:color w:val="000000"/>
          <w:sz w:val="28"/>
          <w:u w:color="000000"/>
          <w:lang w:val="uk-UA"/>
        </w:rPr>
        <w:t>p&lt;0,05</w:t>
      </w:r>
      <w:r w:rsidR="00C22E52" w:rsidRPr="00F83E5C">
        <w:rPr>
          <w:rFonts w:ascii="Times New Roman" w:eastAsia="Arial Unicode MS" w:hAnsi="Times New Roman" w:cs="Times New Roman"/>
          <w:color w:val="000000"/>
          <w:sz w:val="28"/>
          <w:u w:color="000000"/>
          <w:lang w:val="uk-UA"/>
        </w:rPr>
        <w:t xml:space="preserve">) отримані наступні дані: послаблення показника константи тромбінової активності (КТА) з </w:t>
      </w:r>
      <w:r w:rsidR="00C22E52" w:rsidRPr="00F83E5C">
        <w:rPr>
          <w:rFonts w:ascii="Times New Roman" w:eastAsia="Arial Unicode MS" w:hAnsi="Times New Roman" w:cs="Times New Roman"/>
          <w:color w:val="000000"/>
          <w:sz w:val="28"/>
          <w:szCs w:val="28"/>
          <w:u w:color="000000"/>
          <w:lang w:val="uk-UA"/>
        </w:rPr>
        <w:t>32,08</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1,47 до </w:t>
      </w:r>
      <w:r w:rsidR="00C22E52" w:rsidRPr="00F83E5C">
        <w:rPr>
          <w:rFonts w:ascii="Times New Roman" w:eastAsia="Arial Unicode MS" w:hAnsi="Times New Roman" w:cs="Times New Roman"/>
          <w:color w:val="000000"/>
          <w:sz w:val="28"/>
          <w:u w:color="000000"/>
          <w:lang w:val="uk-UA"/>
        </w:rPr>
        <w:t xml:space="preserve">12,37±2,99 на 129,5% при нормі </w:t>
      </w:r>
      <w:r w:rsidR="00C22E52" w:rsidRPr="00F83E5C">
        <w:rPr>
          <w:rFonts w:ascii="Times New Roman" w:eastAsia="Arial Unicode MS" w:hAnsi="Times New Roman" w:cs="Times New Roman"/>
          <w:color w:val="000000"/>
          <w:sz w:val="28"/>
          <w:szCs w:val="28"/>
          <w:u w:color="000000"/>
          <w:lang w:val="uk-UA"/>
        </w:rPr>
        <w:t>15,22</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3,46</w:t>
      </w:r>
      <w:r w:rsidR="00C22E52" w:rsidRPr="00F83E5C">
        <w:rPr>
          <w:rFonts w:ascii="Times New Roman" w:eastAsia="Arial Unicode MS" w:hAnsi="Times New Roman" w:cs="Times New Roman"/>
          <w:color w:val="000000"/>
          <w:sz w:val="28"/>
          <w:u w:color="000000"/>
          <w:lang w:val="uk-UA"/>
        </w:rPr>
        <w:t>, подовження часу згортання крові ЧЗК</w:t>
      </w:r>
      <w:r w:rsidR="00F179A1">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(t3)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5,48</w:t>
      </w:r>
      <w:r w:rsidR="00C22E52" w:rsidRPr="00F83E5C">
        <w:rPr>
          <w:rFonts w:ascii="Times New Roman" w:eastAsia="Arial Unicode MS" w:hAnsi="Times New Roman" w:cs="Times New Roman"/>
          <w:color w:val="000000"/>
          <w:sz w:val="28"/>
          <w:u w:color="000000"/>
          <w:lang w:val="uk-UA"/>
        </w:rPr>
        <w:t>±</w:t>
      </w:r>
      <w:r w:rsidR="00830E10" w:rsidRPr="00F83E5C">
        <w:rPr>
          <w:rFonts w:ascii="Times New Roman" w:eastAsia="Arial Unicode MS" w:hAnsi="Times New Roman" w:cs="Times New Roman"/>
          <w:color w:val="000000"/>
          <w:sz w:val="28"/>
          <w:szCs w:val="28"/>
          <w:u w:color="000000"/>
          <w:lang w:val="uk-UA"/>
        </w:rPr>
        <w:t>1,41</w:t>
      </w:r>
      <w:r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3E623A">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 xml:space="preserve">до </w:t>
      </w:r>
      <w:r w:rsidRPr="00F83E5C">
        <w:rPr>
          <w:rFonts w:ascii="Times New Roman" w:eastAsia="Arial Unicode MS" w:hAnsi="Times New Roman" w:cs="Times New Roman"/>
          <w:color w:val="000000"/>
          <w:sz w:val="28"/>
          <w:szCs w:val="28"/>
          <w:u w:color="000000"/>
          <w:lang w:val="uk-UA"/>
        </w:rPr>
        <w:t>(</w:t>
      </w:r>
      <w:r w:rsidR="00830E10" w:rsidRPr="00F83E5C">
        <w:rPr>
          <w:rFonts w:ascii="Times New Roman" w:eastAsia="Arial Unicode MS" w:hAnsi="Times New Roman" w:cs="Times New Roman"/>
          <w:color w:val="000000"/>
          <w:sz w:val="28"/>
          <w:u w:color="000000"/>
          <w:lang w:val="uk-UA"/>
        </w:rPr>
        <w:t>9,88±1,54</w:t>
      </w:r>
      <w:r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xml:space="preserve"> на 52,26%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8,42</w:t>
      </w:r>
      <w:r w:rsidR="00C22E52" w:rsidRPr="00F83E5C">
        <w:rPr>
          <w:rFonts w:ascii="Times New Roman" w:eastAsia="Arial Unicode MS" w:hAnsi="Times New Roman" w:cs="Times New Roman"/>
          <w:color w:val="000000"/>
          <w:sz w:val="28"/>
          <w:u w:color="000000"/>
          <w:lang w:val="uk-UA"/>
        </w:rPr>
        <w:t>±</w:t>
      </w:r>
      <w:r w:rsidR="00830E10" w:rsidRPr="00F83E5C">
        <w:rPr>
          <w:rFonts w:ascii="Times New Roman" w:eastAsia="Arial Unicode MS" w:hAnsi="Times New Roman" w:cs="Times New Roman"/>
          <w:color w:val="000000"/>
          <w:sz w:val="28"/>
          <w:szCs w:val="28"/>
          <w:u w:color="000000"/>
          <w:lang w:val="uk-UA"/>
        </w:rPr>
        <w:t>1,68</w:t>
      </w:r>
      <w:r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u w:color="000000"/>
          <w:lang w:val="uk-UA"/>
        </w:rPr>
        <w:t xml:space="preserve">, зменшення індексу коагуляційного драйву ІКД з </w:t>
      </w:r>
      <w:r w:rsidR="00C22E52" w:rsidRPr="00F83E5C">
        <w:rPr>
          <w:rFonts w:ascii="Times New Roman" w:eastAsia="Arial Unicode MS" w:hAnsi="Times New Roman" w:cs="Times New Roman"/>
          <w:color w:val="000000"/>
          <w:sz w:val="28"/>
          <w:szCs w:val="28"/>
          <w:u w:color="000000"/>
          <w:lang w:val="uk-UA"/>
        </w:rPr>
        <w:t>40,09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1,19 </w:t>
      </w:r>
      <w:r w:rsidR="00C22E52" w:rsidRPr="00F83E5C">
        <w:rPr>
          <w:rFonts w:ascii="Times New Roman" w:eastAsia="Arial Unicode MS" w:hAnsi="Times New Roman" w:cs="Times New Roman"/>
          <w:color w:val="000000"/>
          <w:sz w:val="28"/>
          <w:u w:color="000000"/>
          <w:lang w:val="uk-UA"/>
        </w:rPr>
        <w:t xml:space="preserve">до 19,25±3,65 на 98,53% при нормі </w:t>
      </w:r>
      <w:r w:rsidR="00C22E52" w:rsidRPr="00F83E5C">
        <w:rPr>
          <w:rFonts w:ascii="Times New Roman" w:eastAsia="Arial Unicode MS" w:hAnsi="Times New Roman" w:cs="Times New Roman"/>
          <w:color w:val="000000"/>
          <w:sz w:val="28"/>
          <w:szCs w:val="28"/>
          <w:u w:color="000000"/>
          <w:lang w:val="uk-UA"/>
        </w:rPr>
        <w:t>21,15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3,70</w:t>
      </w:r>
      <w:r w:rsidR="00C22E52" w:rsidRPr="00F83E5C">
        <w:rPr>
          <w:rFonts w:ascii="Times New Roman" w:eastAsia="Arial Unicode MS" w:hAnsi="Times New Roman" w:cs="Times New Roman"/>
          <w:color w:val="000000"/>
          <w:sz w:val="28"/>
          <w:u w:color="000000"/>
          <w:lang w:val="uk-UA"/>
        </w:rPr>
        <w:t xml:space="preserve">; показник ІПЗ змінюється з </w:t>
      </w:r>
      <w:r w:rsidR="00C22E52" w:rsidRPr="00F83E5C">
        <w:rPr>
          <w:rFonts w:ascii="Times New Roman" w:eastAsia="Arial Unicode MS" w:hAnsi="Times New Roman" w:cs="Times New Roman"/>
          <w:color w:val="000000"/>
          <w:sz w:val="28"/>
          <w:szCs w:val="28"/>
          <w:u w:color="000000"/>
          <w:lang w:val="uk-UA"/>
        </w:rPr>
        <w:t>27,56</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1,78 до </w:t>
      </w:r>
      <w:r w:rsidR="00C22E52" w:rsidRPr="00F83E5C">
        <w:rPr>
          <w:rFonts w:ascii="Times New Roman" w:eastAsia="Arial Unicode MS" w:hAnsi="Times New Roman" w:cs="Times New Roman"/>
          <w:color w:val="000000"/>
          <w:sz w:val="28"/>
          <w:u w:color="000000"/>
          <w:lang w:val="uk-UA"/>
        </w:rPr>
        <w:t xml:space="preserve">12,53±1,09 при нормі </w:t>
      </w:r>
      <w:r w:rsidR="00C22E52" w:rsidRPr="00F83E5C">
        <w:rPr>
          <w:rFonts w:ascii="Times New Roman" w:eastAsia="Arial Unicode MS" w:hAnsi="Times New Roman" w:cs="Times New Roman"/>
          <w:color w:val="000000"/>
          <w:sz w:val="28"/>
          <w:szCs w:val="28"/>
          <w:u w:color="000000"/>
          <w:lang w:val="uk-UA"/>
        </w:rPr>
        <w:t>14,45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1,45 на 104,01%</w:t>
      </w:r>
      <w:r w:rsidR="00C22E52" w:rsidRPr="00F83E5C">
        <w:rPr>
          <w:rFonts w:ascii="Times New Roman" w:eastAsia="Arial Unicode MS" w:hAnsi="Times New Roman" w:cs="Times New Roman"/>
          <w:color w:val="000000"/>
          <w:sz w:val="28"/>
          <w:u w:color="000000"/>
          <w:lang w:val="uk-UA"/>
        </w:rPr>
        <w:t xml:space="preserve">; зменшення максимальної щільності згустку МА з </w:t>
      </w:r>
      <w:r w:rsidR="00C22E52" w:rsidRPr="00F83E5C">
        <w:rPr>
          <w:rFonts w:ascii="Times New Roman" w:eastAsia="Arial Unicode MS" w:hAnsi="Times New Roman" w:cs="Times New Roman"/>
          <w:color w:val="000000"/>
          <w:sz w:val="28"/>
          <w:szCs w:val="28"/>
          <w:u w:color="000000"/>
          <w:lang w:val="uk-UA"/>
        </w:rPr>
        <w:t>826,29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57,98 </w:t>
      </w:r>
      <w:r w:rsidR="00C22E52" w:rsidRPr="00F83E5C">
        <w:rPr>
          <w:rFonts w:ascii="Times New Roman" w:eastAsia="Arial Unicode MS" w:hAnsi="Times New Roman" w:cs="Times New Roman"/>
          <w:color w:val="000000"/>
          <w:sz w:val="28"/>
          <w:u w:color="000000"/>
          <w:lang w:val="uk-UA"/>
        </w:rPr>
        <w:t xml:space="preserve">до 480,68±40,6 на 65,77% при нормі </w:t>
      </w:r>
      <w:r w:rsidR="00C22E52" w:rsidRPr="00F83E5C">
        <w:rPr>
          <w:rFonts w:ascii="Times New Roman" w:eastAsia="Arial Unicode MS" w:hAnsi="Times New Roman" w:cs="Times New Roman"/>
          <w:color w:val="000000"/>
          <w:sz w:val="28"/>
          <w:szCs w:val="28"/>
          <w:u w:color="000000"/>
          <w:lang w:val="uk-UA"/>
        </w:rPr>
        <w:t>525,45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70,50</w:t>
      </w:r>
      <w:r w:rsidR="00C22E52" w:rsidRPr="00F83E5C">
        <w:rPr>
          <w:rFonts w:ascii="Times New Roman" w:eastAsia="Arial Unicode MS" w:hAnsi="Times New Roman" w:cs="Times New Roman"/>
          <w:color w:val="000000"/>
          <w:sz w:val="28"/>
          <w:u w:color="000000"/>
          <w:lang w:val="uk-UA"/>
        </w:rPr>
        <w:t xml:space="preserve">, збільшення показника інтенсивності ретракції та лізису згустку (ІРЛЗ) з </w:t>
      </w:r>
      <w:r w:rsidR="00C22E52" w:rsidRPr="00F83E5C">
        <w:rPr>
          <w:rFonts w:ascii="Times New Roman" w:eastAsia="Arial Unicode MS" w:hAnsi="Times New Roman" w:cs="Times New Roman"/>
          <w:color w:val="000000"/>
          <w:sz w:val="28"/>
          <w:szCs w:val="28"/>
          <w:u w:color="000000"/>
          <w:lang w:val="uk-UA"/>
        </w:rPr>
        <w:t>9,65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0,75 </w:t>
      </w:r>
      <w:r w:rsidR="00C22E52" w:rsidRPr="00F83E5C">
        <w:rPr>
          <w:rFonts w:ascii="Times New Roman" w:eastAsia="Arial Unicode MS" w:hAnsi="Times New Roman" w:cs="Times New Roman"/>
          <w:color w:val="000000"/>
          <w:sz w:val="28"/>
          <w:u w:color="000000"/>
          <w:lang w:val="uk-UA"/>
        </w:rPr>
        <w:t xml:space="preserve">до 18,85±1,15 на 55,93% при нормі </w:t>
      </w:r>
      <w:r w:rsidR="00C22E52" w:rsidRPr="00F83E5C">
        <w:rPr>
          <w:rFonts w:ascii="Times New Roman" w:eastAsia="Arial Unicode MS" w:hAnsi="Times New Roman"/>
          <w:color w:val="000000"/>
          <w:sz w:val="28"/>
          <w:szCs w:val="28"/>
          <w:u w:color="000000"/>
          <w:lang w:val="uk-UA"/>
        </w:rPr>
        <w:t>16,45</w:t>
      </w:r>
      <w:r w:rsidR="00C22E52" w:rsidRPr="00F83E5C">
        <w:rPr>
          <w:rFonts w:ascii="Times New Roman" w:eastAsia="Arial Unicode MS" w:hAnsi="Times New Roman"/>
          <w:color w:val="000000"/>
          <w:sz w:val="28"/>
          <w:u w:color="000000"/>
          <w:lang w:val="uk-UA"/>
        </w:rPr>
        <w:t>±</w:t>
      </w:r>
      <w:r w:rsidR="00C22E52" w:rsidRPr="00F83E5C">
        <w:rPr>
          <w:rFonts w:ascii="Times New Roman" w:eastAsia="Arial Unicode MS" w:hAnsi="Times New Roman"/>
          <w:color w:val="000000"/>
          <w:sz w:val="28"/>
          <w:szCs w:val="28"/>
          <w:u w:color="000000"/>
          <w:lang w:val="uk-UA"/>
        </w:rPr>
        <w:t>1,40</w:t>
      </w:r>
      <w:r w:rsidR="00C22E52" w:rsidRPr="00F83E5C">
        <w:rPr>
          <w:rFonts w:ascii="Times New Roman" w:eastAsia="Arial Unicode MS" w:hAnsi="Times New Roman" w:cs="Times New Roman"/>
          <w:color w:val="000000"/>
          <w:sz w:val="28"/>
          <w:u w:color="000000"/>
          <w:lang w:val="uk-UA"/>
        </w:rPr>
        <w:t>.</w:t>
      </w:r>
    </w:p>
    <w:p w:rsidR="00C22E52" w:rsidRPr="00F83E5C" w:rsidRDefault="00AB0E6B" w:rsidP="00AB0E6B">
      <w:pPr>
        <w:spacing w:after="0" w:line="360" w:lineRule="auto"/>
        <w:jc w:val="both"/>
        <w:outlineLvl w:val="0"/>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У другій групі в порівнянні з показниками при надходженні спостерігалися достовірно (</w:t>
      </w:r>
      <w:r w:rsidR="00702B52" w:rsidRPr="00F83E5C">
        <w:rPr>
          <w:rFonts w:ascii="Times New Roman" w:eastAsia="Arial Unicode MS" w:hAnsi="Times New Roman" w:cs="Times New Roman"/>
          <w:color w:val="000000"/>
          <w:sz w:val="28"/>
          <w:u w:color="000000"/>
          <w:lang w:val="uk-UA"/>
        </w:rPr>
        <w:t>p&lt;0,05</w:t>
      </w:r>
      <w:r w:rsidR="00C22E52" w:rsidRPr="00F83E5C">
        <w:rPr>
          <w:rFonts w:ascii="Times New Roman" w:eastAsia="Arial Unicode MS" w:hAnsi="Times New Roman" w:cs="Times New Roman"/>
          <w:color w:val="000000"/>
          <w:sz w:val="28"/>
          <w:u w:color="000000"/>
          <w:lang w:val="uk-UA"/>
        </w:rPr>
        <w:t xml:space="preserve">) наступні зміни: зменшувався початковий показник агрегатного стану крові у час t0 (А0) з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454,21</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12,45</w:t>
      </w:r>
      <w:r w:rsidR="00731275"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до </w:t>
      </w:r>
      <w:r w:rsidR="00731275"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Times New Roman" w:hAnsi="Times New Roman" w:cs="Times New Roman"/>
          <w:sz w:val="28"/>
          <w:szCs w:val="28"/>
          <w:lang w:val="uk-UA"/>
        </w:rPr>
        <w:t>223,8</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14,09</w:t>
      </w:r>
      <w:r w:rsidR="00731275" w:rsidRPr="00F83E5C">
        <w:rPr>
          <w:rFonts w:ascii="Times New Roman" w:eastAsia="Times New Roman" w:hAnsi="Times New Roman" w:cs="Times New Roman"/>
          <w:sz w:val="28"/>
          <w:szCs w:val="28"/>
          <w:lang w:val="uk-UA"/>
        </w:rPr>
        <w:t>)</w:t>
      </w:r>
      <w:r w:rsidR="00C22E52" w:rsidRPr="00F83E5C">
        <w:rPr>
          <w:rFonts w:ascii="Times New Roman" w:eastAsia="Times New Roman" w:hAnsi="Times New Roman" w:cs="Times New Roman"/>
          <w:sz w:val="28"/>
          <w:szCs w:val="28"/>
          <w:lang w:val="uk-UA"/>
        </w:rPr>
        <w:t xml:space="preserve"> </w:t>
      </w:r>
      <w:r w:rsidR="00C22E52" w:rsidRPr="00F83E5C">
        <w:rPr>
          <w:rFonts w:ascii="Times New Roman" w:eastAsia="Arial Unicode MS" w:hAnsi="Times New Roman" w:cs="Times New Roman"/>
          <w:color w:val="000000"/>
          <w:sz w:val="28"/>
          <w:u w:color="000000"/>
          <w:lang w:val="uk-UA"/>
        </w:rPr>
        <w:t xml:space="preserve">відн. од. на 103,67% при нормі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222,25±15,33</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час контактної фази коагуляції R</w:t>
      </w:r>
      <w:r w:rsidR="00F179A1">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(t1) збільшується у порівнянні з вихідним показником з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1,72</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0,25</w:t>
      </w:r>
      <w:r w:rsidR="00731275"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до </w:t>
      </w:r>
      <w:r w:rsidR="00731275" w:rsidRPr="00F83E5C">
        <w:rPr>
          <w:rFonts w:ascii="Times New Roman" w:eastAsia="Arial Unicode MS" w:hAnsi="Times New Roman" w:cs="Times New Roman"/>
          <w:color w:val="000000"/>
          <w:sz w:val="28"/>
          <w:szCs w:val="28"/>
          <w:u w:color="000000"/>
          <w:lang w:val="uk-UA"/>
        </w:rPr>
        <w:t>(</w:t>
      </w:r>
      <w:r w:rsidR="00830E10" w:rsidRPr="00F83E5C">
        <w:rPr>
          <w:rFonts w:ascii="Times New Roman" w:eastAsia="Arial Unicode MS" w:hAnsi="Times New Roman" w:cs="Times New Roman"/>
          <w:color w:val="000000"/>
          <w:sz w:val="28"/>
          <w:u w:color="000000"/>
          <w:lang w:val="uk-UA"/>
        </w:rPr>
        <w:t>2,48±0,29</w:t>
      </w:r>
      <w:r w:rsidR="00731275"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r w:rsidR="00830E10" w:rsidRPr="00F83E5C">
        <w:rPr>
          <w:rFonts w:ascii="Times New Roman" w:eastAsia="Arial Unicode MS" w:hAnsi="Times New Roman" w:cs="Times New Roman"/>
          <w:color w:val="000000"/>
          <w:sz w:val="28"/>
          <w:u w:color="000000"/>
          <w:lang w:val="uk-UA"/>
        </w:rPr>
        <w:t xml:space="preserve"> на 32,2% при нормі </w:t>
      </w:r>
      <w:r w:rsidR="00731275" w:rsidRPr="00F83E5C">
        <w:rPr>
          <w:rFonts w:ascii="Times New Roman" w:eastAsia="Arial Unicode MS" w:hAnsi="Times New Roman" w:cs="Times New Roman"/>
          <w:color w:val="000000"/>
          <w:sz w:val="28"/>
          <w:u w:color="000000"/>
          <w:lang w:val="uk-UA"/>
        </w:rPr>
        <w:t>(</w:t>
      </w:r>
      <w:r w:rsidR="00830E10" w:rsidRPr="00F83E5C">
        <w:rPr>
          <w:rFonts w:ascii="Times New Roman" w:eastAsia="Arial Unicode MS" w:hAnsi="Times New Roman" w:cs="Times New Roman"/>
          <w:color w:val="000000"/>
          <w:sz w:val="28"/>
          <w:u w:color="000000"/>
          <w:lang w:val="uk-UA"/>
        </w:rPr>
        <w:t>2,36±0,34</w:t>
      </w:r>
      <w:r w:rsidR="00731275"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xml:space="preserve">; зменшувалася амплітуда показника інтенсивності контактної фази коагуляції (ІКК) у порівнянні з показником при надходженні на 66,3% з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141,09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5,32</w:t>
      </w:r>
      <w:r w:rsidR="00731275"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до </w:t>
      </w:r>
      <w:r w:rsidR="00731275"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Times New Roman" w:hAnsi="Times New Roman" w:cs="Times New Roman"/>
          <w:sz w:val="28"/>
          <w:szCs w:val="28"/>
          <w:lang w:val="uk-UA"/>
        </w:rPr>
        <w:t>85,8</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9,87</w:t>
      </w:r>
      <w:r w:rsidR="00731275" w:rsidRPr="00F83E5C">
        <w:rPr>
          <w:rFonts w:ascii="Times New Roman" w:eastAsia="Times New Roman" w:hAnsi="Times New Roman" w:cs="Times New Roman"/>
          <w:sz w:val="28"/>
          <w:szCs w:val="28"/>
          <w:lang w:val="uk-UA"/>
        </w:rPr>
        <w:t>)</w:t>
      </w:r>
      <w:r w:rsidR="00C22E52" w:rsidRPr="00F83E5C">
        <w:rPr>
          <w:rFonts w:ascii="Times New Roman" w:eastAsia="Times New Roman" w:hAnsi="Times New Roman" w:cs="Times New Roman"/>
          <w:sz w:val="28"/>
          <w:szCs w:val="28"/>
          <w:lang w:val="uk-UA"/>
        </w:rPr>
        <w:t xml:space="preserve"> </w:t>
      </w:r>
      <w:r w:rsidR="00C22E52" w:rsidRPr="00F83E5C">
        <w:rPr>
          <w:rFonts w:ascii="Times New Roman" w:eastAsia="Arial Unicode MS" w:hAnsi="Times New Roman" w:cs="Times New Roman"/>
          <w:color w:val="000000"/>
          <w:sz w:val="28"/>
          <w:u w:color="000000"/>
          <w:lang w:val="uk-UA"/>
        </w:rPr>
        <w:t xml:space="preserve">відн. од. при нормі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84,30±10,91</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знижувався показник константи тромбінової активності (КТА) з </w:t>
      </w:r>
      <w:r w:rsidR="00C22E52" w:rsidRPr="00F83E5C">
        <w:rPr>
          <w:rFonts w:ascii="Times New Roman" w:eastAsia="Arial Unicode MS" w:hAnsi="Times New Roman" w:cs="Times New Roman"/>
          <w:color w:val="000000"/>
          <w:sz w:val="28"/>
          <w:szCs w:val="28"/>
          <w:u w:color="000000"/>
          <w:lang w:val="uk-UA"/>
        </w:rPr>
        <w:t>32,08</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1,47 до </w:t>
      </w:r>
      <w:r w:rsidR="00C22E52" w:rsidRPr="00F83E5C">
        <w:rPr>
          <w:rFonts w:ascii="Times New Roman" w:eastAsia="Times New Roman" w:hAnsi="Times New Roman" w:cs="Times New Roman"/>
          <w:sz w:val="28"/>
          <w:szCs w:val="28"/>
          <w:lang w:val="uk-UA"/>
        </w:rPr>
        <w:t>14,9</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2,51</w:t>
      </w:r>
      <w:r w:rsidR="00C22E52" w:rsidRPr="00F83E5C">
        <w:rPr>
          <w:rFonts w:ascii="Times New Roman" w:eastAsia="Arial Unicode MS" w:hAnsi="Times New Roman" w:cs="Times New Roman"/>
          <w:color w:val="000000"/>
          <w:sz w:val="28"/>
          <w:u w:color="000000"/>
          <w:lang w:val="uk-UA"/>
        </w:rPr>
        <w:t xml:space="preserve"> на 112,88% при нормі </w:t>
      </w:r>
      <w:r w:rsidR="00C22E52" w:rsidRPr="00F83E5C">
        <w:rPr>
          <w:rFonts w:ascii="Times New Roman" w:eastAsia="Arial Unicode MS" w:hAnsi="Times New Roman" w:cs="Times New Roman"/>
          <w:color w:val="000000"/>
          <w:sz w:val="28"/>
          <w:szCs w:val="28"/>
          <w:u w:color="000000"/>
          <w:lang w:val="uk-UA"/>
        </w:rPr>
        <w:t>15,22</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3,46; </w:t>
      </w:r>
      <w:r w:rsidR="00C22E52" w:rsidRPr="00F83E5C">
        <w:rPr>
          <w:rFonts w:ascii="Times New Roman" w:eastAsia="Arial Unicode MS" w:hAnsi="Times New Roman" w:cs="Times New Roman"/>
          <w:color w:val="000000"/>
          <w:sz w:val="28"/>
          <w:u w:color="000000"/>
          <w:lang w:val="uk-UA"/>
        </w:rPr>
        <w:t xml:space="preserve">збільшувався час згортання крові ЧЗК(t3) з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5,48</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1,41</w:t>
      </w:r>
      <w:r w:rsidR="00731275"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до </w:t>
      </w:r>
      <w:r w:rsidR="00731275"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Times New Roman" w:hAnsi="Times New Roman" w:cs="Times New Roman"/>
          <w:sz w:val="28"/>
          <w:szCs w:val="28"/>
          <w:lang w:val="uk-UA"/>
        </w:rPr>
        <w:t>8,9</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1,05</w:t>
      </w:r>
      <w:r w:rsidR="00731275" w:rsidRPr="00F83E5C">
        <w:rPr>
          <w:rFonts w:ascii="Times New Roman" w:eastAsia="Times New Roman" w:hAnsi="Times New Roman" w:cs="Times New Roman"/>
          <w:sz w:val="28"/>
          <w:szCs w:val="28"/>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xml:space="preserve"> на 40,62% при нормі </w:t>
      </w:r>
      <w:r w:rsidR="00731275"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8,42</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1,68</w:t>
      </w:r>
      <w:r w:rsidR="00731275"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зменшувався </w:t>
      </w:r>
      <w:r w:rsidR="00C22E52" w:rsidRPr="00F83E5C">
        <w:rPr>
          <w:rFonts w:ascii="Times New Roman" w:eastAsia="Arial Unicode MS" w:hAnsi="Times New Roman" w:cs="Times New Roman"/>
          <w:color w:val="000000"/>
          <w:sz w:val="28"/>
          <w:u w:color="000000"/>
          <w:lang w:val="uk-UA"/>
        </w:rPr>
        <w:t xml:space="preserve">індекс коагуляційного драйву ІКД з </w:t>
      </w:r>
      <w:r w:rsidR="00C22E52" w:rsidRPr="00F83E5C">
        <w:rPr>
          <w:rFonts w:ascii="Times New Roman" w:eastAsia="Arial Unicode MS" w:hAnsi="Times New Roman" w:cs="Times New Roman"/>
          <w:color w:val="000000"/>
          <w:sz w:val="28"/>
          <w:szCs w:val="28"/>
          <w:u w:color="000000"/>
          <w:lang w:val="uk-UA"/>
        </w:rPr>
        <w:t>40,09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1,19 </w:t>
      </w:r>
      <w:r w:rsidR="00C22E52" w:rsidRPr="00F83E5C">
        <w:rPr>
          <w:rFonts w:ascii="Times New Roman" w:eastAsia="Arial Unicode MS" w:hAnsi="Times New Roman" w:cs="Times New Roman"/>
          <w:color w:val="000000"/>
          <w:sz w:val="28"/>
          <w:u w:color="000000"/>
          <w:lang w:val="uk-UA"/>
        </w:rPr>
        <w:t xml:space="preserve">до </w:t>
      </w:r>
      <w:r w:rsidR="00C22E52" w:rsidRPr="00F83E5C">
        <w:rPr>
          <w:rFonts w:ascii="Times New Roman" w:eastAsia="Times New Roman" w:hAnsi="Times New Roman" w:cs="Times New Roman"/>
          <w:sz w:val="28"/>
          <w:szCs w:val="28"/>
          <w:lang w:val="uk-UA"/>
        </w:rPr>
        <w:t>25,09</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 xml:space="preserve">3,11 </w:t>
      </w:r>
      <w:r w:rsidR="00C22E52" w:rsidRPr="00F83E5C">
        <w:rPr>
          <w:rFonts w:ascii="Times New Roman" w:eastAsia="Arial Unicode MS" w:hAnsi="Times New Roman" w:cs="Times New Roman"/>
          <w:color w:val="000000"/>
          <w:sz w:val="28"/>
          <w:u w:color="000000"/>
          <w:lang w:val="uk-UA"/>
        </w:rPr>
        <w:t xml:space="preserve">на 70,92% при нормі </w:t>
      </w:r>
      <w:r w:rsidR="00C22E52" w:rsidRPr="00F83E5C">
        <w:rPr>
          <w:rFonts w:ascii="Times New Roman" w:eastAsia="Arial Unicode MS" w:hAnsi="Times New Roman" w:cs="Times New Roman"/>
          <w:color w:val="000000"/>
          <w:sz w:val="28"/>
          <w:szCs w:val="28"/>
          <w:u w:color="000000"/>
          <w:lang w:val="uk-UA"/>
        </w:rPr>
        <w:lastRenderedPageBreak/>
        <w:t>21,15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3,70; </w:t>
      </w:r>
      <w:r w:rsidR="00C22E52" w:rsidRPr="00F83E5C">
        <w:rPr>
          <w:rFonts w:ascii="Times New Roman" w:eastAsia="Arial Unicode MS" w:hAnsi="Times New Roman" w:cs="Times New Roman"/>
          <w:color w:val="000000"/>
          <w:sz w:val="28"/>
          <w:u w:color="000000"/>
          <w:lang w:val="uk-UA"/>
        </w:rPr>
        <w:t xml:space="preserve">показник ІПЗ змінюється з </w:t>
      </w:r>
      <w:r w:rsidR="00C22E52" w:rsidRPr="00F83E5C">
        <w:rPr>
          <w:rFonts w:ascii="Times New Roman" w:eastAsia="Arial Unicode MS" w:hAnsi="Times New Roman" w:cs="Times New Roman"/>
          <w:color w:val="000000"/>
          <w:sz w:val="28"/>
          <w:szCs w:val="28"/>
          <w:u w:color="000000"/>
          <w:lang w:val="uk-UA"/>
        </w:rPr>
        <w:t>27,56</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1,78 до </w:t>
      </w:r>
      <w:r w:rsidR="00C22E52" w:rsidRPr="00F83E5C">
        <w:rPr>
          <w:rFonts w:ascii="Times New Roman" w:eastAsia="Arial Unicode MS" w:hAnsi="Times New Roman" w:cs="Times New Roman"/>
          <w:color w:val="000000"/>
          <w:sz w:val="28"/>
          <w:u w:color="000000"/>
          <w:lang w:val="uk-UA"/>
        </w:rPr>
        <w:t xml:space="preserve">24,55±1,98 при нормі </w:t>
      </w:r>
      <w:r w:rsidR="00C22E52" w:rsidRPr="00F83E5C">
        <w:rPr>
          <w:rFonts w:ascii="Times New Roman" w:eastAsia="Arial Unicode MS" w:hAnsi="Times New Roman" w:cs="Times New Roman"/>
          <w:color w:val="000000"/>
          <w:sz w:val="28"/>
          <w:szCs w:val="28"/>
          <w:u w:color="000000"/>
          <w:lang w:val="uk-UA"/>
        </w:rPr>
        <w:t>14,45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1,45 на 20,83%</w:t>
      </w:r>
      <w:r w:rsidR="00C22E52"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szCs w:val="28"/>
          <w:u w:color="000000"/>
          <w:lang w:val="uk-UA"/>
        </w:rPr>
        <w:t xml:space="preserve">зниження </w:t>
      </w:r>
      <w:r w:rsidR="00C22E52" w:rsidRPr="00F83E5C">
        <w:rPr>
          <w:rFonts w:ascii="Times New Roman" w:eastAsia="Arial Unicode MS" w:hAnsi="Times New Roman" w:cs="Times New Roman"/>
          <w:color w:val="000000"/>
          <w:sz w:val="28"/>
          <w:u w:color="000000"/>
          <w:lang w:val="uk-UA"/>
        </w:rPr>
        <w:t xml:space="preserve">максимальної щільності згустку МА з </w:t>
      </w:r>
      <w:r w:rsidR="00C22E52" w:rsidRPr="00F83E5C">
        <w:rPr>
          <w:rFonts w:ascii="Times New Roman" w:eastAsia="Arial Unicode MS" w:hAnsi="Times New Roman" w:cs="Times New Roman"/>
          <w:color w:val="000000"/>
          <w:sz w:val="28"/>
          <w:szCs w:val="28"/>
          <w:u w:color="000000"/>
          <w:lang w:val="uk-UA"/>
        </w:rPr>
        <w:t>826,29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57,98 </w:t>
      </w:r>
      <w:r w:rsidR="00C22E52" w:rsidRPr="00F83E5C">
        <w:rPr>
          <w:rFonts w:ascii="Times New Roman" w:eastAsia="Arial Unicode MS" w:hAnsi="Times New Roman" w:cs="Times New Roman"/>
          <w:color w:val="000000"/>
          <w:sz w:val="28"/>
          <w:u w:color="000000"/>
          <w:lang w:val="uk-UA"/>
        </w:rPr>
        <w:t xml:space="preserve">до 572,7±43,15 на 48,26% при нормі </w:t>
      </w:r>
      <w:r w:rsidR="00C22E52" w:rsidRPr="00F83E5C">
        <w:rPr>
          <w:rFonts w:ascii="Times New Roman" w:eastAsia="Arial Unicode MS" w:hAnsi="Times New Roman" w:cs="Times New Roman"/>
          <w:color w:val="000000"/>
          <w:sz w:val="28"/>
          <w:szCs w:val="28"/>
          <w:u w:color="000000"/>
          <w:lang w:val="uk-UA"/>
        </w:rPr>
        <w:t>525,45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70,50; </w:t>
      </w:r>
      <w:r w:rsidR="00C22E52" w:rsidRPr="00F83E5C">
        <w:rPr>
          <w:rFonts w:ascii="Times New Roman" w:eastAsia="Arial Unicode MS" w:hAnsi="Times New Roman" w:cs="Times New Roman"/>
          <w:color w:val="000000"/>
          <w:sz w:val="28"/>
          <w:u w:color="000000"/>
          <w:lang w:val="uk-UA"/>
        </w:rPr>
        <w:t xml:space="preserve">показник інтенсивності ретракції та лізису згустку (ІРЛЗ) збільшується з </w:t>
      </w:r>
      <w:r w:rsidR="00C22E52" w:rsidRPr="00F83E5C">
        <w:rPr>
          <w:rFonts w:ascii="Times New Roman" w:eastAsia="Arial Unicode MS" w:hAnsi="Times New Roman" w:cs="Times New Roman"/>
          <w:color w:val="000000"/>
          <w:sz w:val="28"/>
          <w:szCs w:val="28"/>
          <w:u w:color="000000"/>
          <w:lang w:val="uk-UA"/>
        </w:rPr>
        <w:t>9,65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0,75 </w:t>
      </w:r>
      <w:r w:rsidR="00C22E52" w:rsidRPr="00F83E5C">
        <w:rPr>
          <w:rFonts w:ascii="Times New Roman" w:eastAsia="Arial Unicode MS" w:hAnsi="Times New Roman" w:cs="Times New Roman"/>
          <w:color w:val="000000"/>
          <w:sz w:val="28"/>
          <w:u w:color="000000"/>
          <w:lang w:val="uk-UA"/>
        </w:rPr>
        <w:t xml:space="preserve">до </w:t>
      </w:r>
      <w:r w:rsidR="00C22E52" w:rsidRPr="00F83E5C">
        <w:rPr>
          <w:rFonts w:ascii="Times New Roman" w:eastAsia="Times New Roman" w:hAnsi="Times New Roman" w:cs="Times New Roman"/>
          <w:sz w:val="28"/>
          <w:szCs w:val="28"/>
          <w:lang w:val="uk-UA"/>
        </w:rPr>
        <w:t>16,85</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 xml:space="preserve">1,07 </w:t>
      </w:r>
      <w:r w:rsidR="00C22E52" w:rsidRPr="00F83E5C">
        <w:rPr>
          <w:rFonts w:ascii="Times New Roman" w:eastAsia="Arial Unicode MS" w:hAnsi="Times New Roman" w:cs="Times New Roman"/>
          <w:color w:val="000000"/>
          <w:sz w:val="28"/>
          <w:u w:color="000000"/>
          <w:lang w:val="uk-UA"/>
        </w:rPr>
        <w:t xml:space="preserve">на 43,77% при нормі </w:t>
      </w:r>
      <w:r w:rsidR="00C22E52" w:rsidRPr="00F83E5C">
        <w:rPr>
          <w:rFonts w:ascii="Times New Roman" w:eastAsia="Arial Unicode MS" w:hAnsi="Times New Roman"/>
          <w:color w:val="000000"/>
          <w:sz w:val="28"/>
          <w:szCs w:val="28"/>
          <w:u w:color="000000"/>
          <w:lang w:val="uk-UA"/>
        </w:rPr>
        <w:t>16,45</w:t>
      </w:r>
      <w:r w:rsidR="00C22E52" w:rsidRPr="00F83E5C">
        <w:rPr>
          <w:rFonts w:ascii="Times New Roman" w:eastAsia="Arial Unicode MS" w:hAnsi="Times New Roman"/>
          <w:color w:val="000000"/>
          <w:sz w:val="28"/>
          <w:u w:color="000000"/>
          <w:lang w:val="uk-UA"/>
        </w:rPr>
        <w:t>±</w:t>
      </w:r>
      <w:r w:rsidR="00C22E52" w:rsidRPr="00F83E5C">
        <w:rPr>
          <w:rFonts w:ascii="Times New Roman" w:eastAsia="Arial Unicode MS" w:hAnsi="Times New Roman"/>
          <w:color w:val="000000"/>
          <w:sz w:val="28"/>
          <w:szCs w:val="28"/>
          <w:u w:color="000000"/>
          <w:lang w:val="uk-UA"/>
        </w:rPr>
        <w:t>1,40</w:t>
      </w:r>
      <w:r w:rsidR="00C22E52" w:rsidRPr="00F83E5C">
        <w:rPr>
          <w:rFonts w:ascii="Times New Roman" w:eastAsia="Arial Unicode MS" w:hAnsi="Times New Roman" w:cs="Times New Roman"/>
          <w:color w:val="000000"/>
          <w:sz w:val="28"/>
          <w:u w:color="000000"/>
          <w:lang w:val="uk-UA"/>
        </w:rPr>
        <w:t>.</w:t>
      </w:r>
    </w:p>
    <w:p w:rsidR="00C22E52" w:rsidRPr="00F83E5C" w:rsidRDefault="00AB0E6B" w:rsidP="00AB0E6B">
      <w:pPr>
        <w:spacing w:after="0" w:line="360" w:lineRule="auto"/>
        <w:jc w:val="both"/>
        <w:outlineLvl w:val="0"/>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Показники третьої групи </w:t>
      </w:r>
      <w:r w:rsidR="008E332D">
        <w:rPr>
          <w:rFonts w:ascii="Times New Roman" w:eastAsia="Arial Unicode MS" w:hAnsi="Times New Roman" w:cs="Times New Roman"/>
          <w:color w:val="000000"/>
          <w:sz w:val="28"/>
          <w:u w:color="000000"/>
          <w:lang w:val="uk-UA"/>
        </w:rPr>
        <w:t>хворих</w:t>
      </w:r>
      <w:r w:rsidR="00C22E52" w:rsidRPr="00F83E5C">
        <w:rPr>
          <w:rFonts w:ascii="Times New Roman" w:eastAsia="Arial Unicode MS" w:hAnsi="Times New Roman" w:cs="Times New Roman"/>
          <w:color w:val="000000"/>
          <w:sz w:val="28"/>
          <w:u w:color="000000"/>
          <w:lang w:val="uk-UA"/>
        </w:rPr>
        <w:t xml:space="preserve"> достовірно відрізнялися від показників при надходженні (</w:t>
      </w:r>
      <w:r w:rsidR="00702B52" w:rsidRPr="00F83E5C">
        <w:rPr>
          <w:rFonts w:ascii="Times New Roman" w:eastAsia="Arial Unicode MS" w:hAnsi="Times New Roman" w:cs="Times New Roman"/>
          <w:color w:val="000000"/>
          <w:sz w:val="28"/>
          <w:u w:color="000000"/>
          <w:lang w:val="uk-UA"/>
        </w:rPr>
        <w:t>p&lt;0,05</w:t>
      </w:r>
      <w:r w:rsidR="00C22E52" w:rsidRPr="00F83E5C">
        <w:rPr>
          <w:rFonts w:ascii="Times New Roman" w:eastAsia="Arial Unicode MS" w:hAnsi="Times New Roman" w:cs="Times New Roman"/>
          <w:color w:val="000000"/>
          <w:sz w:val="28"/>
          <w:u w:color="000000"/>
          <w:lang w:val="uk-UA"/>
        </w:rPr>
        <w:t xml:space="preserve">) наступним чином: початковий показник агрегатного стану крові у час t0 (А0) знижується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454,21</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12,45</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u w:color="000000"/>
          <w:lang w:val="uk-UA"/>
        </w:rPr>
        <w:t>229,65±15,2</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на 101,04%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222,25±15,33</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збільшувався час контактної фази коагуляції R(t1) у порівнянні з вихідним показником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1,72</w:t>
      </w:r>
      <w:r w:rsidR="00C22E52" w:rsidRPr="00F83E5C">
        <w:rPr>
          <w:rFonts w:ascii="Times New Roman" w:eastAsia="Arial Unicode MS" w:hAnsi="Times New Roman" w:cs="Times New Roman"/>
          <w:color w:val="000000"/>
          <w:sz w:val="28"/>
          <w:u w:color="000000"/>
          <w:lang w:val="uk-UA"/>
        </w:rPr>
        <w:t>±</w:t>
      </w:r>
      <w:r w:rsidR="002829FA" w:rsidRPr="00F83E5C">
        <w:rPr>
          <w:rFonts w:ascii="Times New Roman" w:eastAsia="Arial Unicode MS" w:hAnsi="Times New Roman" w:cs="Times New Roman"/>
          <w:color w:val="000000"/>
          <w:sz w:val="28"/>
          <w:szCs w:val="28"/>
          <w:u w:color="000000"/>
          <w:lang w:val="uk-UA"/>
        </w:rPr>
        <w:t>0,25</w:t>
      </w:r>
      <w:r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Times New Roman" w:hAnsi="Times New Roman" w:cs="Times New Roman"/>
          <w:sz w:val="28"/>
          <w:szCs w:val="28"/>
          <w:lang w:val="uk-UA"/>
        </w:rPr>
        <w:t>2,61</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0,4</w:t>
      </w:r>
      <w:r w:rsidRPr="00F83E5C">
        <w:rPr>
          <w:rFonts w:ascii="Times New Roman" w:eastAsia="Times New Roman" w:hAnsi="Times New Roman" w:cs="Times New Roman"/>
          <w:sz w:val="28"/>
          <w:szCs w:val="28"/>
          <w:lang w:val="uk-UA"/>
        </w:rPr>
        <w:t xml:space="preserve">) </w:t>
      </w:r>
      <w:r w:rsidR="00AF765C">
        <w:rPr>
          <w:rFonts w:ascii="Times New Roman" w:eastAsia="Arial Unicode MS" w:hAnsi="Times New Roman" w:cs="Times New Roman"/>
          <w:color w:val="000000"/>
          <w:sz w:val="28"/>
          <w:u w:color="000000"/>
          <w:lang w:val="uk-UA"/>
        </w:rPr>
        <w:t>хв.</w:t>
      </w:r>
      <w:r w:rsidR="002829FA" w:rsidRPr="00F83E5C">
        <w:rPr>
          <w:rFonts w:ascii="Times New Roman" w:eastAsia="Arial Unicode MS" w:hAnsi="Times New Roman" w:cs="Times New Roman"/>
          <w:color w:val="000000"/>
          <w:sz w:val="28"/>
          <w:u w:color="000000"/>
          <w:lang w:val="uk-UA"/>
        </w:rPr>
        <w:t xml:space="preserve"> на 37,71% при нормі </w:t>
      </w:r>
      <w:r w:rsidRPr="00F83E5C">
        <w:rPr>
          <w:rFonts w:ascii="Times New Roman" w:eastAsia="Arial Unicode MS" w:hAnsi="Times New Roman" w:cs="Times New Roman"/>
          <w:color w:val="000000"/>
          <w:sz w:val="28"/>
          <w:u w:color="000000"/>
          <w:lang w:val="uk-UA"/>
        </w:rPr>
        <w:t>(</w:t>
      </w:r>
      <w:r w:rsidR="002829FA" w:rsidRPr="00F83E5C">
        <w:rPr>
          <w:rFonts w:ascii="Times New Roman" w:eastAsia="Arial Unicode MS" w:hAnsi="Times New Roman" w:cs="Times New Roman"/>
          <w:color w:val="000000"/>
          <w:sz w:val="28"/>
          <w:u w:color="000000"/>
          <w:lang w:val="uk-UA"/>
        </w:rPr>
        <w:t>2,36±0,34</w:t>
      </w:r>
      <w:r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амплітуда показника інтенсивності контактної фази коагуляції (ІКК) у порівнянні з показником при надходженні</w:t>
      </w:r>
      <w:r w:rsidR="002829FA" w:rsidRPr="00F83E5C">
        <w:rPr>
          <w:rFonts w:ascii="Times New Roman" w:eastAsia="Arial Unicode MS" w:hAnsi="Times New Roman" w:cs="Times New Roman"/>
          <w:color w:val="000000"/>
          <w:sz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знижується на 64,94%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141,09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5,32</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u w:color="000000"/>
          <w:lang w:val="uk-UA"/>
        </w:rPr>
        <w:t>86,35±10,2</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84,30±10,91</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відн. од.; показник константи тромбінової активності (КТА) зменшується з </w:t>
      </w:r>
      <w:r w:rsidR="00C22E52" w:rsidRPr="00F83E5C">
        <w:rPr>
          <w:rFonts w:ascii="Times New Roman" w:eastAsia="Arial Unicode MS" w:hAnsi="Times New Roman" w:cs="Times New Roman"/>
          <w:color w:val="000000"/>
          <w:sz w:val="28"/>
          <w:szCs w:val="28"/>
          <w:u w:color="000000"/>
          <w:lang w:val="uk-UA"/>
        </w:rPr>
        <w:t>32,08</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1,47 до </w:t>
      </w:r>
      <w:r w:rsidR="00C22E52" w:rsidRPr="00F83E5C">
        <w:rPr>
          <w:rFonts w:ascii="Times New Roman" w:eastAsia="Arial Unicode MS" w:hAnsi="Times New Roman" w:cs="Times New Roman"/>
          <w:color w:val="000000"/>
          <w:sz w:val="28"/>
          <w:u w:color="000000"/>
          <w:lang w:val="uk-UA"/>
        </w:rPr>
        <w:t xml:space="preserve">15,07±2,38 на 111,76 % при нормі </w:t>
      </w:r>
      <w:r w:rsidR="00C22E52" w:rsidRPr="00F83E5C">
        <w:rPr>
          <w:rFonts w:ascii="Times New Roman" w:eastAsia="Arial Unicode MS" w:hAnsi="Times New Roman" w:cs="Times New Roman"/>
          <w:color w:val="000000"/>
          <w:sz w:val="28"/>
          <w:szCs w:val="28"/>
          <w:u w:color="000000"/>
          <w:lang w:val="uk-UA"/>
        </w:rPr>
        <w:t>15,22</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3,46; </w:t>
      </w:r>
      <w:r w:rsidR="00C22E52" w:rsidRPr="00F83E5C">
        <w:rPr>
          <w:rFonts w:ascii="Times New Roman" w:eastAsia="Arial Unicode MS" w:hAnsi="Times New Roman" w:cs="Times New Roman"/>
          <w:color w:val="000000"/>
          <w:sz w:val="28"/>
          <w:u w:color="000000"/>
          <w:lang w:val="uk-UA"/>
        </w:rPr>
        <w:t xml:space="preserve">час згортання крові ЧЗК(t3) збільшується з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5,48</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1,41</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до </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u w:color="000000"/>
          <w:lang w:val="uk-UA"/>
        </w:rPr>
        <w:t>9,05±1,3</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u w:color="000000"/>
          <w:lang w:val="uk-UA"/>
        </w:rPr>
        <w:t xml:space="preserve"> </w:t>
      </w:r>
      <w:r w:rsidR="00AF765C">
        <w:rPr>
          <w:rFonts w:ascii="Times New Roman" w:eastAsia="Arial Unicode MS" w:hAnsi="Times New Roman" w:cs="Times New Roman"/>
          <w:color w:val="000000"/>
          <w:sz w:val="28"/>
          <w:u w:color="000000"/>
          <w:lang w:val="uk-UA"/>
        </w:rPr>
        <w:t>хв.</w:t>
      </w:r>
      <w:r w:rsidR="00C22E52" w:rsidRPr="00F83E5C">
        <w:rPr>
          <w:rFonts w:ascii="Times New Roman" w:eastAsia="Arial Unicode MS" w:hAnsi="Times New Roman" w:cs="Times New Roman"/>
          <w:color w:val="000000"/>
          <w:sz w:val="28"/>
          <w:u w:color="000000"/>
          <w:lang w:val="uk-UA"/>
        </w:rPr>
        <w:t xml:space="preserve"> на 42,4% при нормі </w:t>
      </w:r>
      <w:r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8,42</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1,68</w:t>
      </w:r>
      <w:r w:rsidRPr="00F83E5C">
        <w:rPr>
          <w:rFonts w:ascii="Times New Roman" w:eastAsia="Arial Unicode MS" w:hAnsi="Times New Roman" w:cs="Times New Roman"/>
          <w:color w:val="000000"/>
          <w:sz w:val="28"/>
          <w:szCs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 </w:t>
      </w:r>
      <w:r w:rsidR="00AF765C">
        <w:rPr>
          <w:rFonts w:ascii="Times New Roman" w:eastAsia="Arial Unicode MS" w:hAnsi="Times New Roman" w:cs="Times New Roman"/>
          <w:color w:val="000000"/>
          <w:sz w:val="28"/>
          <w:szCs w:val="28"/>
          <w:u w:color="000000"/>
          <w:lang w:val="uk-UA"/>
        </w:rPr>
        <w:t>хв.</w:t>
      </w:r>
      <w:r w:rsidR="00C22E52" w:rsidRPr="00F83E5C">
        <w:rPr>
          <w:rFonts w:ascii="Times New Roman" w:eastAsia="Arial Unicode MS" w:hAnsi="Times New Roman" w:cs="Times New Roman"/>
          <w:color w:val="000000"/>
          <w:sz w:val="28"/>
          <w:szCs w:val="28"/>
          <w:u w:color="000000"/>
          <w:lang w:val="uk-UA"/>
        </w:rPr>
        <w:t xml:space="preserve">; </w:t>
      </w:r>
      <w:r w:rsidR="00C22E52" w:rsidRPr="00F83E5C">
        <w:rPr>
          <w:rFonts w:ascii="Times New Roman" w:eastAsia="Arial Unicode MS" w:hAnsi="Times New Roman" w:cs="Times New Roman"/>
          <w:color w:val="000000"/>
          <w:sz w:val="28"/>
          <w:u w:color="000000"/>
          <w:lang w:val="uk-UA"/>
        </w:rPr>
        <w:t xml:space="preserve">індекс коагуляційного драйву ІКД знижується з </w:t>
      </w:r>
      <w:r w:rsidR="00C22E52" w:rsidRPr="00F83E5C">
        <w:rPr>
          <w:rFonts w:ascii="Times New Roman" w:eastAsia="Arial Unicode MS" w:hAnsi="Times New Roman" w:cs="Times New Roman"/>
          <w:color w:val="000000"/>
          <w:sz w:val="28"/>
          <w:szCs w:val="28"/>
          <w:u w:color="000000"/>
          <w:lang w:val="uk-UA"/>
        </w:rPr>
        <w:t>40,09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1,19 </w:t>
      </w:r>
      <w:r w:rsidR="00C22E52" w:rsidRPr="00F83E5C">
        <w:rPr>
          <w:rFonts w:ascii="Times New Roman" w:eastAsia="Arial Unicode MS" w:hAnsi="Times New Roman" w:cs="Times New Roman"/>
          <w:color w:val="000000"/>
          <w:sz w:val="28"/>
          <w:u w:color="000000"/>
          <w:lang w:val="uk-UA"/>
        </w:rPr>
        <w:t xml:space="preserve">до 23,07±3,9 на 80,47% при нормі </w:t>
      </w:r>
      <w:r w:rsidR="00C22E52" w:rsidRPr="00F83E5C">
        <w:rPr>
          <w:rFonts w:ascii="Times New Roman" w:eastAsia="Arial Unicode MS" w:hAnsi="Times New Roman" w:cs="Times New Roman"/>
          <w:color w:val="000000"/>
          <w:sz w:val="28"/>
          <w:szCs w:val="28"/>
          <w:u w:color="000000"/>
          <w:lang w:val="uk-UA"/>
        </w:rPr>
        <w:t>21,15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3,70; </w:t>
      </w:r>
      <w:r w:rsidR="00C22E52" w:rsidRPr="00F83E5C">
        <w:rPr>
          <w:rFonts w:ascii="Times New Roman" w:eastAsia="Arial Unicode MS" w:hAnsi="Times New Roman" w:cs="Times New Roman"/>
          <w:color w:val="000000"/>
          <w:sz w:val="28"/>
          <w:u w:color="000000"/>
          <w:lang w:val="uk-UA"/>
        </w:rPr>
        <w:t xml:space="preserve">показник ІПЗ змінюється з </w:t>
      </w:r>
      <w:r w:rsidR="00C22E52" w:rsidRPr="00F83E5C">
        <w:rPr>
          <w:rFonts w:ascii="Times New Roman" w:eastAsia="Arial Unicode MS" w:hAnsi="Times New Roman" w:cs="Times New Roman"/>
          <w:color w:val="000000"/>
          <w:sz w:val="28"/>
          <w:szCs w:val="28"/>
          <w:u w:color="000000"/>
          <w:lang w:val="uk-UA"/>
        </w:rPr>
        <w:t>27,56</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1,78 до </w:t>
      </w:r>
      <w:r w:rsidR="00C22E52" w:rsidRPr="00F83E5C">
        <w:rPr>
          <w:rFonts w:ascii="Times New Roman" w:eastAsia="Arial Unicode MS" w:hAnsi="Times New Roman" w:cs="Times New Roman"/>
          <w:color w:val="000000"/>
          <w:sz w:val="28"/>
          <w:u w:color="000000"/>
          <w:lang w:val="uk-UA"/>
        </w:rPr>
        <w:t xml:space="preserve">21,75±2,2 при нормі </w:t>
      </w:r>
      <w:r w:rsidR="00C22E52" w:rsidRPr="00F83E5C">
        <w:rPr>
          <w:rFonts w:ascii="Times New Roman" w:eastAsia="Arial Unicode MS" w:hAnsi="Times New Roman" w:cs="Times New Roman"/>
          <w:color w:val="000000"/>
          <w:sz w:val="28"/>
          <w:szCs w:val="28"/>
          <w:u w:color="000000"/>
          <w:lang w:val="uk-UA"/>
        </w:rPr>
        <w:t>14,45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1,45 на 40,83%</w:t>
      </w:r>
      <w:r w:rsidR="00C22E52" w:rsidRPr="00F83E5C">
        <w:rPr>
          <w:rFonts w:ascii="Times New Roman" w:eastAsia="Arial Unicode MS" w:hAnsi="Times New Roman" w:cs="Times New Roman"/>
          <w:color w:val="000000"/>
          <w:sz w:val="28"/>
          <w:u w:color="000000"/>
          <w:lang w:val="uk-UA"/>
        </w:rPr>
        <w:t xml:space="preserve">; максимальна щільність згустку МА зменшується з </w:t>
      </w:r>
      <w:r w:rsidR="00C22E52" w:rsidRPr="00F83E5C">
        <w:rPr>
          <w:rFonts w:ascii="Times New Roman" w:eastAsia="Arial Unicode MS" w:hAnsi="Times New Roman" w:cs="Times New Roman"/>
          <w:color w:val="000000"/>
          <w:sz w:val="28"/>
          <w:szCs w:val="28"/>
          <w:u w:color="000000"/>
          <w:lang w:val="uk-UA"/>
        </w:rPr>
        <w:t>826,29</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57,98 </w:t>
      </w:r>
      <w:r w:rsidR="00C22E52" w:rsidRPr="00F83E5C">
        <w:rPr>
          <w:rFonts w:ascii="Times New Roman" w:eastAsia="Arial Unicode MS" w:hAnsi="Times New Roman" w:cs="Times New Roman"/>
          <w:color w:val="000000"/>
          <w:sz w:val="28"/>
          <w:u w:color="000000"/>
          <w:lang w:val="uk-UA"/>
        </w:rPr>
        <w:t xml:space="preserve">до </w:t>
      </w:r>
      <w:r w:rsidR="00C22E52" w:rsidRPr="00F83E5C">
        <w:rPr>
          <w:rFonts w:ascii="Times New Roman" w:eastAsia="Times New Roman" w:hAnsi="Times New Roman" w:cs="Times New Roman"/>
          <w:sz w:val="28"/>
          <w:szCs w:val="28"/>
          <w:lang w:val="uk-UA"/>
        </w:rPr>
        <w:t>569,04</w:t>
      </w:r>
      <w:r w:rsidR="00C22E52" w:rsidRPr="00F83E5C">
        <w:rPr>
          <w:rFonts w:ascii="Times New Roman" w:eastAsia="Times New Roman" w:hAnsi="Times New Roman" w:cs="Times New Roman"/>
          <w:sz w:val="28"/>
          <w:szCs w:val="28"/>
          <w:u w:val="single"/>
          <w:lang w:val="uk-UA"/>
        </w:rPr>
        <w:t>+</w:t>
      </w:r>
      <w:r w:rsidR="00C22E52" w:rsidRPr="00F83E5C">
        <w:rPr>
          <w:rFonts w:ascii="Times New Roman" w:eastAsia="Times New Roman" w:hAnsi="Times New Roman" w:cs="Times New Roman"/>
          <w:sz w:val="28"/>
          <w:szCs w:val="28"/>
          <w:lang w:val="uk-UA"/>
        </w:rPr>
        <w:t xml:space="preserve">41,9 </w:t>
      </w:r>
      <w:r w:rsidR="00C22E52" w:rsidRPr="00F83E5C">
        <w:rPr>
          <w:rFonts w:ascii="Times New Roman" w:eastAsia="Arial Unicode MS" w:hAnsi="Times New Roman" w:cs="Times New Roman"/>
          <w:color w:val="000000"/>
          <w:sz w:val="28"/>
          <w:u w:color="000000"/>
          <w:lang w:val="uk-UA"/>
        </w:rPr>
        <w:t xml:space="preserve">на 48,26% при нормі </w:t>
      </w:r>
      <w:r w:rsidR="00C22E52" w:rsidRPr="00F83E5C">
        <w:rPr>
          <w:rFonts w:ascii="Times New Roman" w:eastAsia="Arial Unicode MS" w:hAnsi="Times New Roman" w:cs="Times New Roman"/>
          <w:color w:val="000000"/>
          <w:sz w:val="28"/>
          <w:szCs w:val="28"/>
          <w:u w:color="000000"/>
          <w:lang w:val="uk-UA"/>
        </w:rPr>
        <w:t>525,45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70,50; </w:t>
      </w:r>
      <w:r w:rsidR="00C22E52" w:rsidRPr="00F83E5C">
        <w:rPr>
          <w:rFonts w:ascii="Times New Roman" w:eastAsia="Arial Unicode MS" w:hAnsi="Times New Roman" w:cs="Times New Roman"/>
          <w:color w:val="000000"/>
          <w:sz w:val="28"/>
          <w:u w:color="000000"/>
          <w:lang w:val="uk-UA"/>
        </w:rPr>
        <w:t xml:space="preserve">показник інтенсивності ретракції та лізису згустку (ІРЛЗ) збільшується з </w:t>
      </w:r>
      <w:r w:rsidR="00C22E52" w:rsidRPr="00F83E5C">
        <w:rPr>
          <w:rFonts w:ascii="Times New Roman" w:eastAsia="Arial Unicode MS" w:hAnsi="Times New Roman" w:cs="Times New Roman"/>
          <w:color w:val="000000"/>
          <w:sz w:val="28"/>
          <w:szCs w:val="28"/>
          <w:u w:color="000000"/>
          <w:lang w:val="uk-UA"/>
        </w:rPr>
        <w:t>9,65</w:t>
      </w:r>
      <w:r w:rsidR="00C22E52" w:rsidRPr="00F83E5C">
        <w:rPr>
          <w:rFonts w:ascii="Times New Roman" w:eastAsia="Arial Unicode MS" w:hAnsi="Times New Roman" w:cs="Times New Roman"/>
          <w:color w:val="000000"/>
          <w:sz w:val="28"/>
          <w:u w:color="000000"/>
          <w:lang w:val="uk-UA"/>
        </w:rPr>
        <w:t>±</w:t>
      </w:r>
      <w:r w:rsidR="00C22E52" w:rsidRPr="00F83E5C">
        <w:rPr>
          <w:rFonts w:ascii="Times New Roman" w:eastAsia="Arial Unicode MS" w:hAnsi="Times New Roman" w:cs="Times New Roman"/>
          <w:color w:val="000000"/>
          <w:sz w:val="28"/>
          <w:szCs w:val="28"/>
          <w:u w:color="000000"/>
          <w:lang w:val="uk-UA"/>
        </w:rPr>
        <w:t xml:space="preserve">0,75 </w:t>
      </w:r>
      <w:r w:rsidR="00C22E52" w:rsidRPr="00F83E5C">
        <w:rPr>
          <w:rFonts w:ascii="Times New Roman" w:eastAsia="Arial Unicode MS" w:hAnsi="Times New Roman" w:cs="Times New Roman"/>
          <w:color w:val="000000"/>
          <w:sz w:val="28"/>
          <w:u w:color="000000"/>
          <w:lang w:val="uk-UA"/>
        </w:rPr>
        <w:t xml:space="preserve">до 16,08±1,9 на 39,01%  при нормі </w:t>
      </w:r>
      <w:r w:rsidR="00C22E52" w:rsidRPr="00F83E5C">
        <w:rPr>
          <w:rFonts w:ascii="Times New Roman" w:eastAsia="Arial Unicode MS" w:hAnsi="Times New Roman"/>
          <w:color w:val="000000"/>
          <w:sz w:val="28"/>
          <w:szCs w:val="28"/>
          <w:u w:color="000000"/>
          <w:lang w:val="uk-UA"/>
        </w:rPr>
        <w:t>16,45</w:t>
      </w:r>
      <w:r w:rsidR="00C22E52" w:rsidRPr="00F83E5C">
        <w:rPr>
          <w:rFonts w:ascii="Times New Roman" w:eastAsia="Arial Unicode MS" w:hAnsi="Times New Roman"/>
          <w:color w:val="000000"/>
          <w:sz w:val="28"/>
          <w:u w:color="000000"/>
          <w:lang w:val="uk-UA"/>
        </w:rPr>
        <w:t>±</w:t>
      </w:r>
      <w:r w:rsidR="00C22E52" w:rsidRPr="00F83E5C">
        <w:rPr>
          <w:rFonts w:ascii="Times New Roman" w:eastAsia="Arial Unicode MS" w:hAnsi="Times New Roman"/>
          <w:color w:val="000000"/>
          <w:sz w:val="28"/>
          <w:szCs w:val="28"/>
          <w:u w:color="000000"/>
          <w:lang w:val="uk-UA"/>
        </w:rPr>
        <w:t>1,40</w:t>
      </w:r>
      <w:r w:rsidR="00C22E52" w:rsidRPr="00F83E5C">
        <w:rPr>
          <w:rFonts w:ascii="Times New Roman" w:eastAsia="Arial Unicode MS" w:hAnsi="Times New Roman" w:cs="Times New Roman"/>
          <w:color w:val="000000"/>
          <w:sz w:val="28"/>
          <w:u w:color="000000"/>
          <w:lang w:val="uk-UA"/>
        </w:rPr>
        <w:t>.</w:t>
      </w:r>
    </w:p>
    <w:p w:rsidR="00C22E52" w:rsidRPr="00F83E5C" w:rsidRDefault="00AB0E6B" w:rsidP="00AB0E6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Передопераційна підготовка, яка проводилася на протязі доби до операції та включала неспецифічні методи профілактики тромбогеморагічних ускладнень, сприяла стабілізації стану тромбоцитарно-судинного та коагуляційного компонентів гемостазу.</w:t>
      </w:r>
    </w:p>
    <w:p w:rsidR="00C22E52" w:rsidRDefault="00AB0E6B" w:rsidP="00AB0E6B">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C22E52" w:rsidRPr="00F83E5C">
        <w:rPr>
          <w:rFonts w:ascii="Times New Roman" w:eastAsia="Times New Roman" w:hAnsi="Times New Roman" w:cs="Times New Roman"/>
          <w:sz w:val="28"/>
          <w:szCs w:val="28"/>
          <w:lang w:val="uk-UA"/>
        </w:rPr>
        <w:t xml:space="preserve">Враховуючи отримані дані при обстеженні </w:t>
      </w:r>
      <w:r w:rsidR="000D3E31">
        <w:rPr>
          <w:rFonts w:ascii="Times New Roman" w:eastAsia="Times New Roman" w:hAnsi="Times New Roman" w:cs="Times New Roman"/>
          <w:sz w:val="28"/>
          <w:szCs w:val="28"/>
          <w:lang w:val="uk-UA"/>
        </w:rPr>
        <w:t>хв</w:t>
      </w:r>
      <w:r w:rsidR="00C22E52" w:rsidRPr="00F83E5C">
        <w:rPr>
          <w:rFonts w:ascii="Times New Roman" w:eastAsia="Times New Roman" w:hAnsi="Times New Roman" w:cs="Times New Roman"/>
          <w:sz w:val="28"/>
          <w:szCs w:val="28"/>
          <w:lang w:val="uk-UA"/>
        </w:rPr>
        <w:t xml:space="preserve">орих, можна дійти висновку, що застосовані методи профілактики тромбогеморагічних ускладнень </w:t>
      </w:r>
      <w:r w:rsidR="00C22E52" w:rsidRPr="00F83E5C">
        <w:rPr>
          <w:rFonts w:ascii="Times New Roman" w:eastAsia="Times New Roman" w:hAnsi="Times New Roman" w:cs="Times New Roman"/>
          <w:sz w:val="28"/>
          <w:szCs w:val="28"/>
          <w:lang w:val="uk-UA"/>
        </w:rPr>
        <w:lastRenderedPageBreak/>
        <w:t>достатні для стабілізації ланок системи гемостазу в передопераційному періоді, а доцільність проведення передопераційної профілактики очевидна.</w:t>
      </w:r>
    </w:p>
    <w:p w:rsidR="00E91453" w:rsidRDefault="00E91453" w:rsidP="00AB0E6B">
      <w:pPr>
        <w:spacing w:after="0" w:line="360" w:lineRule="auto"/>
        <w:jc w:val="both"/>
        <w:rPr>
          <w:rFonts w:ascii="Times New Roman" w:eastAsia="Times New Roman" w:hAnsi="Times New Roman" w:cs="Times New Roman"/>
          <w:sz w:val="28"/>
          <w:szCs w:val="28"/>
          <w:lang w:val="uk-UA"/>
        </w:rPr>
      </w:pPr>
    </w:p>
    <w:p w:rsidR="00E91453" w:rsidRDefault="00E91453" w:rsidP="00AB0E6B">
      <w:pPr>
        <w:spacing w:after="0" w:line="360" w:lineRule="auto"/>
        <w:jc w:val="both"/>
        <w:rPr>
          <w:rFonts w:ascii="Times New Roman" w:eastAsia="Times New Roman" w:hAnsi="Times New Roman" w:cs="Times New Roman"/>
          <w:sz w:val="28"/>
          <w:szCs w:val="28"/>
          <w:lang w:val="uk-UA"/>
        </w:rPr>
      </w:pPr>
    </w:p>
    <w:p w:rsidR="00E91453" w:rsidRDefault="00E91453" w:rsidP="00AB0E6B">
      <w:pPr>
        <w:spacing w:after="0" w:line="360" w:lineRule="auto"/>
        <w:jc w:val="both"/>
        <w:rPr>
          <w:rFonts w:ascii="Times New Roman" w:eastAsia="Times New Roman" w:hAnsi="Times New Roman" w:cs="Times New Roman"/>
          <w:sz w:val="28"/>
          <w:szCs w:val="28"/>
          <w:lang w:val="uk-UA"/>
        </w:rPr>
      </w:pPr>
    </w:p>
    <w:p w:rsidR="00E91453" w:rsidRPr="00E91453" w:rsidRDefault="00E91453" w:rsidP="00E91453">
      <w:pPr>
        <w:pStyle w:val="a3"/>
        <w:numPr>
          <w:ilvl w:val="0"/>
          <w:numId w:val="39"/>
        </w:numPr>
        <w:spacing w:after="0" w:line="360" w:lineRule="auto"/>
        <w:jc w:val="both"/>
        <w:rPr>
          <w:rFonts w:ascii="Times New Roman" w:eastAsia="Times New Roman" w:hAnsi="Times New Roman" w:cs="Times New Roman"/>
          <w:sz w:val="28"/>
          <w:szCs w:val="28"/>
          <w:lang w:val="uk-UA"/>
        </w:rPr>
      </w:pPr>
      <w:r w:rsidRPr="00E91453">
        <w:rPr>
          <w:rFonts w:ascii="Times New Roman" w:hAnsi="Times New Roman" w:cs="Times New Roman"/>
          <w:sz w:val="28"/>
          <w:szCs w:val="28"/>
          <w:lang w:val="uk-UA"/>
        </w:rPr>
        <w:t xml:space="preserve">Грічушенко І. С. Система гемостазу у </w:t>
      </w:r>
      <w:r w:rsidR="00FB795C">
        <w:rPr>
          <w:rFonts w:ascii="Times New Roman" w:hAnsi="Times New Roman" w:cs="Times New Roman"/>
          <w:sz w:val="28"/>
          <w:szCs w:val="28"/>
          <w:lang w:val="uk-UA"/>
        </w:rPr>
        <w:t>хв</w:t>
      </w:r>
      <w:r w:rsidRPr="00E91453">
        <w:rPr>
          <w:rFonts w:ascii="Times New Roman" w:hAnsi="Times New Roman" w:cs="Times New Roman"/>
          <w:sz w:val="28"/>
          <w:szCs w:val="28"/>
          <w:lang w:val="uk-UA"/>
        </w:rPr>
        <w:t>орих з переломами довгих трубчастих кісток нижніх кінцівок / О.</w:t>
      </w:r>
      <w:r w:rsidR="008C6A01">
        <w:rPr>
          <w:rFonts w:ascii="Times New Roman" w:hAnsi="Times New Roman" w:cs="Times New Roman"/>
          <w:sz w:val="28"/>
          <w:szCs w:val="28"/>
          <w:lang w:val="uk-UA"/>
        </w:rPr>
        <w:t xml:space="preserve"> О. Тарабрін, С. С. Щербаков ,</w:t>
      </w:r>
      <w:r w:rsidRPr="00E91453">
        <w:rPr>
          <w:rFonts w:ascii="Times New Roman" w:hAnsi="Times New Roman" w:cs="Times New Roman"/>
          <w:sz w:val="28"/>
          <w:szCs w:val="28"/>
          <w:lang w:val="uk-UA"/>
        </w:rPr>
        <w:t xml:space="preserve"> Д. Г. Гавриченко, Ю. В. Кукурудзяк, І. С. Грічушенко, К. П. Кірпічнікова // Біль, знеболювання і інтенсивна терапія. – 2011. – № 2д. – С. 181 – 183.</w:t>
      </w:r>
    </w:p>
    <w:p w:rsidR="00E91453" w:rsidRPr="00E91453" w:rsidRDefault="00E91453" w:rsidP="00E91453">
      <w:pPr>
        <w:pStyle w:val="a3"/>
        <w:numPr>
          <w:ilvl w:val="0"/>
          <w:numId w:val="36"/>
        </w:numPr>
        <w:spacing w:after="0" w:line="360" w:lineRule="auto"/>
        <w:jc w:val="both"/>
        <w:rPr>
          <w:rFonts w:ascii="Times New Roman" w:hAnsi="Times New Roman" w:cs="Times New Roman"/>
          <w:bCs/>
          <w:sz w:val="28"/>
          <w:szCs w:val="28"/>
          <w:lang w:val="uk-UA"/>
        </w:rPr>
      </w:pPr>
      <w:r w:rsidRPr="00C16580">
        <w:rPr>
          <w:rFonts w:ascii="Times New Roman" w:hAnsi="Times New Roman" w:cs="Times New Roman"/>
          <w:sz w:val="28"/>
          <w:szCs w:val="28"/>
          <w:lang w:val="uk-UA"/>
        </w:rPr>
        <w:t>Грічушенко І. С.</w:t>
      </w:r>
      <w:r>
        <w:rPr>
          <w:rFonts w:ascii="Times New Roman" w:hAnsi="Times New Roman" w:cs="Times New Roman"/>
          <w:sz w:val="28"/>
          <w:szCs w:val="28"/>
          <w:lang w:val="uk-UA"/>
        </w:rPr>
        <w:t xml:space="preserve"> </w:t>
      </w:r>
      <w:r w:rsidRPr="001E350E">
        <w:rPr>
          <w:rFonts w:ascii="Times New Roman" w:hAnsi="Times New Roman" w:cs="Times New Roman"/>
          <w:sz w:val="28"/>
          <w:szCs w:val="28"/>
          <w:lang w:val="uk-UA"/>
        </w:rPr>
        <w:t xml:space="preserve">Гемовіскозіметрія </w:t>
      </w:r>
      <w:r w:rsidRPr="001E350E">
        <w:rPr>
          <w:rFonts w:ascii="Times New Roman" w:hAnsi="Times New Roman" w:cs="Times New Roman"/>
          <w:sz w:val="28"/>
          <w:szCs w:val="28"/>
          <w:lang w:val="en-US"/>
        </w:rPr>
        <w:t>VS</w:t>
      </w:r>
      <w:r>
        <w:rPr>
          <w:rFonts w:ascii="Times New Roman" w:hAnsi="Times New Roman" w:cs="Times New Roman"/>
          <w:sz w:val="28"/>
          <w:szCs w:val="28"/>
          <w:lang w:val="uk-UA"/>
        </w:rPr>
        <w:t xml:space="preserve"> традиційні методи вивчення </w:t>
      </w:r>
      <w:r w:rsidRPr="00E91453">
        <w:rPr>
          <w:rFonts w:ascii="Times New Roman" w:hAnsi="Times New Roman" w:cs="Times New Roman"/>
          <w:sz w:val="28"/>
          <w:szCs w:val="28"/>
          <w:lang w:val="uk-UA"/>
        </w:rPr>
        <w:t>гемостазу / О. О. Тарабрін, Г. І. Мазуренко, Д. Г. Гавриченко, С. С. Щербаков, О. С. Кушнір, І. С. Грічушенко, О. О. Суханов, Д. В. Давидович, С. І. Бойчук // Біль, знеболювання і інтенсивна терапія. – 2013. – № 1д. – С. 151 – 153.</w:t>
      </w:r>
    </w:p>
    <w:p w:rsidR="00E91453" w:rsidRPr="00063244" w:rsidRDefault="00E91453" w:rsidP="00E91453">
      <w:pPr>
        <w:pStyle w:val="a3"/>
        <w:numPr>
          <w:ilvl w:val="0"/>
          <w:numId w:val="36"/>
        </w:numPr>
        <w:spacing w:after="0" w:line="360" w:lineRule="auto"/>
        <w:jc w:val="both"/>
        <w:rPr>
          <w:rFonts w:ascii="Times New Roman" w:hAnsi="Times New Roman" w:cs="Times New Roman"/>
          <w:bCs/>
          <w:sz w:val="28"/>
          <w:szCs w:val="28"/>
          <w:lang w:val="uk-UA"/>
        </w:rPr>
      </w:pPr>
      <w:r w:rsidRPr="00063244">
        <w:rPr>
          <w:rFonts w:ascii="Times New Roman" w:hAnsi="Times New Roman" w:cs="Times New Roman"/>
          <w:sz w:val="28"/>
          <w:szCs w:val="28"/>
          <w:lang w:val="uk-UA"/>
        </w:rPr>
        <w:t>Грічушенко І. С. Функціональна оцін</w:t>
      </w:r>
      <w:r>
        <w:rPr>
          <w:rFonts w:ascii="Times New Roman" w:hAnsi="Times New Roman" w:cs="Times New Roman"/>
          <w:sz w:val="28"/>
          <w:szCs w:val="28"/>
          <w:lang w:val="uk-UA"/>
        </w:rPr>
        <w:t xml:space="preserve">ка резервів системи гемостазу у </w:t>
      </w:r>
    </w:p>
    <w:p w:rsidR="00C12741" w:rsidRPr="003A5EC1" w:rsidRDefault="00FB795C" w:rsidP="000C1D52">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w:t>
      </w:r>
      <w:r w:rsidR="00E91453" w:rsidRPr="00063244">
        <w:rPr>
          <w:rFonts w:ascii="Times New Roman" w:hAnsi="Times New Roman" w:cs="Times New Roman"/>
          <w:sz w:val="28"/>
          <w:szCs w:val="28"/>
          <w:lang w:val="uk-UA"/>
        </w:rPr>
        <w:t>орих із переломами довгих трубчастих кісток нижніх кінцівок / І. С. Грічушенко, К. П. Кірпічнікова // Клінічна анестезіологія та інте</w:t>
      </w:r>
      <w:r w:rsidR="00E91453">
        <w:rPr>
          <w:rFonts w:ascii="Times New Roman" w:hAnsi="Times New Roman" w:cs="Times New Roman"/>
          <w:sz w:val="28"/>
          <w:szCs w:val="28"/>
          <w:lang w:val="uk-UA"/>
        </w:rPr>
        <w:t>нсивна терапія. – 2013. – №</w:t>
      </w:r>
      <w:r w:rsidR="00E91453" w:rsidRPr="00063244">
        <w:rPr>
          <w:rFonts w:ascii="Times New Roman" w:hAnsi="Times New Roman" w:cs="Times New Roman"/>
          <w:sz w:val="28"/>
          <w:szCs w:val="28"/>
          <w:lang w:val="uk-UA"/>
        </w:rPr>
        <w:t xml:space="preserve"> 1</w:t>
      </w:r>
      <w:r w:rsidR="00E91453">
        <w:rPr>
          <w:rFonts w:ascii="Times New Roman" w:hAnsi="Times New Roman" w:cs="Times New Roman"/>
          <w:sz w:val="28"/>
          <w:szCs w:val="28"/>
          <w:lang w:val="uk-UA"/>
        </w:rPr>
        <w:t>(5)</w:t>
      </w:r>
      <w:r w:rsidR="00E91453" w:rsidRPr="00063244">
        <w:rPr>
          <w:rFonts w:ascii="Times New Roman" w:hAnsi="Times New Roman" w:cs="Times New Roman"/>
          <w:sz w:val="28"/>
          <w:szCs w:val="28"/>
          <w:lang w:val="uk-UA"/>
        </w:rPr>
        <w:t>. – С. 60 – 63.</w:t>
      </w:r>
    </w:p>
    <w:p w:rsidR="007F69FE" w:rsidRPr="002E7777" w:rsidRDefault="007F69FE" w:rsidP="002E7777">
      <w:pPr>
        <w:spacing w:after="0" w:line="360" w:lineRule="auto"/>
        <w:jc w:val="both"/>
        <w:rPr>
          <w:rFonts w:ascii="Times New Roman" w:hAnsi="Times New Roman" w:cs="Times New Roman"/>
          <w:sz w:val="28"/>
          <w:szCs w:val="28"/>
          <w:lang w:val="uk-UA"/>
        </w:rPr>
      </w:pPr>
    </w:p>
    <w:p w:rsidR="007F69FE" w:rsidRDefault="007F69FE" w:rsidP="000C1D52">
      <w:pPr>
        <w:pStyle w:val="a3"/>
        <w:spacing w:after="0" w:line="360" w:lineRule="auto"/>
        <w:jc w:val="both"/>
        <w:rPr>
          <w:rFonts w:ascii="Times New Roman" w:hAnsi="Times New Roman" w:cs="Times New Roman"/>
          <w:sz w:val="28"/>
          <w:szCs w:val="28"/>
          <w:lang w:val="uk-UA"/>
        </w:rPr>
      </w:pPr>
    </w:p>
    <w:p w:rsidR="0006503D" w:rsidRDefault="0006503D" w:rsidP="000C1D52">
      <w:pPr>
        <w:pStyle w:val="a3"/>
        <w:spacing w:after="0" w:line="360" w:lineRule="auto"/>
        <w:jc w:val="both"/>
        <w:rPr>
          <w:rFonts w:ascii="Times New Roman" w:hAnsi="Times New Roman" w:cs="Times New Roman"/>
          <w:sz w:val="28"/>
          <w:szCs w:val="28"/>
          <w:lang w:val="uk-UA"/>
        </w:rPr>
      </w:pPr>
    </w:p>
    <w:p w:rsidR="0006503D" w:rsidRDefault="0006503D" w:rsidP="000C1D52">
      <w:pPr>
        <w:pStyle w:val="a3"/>
        <w:spacing w:after="0" w:line="360" w:lineRule="auto"/>
        <w:jc w:val="both"/>
        <w:rPr>
          <w:rFonts w:ascii="Times New Roman" w:hAnsi="Times New Roman" w:cs="Times New Roman"/>
          <w:sz w:val="28"/>
          <w:szCs w:val="28"/>
          <w:lang w:val="uk-UA"/>
        </w:rPr>
      </w:pPr>
    </w:p>
    <w:p w:rsidR="00FB795C" w:rsidRDefault="00FB795C" w:rsidP="000C1D52">
      <w:pPr>
        <w:pStyle w:val="a3"/>
        <w:spacing w:after="0" w:line="360" w:lineRule="auto"/>
        <w:jc w:val="both"/>
        <w:rPr>
          <w:rFonts w:ascii="Times New Roman" w:hAnsi="Times New Roman" w:cs="Times New Roman"/>
          <w:sz w:val="28"/>
          <w:szCs w:val="28"/>
          <w:lang w:val="uk-UA"/>
        </w:rPr>
      </w:pPr>
    </w:p>
    <w:p w:rsidR="00FB795C" w:rsidRPr="003A5EC1" w:rsidRDefault="00FB795C" w:rsidP="000C1D52">
      <w:pPr>
        <w:pStyle w:val="a3"/>
        <w:spacing w:after="0" w:line="360" w:lineRule="auto"/>
        <w:jc w:val="both"/>
        <w:rPr>
          <w:rFonts w:ascii="Times New Roman" w:hAnsi="Times New Roman" w:cs="Times New Roman"/>
          <w:sz w:val="28"/>
          <w:szCs w:val="28"/>
          <w:lang w:val="uk-UA"/>
        </w:rPr>
      </w:pPr>
    </w:p>
    <w:p w:rsidR="004106DB" w:rsidRDefault="004106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50BAA" w:rsidRPr="00F83E5C" w:rsidRDefault="00EE452C" w:rsidP="00325281">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РОЗДІЛ</w:t>
      </w:r>
      <w:r w:rsidR="00250BAA" w:rsidRPr="00F83E5C">
        <w:rPr>
          <w:rFonts w:ascii="Times New Roman" w:hAnsi="Times New Roman" w:cs="Times New Roman"/>
          <w:sz w:val="28"/>
          <w:szCs w:val="28"/>
          <w:lang w:val="uk-UA"/>
        </w:rPr>
        <w:t xml:space="preserve"> 4</w:t>
      </w:r>
      <w:r w:rsidR="00402762">
        <w:rPr>
          <w:rFonts w:ascii="Times New Roman" w:hAnsi="Times New Roman" w:cs="Times New Roman"/>
          <w:sz w:val="28"/>
          <w:szCs w:val="28"/>
          <w:lang w:val="uk-UA"/>
        </w:rPr>
        <w:t>.</w:t>
      </w:r>
    </w:p>
    <w:p w:rsidR="00250BAA" w:rsidRPr="00F83E5C" w:rsidRDefault="00250BAA" w:rsidP="00325281">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СТАН СИСТЕМИ ГЕМОСТАЗУ ПІСЛЯ ОПЕРАТИВНОГО ВТРУЧАННЯ У</w:t>
      </w:r>
    </w:p>
    <w:p w:rsidR="00250BAA" w:rsidRPr="00F83E5C" w:rsidRDefault="00402762" w:rsidP="0032528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ХВ</w:t>
      </w:r>
      <w:r w:rsidR="00250BAA" w:rsidRPr="00F83E5C">
        <w:rPr>
          <w:rFonts w:ascii="Times New Roman" w:hAnsi="Times New Roman" w:cs="Times New Roman"/>
          <w:sz w:val="28"/>
          <w:szCs w:val="28"/>
          <w:lang w:val="uk-UA"/>
        </w:rPr>
        <w:t>ОРИХ З ПЕРЕЛОМАМИ ДОВГИХ ТРУБЧАСТИХ КІСТОК</w:t>
      </w:r>
    </w:p>
    <w:p w:rsidR="00C65EB0" w:rsidRPr="00F83E5C" w:rsidRDefault="00C65EB0" w:rsidP="00D47DAF">
      <w:pPr>
        <w:spacing w:after="0" w:line="360" w:lineRule="auto"/>
        <w:jc w:val="center"/>
        <w:rPr>
          <w:rFonts w:ascii="Times New Roman" w:hAnsi="Times New Roman" w:cs="Times New Roman"/>
          <w:sz w:val="28"/>
          <w:szCs w:val="28"/>
          <w:lang w:val="uk-UA"/>
        </w:rPr>
      </w:pPr>
    </w:p>
    <w:p w:rsidR="00585CFD" w:rsidRPr="00F83E5C" w:rsidRDefault="00585CFD" w:rsidP="00D47DAF">
      <w:pPr>
        <w:spacing w:after="0" w:line="360" w:lineRule="auto"/>
        <w:jc w:val="center"/>
        <w:rPr>
          <w:rFonts w:ascii="Times New Roman" w:hAnsi="Times New Roman" w:cs="Times New Roman"/>
          <w:sz w:val="28"/>
          <w:szCs w:val="28"/>
          <w:lang w:val="uk-UA"/>
        </w:rPr>
      </w:pPr>
    </w:p>
    <w:p w:rsidR="00585CFD" w:rsidRPr="00F83E5C" w:rsidRDefault="00585CFD" w:rsidP="00D47DAF">
      <w:pPr>
        <w:spacing w:after="0" w:line="360" w:lineRule="auto"/>
        <w:jc w:val="center"/>
        <w:rPr>
          <w:rFonts w:ascii="Times New Roman" w:hAnsi="Times New Roman" w:cs="Times New Roman"/>
          <w:sz w:val="28"/>
          <w:szCs w:val="28"/>
          <w:lang w:val="uk-UA"/>
        </w:rPr>
      </w:pPr>
    </w:p>
    <w:p w:rsidR="008A5453" w:rsidRDefault="008A5453" w:rsidP="008A5453">
      <w:pPr>
        <w:spacing w:after="0" w:line="360" w:lineRule="auto"/>
        <w:jc w:val="both"/>
        <w:rPr>
          <w:rFonts w:ascii="Times New Roman" w:eastAsia="Times New Roman" w:hAnsi="Times New Roman" w:cs="Times New Roman"/>
          <w:sz w:val="28"/>
          <w:szCs w:val="28"/>
          <w:lang w:val="uk-UA"/>
        </w:rPr>
      </w:pPr>
      <w:r w:rsidRPr="00F83E5C">
        <w:rPr>
          <w:rFonts w:ascii="Times New Roman" w:eastAsia="Times New Roman" w:hAnsi="Times New Roman" w:cs="Times New Roman"/>
          <w:sz w:val="28"/>
          <w:szCs w:val="28"/>
          <w:lang w:val="uk-UA"/>
        </w:rPr>
        <w:t xml:space="preserve">     </w:t>
      </w:r>
      <w:r w:rsidR="00250BAA" w:rsidRPr="00F83E5C">
        <w:rPr>
          <w:rFonts w:ascii="Times New Roman" w:eastAsia="Times New Roman" w:hAnsi="Times New Roman" w:cs="Times New Roman"/>
          <w:sz w:val="28"/>
          <w:szCs w:val="28"/>
          <w:lang w:val="uk-UA"/>
        </w:rPr>
        <w:t xml:space="preserve">Ключовою ланкою всіх комплексних схем профілактики тромбоемболічних ускладнень є антикоагулянти. З метою профілактики тромбогеморагічних ускладнень в усіх </w:t>
      </w:r>
      <w:r w:rsidR="008E332D">
        <w:rPr>
          <w:rFonts w:ascii="Times New Roman" w:eastAsia="Times New Roman" w:hAnsi="Times New Roman" w:cs="Times New Roman"/>
          <w:sz w:val="28"/>
          <w:szCs w:val="28"/>
          <w:lang w:val="uk-UA"/>
        </w:rPr>
        <w:t>хворих</w:t>
      </w:r>
      <w:r w:rsidR="00250BAA" w:rsidRPr="00F83E5C">
        <w:rPr>
          <w:rFonts w:ascii="Times New Roman" w:eastAsia="Times New Roman" w:hAnsi="Times New Roman" w:cs="Times New Roman"/>
          <w:sz w:val="28"/>
          <w:szCs w:val="28"/>
          <w:lang w:val="uk-UA"/>
        </w:rPr>
        <w:t xml:space="preserve"> використовувалися механічні методи профілактики та антикоагулянти. З метою виявлення найбільш раціональної програми профілактики в даній роботі проводилось дослідження впливу різних антикоагулянтів на систему гемостазу в післяопераційному періоді у </w:t>
      </w:r>
      <w:r w:rsidR="00402762">
        <w:rPr>
          <w:rFonts w:ascii="Times New Roman" w:eastAsia="Times New Roman" w:hAnsi="Times New Roman" w:cs="Times New Roman"/>
          <w:sz w:val="28"/>
          <w:szCs w:val="28"/>
          <w:lang w:val="uk-UA"/>
        </w:rPr>
        <w:t>хворих</w:t>
      </w:r>
      <w:r w:rsidR="00250BAA" w:rsidRPr="00F83E5C">
        <w:rPr>
          <w:rFonts w:ascii="Times New Roman" w:eastAsia="Times New Roman" w:hAnsi="Times New Roman" w:cs="Times New Roman"/>
          <w:sz w:val="28"/>
          <w:szCs w:val="28"/>
          <w:lang w:val="uk-UA"/>
        </w:rPr>
        <w:t xml:space="preserve"> з переломами довгих трубчастих кісток нижніх кінцівок.</w:t>
      </w:r>
    </w:p>
    <w:p w:rsidR="00785D05" w:rsidRPr="00785D05" w:rsidRDefault="00785D05" w:rsidP="008A5453">
      <w:pPr>
        <w:spacing w:after="0" w:line="360" w:lineRule="auto"/>
        <w:jc w:val="both"/>
        <w:rPr>
          <w:rFonts w:ascii="Times New Roman" w:eastAsia="Times New Roman" w:hAnsi="Times New Roman" w:cs="Times New Roman"/>
          <w:sz w:val="28"/>
          <w:szCs w:val="28"/>
          <w:lang w:val="uk-UA"/>
        </w:rPr>
      </w:pPr>
    </w:p>
    <w:p w:rsidR="00250BAA" w:rsidRPr="00F83E5C" w:rsidRDefault="00250BAA" w:rsidP="008D07DA">
      <w:pPr>
        <w:spacing w:after="0" w:line="360" w:lineRule="auto"/>
        <w:jc w:val="center"/>
        <w:rPr>
          <w:rFonts w:ascii="Times New Roman" w:eastAsia="Arial Unicode MS" w:hAnsi="Times New Roman" w:cs="Times New Roman"/>
          <w:color w:val="000000"/>
          <w:sz w:val="28"/>
          <w:szCs w:val="28"/>
          <w:u w:color="000000"/>
          <w:lang w:val="uk-UA"/>
        </w:rPr>
      </w:pPr>
      <w:r w:rsidRPr="00F83E5C">
        <w:rPr>
          <w:rFonts w:ascii="Times New Roman" w:hAnsi="Times New Roman" w:cs="Times New Roman"/>
          <w:b/>
          <w:sz w:val="28"/>
          <w:szCs w:val="28"/>
          <w:lang w:val="uk-UA"/>
        </w:rPr>
        <w:t>4.1.</w:t>
      </w:r>
      <w:r w:rsidR="003F2FE8">
        <w:rPr>
          <w:rFonts w:ascii="Times New Roman" w:hAnsi="Times New Roman" w:cs="Times New Roman"/>
          <w:b/>
          <w:sz w:val="28"/>
          <w:szCs w:val="28"/>
          <w:lang w:val="uk-UA"/>
        </w:rPr>
        <w:t xml:space="preserve"> </w:t>
      </w:r>
      <w:r w:rsidR="003F2FE8" w:rsidRPr="003F2FE8">
        <w:rPr>
          <w:rFonts w:ascii="Times New Roman" w:hAnsi="Times New Roman" w:cs="Times New Roman"/>
          <w:b/>
          <w:sz w:val="28"/>
          <w:szCs w:val="28"/>
          <w:lang w:val="uk-UA"/>
        </w:rPr>
        <w:t xml:space="preserve">Застосування </w:t>
      </w:r>
      <w:r w:rsidR="00402762">
        <w:rPr>
          <w:rFonts w:ascii="Times New Roman" w:hAnsi="Times New Roman" w:cs="Times New Roman"/>
          <w:b/>
          <w:sz w:val="28"/>
          <w:szCs w:val="28"/>
          <w:lang w:val="uk-UA"/>
        </w:rPr>
        <w:t xml:space="preserve">0,5 мг/кг </w:t>
      </w:r>
      <w:r w:rsidR="003F2FE8" w:rsidRPr="003F2FE8">
        <w:rPr>
          <w:rFonts w:ascii="Times New Roman" w:hAnsi="Times New Roman" w:cs="Times New Roman"/>
          <w:b/>
          <w:sz w:val="28"/>
          <w:szCs w:val="28"/>
          <w:lang w:val="uk-UA"/>
        </w:rPr>
        <w:t>еноксапарину</w:t>
      </w:r>
      <w:r w:rsidR="003F2FE8" w:rsidRPr="003F2FE8">
        <w:rPr>
          <w:rFonts w:ascii="Times New Roman" w:eastAsia="Arial Unicode MS" w:hAnsi="Times New Roman" w:cs="Times New Roman"/>
          <w:b/>
          <w:sz w:val="28"/>
          <w:szCs w:val="28"/>
          <w:u w:color="000000"/>
          <w:lang w:val="uk-UA"/>
        </w:rPr>
        <w:t xml:space="preserve"> у якості тромбопрофілактики у </w:t>
      </w:r>
      <w:r w:rsidR="00402762">
        <w:rPr>
          <w:rFonts w:ascii="Times New Roman" w:eastAsia="Arial Unicode MS" w:hAnsi="Times New Roman" w:cs="Times New Roman"/>
          <w:b/>
          <w:sz w:val="28"/>
          <w:szCs w:val="28"/>
          <w:u w:color="000000"/>
          <w:lang w:val="uk-UA"/>
        </w:rPr>
        <w:t>хворих</w:t>
      </w:r>
      <w:r w:rsidR="003F2FE8" w:rsidRPr="003F2FE8">
        <w:rPr>
          <w:rFonts w:ascii="Times New Roman" w:eastAsia="Arial Unicode MS" w:hAnsi="Times New Roman" w:cs="Times New Roman"/>
          <w:b/>
          <w:sz w:val="28"/>
          <w:szCs w:val="28"/>
          <w:u w:color="000000"/>
          <w:lang w:val="uk-UA"/>
        </w:rPr>
        <w:t xml:space="preserve"> і</w:t>
      </w:r>
      <w:r w:rsidR="003F2FE8" w:rsidRPr="003F2FE8">
        <w:rPr>
          <w:rFonts w:ascii="Times New Roman" w:hAnsi="Times New Roman" w:cs="Times New Roman"/>
          <w:b/>
          <w:sz w:val="28"/>
          <w:szCs w:val="28"/>
          <w:lang w:val="uk-UA"/>
        </w:rPr>
        <w:t>з переломами довгих трубчастих кісток нижніх кінцівок</w:t>
      </w:r>
    </w:p>
    <w:p w:rsidR="008A5453" w:rsidRPr="00F83E5C" w:rsidRDefault="008A5453" w:rsidP="00D47DAF">
      <w:pPr>
        <w:spacing w:after="0" w:line="360" w:lineRule="auto"/>
        <w:jc w:val="both"/>
        <w:rPr>
          <w:rFonts w:ascii="Times New Roman" w:hAnsi="Times New Roman" w:cs="Times New Roman"/>
          <w:sz w:val="28"/>
          <w:szCs w:val="28"/>
          <w:lang w:val="uk-UA"/>
        </w:rPr>
      </w:pPr>
    </w:p>
    <w:p w:rsidR="00292C16" w:rsidRDefault="00E52527" w:rsidP="00E52527">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292C16">
        <w:rPr>
          <w:rFonts w:ascii="Times New Roman" w:eastAsia="Times New Roman" w:hAnsi="Times New Roman" w:cs="Times New Roman"/>
          <w:sz w:val="28"/>
          <w:szCs w:val="28"/>
          <w:lang w:val="uk-UA"/>
        </w:rPr>
        <w:t>У</w:t>
      </w:r>
      <w:r w:rsidR="00292C16" w:rsidRPr="00F838B9">
        <w:rPr>
          <w:rFonts w:ascii="Times New Roman" w:eastAsia="Times New Roman" w:hAnsi="Times New Roman" w:cs="Times New Roman"/>
          <w:sz w:val="28"/>
          <w:szCs w:val="28"/>
          <w:lang w:val="uk-UA"/>
        </w:rPr>
        <w:t xml:space="preserve"> першій групі </w:t>
      </w:r>
      <w:r w:rsidR="00402762">
        <w:rPr>
          <w:rFonts w:ascii="Times New Roman" w:eastAsia="Times New Roman" w:hAnsi="Times New Roman" w:cs="Times New Roman"/>
          <w:sz w:val="28"/>
          <w:szCs w:val="28"/>
          <w:lang w:val="uk-UA"/>
        </w:rPr>
        <w:t>хворих</w:t>
      </w:r>
      <w:r w:rsidR="00292C16" w:rsidRPr="00F838B9">
        <w:rPr>
          <w:rFonts w:ascii="Times New Roman" w:eastAsia="Times New Roman" w:hAnsi="Times New Roman" w:cs="Times New Roman"/>
          <w:sz w:val="28"/>
          <w:szCs w:val="28"/>
          <w:lang w:val="uk-UA"/>
        </w:rPr>
        <w:t xml:space="preserve"> тромбопрофілактика проводилася за допомогою еноксапарину в дозі 0,5 мг/кг на добу</w:t>
      </w:r>
      <w:r w:rsidR="00ED4265">
        <w:rPr>
          <w:rFonts w:ascii="Times New Roman" w:eastAsia="Times New Roman" w:hAnsi="Times New Roman" w:cs="Times New Roman"/>
          <w:sz w:val="28"/>
          <w:szCs w:val="28"/>
          <w:lang w:val="uk-UA"/>
        </w:rPr>
        <w:t xml:space="preserve"> підшкірно</w:t>
      </w:r>
      <w:r w:rsidR="00692D4B">
        <w:rPr>
          <w:rFonts w:ascii="Times New Roman" w:eastAsia="Times New Roman" w:hAnsi="Times New Roman" w:cs="Times New Roman"/>
          <w:sz w:val="28"/>
          <w:szCs w:val="28"/>
          <w:lang w:val="uk-UA"/>
        </w:rPr>
        <w:t>, починалась</w:t>
      </w:r>
      <w:r w:rsidR="00D56D52">
        <w:rPr>
          <w:rFonts w:ascii="Times New Roman" w:eastAsia="Times New Roman" w:hAnsi="Times New Roman" w:cs="Times New Roman"/>
          <w:sz w:val="28"/>
          <w:szCs w:val="28"/>
          <w:lang w:val="uk-UA"/>
        </w:rPr>
        <w:t xml:space="preserve"> через 12 годин після операції</w:t>
      </w:r>
      <w:r w:rsidR="00912597">
        <w:rPr>
          <w:rFonts w:ascii="Times New Roman" w:eastAsia="Times New Roman" w:hAnsi="Times New Roman" w:cs="Times New Roman"/>
          <w:sz w:val="28"/>
          <w:szCs w:val="28"/>
          <w:lang w:val="uk-UA"/>
        </w:rPr>
        <w:t xml:space="preserve"> та продовжувалась 7 діб</w:t>
      </w:r>
      <w:r w:rsidR="00292C16">
        <w:rPr>
          <w:rFonts w:ascii="Times New Roman" w:eastAsia="Times New Roman" w:hAnsi="Times New Roman" w:cs="Times New Roman"/>
          <w:sz w:val="28"/>
          <w:szCs w:val="28"/>
          <w:lang w:val="uk-UA"/>
        </w:rPr>
        <w:t xml:space="preserve">, </w:t>
      </w:r>
      <w:r w:rsidR="00292C16" w:rsidRPr="00742230">
        <w:rPr>
          <w:rFonts w:ascii="Times New Roman" w:eastAsia="Times New Roman" w:hAnsi="Times New Roman" w:cs="Times New Roman"/>
          <w:sz w:val="28"/>
          <w:szCs w:val="28"/>
          <w:lang w:val="uk-UA"/>
        </w:rPr>
        <w:t xml:space="preserve">додатково </w:t>
      </w:r>
      <w:r w:rsidR="008E332D">
        <w:rPr>
          <w:rFonts w:ascii="Times New Roman" w:eastAsia="Times New Roman" w:hAnsi="Times New Roman" w:cs="Times New Roman"/>
          <w:sz w:val="28"/>
          <w:szCs w:val="28"/>
          <w:lang w:val="uk-UA"/>
        </w:rPr>
        <w:t>хворі</w:t>
      </w:r>
      <w:r w:rsidR="00292C16" w:rsidRPr="00742230">
        <w:rPr>
          <w:rFonts w:ascii="Times New Roman" w:eastAsia="Times New Roman" w:hAnsi="Times New Roman" w:cs="Times New Roman"/>
          <w:sz w:val="28"/>
          <w:szCs w:val="28"/>
          <w:lang w:val="uk-UA"/>
        </w:rPr>
        <w:t xml:space="preserve"> отримували механічні методи профілактики</w:t>
      </w:r>
      <w:r w:rsidR="00292C16">
        <w:rPr>
          <w:rFonts w:ascii="Times New Roman" w:eastAsia="Times New Roman" w:hAnsi="Times New Roman" w:cs="Times New Roman"/>
          <w:sz w:val="28"/>
          <w:szCs w:val="28"/>
          <w:lang w:val="uk-UA"/>
        </w:rPr>
        <w:t>.</w:t>
      </w:r>
    </w:p>
    <w:p w:rsidR="00CC7BD7" w:rsidRDefault="00292C16" w:rsidP="00E525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0BAA" w:rsidRPr="00F83E5C">
        <w:rPr>
          <w:rFonts w:ascii="Times New Roman" w:hAnsi="Times New Roman" w:cs="Times New Roman"/>
          <w:sz w:val="28"/>
          <w:szCs w:val="28"/>
          <w:lang w:val="uk-UA"/>
        </w:rPr>
        <w:t>Для проведення дослідження системи гемостазу використовувався метод</w:t>
      </w:r>
      <w:r w:rsidR="000822AA">
        <w:rPr>
          <w:rFonts w:ascii="Times New Roman" w:hAnsi="Times New Roman" w:cs="Times New Roman"/>
          <w:sz w:val="28"/>
          <w:szCs w:val="28"/>
          <w:lang w:val="uk-UA"/>
        </w:rPr>
        <w:t xml:space="preserve"> НПТЕГ</w:t>
      </w:r>
      <w:r w:rsidR="00250BAA" w:rsidRPr="00F83E5C">
        <w:rPr>
          <w:rFonts w:ascii="Times New Roman" w:hAnsi="Times New Roman" w:cs="Times New Roman"/>
          <w:sz w:val="28"/>
          <w:szCs w:val="28"/>
          <w:lang w:val="uk-UA"/>
        </w:rPr>
        <w:t>. Виявлялись зміни в стані тромбоцитарно-судинного, коагуляційного компоненту системи гемостазу та фібринолізу в післяопераційному періоді в 1 групі.</w:t>
      </w:r>
      <w:r w:rsidR="00CC7BD7">
        <w:rPr>
          <w:rFonts w:ascii="Times New Roman" w:hAnsi="Times New Roman" w:cs="Times New Roman"/>
          <w:sz w:val="28"/>
          <w:szCs w:val="28"/>
          <w:lang w:val="uk-UA"/>
        </w:rPr>
        <w:t xml:space="preserve"> </w:t>
      </w:r>
    </w:p>
    <w:p w:rsidR="00785D05" w:rsidRPr="00C964CB" w:rsidRDefault="00CC7BD7" w:rsidP="00E52527">
      <w:p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 xml:space="preserve">     </w:t>
      </w:r>
      <w:r w:rsidR="00D77719" w:rsidRPr="00F83E5C">
        <w:rPr>
          <w:rFonts w:ascii="Times New Roman" w:hAnsi="Times New Roman" w:cs="Times New Roman"/>
          <w:sz w:val="28"/>
          <w:szCs w:val="28"/>
          <w:lang w:val="uk-UA"/>
        </w:rPr>
        <w:t xml:space="preserve">Дослідження проводилися відразу після операцій металоостеосинтезу довгих трубчастих кісток нижніх кінцівок у 1; 3; 5 добу лікування. </w:t>
      </w:r>
      <w:r w:rsidR="00250BAA" w:rsidRPr="00F83E5C">
        <w:rPr>
          <w:rFonts w:ascii="Times New Roman" w:hAnsi="Times New Roman"/>
          <w:sz w:val="28"/>
          <w:szCs w:val="28"/>
          <w:lang w:val="uk-UA"/>
        </w:rPr>
        <w:t>Отримані результати дослідження тромбоеластограми представлені в таблиці 4.1.</w:t>
      </w:r>
    </w:p>
    <w:p w:rsidR="004106DB" w:rsidRDefault="004106DB" w:rsidP="002B2B2B">
      <w:pPr>
        <w:spacing w:after="0" w:line="360" w:lineRule="auto"/>
        <w:ind w:left="7788"/>
        <w:jc w:val="both"/>
        <w:rPr>
          <w:rFonts w:ascii="Times New Roman" w:hAnsi="Times New Roman" w:cs="Times New Roman"/>
          <w:sz w:val="28"/>
          <w:szCs w:val="28"/>
          <w:lang w:val="uk-UA"/>
        </w:rPr>
      </w:pPr>
    </w:p>
    <w:p w:rsidR="00250BAA" w:rsidRPr="00F83E5C" w:rsidRDefault="00250BAA" w:rsidP="002B2B2B">
      <w:pPr>
        <w:spacing w:after="0" w:line="360" w:lineRule="auto"/>
        <w:ind w:left="7788"/>
        <w:jc w:val="both"/>
        <w:rPr>
          <w:rFonts w:ascii="Times New Roman" w:hAnsi="Times New Roman"/>
          <w:sz w:val="28"/>
          <w:szCs w:val="28"/>
          <w:lang w:val="uk-UA"/>
        </w:rPr>
      </w:pPr>
      <w:r w:rsidRPr="00F83E5C">
        <w:rPr>
          <w:rFonts w:ascii="Times New Roman" w:hAnsi="Times New Roman" w:cs="Times New Roman"/>
          <w:sz w:val="28"/>
          <w:szCs w:val="28"/>
          <w:lang w:val="uk-UA"/>
        </w:rPr>
        <w:lastRenderedPageBreak/>
        <w:t>Таблиця 4.1</w:t>
      </w:r>
    </w:p>
    <w:p w:rsidR="00250BAA" w:rsidRPr="00F83E5C" w:rsidRDefault="00250BAA" w:rsidP="00CC7BD7">
      <w:pPr>
        <w:spacing w:after="0" w:line="360" w:lineRule="auto"/>
        <w:jc w:val="center"/>
        <w:rPr>
          <w:rFonts w:ascii="Times New Roman" w:hAnsi="Times New Roman" w:cs="Times New Roman"/>
          <w:sz w:val="28"/>
          <w:szCs w:val="28"/>
          <w:lang w:val="uk-UA"/>
        </w:rPr>
      </w:pPr>
      <w:r w:rsidRPr="00F83E5C">
        <w:rPr>
          <w:rFonts w:ascii="Times New Roman" w:hAnsi="Times New Roman"/>
          <w:color w:val="000000"/>
          <w:sz w:val="28"/>
          <w:szCs w:val="28"/>
          <w:lang w:val="uk-UA"/>
        </w:rPr>
        <w:t xml:space="preserve">Динаміка стану системи гемостазу у </w:t>
      </w:r>
      <w:r w:rsidR="00402762">
        <w:rPr>
          <w:rFonts w:ascii="Times New Roman" w:hAnsi="Times New Roman"/>
          <w:color w:val="000000"/>
          <w:sz w:val="28"/>
          <w:szCs w:val="28"/>
          <w:lang w:val="uk-UA"/>
        </w:rPr>
        <w:t>хворих</w:t>
      </w:r>
      <w:r w:rsidRPr="00F83E5C">
        <w:rPr>
          <w:rFonts w:ascii="Times New Roman" w:hAnsi="Times New Roman"/>
          <w:color w:val="000000"/>
          <w:sz w:val="28"/>
          <w:szCs w:val="28"/>
          <w:lang w:val="uk-UA"/>
        </w:rPr>
        <w:t xml:space="preserve"> з переломами довгих трубчастих кісток нижніх кінцівок у 1 групі </w:t>
      </w:r>
      <w:r w:rsidRPr="00F83E5C">
        <w:rPr>
          <w:rFonts w:ascii="Times New Roman" w:eastAsia="Times New Roman" w:hAnsi="Times New Roman" w:cs="Times New Roman"/>
          <w:sz w:val="28"/>
          <w:szCs w:val="28"/>
          <w:lang w:val="uk-UA"/>
        </w:rPr>
        <w:t>(n=30)</w:t>
      </w:r>
    </w:p>
    <w:tbl>
      <w:tblPr>
        <w:tblStyle w:val="a4"/>
        <w:tblpPr w:leftFromText="180" w:rightFromText="180" w:vertAnchor="text" w:horzAnchor="margin" w:tblpXSpec="center" w:tblpY="48"/>
        <w:tblW w:w="9606" w:type="dxa"/>
        <w:tblLook w:val="04A0" w:firstRow="1" w:lastRow="0" w:firstColumn="1" w:lastColumn="0" w:noHBand="0" w:noVBand="1"/>
      </w:tblPr>
      <w:tblGrid>
        <w:gridCol w:w="1435"/>
        <w:gridCol w:w="1548"/>
        <w:gridCol w:w="1548"/>
        <w:gridCol w:w="1642"/>
        <w:gridCol w:w="1638"/>
        <w:gridCol w:w="1795"/>
      </w:tblGrid>
      <w:tr w:rsidR="00250BAA" w:rsidRPr="00F83E5C" w:rsidTr="008E1B22">
        <w:trPr>
          <w:trHeight w:val="553"/>
        </w:trPr>
        <w:tc>
          <w:tcPr>
            <w:tcW w:w="1434" w:type="dxa"/>
            <w:vMerge w:val="restart"/>
            <w:tcBorders>
              <w:bottom w:val="single" w:sz="4" w:space="0" w:color="000000" w:themeColor="text1"/>
            </w:tcBorders>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Показник</w:t>
            </w:r>
          </w:p>
          <w:p w:rsidR="00250BAA" w:rsidRPr="00DE5A5F" w:rsidRDefault="00250BAA" w:rsidP="008E1B22">
            <w:pPr>
              <w:jc w:val="center"/>
              <w:rPr>
                <w:rFonts w:ascii="Times New Roman" w:hAnsi="Times New Roman" w:cs="Times New Roman"/>
                <w:sz w:val="24"/>
                <w:szCs w:val="24"/>
                <w:lang w:val="uk-UA"/>
              </w:rPr>
            </w:pPr>
          </w:p>
        </w:tc>
        <w:tc>
          <w:tcPr>
            <w:tcW w:w="0" w:type="auto"/>
            <w:vMerge w:val="restart"/>
            <w:tcBorders>
              <w:right w:val="single" w:sz="4" w:space="0" w:color="auto"/>
            </w:tcBorders>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Норма</w:t>
            </w:r>
          </w:p>
          <w:p w:rsidR="00250BAA" w:rsidRPr="00DE5A5F" w:rsidRDefault="00250BAA" w:rsidP="008E1B22">
            <w:pPr>
              <w:jc w:val="center"/>
              <w:rPr>
                <w:rFonts w:ascii="Times New Roman" w:hAnsi="Times New Roman" w:cs="Times New Roman"/>
                <w:sz w:val="24"/>
                <w:szCs w:val="24"/>
                <w:lang w:val="uk-UA"/>
              </w:rPr>
            </w:pPr>
          </w:p>
          <w:p w:rsidR="00250BAA" w:rsidRPr="00DE5A5F" w:rsidRDefault="00250BAA" w:rsidP="008E1B22">
            <w:pPr>
              <w:jc w:val="center"/>
              <w:rPr>
                <w:rFonts w:ascii="Times New Roman" w:hAnsi="Times New Roman" w:cs="Times New Roman"/>
                <w:sz w:val="24"/>
                <w:szCs w:val="24"/>
                <w:lang w:val="uk-UA"/>
              </w:rPr>
            </w:pPr>
          </w:p>
          <w:p w:rsidR="00250BAA" w:rsidRPr="00DE5A5F" w:rsidRDefault="00250BAA" w:rsidP="008E1B22">
            <w:pPr>
              <w:jc w:val="center"/>
              <w:rPr>
                <w:rFonts w:ascii="Times New Roman" w:hAnsi="Times New Roman" w:cs="Times New Roman"/>
                <w:sz w:val="24"/>
                <w:szCs w:val="24"/>
                <w:lang w:val="uk-UA"/>
              </w:rPr>
            </w:pPr>
          </w:p>
        </w:tc>
        <w:tc>
          <w:tcPr>
            <w:tcW w:w="0" w:type="auto"/>
            <w:vMerge w:val="restart"/>
            <w:tcBorders>
              <w:right w:val="single" w:sz="4" w:space="0" w:color="auto"/>
            </w:tcBorders>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Результати</w:t>
            </w:r>
          </w:p>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перед</w:t>
            </w:r>
          </w:p>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операцією</w:t>
            </w:r>
          </w:p>
        </w:tc>
        <w:tc>
          <w:tcPr>
            <w:tcW w:w="5074" w:type="dxa"/>
            <w:gridSpan w:val="3"/>
            <w:tcBorders>
              <w:left w:val="single" w:sz="4" w:space="0" w:color="auto"/>
              <w:bottom w:val="single" w:sz="4" w:space="0" w:color="auto"/>
            </w:tcBorders>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Результати дослідження після операції</w:t>
            </w:r>
            <w:r w:rsidR="006B2A7E">
              <w:rPr>
                <w:rFonts w:ascii="Times New Roman" w:hAnsi="Times New Roman" w:cs="Times New Roman"/>
                <w:sz w:val="24"/>
                <w:szCs w:val="24"/>
                <w:lang w:val="uk-UA"/>
              </w:rPr>
              <w:t>, доба</w:t>
            </w:r>
          </w:p>
        </w:tc>
      </w:tr>
      <w:tr w:rsidR="00250BAA" w:rsidRPr="00F83E5C" w:rsidTr="003137C1">
        <w:trPr>
          <w:trHeight w:val="508"/>
        </w:trPr>
        <w:tc>
          <w:tcPr>
            <w:tcW w:w="1434" w:type="dxa"/>
            <w:vMerge/>
          </w:tcPr>
          <w:p w:rsidR="00250BAA" w:rsidRPr="00DE5A5F" w:rsidRDefault="00250BAA" w:rsidP="008E1B22">
            <w:pPr>
              <w:jc w:val="center"/>
              <w:rPr>
                <w:rFonts w:ascii="Times New Roman" w:hAnsi="Times New Roman" w:cs="Times New Roman"/>
                <w:sz w:val="24"/>
                <w:szCs w:val="24"/>
                <w:lang w:val="uk-UA"/>
              </w:rPr>
            </w:pPr>
          </w:p>
        </w:tc>
        <w:tc>
          <w:tcPr>
            <w:tcW w:w="0" w:type="auto"/>
            <w:vMerge/>
            <w:tcBorders>
              <w:right w:val="single" w:sz="4" w:space="0" w:color="auto"/>
            </w:tcBorders>
          </w:tcPr>
          <w:p w:rsidR="00250BAA" w:rsidRPr="00DE5A5F" w:rsidRDefault="00250BAA" w:rsidP="008E1B22">
            <w:pPr>
              <w:jc w:val="center"/>
              <w:rPr>
                <w:rFonts w:ascii="Times New Roman" w:hAnsi="Times New Roman" w:cs="Times New Roman"/>
                <w:sz w:val="24"/>
                <w:szCs w:val="24"/>
                <w:lang w:val="uk-UA"/>
              </w:rPr>
            </w:pPr>
          </w:p>
        </w:tc>
        <w:tc>
          <w:tcPr>
            <w:tcW w:w="0" w:type="auto"/>
            <w:vMerge/>
            <w:tcBorders>
              <w:right w:val="single" w:sz="4" w:space="0" w:color="auto"/>
            </w:tcBorders>
          </w:tcPr>
          <w:p w:rsidR="00250BAA" w:rsidRPr="00DE5A5F" w:rsidRDefault="00250BAA" w:rsidP="008E1B22">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w:t>
            </w:r>
          </w:p>
        </w:tc>
        <w:tc>
          <w:tcPr>
            <w:tcW w:w="0" w:type="auto"/>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w:t>
            </w:r>
          </w:p>
        </w:tc>
        <w:tc>
          <w:tcPr>
            <w:tcW w:w="1784" w:type="dxa"/>
          </w:tcPr>
          <w:p w:rsidR="00250BAA" w:rsidRPr="00DE5A5F" w:rsidRDefault="00250BAA" w:rsidP="008E1B22">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5</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А0</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222,25±15,33</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213,38±13,66</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193,23</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11,45</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276,43±12,71</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340,47</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21,42</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R(t1)</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2,36±0,34</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3,04±0,32</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3,09</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0,27</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2,12±0,33</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1,93</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0,21</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ІКК</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84,30±10,91</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78,18±10,87</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72,68</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9,53</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114,97±</w:t>
            </w:r>
            <w:r w:rsidRPr="00DE5A5F">
              <w:rPr>
                <w:rFonts w:ascii="Times New Roman" w:eastAsia="Arial Unicode MS" w:hAnsi="Times New Roman" w:cs="Times New Roman"/>
                <w:color w:val="000000" w:themeColor="text1"/>
                <w:sz w:val="24"/>
                <w:szCs w:val="24"/>
                <w:u w:color="000000"/>
                <w:lang w:val="uk-UA"/>
              </w:rPr>
              <w:t>8,89</w:t>
            </w:r>
            <w:r w:rsidRPr="00DE5A5F">
              <w:rPr>
                <w:rFonts w:ascii="Times New Roman" w:eastAsia="Arial Unicode MS" w:hAnsi="Times New Roman" w:cs="Times New Roman"/>
                <w:color w:val="000000" w:themeColor="text1"/>
                <w:sz w:val="24"/>
                <w:szCs w:val="24"/>
                <w:u w:color="000000"/>
                <w:vertAlign w:val="superscript"/>
                <w:lang w:val="uk-UA"/>
              </w:rPr>
              <w:t>#</w:t>
            </w:r>
          </w:p>
        </w:tc>
        <w:tc>
          <w:tcPr>
            <w:tcW w:w="1784" w:type="dxa"/>
          </w:tcPr>
          <w:p w:rsidR="00250BAA" w:rsidRPr="00DE5A5F" w:rsidRDefault="00250BAA" w:rsidP="008E1B22">
            <w:pPr>
              <w:ind w:firstLine="33"/>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125,62</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10,68</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КТА</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15,22±3,46</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12,37±2,99</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12,14</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2,18</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21,34±2,91</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25,48</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2,39</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ЧЗК(t3)</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8,42±1,68</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9,88±1,54</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9,21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1,29</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7,54±1,62</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6,47</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0,34</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ІКД</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21,15±3,70</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19,25±3,65</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17,20</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3,16</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29,37±3,82</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31,02</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0,71</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ІПЗ</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14,45±1,45</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12,53±1,09</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12,01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1,82</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20,12±1,41</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18,39</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0,54</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МА</w:t>
            </w:r>
          </w:p>
        </w:tc>
        <w:tc>
          <w:tcPr>
            <w:tcW w:w="0" w:type="auto"/>
            <w:tcBorders>
              <w:righ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525,45±70,50</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480,68±40,6</w:t>
            </w:r>
          </w:p>
        </w:tc>
        <w:tc>
          <w:tcPr>
            <w:tcW w:w="0" w:type="auto"/>
            <w:tcBorders>
              <w:right w:val="single" w:sz="4" w:space="0" w:color="auto"/>
            </w:tcBorders>
          </w:tcPr>
          <w:p w:rsidR="00250BAA" w:rsidRPr="00DE5A5F" w:rsidRDefault="00250BAA" w:rsidP="008E1B22">
            <w:pPr>
              <w:jc w:val="center"/>
              <w:rPr>
                <w:rFonts w:ascii="Times New Roman" w:hAnsi="Times New Roman" w:cs="Times New Roman"/>
                <w:sz w:val="24"/>
                <w:szCs w:val="24"/>
                <w:vertAlign w:val="superscript"/>
                <w:lang w:val="uk-UA"/>
              </w:rPr>
            </w:pPr>
            <w:r w:rsidRPr="00DE5A5F">
              <w:rPr>
                <w:rFonts w:ascii="Times New Roman" w:hAnsi="Times New Roman" w:cs="Times New Roman"/>
                <w:sz w:val="24"/>
                <w:szCs w:val="24"/>
                <w:lang w:val="uk-UA"/>
              </w:rPr>
              <w:t>447,51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37,26</w:t>
            </w:r>
            <w:r w:rsidRPr="00DE5A5F">
              <w:rPr>
                <w:rFonts w:ascii="Times New Roman" w:hAnsi="Times New Roman" w:cs="Times New Roman"/>
                <w:sz w:val="24"/>
                <w:szCs w:val="24"/>
                <w:vertAlign w:val="superscript"/>
                <w:lang w:val="uk-UA"/>
              </w:rPr>
              <w:t>#</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673,65±45,34</w:t>
            </w:r>
            <w:r w:rsidRPr="00DE5A5F">
              <w:rPr>
                <w:rFonts w:ascii="Times New Roman" w:eastAsia="Arial Unicode MS" w:hAnsi="Times New Roman" w:cs="Times New Roman"/>
                <w:color w:val="000000"/>
                <w:sz w:val="24"/>
                <w:szCs w:val="24"/>
                <w:u w:color="000000"/>
                <w:vertAlign w:val="superscript"/>
                <w:lang w:val="uk-UA"/>
              </w:rPr>
              <w:t>#</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762,79</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44,28</w:t>
            </w:r>
            <w:r w:rsidRPr="00DE5A5F">
              <w:rPr>
                <w:rFonts w:ascii="Times New Roman" w:eastAsia="Arial Unicode MS" w:hAnsi="Times New Roman" w:cs="Times New Roman"/>
                <w:color w:val="000000"/>
                <w:sz w:val="24"/>
                <w:szCs w:val="24"/>
                <w:vertAlign w:val="superscript"/>
                <w:lang w:val="uk-UA"/>
              </w:rPr>
              <w:t>#</w:t>
            </w:r>
          </w:p>
        </w:tc>
      </w:tr>
      <w:tr w:rsidR="00250BAA" w:rsidRPr="00F83E5C" w:rsidTr="003137C1">
        <w:tc>
          <w:tcPr>
            <w:tcW w:w="1434" w:type="dxa"/>
          </w:tcPr>
          <w:p w:rsidR="00250BAA" w:rsidRPr="00DE5A5F" w:rsidRDefault="00250BAA" w:rsidP="008E1B22">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ІРЛЗ</w:t>
            </w:r>
          </w:p>
        </w:tc>
        <w:tc>
          <w:tcPr>
            <w:tcW w:w="0" w:type="auto"/>
            <w:tcBorders>
              <w:right w:val="single" w:sz="4" w:space="0" w:color="auto"/>
            </w:tcBorders>
          </w:tcPr>
          <w:p w:rsidR="00250BAA" w:rsidRPr="00DE5A5F" w:rsidRDefault="00250BAA" w:rsidP="008E1B22">
            <w:pPr>
              <w:pStyle w:val="ae"/>
              <w:jc w:val="center"/>
              <w:rPr>
                <w:rFonts w:ascii="Times New Roman" w:hAnsi="Times New Roman"/>
                <w:sz w:val="24"/>
                <w:szCs w:val="24"/>
                <w:lang w:val="uk-UA"/>
              </w:rPr>
            </w:pPr>
            <w:r w:rsidRPr="00DE5A5F">
              <w:rPr>
                <w:rFonts w:ascii="Times New Roman" w:eastAsia="Arial Unicode MS" w:hAnsi="Times New Roman"/>
                <w:color w:val="000000"/>
                <w:sz w:val="24"/>
                <w:szCs w:val="24"/>
                <w:u w:color="000000"/>
                <w:lang w:val="uk-UA"/>
              </w:rPr>
              <w:t>16,45±1,40</w:t>
            </w:r>
          </w:p>
        </w:tc>
        <w:tc>
          <w:tcPr>
            <w:tcW w:w="0" w:type="auto"/>
            <w:tcBorders>
              <w:left w:val="single" w:sz="4" w:space="0" w:color="auto"/>
            </w:tcBorders>
          </w:tcPr>
          <w:p w:rsidR="00250BAA" w:rsidRPr="00DE5A5F" w:rsidRDefault="00250BAA" w:rsidP="008E1B22">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18,85±1,15</w:t>
            </w:r>
          </w:p>
        </w:tc>
        <w:tc>
          <w:tcPr>
            <w:tcW w:w="0" w:type="auto"/>
            <w:tcBorders>
              <w:right w:val="single" w:sz="4" w:space="0" w:color="auto"/>
            </w:tcBorders>
          </w:tcPr>
          <w:p w:rsidR="00250BAA" w:rsidRPr="00DE5A5F" w:rsidRDefault="00250BAA" w:rsidP="008E1B22">
            <w:pPr>
              <w:ind w:firstLine="29"/>
              <w:jc w:val="center"/>
              <w:rPr>
                <w:rFonts w:ascii="Times New Roman" w:hAnsi="Times New Roman"/>
                <w:color w:val="000000"/>
                <w:sz w:val="24"/>
                <w:szCs w:val="24"/>
                <w:vertAlign w:val="superscript"/>
                <w:lang w:val="uk-UA"/>
              </w:rPr>
            </w:pPr>
            <w:r w:rsidRPr="00DE5A5F">
              <w:rPr>
                <w:rFonts w:ascii="Times New Roman" w:hAnsi="Times New Roman"/>
                <w:color w:val="000000"/>
                <w:sz w:val="24"/>
                <w:szCs w:val="24"/>
                <w:u w:color="000000"/>
                <w:lang w:val="uk-UA"/>
              </w:rPr>
              <w:t>18,91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2,15</w:t>
            </w:r>
          </w:p>
        </w:tc>
        <w:tc>
          <w:tcPr>
            <w:tcW w:w="0" w:type="auto"/>
          </w:tcPr>
          <w:p w:rsidR="00250BAA" w:rsidRPr="00DE5A5F" w:rsidRDefault="00250BAA" w:rsidP="008E1B22">
            <w:pPr>
              <w:jc w:val="center"/>
              <w:rPr>
                <w:rFonts w:ascii="Times New Roman" w:eastAsia="Arial Unicode MS" w:hAnsi="Times New Roman" w:cs="Times New Roman"/>
                <w:color w:val="000000"/>
                <w:sz w:val="24"/>
                <w:szCs w:val="24"/>
                <w:u w:color="000000"/>
                <w:vertAlign w:val="superscript"/>
                <w:lang w:val="uk-UA"/>
              </w:rPr>
            </w:pPr>
            <w:r w:rsidRPr="00DE5A5F">
              <w:rPr>
                <w:rFonts w:ascii="Times New Roman" w:eastAsia="Arial Unicode MS" w:hAnsi="Times New Roman" w:cs="Times New Roman"/>
                <w:color w:val="000000"/>
                <w:sz w:val="24"/>
                <w:szCs w:val="24"/>
                <w:u w:color="000000"/>
                <w:lang w:val="uk-UA"/>
              </w:rPr>
              <w:t>17,26±1,69</w:t>
            </w:r>
          </w:p>
        </w:tc>
        <w:tc>
          <w:tcPr>
            <w:tcW w:w="1784" w:type="dxa"/>
          </w:tcPr>
          <w:p w:rsidR="00250BAA" w:rsidRPr="00DE5A5F" w:rsidRDefault="00250BAA" w:rsidP="008E1B22">
            <w:pPr>
              <w:jc w:val="center"/>
              <w:rPr>
                <w:rFonts w:ascii="Times New Roman" w:eastAsia="Arial Unicode MS" w:hAnsi="Times New Roman" w:cs="Times New Roman"/>
                <w:color w:val="000000"/>
                <w:sz w:val="24"/>
                <w:szCs w:val="24"/>
                <w:vertAlign w:val="superscript"/>
                <w:lang w:val="uk-UA"/>
              </w:rPr>
            </w:pPr>
            <w:r w:rsidRPr="00DE5A5F">
              <w:rPr>
                <w:rFonts w:ascii="Times New Roman" w:eastAsia="Arial Unicode MS" w:hAnsi="Times New Roman" w:cs="Times New Roman"/>
                <w:color w:val="000000"/>
                <w:sz w:val="24"/>
                <w:szCs w:val="24"/>
                <w:lang w:val="uk-UA"/>
              </w:rPr>
              <w:t>16,87</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1,48</w:t>
            </w:r>
          </w:p>
        </w:tc>
      </w:tr>
    </w:tbl>
    <w:p w:rsidR="00250BAA" w:rsidRDefault="00BA2D00" w:rsidP="00D47DAF">
      <w:pPr>
        <w:spacing w:after="0" w:line="360" w:lineRule="auto"/>
        <w:jc w:val="both"/>
        <w:rPr>
          <w:rFonts w:ascii="Times New Roman" w:eastAsia="Times New Roman" w:hAnsi="Times New Roman" w:cs="Times New Roman"/>
          <w:sz w:val="24"/>
          <w:szCs w:val="24"/>
          <w:lang w:val="uk-UA"/>
        </w:rPr>
      </w:pPr>
      <w:r w:rsidRPr="00F83E5C">
        <w:rPr>
          <w:rFonts w:ascii="Times New Roman" w:eastAsia="Times New Roman" w:hAnsi="Times New Roman" w:cs="Times New Roman"/>
          <w:sz w:val="24"/>
          <w:szCs w:val="24"/>
          <w:lang w:val="uk-UA"/>
        </w:rPr>
        <w:t>Примітка.</w:t>
      </w:r>
      <w:r w:rsidR="00250BAA" w:rsidRPr="00F83E5C">
        <w:rPr>
          <w:rFonts w:ascii="Times New Roman" w:eastAsia="Times New Roman" w:hAnsi="Times New Roman" w:cs="Times New Roman"/>
          <w:sz w:val="24"/>
          <w:szCs w:val="24"/>
          <w:lang w:val="uk-UA"/>
        </w:rPr>
        <w:t xml:space="preserve"> #- відмінності між результатами достовірні (</w:t>
      </w:r>
      <w:r w:rsidR="00702B52" w:rsidRPr="00F83E5C">
        <w:rPr>
          <w:rFonts w:ascii="Times New Roman" w:eastAsia="Times New Roman" w:hAnsi="Times New Roman" w:cs="Times New Roman"/>
          <w:sz w:val="24"/>
          <w:szCs w:val="24"/>
          <w:lang w:val="uk-UA"/>
        </w:rPr>
        <w:t>p&lt;0,05</w:t>
      </w:r>
      <w:r w:rsidR="00250BAA" w:rsidRPr="00F83E5C">
        <w:rPr>
          <w:rFonts w:ascii="Times New Roman" w:eastAsia="Times New Roman" w:hAnsi="Times New Roman" w:cs="Times New Roman"/>
          <w:sz w:val="24"/>
          <w:szCs w:val="24"/>
          <w:lang w:val="uk-UA"/>
        </w:rPr>
        <w:t>).</w:t>
      </w:r>
    </w:p>
    <w:p w:rsidR="00884EF5" w:rsidRPr="00F83E5C" w:rsidRDefault="00884EF5" w:rsidP="00D47DAF">
      <w:pPr>
        <w:spacing w:after="0" w:line="360" w:lineRule="auto"/>
        <w:jc w:val="both"/>
        <w:rPr>
          <w:rFonts w:ascii="Times New Roman" w:eastAsia="Times New Roman" w:hAnsi="Times New Roman" w:cs="Times New Roman"/>
          <w:sz w:val="24"/>
          <w:szCs w:val="24"/>
          <w:lang w:val="uk-UA"/>
        </w:rPr>
      </w:pPr>
    </w:p>
    <w:p w:rsidR="004106DB" w:rsidRDefault="00250BAA" w:rsidP="004106DB">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При аналізі змін у системі РАСК між показниками НПТЕГ у динаміці 1 групи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виявлено, що на відміну від динаміки показників з 3 по 5 добу, у весь період з 1 до 3 доби лікування відбуваються більш значні та достовірні зміни у системі РАСК, які не спростовують тенденції з 1 до 3 добу та з 3 доби до 5, а узагальнюють їх у порівнянні з нормальними показниками та показниками до операції. </w:t>
      </w:r>
    </w:p>
    <w:p w:rsidR="004106DB" w:rsidRDefault="00250BAA" w:rsidP="004106DB">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Початковий показник агрегатного стану крові А0 на 1 добу після операції в порівнянні з результатом до операції знизився з 213,38±13,66 до </w:t>
      </w:r>
      <w:r w:rsidRPr="00F83E5C">
        <w:rPr>
          <w:rFonts w:ascii="Times New Roman" w:hAnsi="Times New Roman" w:cs="Times New Roman"/>
          <w:sz w:val="28"/>
          <w:szCs w:val="28"/>
          <w:lang w:val="uk-UA"/>
        </w:rPr>
        <w:t>193,23</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11,45 </w:t>
      </w:r>
      <w:r w:rsidRPr="00F83E5C">
        <w:rPr>
          <w:rFonts w:ascii="Times New Roman" w:eastAsia="Arial Unicode MS" w:hAnsi="Times New Roman" w:cs="Times New Roman"/>
          <w:color w:val="000000"/>
          <w:sz w:val="28"/>
          <w:u w:color="000000"/>
          <w:lang w:val="uk-UA"/>
        </w:rPr>
        <w:t>на 9,07%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на 3 добу достовірно збільшився з 213,38±13,66 </w:t>
      </w:r>
      <w:r w:rsidRPr="00F83E5C">
        <w:rPr>
          <w:rFonts w:ascii="Times New Roman" w:hAnsi="Times New Roman" w:cs="Times New Roman"/>
          <w:sz w:val="28"/>
          <w:szCs w:val="28"/>
          <w:lang w:val="uk-UA"/>
        </w:rPr>
        <w:t xml:space="preserve">до </w:t>
      </w:r>
      <w:r w:rsidRPr="00F83E5C">
        <w:rPr>
          <w:rFonts w:ascii="Times New Roman" w:eastAsia="Arial Unicode MS" w:hAnsi="Times New Roman" w:cs="Times New Roman"/>
          <w:color w:val="000000"/>
          <w:sz w:val="28"/>
          <w:u w:color="000000"/>
          <w:lang w:val="uk-UA"/>
        </w:rPr>
        <w:t>276,43±12,71 на 28,37%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на 5 добу достовірно підвищився до </w:t>
      </w:r>
      <w:r w:rsidRPr="00F83E5C">
        <w:rPr>
          <w:rFonts w:ascii="Times New Roman" w:eastAsia="Arial Unicode MS" w:hAnsi="Times New Roman" w:cs="Times New Roman"/>
          <w:color w:val="000000"/>
          <w:sz w:val="28"/>
          <w:szCs w:val="28"/>
          <w:lang w:val="uk-UA"/>
        </w:rPr>
        <w:t>340,47</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 xml:space="preserve">21,42 </w:t>
      </w:r>
      <w:r w:rsidRPr="00F83E5C">
        <w:rPr>
          <w:rFonts w:ascii="Times New Roman" w:eastAsia="Arial Unicode MS" w:hAnsi="Times New Roman" w:cs="Times New Roman"/>
          <w:color w:val="000000"/>
          <w:sz w:val="28"/>
          <w:u w:color="000000"/>
          <w:lang w:val="uk-UA"/>
        </w:rPr>
        <w:t>на 57,18%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у порівнянні з показником до операції. Час контактної фази коагуляції R(t1) при нормі </w:t>
      </w:r>
      <w:r w:rsidRPr="00F83E5C">
        <w:rPr>
          <w:rFonts w:ascii="Times New Roman" w:eastAsia="Arial Unicode MS" w:hAnsi="Times New Roman" w:cs="Times New Roman"/>
          <w:color w:val="000000"/>
          <w:sz w:val="28"/>
          <w:szCs w:val="28"/>
          <w:u w:color="000000"/>
          <w:lang w:val="uk-UA"/>
        </w:rPr>
        <w:t>2,36</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0,34 </w:t>
      </w:r>
      <w:r w:rsidRPr="00F83E5C">
        <w:rPr>
          <w:rFonts w:ascii="Times New Roman" w:eastAsia="Arial Unicode MS" w:hAnsi="Times New Roman" w:cs="Times New Roman"/>
          <w:color w:val="000000"/>
          <w:sz w:val="28"/>
          <w:u w:color="000000"/>
          <w:lang w:val="uk-UA"/>
        </w:rPr>
        <w:t xml:space="preserve">був змінений на 1 добу в порівнянні з показником перед операцією з 3,04±0,32 до </w:t>
      </w:r>
      <w:r w:rsidRPr="00F83E5C">
        <w:rPr>
          <w:rFonts w:ascii="Times New Roman" w:hAnsi="Times New Roman" w:cs="Times New Roman"/>
          <w:sz w:val="28"/>
          <w:szCs w:val="28"/>
          <w:lang w:val="uk-UA"/>
        </w:rPr>
        <w:t>3,09</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0,27 </w:t>
      </w:r>
      <w:r w:rsidRPr="00F83E5C">
        <w:rPr>
          <w:rFonts w:ascii="Times New Roman" w:eastAsia="Arial Unicode MS" w:hAnsi="Times New Roman" w:cs="Times New Roman"/>
          <w:color w:val="000000"/>
          <w:sz w:val="28"/>
          <w:u w:color="000000"/>
          <w:lang w:val="uk-UA"/>
        </w:rPr>
        <w:t xml:space="preserve">на 2,17%, на 3 добу відзначалося зменшення до 2,12±0,33 на 38,98% у порівнянні з доопераційним результатом, на 5 добу в порівнянні було відмічено зниження до </w:t>
      </w:r>
      <w:r w:rsidRPr="00F83E5C">
        <w:rPr>
          <w:rFonts w:ascii="Times New Roman" w:eastAsia="Arial Unicode MS" w:hAnsi="Times New Roman" w:cs="Times New Roman"/>
          <w:color w:val="000000"/>
          <w:sz w:val="28"/>
          <w:szCs w:val="28"/>
          <w:lang w:val="uk-UA"/>
        </w:rPr>
        <w:t>1,93</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 xml:space="preserve">0,21 </w:t>
      </w:r>
      <w:r w:rsidRPr="00F83E5C">
        <w:rPr>
          <w:rFonts w:ascii="Times New Roman" w:eastAsia="Arial Unicode MS" w:hAnsi="Times New Roman" w:cs="Times New Roman"/>
          <w:color w:val="000000"/>
          <w:sz w:val="28"/>
          <w:u w:color="000000"/>
          <w:lang w:val="uk-UA"/>
        </w:rPr>
        <w:t>на 47,03%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w:t>
      </w:r>
    </w:p>
    <w:p w:rsidR="004106DB" w:rsidRDefault="00250BAA" w:rsidP="004106DB">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lastRenderedPageBreak/>
        <w:t xml:space="preserve">Показник ІКК 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при значенні нормального показника </w:t>
      </w:r>
      <w:r w:rsidRPr="00F83E5C">
        <w:rPr>
          <w:rFonts w:ascii="Times New Roman" w:eastAsia="Arial Unicode MS" w:hAnsi="Times New Roman" w:cs="Times New Roman"/>
          <w:color w:val="000000"/>
          <w:sz w:val="28"/>
          <w:szCs w:val="28"/>
          <w:u w:color="000000"/>
          <w:lang w:val="uk-UA"/>
        </w:rPr>
        <w:t>84,30</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10,91 на </w:t>
      </w:r>
      <w:r w:rsidRPr="00F83E5C">
        <w:rPr>
          <w:rFonts w:ascii="Times New Roman" w:eastAsia="Arial Unicode MS" w:hAnsi="Times New Roman" w:cs="Times New Roman"/>
          <w:color w:val="000000"/>
          <w:sz w:val="28"/>
          <w:u w:color="000000"/>
          <w:lang w:val="uk-UA"/>
        </w:rPr>
        <w:t>1 добу в порівнянні з  результатом до операції знизився з 78,18±10,87</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hAnsi="Times New Roman" w:cs="Times New Roman"/>
          <w:sz w:val="28"/>
          <w:szCs w:val="28"/>
          <w:lang w:val="uk-UA"/>
        </w:rPr>
        <w:t>72,68</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9,53 на 6,52%</w:t>
      </w:r>
      <w:r w:rsidRPr="00F83E5C">
        <w:rPr>
          <w:rFonts w:ascii="Times New Roman" w:eastAsia="Arial Unicode MS" w:hAnsi="Times New Roman" w:cs="Times New Roman"/>
          <w:color w:val="000000"/>
          <w:sz w:val="28"/>
          <w:u w:color="000000"/>
          <w:lang w:val="uk-UA"/>
        </w:rPr>
        <w:t xml:space="preserve">, на 3 добу в порівнянні з результатом до оперативного втручання збільшився </w:t>
      </w:r>
      <w:r w:rsidRPr="00F83E5C">
        <w:rPr>
          <w:rFonts w:ascii="Times New Roman" w:hAnsi="Times New Roman" w:cs="Times New Roman"/>
          <w:sz w:val="28"/>
          <w:szCs w:val="28"/>
          <w:lang w:val="uk-UA"/>
        </w:rPr>
        <w:t>до</w:t>
      </w:r>
      <w:r w:rsidRPr="00F83E5C">
        <w:rPr>
          <w:rFonts w:ascii="Times New Roman" w:eastAsia="Arial Unicode MS" w:hAnsi="Times New Roman" w:cs="Times New Roman"/>
          <w:color w:val="000000"/>
          <w:sz w:val="28"/>
          <w:u w:color="000000"/>
          <w:lang w:val="uk-UA"/>
        </w:rPr>
        <w:t xml:space="preserve"> 114,97±</w:t>
      </w:r>
      <w:r w:rsidRPr="00F83E5C">
        <w:rPr>
          <w:rFonts w:ascii="Times New Roman" w:eastAsia="Arial Unicode MS" w:hAnsi="Times New Roman" w:cs="Times New Roman"/>
          <w:color w:val="000000" w:themeColor="text1"/>
          <w:sz w:val="28"/>
          <w:u w:color="000000"/>
          <w:lang w:val="uk-UA"/>
        </w:rPr>
        <w:t xml:space="preserve">8,89 на 43,64%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на 5 добу лікування показник склав </w:t>
      </w:r>
      <w:r w:rsidRPr="00F83E5C">
        <w:rPr>
          <w:rFonts w:ascii="Times New Roman" w:eastAsia="Arial Unicode MS" w:hAnsi="Times New Roman" w:cs="Times New Roman"/>
          <w:color w:val="000000"/>
          <w:sz w:val="28"/>
          <w:szCs w:val="28"/>
          <w:lang w:val="uk-UA"/>
        </w:rPr>
        <w:t>125,62</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10,68</w:t>
      </w:r>
      <w:r w:rsidRPr="00F83E5C">
        <w:rPr>
          <w:rFonts w:ascii="Times New Roman" w:eastAsia="Arial Unicode MS" w:hAnsi="Times New Roman" w:cs="Times New Roman"/>
          <w:color w:val="000000"/>
          <w:sz w:val="28"/>
          <w:szCs w:val="28"/>
          <w:u w:color="000000"/>
          <w:lang w:val="uk-UA"/>
        </w:rPr>
        <w:t xml:space="preserve">, що достовірно вище доопераційного показника на 56,28%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w:t>
      </w:r>
    </w:p>
    <w:p w:rsidR="004106DB" w:rsidRDefault="00250BAA" w:rsidP="004106DB">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szCs w:val="28"/>
          <w:u w:color="000000"/>
          <w:lang w:val="uk-UA"/>
        </w:rPr>
        <w:t>П</w:t>
      </w:r>
      <w:r w:rsidRPr="00F83E5C">
        <w:rPr>
          <w:rFonts w:ascii="Times New Roman" w:eastAsia="Arial Unicode MS" w:hAnsi="Times New Roman" w:cs="Times New Roman"/>
          <w:color w:val="000000"/>
          <w:sz w:val="28"/>
          <w:u w:color="000000"/>
          <w:lang w:val="uk-UA"/>
        </w:rPr>
        <w:t xml:space="preserve">оказник КТА 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на 1 добу лікування при нормі </w:t>
      </w:r>
      <w:r w:rsidRPr="00F83E5C">
        <w:rPr>
          <w:rFonts w:ascii="Times New Roman" w:eastAsia="Arial Unicode MS" w:hAnsi="Times New Roman" w:cs="Times New Roman"/>
          <w:color w:val="000000"/>
          <w:sz w:val="28"/>
          <w:szCs w:val="28"/>
          <w:u w:color="000000"/>
          <w:lang w:val="uk-UA"/>
        </w:rPr>
        <w:t>15,22</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3,46 в порівнянні з показником до операції </w:t>
      </w:r>
      <w:r w:rsidRPr="00F83E5C">
        <w:rPr>
          <w:rFonts w:ascii="Times New Roman" w:eastAsia="Arial Unicode MS" w:hAnsi="Times New Roman" w:cs="Times New Roman"/>
          <w:color w:val="000000"/>
          <w:sz w:val="28"/>
          <w:u w:color="000000"/>
          <w:lang w:val="uk-UA"/>
        </w:rPr>
        <w:t xml:space="preserve">змінився з </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12,37±2,99 до </w:t>
      </w:r>
      <w:r w:rsidRPr="00F83E5C">
        <w:rPr>
          <w:rFonts w:ascii="Times New Roman" w:hAnsi="Times New Roman" w:cs="Times New Roman"/>
          <w:sz w:val="28"/>
          <w:szCs w:val="28"/>
          <w:lang w:val="uk-UA"/>
        </w:rPr>
        <w:t>12,14</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2,18 на 1,51%, </w:t>
      </w:r>
      <w:r w:rsidRPr="00F83E5C">
        <w:rPr>
          <w:rFonts w:ascii="Times New Roman" w:eastAsia="Arial Unicode MS" w:hAnsi="Times New Roman" w:cs="Times New Roman"/>
          <w:color w:val="000000"/>
          <w:sz w:val="28"/>
          <w:u w:color="000000"/>
          <w:lang w:val="uk-UA"/>
        </w:rPr>
        <w:t xml:space="preserve">на 3 добу в порівнянні з доопераційним показником збільшився до 21,34±2,91 на 58,94%, на 5 добу лікування склав </w:t>
      </w:r>
      <w:r w:rsidRPr="00F83E5C">
        <w:rPr>
          <w:rFonts w:ascii="Times New Roman" w:eastAsia="Arial Unicode MS" w:hAnsi="Times New Roman" w:cs="Times New Roman"/>
          <w:color w:val="000000"/>
          <w:sz w:val="28"/>
          <w:szCs w:val="28"/>
          <w:lang w:val="uk-UA"/>
        </w:rPr>
        <w:t>25,48</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2,39</w:t>
      </w:r>
      <w:r w:rsidRPr="00F83E5C">
        <w:rPr>
          <w:rFonts w:ascii="Times New Roman" w:eastAsia="Arial Unicode MS" w:hAnsi="Times New Roman" w:cs="Times New Roman"/>
          <w:color w:val="000000"/>
          <w:sz w:val="28"/>
          <w:szCs w:val="28"/>
          <w:u w:color="000000"/>
          <w:lang w:val="uk-UA"/>
        </w:rPr>
        <w:t xml:space="preserve">, що достовірно вище показника норми на 86,14%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ЧЗК</w:t>
      </w:r>
      <w:r w:rsidRPr="00F83E5C">
        <w:rPr>
          <w:rFonts w:ascii="Times New Roman" w:hAnsi="Times New Roman"/>
          <w:color w:val="000000"/>
          <w:sz w:val="28"/>
          <w:szCs w:val="28"/>
          <w:u w:color="000000"/>
          <w:lang w:val="uk-UA"/>
        </w:rPr>
        <w:t xml:space="preserve">(t3) при нормальному показнику </w:t>
      </w:r>
      <w:r w:rsidRPr="00F83E5C">
        <w:rPr>
          <w:rFonts w:ascii="Times New Roman" w:eastAsia="Arial Unicode MS" w:hAnsi="Times New Roman" w:cs="Times New Roman"/>
          <w:color w:val="000000"/>
          <w:sz w:val="28"/>
          <w:szCs w:val="28"/>
          <w:u w:color="000000"/>
          <w:lang w:val="uk-UA"/>
        </w:rPr>
        <w:t>8,42</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1,68 </w:t>
      </w:r>
      <w:r w:rsidRPr="00F83E5C">
        <w:rPr>
          <w:rFonts w:ascii="Times New Roman" w:eastAsia="Arial Unicode MS" w:hAnsi="Times New Roman" w:cs="Times New Roman"/>
          <w:color w:val="000000"/>
          <w:sz w:val="28"/>
          <w:u w:color="000000"/>
          <w:lang w:val="uk-UA"/>
        </w:rPr>
        <w:t>був вкорочений на 1 добу у порівнянні з результатом до операції з 9,88±1,54</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hAnsi="Times New Roman" w:cs="Times New Roman"/>
          <w:sz w:val="28"/>
          <w:szCs w:val="28"/>
          <w:lang w:val="uk-UA"/>
        </w:rPr>
        <w:t>9,21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1,29 </w:t>
      </w:r>
      <w:r w:rsidRPr="00F83E5C">
        <w:rPr>
          <w:rFonts w:ascii="Times New Roman" w:eastAsia="Arial Unicode MS" w:hAnsi="Times New Roman" w:cs="Times New Roman"/>
          <w:color w:val="000000"/>
          <w:sz w:val="28"/>
          <w:u w:color="000000"/>
          <w:lang w:val="uk-UA"/>
        </w:rPr>
        <w:t xml:space="preserve">на 7,96%, на 3 добу відмічалось зменшення до 7,54±1,62 на 27,79%, на 5 добу в порівнянні з показником до операції було відзначено зниження до </w:t>
      </w:r>
      <w:r w:rsidRPr="00F83E5C">
        <w:rPr>
          <w:rFonts w:ascii="Times New Roman" w:eastAsia="Arial Unicode MS" w:hAnsi="Times New Roman" w:cs="Times New Roman"/>
          <w:color w:val="000000"/>
          <w:sz w:val="28"/>
          <w:szCs w:val="28"/>
          <w:lang w:val="uk-UA"/>
        </w:rPr>
        <w:t>6,47</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 xml:space="preserve">0,34 </w:t>
      </w:r>
      <w:r w:rsidRPr="00F83E5C">
        <w:rPr>
          <w:rFonts w:ascii="Times New Roman" w:eastAsia="Arial Unicode MS" w:hAnsi="Times New Roman" w:cs="Times New Roman"/>
          <w:color w:val="000000"/>
          <w:sz w:val="28"/>
          <w:u w:color="000000"/>
          <w:lang w:val="uk-UA"/>
        </w:rPr>
        <w:t>на 40,5% (</w:t>
      </w:r>
      <w:r w:rsidR="00702B52" w:rsidRPr="00F83E5C">
        <w:rPr>
          <w:rFonts w:ascii="Times New Roman" w:eastAsia="Arial Unicode MS" w:hAnsi="Times New Roman" w:cs="Times New Roman"/>
          <w:color w:val="000000"/>
          <w:sz w:val="28"/>
          <w:u w:color="000000"/>
          <w:lang w:val="uk-UA"/>
        </w:rPr>
        <w:t>p&lt;0,05</w:t>
      </w:r>
      <w:r w:rsidRPr="00F83E5C">
        <w:rPr>
          <w:rFonts w:ascii="Times New Roman" w:eastAsia="Arial Unicode MS" w:hAnsi="Times New Roman" w:cs="Times New Roman"/>
          <w:color w:val="000000"/>
          <w:sz w:val="28"/>
          <w:u w:color="000000"/>
          <w:lang w:val="uk-UA"/>
        </w:rPr>
        <w:t xml:space="preserve">). Показник ІКД  при нормі </w:t>
      </w:r>
      <w:r w:rsidRPr="00F83E5C">
        <w:rPr>
          <w:rFonts w:ascii="Times New Roman" w:eastAsia="Arial Unicode MS" w:hAnsi="Times New Roman" w:cs="Times New Roman"/>
          <w:color w:val="000000"/>
          <w:sz w:val="28"/>
          <w:szCs w:val="28"/>
          <w:u w:color="000000"/>
          <w:lang w:val="uk-UA"/>
        </w:rPr>
        <w:t>21,15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3,70 </w:t>
      </w:r>
      <w:r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на 1 добу в порівнянні з доопераційним показником знизився з 19,25±3,65</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hAnsi="Times New Roman" w:cs="Times New Roman"/>
          <w:sz w:val="28"/>
          <w:szCs w:val="28"/>
          <w:lang w:val="uk-UA"/>
        </w:rPr>
        <w:t>17,20</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3,16 на 9,69%, </w:t>
      </w:r>
      <w:r w:rsidRPr="00F83E5C">
        <w:rPr>
          <w:rFonts w:ascii="Times New Roman" w:eastAsia="Arial Unicode MS" w:hAnsi="Times New Roman" w:cs="Times New Roman"/>
          <w:color w:val="000000"/>
          <w:sz w:val="28"/>
          <w:u w:color="000000"/>
          <w:lang w:val="uk-UA"/>
        </w:rPr>
        <w:t xml:space="preserve">на 3 добу в порівнянні з показником до операції збільшився </w:t>
      </w:r>
      <w:r w:rsidRPr="00F83E5C">
        <w:rPr>
          <w:rFonts w:ascii="Times New Roman" w:hAnsi="Times New Roman" w:cs="Times New Roman"/>
          <w:sz w:val="28"/>
          <w:szCs w:val="28"/>
          <w:lang w:val="uk-UA"/>
        </w:rPr>
        <w:t xml:space="preserve">до </w:t>
      </w:r>
      <w:r w:rsidRPr="00F83E5C">
        <w:rPr>
          <w:rFonts w:ascii="Times New Roman" w:eastAsia="Arial Unicode MS" w:hAnsi="Times New Roman" w:cs="Times New Roman"/>
          <w:color w:val="000000"/>
          <w:sz w:val="28"/>
          <w:u w:color="000000"/>
          <w:lang w:val="uk-UA"/>
        </w:rPr>
        <w:t xml:space="preserve">29,37±3,82 </w:t>
      </w:r>
      <w:r w:rsidRPr="00F83E5C">
        <w:rPr>
          <w:rFonts w:ascii="Times New Roman" w:eastAsia="Arial Unicode MS" w:hAnsi="Times New Roman" w:cs="Times New Roman"/>
          <w:color w:val="000000" w:themeColor="text1"/>
          <w:sz w:val="28"/>
          <w:u w:color="000000"/>
          <w:lang w:val="uk-UA"/>
        </w:rPr>
        <w:t xml:space="preserve">на 52,57%, </w:t>
      </w:r>
      <w:r w:rsidRPr="00F83E5C">
        <w:rPr>
          <w:rFonts w:ascii="Times New Roman" w:eastAsia="Arial Unicode MS" w:hAnsi="Times New Roman" w:cs="Times New Roman"/>
          <w:color w:val="000000"/>
          <w:sz w:val="28"/>
          <w:u w:color="000000"/>
          <w:lang w:val="uk-UA"/>
        </w:rPr>
        <w:t xml:space="preserve">на 5 добу лікування показник склав </w:t>
      </w:r>
      <w:r w:rsidRPr="00F83E5C">
        <w:rPr>
          <w:rFonts w:ascii="Times New Roman" w:eastAsia="Arial Unicode MS" w:hAnsi="Times New Roman" w:cs="Times New Roman"/>
          <w:color w:val="000000"/>
          <w:sz w:val="28"/>
          <w:szCs w:val="28"/>
          <w:lang w:val="uk-UA"/>
        </w:rPr>
        <w:t>31,02</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0,71</w:t>
      </w:r>
      <w:r w:rsidRPr="00F83E5C">
        <w:rPr>
          <w:rFonts w:ascii="Times New Roman" w:eastAsia="Arial Unicode MS" w:hAnsi="Times New Roman" w:cs="Times New Roman"/>
          <w:color w:val="000000"/>
          <w:sz w:val="28"/>
          <w:szCs w:val="28"/>
          <w:u w:color="000000"/>
          <w:lang w:val="uk-UA"/>
        </w:rPr>
        <w:t>, що достовірно вище показника до операції на 55,65%</w:t>
      </w:r>
      <w:r w:rsidRPr="00F83E5C">
        <w:rPr>
          <w:rFonts w:ascii="Times New Roman" w:eastAsia="Arial Unicode MS" w:hAnsi="Times New Roman" w:cs="Times New Roman"/>
          <w:color w:val="000000"/>
          <w:sz w:val="28"/>
          <w:u w:color="000000"/>
          <w:lang w:val="uk-UA"/>
        </w:rPr>
        <w:t xml:space="preserve">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Показник ІПЗ при нормі </w:t>
      </w:r>
      <w:r w:rsidRPr="00F83E5C">
        <w:rPr>
          <w:rFonts w:ascii="Times New Roman" w:eastAsia="Arial Unicode MS" w:hAnsi="Times New Roman" w:cs="Times New Roman"/>
          <w:color w:val="000000"/>
          <w:sz w:val="28"/>
          <w:szCs w:val="28"/>
          <w:u w:color="000000"/>
          <w:lang w:val="uk-UA"/>
        </w:rPr>
        <w:t>14,45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1,45 </w:t>
      </w:r>
      <w:r w:rsidRPr="00F83E5C">
        <w:rPr>
          <w:rFonts w:ascii="Times New Roman" w:eastAsia="Arial Unicode MS" w:hAnsi="Times New Roman" w:cs="Times New Roman"/>
          <w:color w:val="000000"/>
          <w:sz w:val="28"/>
          <w:u w:color="000000"/>
          <w:lang w:val="uk-UA"/>
        </w:rPr>
        <w:t xml:space="preserve">скоротився на 3,6% з 12,53±1,09 до </w:t>
      </w:r>
      <w:r w:rsidRPr="00F83E5C">
        <w:rPr>
          <w:rFonts w:ascii="Times New Roman" w:hAnsi="Times New Roman" w:cs="Times New Roman"/>
          <w:sz w:val="28"/>
          <w:szCs w:val="28"/>
          <w:lang w:val="uk-UA"/>
        </w:rPr>
        <w:t>12,01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1,82</w:t>
      </w:r>
      <w:r w:rsidRPr="00F83E5C">
        <w:rPr>
          <w:rFonts w:ascii="Times New Roman" w:eastAsia="Arial Unicode MS" w:hAnsi="Times New Roman" w:cs="Times New Roman"/>
          <w:color w:val="000000"/>
          <w:sz w:val="28"/>
          <w:u w:color="000000"/>
          <w:lang w:val="uk-UA"/>
        </w:rPr>
        <w:t xml:space="preserve"> на 1 добу після операції в порівнянні з показником до операції, на 3 добу достовірно збільшився </w:t>
      </w:r>
      <w:r w:rsidRPr="00F83E5C">
        <w:rPr>
          <w:rFonts w:ascii="Times New Roman" w:hAnsi="Times New Roman" w:cs="Times New Roman"/>
          <w:sz w:val="28"/>
          <w:szCs w:val="28"/>
          <w:lang w:val="uk-UA"/>
        </w:rPr>
        <w:t xml:space="preserve">до </w:t>
      </w:r>
      <w:r w:rsidRPr="00F83E5C">
        <w:rPr>
          <w:rFonts w:ascii="Times New Roman" w:eastAsia="Arial Unicode MS" w:hAnsi="Times New Roman" w:cs="Times New Roman"/>
          <w:color w:val="000000"/>
          <w:sz w:val="28"/>
          <w:u w:color="000000"/>
          <w:lang w:val="uk-UA"/>
        </w:rPr>
        <w:t xml:space="preserve">20,12±1,41 на 52,53% в порівнянні з доопераційним показником, на 5 добу достовірно збільшився до </w:t>
      </w:r>
      <w:r w:rsidRPr="00F83E5C">
        <w:rPr>
          <w:rFonts w:ascii="Times New Roman" w:eastAsia="Arial Unicode MS" w:hAnsi="Times New Roman" w:cs="Times New Roman"/>
          <w:color w:val="000000"/>
          <w:sz w:val="28"/>
          <w:szCs w:val="28"/>
          <w:lang w:val="uk-UA"/>
        </w:rPr>
        <w:t>18,39</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 xml:space="preserve">0,54 </w:t>
      </w:r>
      <w:r w:rsidRPr="00F83E5C">
        <w:rPr>
          <w:rFonts w:ascii="Times New Roman" w:eastAsia="Arial Unicode MS" w:hAnsi="Times New Roman" w:cs="Times New Roman"/>
          <w:color w:val="000000"/>
          <w:sz w:val="28"/>
          <w:u w:color="000000"/>
          <w:lang w:val="uk-UA"/>
        </w:rPr>
        <w:t>на 40,55% у порівнянні з результатом до операції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w:t>
      </w:r>
    </w:p>
    <w:p w:rsidR="004106DB" w:rsidRDefault="00250BAA" w:rsidP="004106DB">
      <w:pPr>
        <w:spacing w:after="0" w:line="360" w:lineRule="auto"/>
        <w:ind w:firstLine="708"/>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color w:val="000000"/>
          <w:sz w:val="28"/>
          <w:u w:color="000000"/>
          <w:lang w:val="uk-UA"/>
        </w:rPr>
        <w:t xml:space="preserve">Максимальна щільність згустку МА при нормальному результаті </w:t>
      </w:r>
      <w:r w:rsidRPr="00F83E5C">
        <w:rPr>
          <w:rFonts w:ascii="Times New Roman" w:eastAsia="Arial Unicode MS" w:hAnsi="Times New Roman" w:cs="Times New Roman"/>
          <w:color w:val="000000"/>
          <w:sz w:val="28"/>
          <w:szCs w:val="28"/>
          <w:u w:color="000000"/>
          <w:lang w:val="uk-UA"/>
        </w:rPr>
        <w:t>525,45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70,50 </w:t>
      </w:r>
      <w:r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на 1 добу лікування в порівнянні з доопераційним результатом змінився з 480,68±40,6 до </w:t>
      </w:r>
      <w:r w:rsidRPr="00F83E5C">
        <w:rPr>
          <w:rFonts w:ascii="Times New Roman" w:hAnsi="Times New Roman" w:cs="Times New Roman"/>
          <w:sz w:val="28"/>
          <w:szCs w:val="28"/>
          <w:lang w:val="uk-UA"/>
        </w:rPr>
        <w:t>447,51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37,26 на 6,31%</w:t>
      </w:r>
      <w:r w:rsidRPr="00F83E5C">
        <w:rPr>
          <w:rFonts w:ascii="Times New Roman" w:eastAsia="Arial Unicode MS" w:hAnsi="Times New Roman" w:cs="Times New Roman"/>
          <w:color w:val="000000"/>
          <w:sz w:val="28"/>
          <w:u w:color="000000"/>
          <w:lang w:val="uk-UA"/>
        </w:rPr>
        <w:t xml:space="preserve">, на 3 добу в </w:t>
      </w:r>
      <w:r w:rsidRPr="00F83E5C">
        <w:rPr>
          <w:rFonts w:ascii="Times New Roman" w:eastAsia="Arial Unicode MS" w:hAnsi="Times New Roman" w:cs="Times New Roman"/>
          <w:color w:val="000000"/>
          <w:sz w:val="28"/>
          <w:u w:color="000000"/>
          <w:lang w:val="uk-UA"/>
        </w:rPr>
        <w:lastRenderedPageBreak/>
        <w:t xml:space="preserve">порівнянні з результатом до операції збільшився до 673,65±45,34 на 36,72%, на 5 добу лікування склав </w:t>
      </w:r>
      <w:r w:rsidRPr="00F83E5C">
        <w:rPr>
          <w:rFonts w:ascii="Times New Roman" w:eastAsia="Arial Unicode MS" w:hAnsi="Times New Roman" w:cs="Times New Roman"/>
          <w:color w:val="000000"/>
          <w:sz w:val="28"/>
          <w:szCs w:val="28"/>
          <w:lang w:val="uk-UA"/>
        </w:rPr>
        <w:t>762,79</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lang w:val="uk-UA"/>
        </w:rPr>
        <w:t>44,28</w:t>
      </w:r>
      <w:r w:rsidRPr="00F83E5C">
        <w:rPr>
          <w:rFonts w:ascii="Times New Roman" w:eastAsia="Arial Unicode MS" w:hAnsi="Times New Roman" w:cs="Times New Roman"/>
          <w:color w:val="000000"/>
          <w:sz w:val="28"/>
          <w:szCs w:val="28"/>
          <w:u w:color="000000"/>
          <w:lang w:val="uk-UA"/>
        </w:rPr>
        <w:t xml:space="preserve">, що достовірно вище показника до операції – на 53,69%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u w:color="000000"/>
          <w:lang w:val="uk-UA"/>
        </w:rPr>
        <w:t>p&lt;0,05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sz w:val="28"/>
          <w:u w:color="000000"/>
          <w:lang w:val="uk-UA"/>
        </w:rPr>
        <w:t xml:space="preserve"> Відмінності в коагуляційній ланці гем</w:t>
      </w:r>
      <w:r w:rsidR="009B084B" w:rsidRPr="00F83E5C">
        <w:rPr>
          <w:rFonts w:ascii="Times New Roman" w:eastAsia="Arial Unicode MS" w:hAnsi="Times New Roman" w:cs="Times New Roman"/>
          <w:sz w:val="28"/>
          <w:u w:color="000000"/>
          <w:lang w:val="uk-UA"/>
        </w:rPr>
        <w:t>остазу за методикою НПТЕГ між 5;</w:t>
      </w:r>
      <w:r w:rsidRPr="00F83E5C">
        <w:rPr>
          <w:rFonts w:ascii="Times New Roman" w:eastAsia="Arial Unicode MS" w:hAnsi="Times New Roman" w:cs="Times New Roman"/>
          <w:sz w:val="28"/>
          <w:u w:color="000000"/>
          <w:lang w:val="uk-UA"/>
        </w:rPr>
        <w:t xml:space="preserve"> 3 та 1 добою лікування та доопераційними показниками 1 групи </w:t>
      </w:r>
      <w:r w:rsidR="00402762">
        <w:rPr>
          <w:rFonts w:ascii="Times New Roman" w:eastAsia="Arial Unicode MS" w:hAnsi="Times New Roman" w:cs="Times New Roman"/>
          <w:sz w:val="28"/>
          <w:u w:color="000000"/>
          <w:lang w:val="uk-UA"/>
        </w:rPr>
        <w:t>хворих</w:t>
      </w:r>
      <w:r w:rsidRPr="00F83E5C">
        <w:rPr>
          <w:rFonts w:ascii="Times New Roman" w:eastAsia="Arial Unicode MS" w:hAnsi="Times New Roman" w:cs="Times New Roman"/>
          <w:sz w:val="28"/>
          <w:u w:color="000000"/>
          <w:lang w:val="uk-UA"/>
        </w:rPr>
        <w:t xml:space="preserve"> є достовірними. </w:t>
      </w:r>
    </w:p>
    <w:p w:rsidR="00250BAA" w:rsidRPr="00F83E5C" w:rsidRDefault="00250BAA" w:rsidP="004106DB">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sz w:val="28"/>
          <w:u w:color="000000"/>
          <w:lang w:val="uk-UA"/>
        </w:rPr>
        <w:t xml:space="preserve">Це вказує на зменшення порушень до 5 доби лікування у коагуляційній ланці системи РАСК цієї групи </w:t>
      </w:r>
      <w:r w:rsidR="00402762">
        <w:rPr>
          <w:rFonts w:ascii="Times New Roman" w:eastAsia="Arial Unicode MS" w:hAnsi="Times New Roman" w:cs="Times New Roman"/>
          <w:sz w:val="28"/>
          <w:u w:color="000000"/>
          <w:lang w:val="uk-UA"/>
        </w:rPr>
        <w:t>хворих</w:t>
      </w:r>
      <w:r w:rsidRPr="00F83E5C">
        <w:rPr>
          <w:rFonts w:ascii="Times New Roman" w:eastAsia="Arial Unicode MS" w:hAnsi="Times New Roman" w:cs="Times New Roman"/>
          <w:sz w:val="28"/>
          <w:u w:color="000000"/>
          <w:lang w:val="uk-UA"/>
        </w:rPr>
        <w:t xml:space="preserve">, помірну динаміку до покращення на фоні збереження достовірних відхилень у сторону гіперкоагуляції. </w:t>
      </w:r>
      <w:r w:rsidRPr="00F83E5C">
        <w:rPr>
          <w:rFonts w:ascii="Times New Roman" w:eastAsia="Arial Unicode MS" w:hAnsi="Times New Roman" w:cs="Times New Roman"/>
          <w:color w:val="000000"/>
          <w:sz w:val="28"/>
          <w:u w:color="000000"/>
          <w:lang w:val="uk-UA"/>
        </w:rPr>
        <w:t xml:space="preserve">На 5 добу лікування в порівнянні з 1 добою лікування 1 групи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зберігається пригнічення фібринолітичної активності у порівняні з показником до операції, та тенденція до її нормалізації порівняно з величиною 1 доби. Показник ІРЛЗ при нормі </w:t>
      </w:r>
      <w:r w:rsidRPr="00F83E5C">
        <w:rPr>
          <w:rFonts w:ascii="Times New Roman" w:eastAsia="Arial Unicode MS" w:hAnsi="Times New Roman"/>
          <w:color w:val="000000"/>
          <w:sz w:val="28"/>
          <w:szCs w:val="28"/>
          <w:u w:color="000000"/>
          <w:lang w:val="uk-UA"/>
        </w:rPr>
        <w:t>16,45</w:t>
      </w:r>
      <w:r w:rsidRPr="00F83E5C">
        <w:rPr>
          <w:rFonts w:ascii="Times New Roman" w:eastAsia="Arial Unicode MS" w:hAnsi="Times New Roman"/>
          <w:color w:val="000000"/>
          <w:sz w:val="28"/>
          <w:u w:color="000000"/>
          <w:lang w:val="uk-UA"/>
        </w:rPr>
        <w:t>±</w:t>
      </w:r>
      <w:r w:rsidRPr="00F83E5C">
        <w:rPr>
          <w:rFonts w:ascii="Times New Roman" w:eastAsia="Arial Unicode MS" w:hAnsi="Times New Roman"/>
          <w:color w:val="000000"/>
          <w:sz w:val="28"/>
          <w:szCs w:val="28"/>
          <w:u w:color="000000"/>
          <w:lang w:val="uk-UA"/>
        </w:rPr>
        <w:t xml:space="preserve">1,40 </w:t>
      </w:r>
      <w:r w:rsidRPr="00F83E5C">
        <w:rPr>
          <w:rFonts w:ascii="Times New Roman" w:eastAsia="Arial Unicode MS" w:hAnsi="Times New Roman" w:cs="Times New Roman"/>
          <w:color w:val="000000"/>
          <w:sz w:val="28"/>
          <w:u w:color="000000"/>
          <w:lang w:val="uk-UA"/>
        </w:rPr>
        <w:t>на 1 добу після оперативного втручання збільшився в порівнянні з результатом до операції з 18,85±1,15</w:t>
      </w:r>
      <w:r w:rsidRPr="00F83E5C">
        <w:rPr>
          <w:rFonts w:ascii="Times New Roman" w:eastAsia="Arial Unicode MS" w:hAnsi="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hAnsi="Times New Roman"/>
          <w:color w:val="000000"/>
          <w:sz w:val="28"/>
          <w:szCs w:val="28"/>
          <w:u w:color="000000"/>
          <w:lang w:val="uk-UA"/>
        </w:rPr>
        <w:t>18,91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2,15 на 0,37%, на 3 добу став менше </w:t>
      </w:r>
      <w:r w:rsidRPr="00F83E5C">
        <w:rPr>
          <w:rFonts w:ascii="Times New Roman" w:hAnsi="Times New Roman"/>
          <w:color w:val="000000"/>
          <w:sz w:val="28"/>
          <w:szCs w:val="28"/>
          <w:u w:color="000000"/>
          <w:lang w:val="uk-UA"/>
        </w:rPr>
        <w:t>-</w:t>
      </w:r>
      <w:r w:rsidRPr="00F83E5C">
        <w:rPr>
          <w:rFonts w:ascii="Times New Roman" w:hAnsi="Times New Roman" w:cs="Times New Roman"/>
          <w:sz w:val="28"/>
          <w:szCs w:val="28"/>
          <w:lang w:val="uk-UA"/>
        </w:rPr>
        <w:t xml:space="preserve"> </w:t>
      </w:r>
      <w:r w:rsidRPr="00F83E5C">
        <w:rPr>
          <w:rFonts w:ascii="Times New Roman" w:eastAsia="Arial Unicode MS" w:hAnsi="Times New Roman" w:cs="Times New Roman"/>
          <w:color w:val="000000"/>
          <w:sz w:val="28"/>
          <w:u w:color="000000"/>
          <w:lang w:val="uk-UA"/>
        </w:rPr>
        <w:t>17,26±1,69  на 9,67%, та  зменшився на 5 добу на 12,04%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w:t>
      </w:r>
    </w:p>
    <w:p w:rsidR="004106DB" w:rsidRDefault="00485603" w:rsidP="00485603">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Таким чином, коагуляційна ланка системи гемокоагуляції 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1 групи на 5 добу терапії зберігає виражену активацію, що достовірно відрізняє її стан від показників до операції</w:t>
      </w:r>
      <w:r w:rsidR="00250BAA" w:rsidRPr="00F83E5C">
        <w:rPr>
          <w:rFonts w:ascii="Times New Roman" w:eastAsia="Arial Unicode MS" w:hAnsi="Times New Roman" w:cs="Times New Roman"/>
          <w:color w:val="000000"/>
          <w:sz w:val="28"/>
          <w:szCs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порівнюючи з 3, а особливо - 1 добою лікування. </w:t>
      </w:r>
      <w:r w:rsidR="00250BAA" w:rsidRPr="00F83E5C">
        <w:rPr>
          <w:rFonts w:ascii="Times New Roman" w:eastAsia="Arial Unicode MS" w:hAnsi="Times New Roman" w:cs="Times New Roman"/>
          <w:color w:val="000000"/>
          <w:sz w:val="28"/>
          <w:szCs w:val="28"/>
          <w:u w:color="000000"/>
          <w:lang w:val="uk-UA"/>
        </w:rPr>
        <w:t>Агрегація тромбоцитів теж</w:t>
      </w:r>
      <w:r w:rsidR="00250BAA" w:rsidRPr="00F83E5C">
        <w:rPr>
          <w:rFonts w:ascii="Times New Roman" w:eastAsia="Arial Unicode MS" w:hAnsi="Times New Roman" w:cs="Times New Roman"/>
          <w:color w:val="000000"/>
          <w:sz w:val="28"/>
          <w:u w:color="000000"/>
          <w:lang w:val="uk-UA"/>
        </w:rPr>
        <w:t xml:space="preserve"> достовірно посилена у порівнянні з результатами до операції і має достовірні відмінності у порівнянні з показниками 3 та 1 доби. </w:t>
      </w:r>
    </w:p>
    <w:p w:rsidR="00250BAA" w:rsidRPr="00F83E5C" w:rsidRDefault="00250BAA" w:rsidP="004106DB">
      <w:pPr>
        <w:spacing w:after="0" w:line="360" w:lineRule="auto"/>
        <w:ind w:firstLine="708"/>
        <w:jc w:val="both"/>
        <w:rPr>
          <w:rFonts w:ascii="Times New Roman" w:hAnsi="Times New Roman" w:cs="Times New Roman"/>
          <w:sz w:val="28"/>
          <w:szCs w:val="28"/>
          <w:lang w:val="uk-UA"/>
        </w:rPr>
      </w:pPr>
      <w:r w:rsidRPr="00F83E5C">
        <w:rPr>
          <w:rFonts w:ascii="Times New Roman" w:eastAsia="Arial Unicode MS" w:hAnsi="Times New Roman" w:cs="Times New Roman"/>
          <w:color w:val="000000"/>
          <w:sz w:val="28"/>
          <w:u w:color="000000"/>
          <w:lang w:val="uk-UA"/>
        </w:rPr>
        <w:t>Це свідчить про тяжкість процесів, що відбуваються у системі РАСК. Патогенетична інтенсивна терапія (що також включає гемоділюцію, проведення реологічної та антикоагулянтної терапії) призводить до достовірного позитивного ефекту лікування у коагуляційній ланці системи РАСК на фоні збереження патологічно високих НПТЕГ показників згортання, достовірної позитивної динаміки у агрегації тромбоцитів та у фібринолітичній системі.</w:t>
      </w:r>
    </w:p>
    <w:p w:rsidR="004106DB" w:rsidRDefault="00485603" w:rsidP="00485603">
      <w:pPr>
        <w:spacing w:after="0" w:line="360" w:lineRule="auto"/>
        <w:jc w:val="both"/>
        <w:rPr>
          <w:rFonts w:ascii="Times New Roman" w:hAnsi="Times New Roman"/>
          <w:color w:val="000000"/>
          <w:sz w:val="28"/>
          <w:szCs w:val="28"/>
          <w:u w:color="000000"/>
          <w:lang w:val="uk-UA"/>
        </w:rPr>
      </w:pPr>
      <w:r w:rsidRPr="00F83E5C">
        <w:rPr>
          <w:rFonts w:ascii="Times New Roman" w:hAnsi="Times New Roman"/>
          <w:color w:val="000000"/>
          <w:sz w:val="28"/>
          <w:szCs w:val="28"/>
          <w:lang w:val="uk-UA"/>
        </w:rPr>
        <w:lastRenderedPageBreak/>
        <w:t xml:space="preserve">     </w:t>
      </w:r>
      <w:r w:rsidR="00250BAA" w:rsidRPr="00F83E5C">
        <w:rPr>
          <w:rFonts w:ascii="Times New Roman" w:hAnsi="Times New Roman"/>
          <w:color w:val="000000"/>
          <w:sz w:val="28"/>
          <w:szCs w:val="28"/>
          <w:lang w:val="uk-UA"/>
        </w:rPr>
        <w:t xml:space="preserve">Після оперативного втручання у </w:t>
      </w:r>
      <w:r w:rsidR="00402762">
        <w:rPr>
          <w:rFonts w:ascii="Times New Roman" w:hAnsi="Times New Roman"/>
          <w:color w:val="000000"/>
          <w:sz w:val="28"/>
          <w:szCs w:val="28"/>
          <w:lang w:val="uk-UA"/>
        </w:rPr>
        <w:t>хворих</w:t>
      </w:r>
      <w:r w:rsidR="00250BAA" w:rsidRPr="00F83E5C">
        <w:rPr>
          <w:rFonts w:ascii="Times New Roman" w:hAnsi="Times New Roman"/>
          <w:color w:val="000000"/>
          <w:sz w:val="28"/>
          <w:szCs w:val="28"/>
          <w:lang w:val="uk-UA"/>
        </w:rPr>
        <w:t xml:space="preserve"> з переломами довгих трубчастих кісток нижніх кінцівок 1 групи динаміка стану системи гемостазу за даними НПТЕГ була позитивна. </w:t>
      </w:r>
      <w:r w:rsidR="00250BAA" w:rsidRPr="00F83E5C">
        <w:rPr>
          <w:rFonts w:ascii="Times New Roman" w:hAnsi="Times New Roman"/>
          <w:color w:val="000000"/>
          <w:sz w:val="28"/>
          <w:szCs w:val="28"/>
          <w:u w:color="000000"/>
          <w:lang w:val="uk-UA"/>
        </w:rPr>
        <w:t xml:space="preserve">Згідно з цими даними стан системи </w:t>
      </w:r>
      <w:r w:rsidR="00250BAA" w:rsidRPr="00F83E5C">
        <w:rPr>
          <w:rFonts w:ascii="Times New Roman" w:hAnsi="Times New Roman"/>
          <w:color w:val="000000"/>
          <w:sz w:val="28"/>
          <w:szCs w:val="28"/>
          <w:lang w:val="uk-UA"/>
        </w:rPr>
        <w:t>гемостазу</w:t>
      </w:r>
      <w:r w:rsidR="00250BAA" w:rsidRPr="00F83E5C">
        <w:rPr>
          <w:rFonts w:ascii="Times New Roman" w:hAnsi="Times New Roman"/>
          <w:color w:val="000000"/>
          <w:sz w:val="28"/>
          <w:szCs w:val="28"/>
          <w:u w:color="000000"/>
          <w:lang w:val="uk-UA"/>
        </w:rPr>
        <w:t xml:space="preserve"> у </w:t>
      </w:r>
      <w:r w:rsidR="00402762">
        <w:rPr>
          <w:rFonts w:ascii="Times New Roman" w:hAnsi="Times New Roman"/>
          <w:color w:val="000000"/>
          <w:sz w:val="28"/>
          <w:szCs w:val="28"/>
          <w:u w:color="000000"/>
          <w:lang w:val="uk-UA"/>
        </w:rPr>
        <w:t>хворих</w:t>
      </w:r>
      <w:r w:rsidR="00250BAA" w:rsidRPr="00F83E5C">
        <w:rPr>
          <w:rFonts w:ascii="Times New Roman" w:hAnsi="Times New Roman"/>
          <w:color w:val="000000"/>
          <w:sz w:val="28"/>
          <w:szCs w:val="28"/>
          <w:u w:color="000000"/>
          <w:lang w:val="uk-UA"/>
        </w:rPr>
        <w:t xml:space="preserve"> </w:t>
      </w:r>
      <w:r w:rsidR="00250BAA" w:rsidRPr="00F83E5C">
        <w:rPr>
          <w:rFonts w:ascii="Times New Roman" w:hAnsi="Times New Roman"/>
          <w:color w:val="000000"/>
          <w:sz w:val="28"/>
          <w:szCs w:val="28"/>
          <w:lang w:val="uk-UA"/>
        </w:rPr>
        <w:t>з переломами довгих трубчастих кісток нижніх кінцівок</w:t>
      </w:r>
      <w:r w:rsidR="00FF61F6">
        <w:rPr>
          <w:rFonts w:ascii="Times New Roman" w:hAnsi="Times New Roman"/>
          <w:color w:val="000000"/>
          <w:sz w:val="28"/>
          <w:szCs w:val="28"/>
          <w:lang w:val="uk-UA"/>
        </w:rPr>
        <w:t xml:space="preserve"> </w:t>
      </w:r>
      <w:r w:rsidR="00250BAA" w:rsidRPr="00F83E5C">
        <w:rPr>
          <w:rFonts w:ascii="Times New Roman" w:hAnsi="Times New Roman"/>
          <w:color w:val="000000"/>
          <w:sz w:val="28"/>
          <w:szCs w:val="28"/>
          <w:u w:color="000000"/>
          <w:lang w:val="uk-UA"/>
        </w:rPr>
        <w:t xml:space="preserve">1 групи </w:t>
      </w:r>
      <w:r w:rsidR="00250BAA" w:rsidRPr="00F83E5C">
        <w:rPr>
          <w:rFonts w:ascii="Times New Roman" w:hAnsi="Times New Roman"/>
          <w:color w:val="000000"/>
          <w:sz w:val="28"/>
          <w:szCs w:val="28"/>
          <w:lang w:val="uk-UA"/>
        </w:rPr>
        <w:t>після операції</w:t>
      </w:r>
      <w:r w:rsidR="00250BAA" w:rsidRPr="00F83E5C">
        <w:rPr>
          <w:rFonts w:ascii="Times New Roman" w:hAnsi="Times New Roman"/>
          <w:color w:val="000000"/>
          <w:sz w:val="28"/>
          <w:szCs w:val="28"/>
          <w:u w:color="000000"/>
          <w:lang w:val="uk-UA"/>
        </w:rPr>
        <w:t xml:space="preserve"> характеризується помірними змінами гемокоагуляційного потенціалу у всіх його складових компонентах. </w:t>
      </w:r>
    </w:p>
    <w:p w:rsidR="004106DB" w:rsidRDefault="00250BAA" w:rsidP="004106DB">
      <w:pPr>
        <w:spacing w:after="0" w:line="360" w:lineRule="auto"/>
        <w:ind w:firstLine="708"/>
        <w:jc w:val="both"/>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У первинній ланці гемостазу зберігаються порушення агрегації тромбоцитів. </w:t>
      </w:r>
    </w:p>
    <w:p w:rsidR="00597636" w:rsidRDefault="00250BAA" w:rsidP="004106DB">
      <w:pPr>
        <w:spacing w:after="0" w:line="360" w:lineRule="auto"/>
        <w:ind w:firstLine="708"/>
        <w:jc w:val="both"/>
        <w:rPr>
          <w:rFonts w:ascii="Times New Roman" w:hAnsi="Times New Roman"/>
          <w:color w:val="000000"/>
          <w:sz w:val="28"/>
          <w:szCs w:val="28"/>
          <w:u w:color="000000"/>
          <w:lang w:val="uk-UA"/>
        </w:rPr>
      </w:pPr>
      <w:r w:rsidRPr="00F83E5C">
        <w:rPr>
          <w:rFonts w:ascii="Times New Roman" w:hAnsi="Times New Roman"/>
          <w:color w:val="000000"/>
          <w:sz w:val="28"/>
          <w:szCs w:val="28"/>
          <w:u w:color="000000"/>
          <w:lang w:val="uk-UA"/>
        </w:rPr>
        <w:t xml:space="preserve">Усі перелічені достовірні зміни у судинно-тромбоцитарній ланці гемостазу (збільшення амплітуди, інтенсивності агрегації та скорочення її часу) вказують на посилення та пришвидшення агрегації тромбоцитів у </w:t>
      </w:r>
      <w:r w:rsidR="00402762">
        <w:rPr>
          <w:rFonts w:ascii="Times New Roman" w:hAnsi="Times New Roman"/>
          <w:color w:val="000000"/>
          <w:sz w:val="28"/>
          <w:szCs w:val="28"/>
          <w:u w:color="000000"/>
          <w:lang w:val="uk-UA"/>
        </w:rPr>
        <w:t>хворих</w:t>
      </w:r>
      <w:r w:rsidRPr="00F83E5C">
        <w:rPr>
          <w:rFonts w:ascii="Times New Roman" w:hAnsi="Times New Roman"/>
          <w:color w:val="000000"/>
          <w:sz w:val="28"/>
          <w:szCs w:val="28"/>
          <w:u w:color="000000"/>
          <w:lang w:val="uk-UA"/>
        </w:rPr>
        <w:t xml:space="preserve"> 1 групи </w:t>
      </w:r>
      <w:r w:rsidRPr="00F83E5C">
        <w:rPr>
          <w:rFonts w:ascii="Times New Roman" w:hAnsi="Times New Roman"/>
          <w:color w:val="000000"/>
          <w:sz w:val="28"/>
          <w:szCs w:val="28"/>
          <w:lang w:val="uk-UA"/>
        </w:rPr>
        <w:t>з переломами довгих трубчастих кісток нижніх кінцівок</w:t>
      </w:r>
      <w:r w:rsidR="00144A0D" w:rsidRPr="00F83E5C">
        <w:rPr>
          <w:rFonts w:ascii="Times New Roman" w:hAnsi="Times New Roman"/>
          <w:color w:val="000000"/>
          <w:sz w:val="28"/>
          <w:szCs w:val="28"/>
          <w:lang w:val="uk-UA"/>
        </w:rPr>
        <w:t xml:space="preserve"> </w:t>
      </w:r>
      <w:r w:rsidRPr="00F83E5C">
        <w:rPr>
          <w:rFonts w:ascii="Times New Roman" w:hAnsi="Times New Roman"/>
          <w:color w:val="000000"/>
          <w:sz w:val="28"/>
          <w:szCs w:val="28"/>
          <w:lang w:val="uk-UA"/>
        </w:rPr>
        <w:t xml:space="preserve">після операції </w:t>
      </w:r>
      <w:r w:rsidRPr="00F83E5C">
        <w:rPr>
          <w:rFonts w:ascii="Times New Roman" w:hAnsi="Times New Roman"/>
          <w:color w:val="000000"/>
          <w:sz w:val="28"/>
          <w:szCs w:val="28"/>
          <w:u w:color="000000"/>
          <w:lang w:val="uk-UA"/>
        </w:rPr>
        <w:t>у порівнянні з показниками до операції.</w:t>
      </w:r>
    </w:p>
    <w:p w:rsidR="00785D05" w:rsidRPr="00F83E5C" w:rsidRDefault="00785D05" w:rsidP="00485603">
      <w:pPr>
        <w:spacing w:after="0" w:line="360" w:lineRule="auto"/>
        <w:jc w:val="both"/>
        <w:rPr>
          <w:rFonts w:ascii="Times New Roman" w:hAnsi="Times New Roman"/>
          <w:color w:val="000000"/>
          <w:sz w:val="28"/>
          <w:szCs w:val="28"/>
          <w:u w:color="000000"/>
          <w:lang w:val="uk-UA"/>
        </w:rPr>
      </w:pPr>
    </w:p>
    <w:p w:rsidR="006935A3" w:rsidRDefault="00CE410A" w:rsidP="00CE410A">
      <w:pPr>
        <w:spacing w:after="0" w:line="360" w:lineRule="auto"/>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4.2</w:t>
      </w:r>
      <w:r w:rsidR="00250BAA" w:rsidRPr="00CE410A">
        <w:rPr>
          <w:rFonts w:ascii="Times New Roman" w:hAnsi="Times New Roman" w:cs="Times New Roman"/>
          <w:b/>
          <w:sz w:val="28"/>
          <w:szCs w:val="28"/>
          <w:lang w:val="uk-UA"/>
        </w:rPr>
        <w:tab/>
      </w:r>
      <w:r w:rsidRPr="00CE410A">
        <w:rPr>
          <w:rFonts w:ascii="Times New Roman" w:hAnsi="Times New Roman" w:cs="Times New Roman"/>
          <w:b/>
          <w:sz w:val="28"/>
          <w:szCs w:val="28"/>
          <w:lang w:val="uk-UA"/>
        </w:rPr>
        <w:t>Застосування ривароксабану</w:t>
      </w:r>
      <w:r w:rsidRPr="00CE410A">
        <w:rPr>
          <w:rFonts w:ascii="Times New Roman" w:eastAsia="Arial Unicode MS" w:hAnsi="Times New Roman" w:cs="Times New Roman"/>
          <w:b/>
          <w:sz w:val="28"/>
          <w:szCs w:val="28"/>
          <w:u w:color="000000"/>
          <w:lang w:val="uk-UA"/>
        </w:rPr>
        <w:t xml:space="preserve"> </w:t>
      </w:r>
      <w:r w:rsidRPr="00CE410A">
        <w:rPr>
          <w:rFonts w:ascii="Times New Roman" w:hAnsi="Times New Roman" w:cs="Times New Roman"/>
          <w:b/>
          <w:sz w:val="28"/>
          <w:szCs w:val="28"/>
          <w:lang w:val="uk-UA"/>
        </w:rPr>
        <w:t>10 мг</w:t>
      </w:r>
      <w:r w:rsidRPr="00CE410A">
        <w:rPr>
          <w:rFonts w:ascii="Times New Roman" w:eastAsia="Arial Unicode MS" w:hAnsi="Times New Roman" w:cs="Times New Roman"/>
          <w:b/>
          <w:sz w:val="28"/>
          <w:szCs w:val="28"/>
          <w:u w:color="000000"/>
          <w:lang w:val="uk-UA"/>
        </w:rPr>
        <w:t xml:space="preserve"> у якості тромбопрофілактики у </w:t>
      </w:r>
      <w:r w:rsidR="00402762">
        <w:rPr>
          <w:rFonts w:ascii="Times New Roman" w:eastAsia="Arial Unicode MS" w:hAnsi="Times New Roman" w:cs="Times New Roman"/>
          <w:b/>
          <w:sz w:val="28"/>
          <w:szCs w:val="28"/>
          <w:u w:color="000000"/>
          <w:lang w:val="uk-UA"/>
        </w:rPr>
        <w:t>хворих</w:t>
      </w:r>
      <w:r w:rsidRPr="00CE410A">
        <w:rPr>
          <w:rFonts w:ascii="Times New Roman" w:eastAsia="Arial Unicode MS" w:hAnsi="Times New Roman" w:cs="Times New Roman"/>
          <w:b/>
          <w:sz w:val="28"/>
          <w:szCs w:val="28"/>
          <w:u w:color="000000"/>
          <w:lang w:val="uk-UA"/>
        </w:rPr>
        <w:t xml:space="preserve"> і</w:t>
      </w:r>
      <w:r w:rsidRPr="00CE410A">
        <w:rPr>
          <w:rFonts w:ascii="Times New Roman" w:hAnsi="Times New Roman" w:cs="Times New Roman"/>
          <w:b/>
          <w:sz w:val="28"/>
          <w:szCs w:val="28"/>
          <w:lang w:val="uk-UA"/>
        </w:rPr>
        <w:t>з переломами довгих трубчастих кісток нижніх кінцівок</w:t>
      </w:r>
      <w:r w:rsidRPr="00F83E5C">
        <w:rPr>
          <w:rFonts w:ascii="Times New Roman" w:hAnsi="Times New Roman" w:cs="Times New Roman"/>
          <w:b/>
          <w:sz w:val="28"/>
          <w:szCs w:val="28"/>
          <w:lang w:val="uk-UA"/>
        </w:rPr>
        <w:t xml:space="preserve"> </w:t>
      </w:r>
    </w:p>
    <w:p w:rsidR="00741DE3" w:rsidRPr="00F83E5C" w:rsidRDefault="00741DE3" w:rsidP="00B558B6">
      <w:pPr>
        <w:spacing w:after="0" w:line="360" w:lineRule="auto"/>
        <w:jc w:val="both"/>
        <w:outlineLvl w:val="0"/>
        <w:rPr>
          <w:rFonts w:ascii="Times New Roman" w:hAnsi="Times New Roman" w:cs="Times New Roman"/>
          <w:sz w:val="28"/>
          <w:szCs w:val="28"/>
          <w:lang w:val="uk-UA"/>
        </w:rPr>
      </w:pPr>
    </w:p>
    <w:p w:rsidR="008E2F29" w:rsidRDefault="00F2561E" w:rsidP="00F2561E">
      <w:pPr>
        <w:spacing w:after="0" w:line="360" w:lineRule="auto"/>
        <w:jc w:val="both"/>
        <w:outlineLvl w:val="0"/>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FB0243">
        <w:rPr>
          <w:rFonts w:ascii="Times New Roman" w:eastAsia="Times New Roman" w:hAnsi="Times New Roman" w:cs="Times New Roman"/>
          <w:sz w:val="28"/>
          <w:szCs w:val="28"/>
          <w:lang w:val="uk-UA"/>
        </w:rPr>
        <w:t>Д</w:t>
      </w:r>
      <w:r w:rsidR="008E2F29" w:rsidRPr="00F838B9">
        <w:rPr>
          <w:rFonts w:ascii="Times New Roman" w:eastAsia="Times New Roman" w:hAnsi="Times New Roman" w:cs="Times New Roman"/>
          <w:sz w:val="28"/>
          <w:szCs w:val="28"/>
          <w:lang w:val="uk-UA"/>
        </w:rPr>
        <w:t>р</w:t>
      </w:r>
      <w:r w:rsidR="008E2F29">
        <w:rPr>
          <w:rFonts w:ascii="Times New Roman" w:eastAsia="Times New Roman" w:hAnsi="Times New Roman" w:cs="Times New Roman"/>
          <w:sz w:val="28"/>
          <w:szCs w:val="28"/>
          <w:lang w:val="uk-UA"/>
        </w:rPr>
        <w:t>уг</w:t>
      </w:r>
      <w:r w:rsidR="00FB0243">
        <w:rPr>
          <w:rFonts w:ascii="Times New Roman" w:eastAsia="Times New Roman" w:hAnsi="Times New Roman" w:cs="Times New Roman"/>
          <w:sz w:val="28"/>
          <w:szCs w:val="28"/>
          <w:lang w:val="uk-UA"/>
        </w:rPr>
        <w:t>а група</w:t>
      </w:r>
      <w:r w:rsidR="008E2F29" w:rsidRPr="00F838B9">
        <w:rPr>
          <w:rFonts w:ascii="Times New Roman" w:eastAsia="Times New Roman" w:hAnsi="Times New Roman" w:cs="Times New Roman"/>
          <w:sz w:val="28"/>
          <w:szCs w:val="28"/>
          <w:lang w:val="uk-UA"/>
        </w:rPr>
        <w:t xml:space="preserve"> </w:t>
      </w:r>
      <w:r w:rsidR="00402762">
        <w:rPr>
          <w:rFonts w:ascii="Times New Roman" w:eastAsia="Times New Roman" w:hAnsi="Times New Roman" w:cs="Times New Roman"/>
          <w:sz w:val="28"/>
          <w:szCs w:val="28"/>
          <w:lang w:val="uk-UA"/>
        </w:rPr>
        <w:t>хворих</w:t>
      </w:r>
      <w:r w:rsidR="008E2F29" w:rsidRPr="00F838B9">
        <w:rPr>
          <w:rFonts w:ascii="Times New Roman" w:eastAsia="Times New Roman" w:hAnsi="Times New Roman" w:cs="Times New Roman"/>
          <w:sz w:val="28"/>
          <w:szCs w:val="28"/>
          <w:lang w:val="uk-UA"/>
        </w:rPr>
        <w:t xml:space="preserve"> </w:t>
      </w:r>
      <w:r w:rsidR="00FB0243">
        <w:rPr>
          <w:rFonts w:ascii="Times New Roman" w:eastAsia="Times New Roman" w:hAnsi="Times New Roman" w:cs="Times New Roman"/>
          <w:sz w:val="28"/>
          <w:szCs w:val="28"/>
          <w:lang w:val="uk-UA"/>
        </w:rPr>
        <w:t>отримувала тромбопрофілактику</w:t>
      </w:r>
      <w:r w:rsidR="007826ED">
        <w:rPr>
          <w:rFonts w:ascii="Times New Roman" w:eastAsia="Times New Roman" w:hAnsi="Times New Roman" w:cs="Times New Roman"/>
          <w:sz w:val="28"/>
          <w:szCs w:val="28"/>
          <w:lang w:val="uk-UA"/>
        </w:rPr>
        <w:t xml:space="preserve"> </w:t>
      </w:r>
      <w:r w:rsidR="008E2F29" w:rsidRPr="00F838B9">
        <w:rPr>
          <w:rFonts w:ascii="Times New Roman" w:eastAsia="Times New Roman" w:hAnsi="Times New Roman" w:cs="Times New Roman"/>
          <w:sz w:val="28"/>
          <w:szCs w:val="28"/>
          <w:lang w:val="uk-UA"/>
        </w:rPr>
        <w:t xml:space="preserve">за допомогою </w:t>
      </w:r>
      <w:r w:rsidR="008E2F29" w:rsidRPr="008E2F29">
        <w:rPr>
          <w:rFonts w:ascii="Times New Roman" w:hAnsi="Times New Roman" w:cs="Times New Roman"/>
          <w:sz w:val="28"/>
          <w:szCs w:val="28"/>
          <w:lang w:val="uk-UA"/>
        </w:rPr>
        <w:t>ривароксабану</w:t>
      </w:r>
      <w:r w:rsidR="008E2F29" w:rsidRPr="008E2F29">
        <w:rPr>
          <w:rFonts w:ascii="Times New Roman" w:eastAsia="Arial Unicode MS" w:hAnsi="Times New Roman" w:cs="Times New Roman"/>
          <w:sz w:val="28"/>
          <w:szCs w:val="28"/>
          <w:u w:color="000000"/>
          <w:lang w:val="uk-UA"/>
        </w:rPr>
        <w:t xml:space="preserve"> </w:t>
      </w:r>
      <w:r w:rsidR="008E2F29">
        <w:rPr>
          <w:rFonts w:ascii="Times New Roman" w:eastAsia="Arial Unicode MS" w:hAnsi="Times New Roman" w:cs="Times New Roman"/>
          <w:sz w:val="28"/>
          <w:szCs w:val="28"/>
          <w:u w:color="000000"/>
          <w:lang w:val="uk-UA"/>
        </w:rPr>
        <w:t xml:space="preserve">по </w:t>
      </w:r>
      <w:r w:rsidR="008E2F29" w:rsidRPr="008E2F29">
        <w:rPr>
          <w:rFonts w:ascii="Times New Roman" w:hAnsi="Times New Roman" w:cs="Times New Roman"/>
          <w:sz w:val="28"/>
          <w:szCs w:val="28"/>
          <w:lang w:val="uk-UA"/>
        </w:rPr>
        <w:t>10 мг</w:t>
      </w:r>
      <w:r w:rsidR="008E2F29" w:rsidRPr="00F838B9">
        <w:rPr>
          <w:rFonts w:ascii="Times New Roman" w:eastAsia="Times New Roman" w:hAnsi="Times New Roman" w:cs="Times New Roman"/>
          <w:sz w:val="28"/>
          <w:szCs w:val="28"/>
          <w:lang w:val="uk-UA"/>
        </w:rPr>
        <w:t xml:space="preserve"> </w:t>
      </w:r>
      <w:r w:rsidR="00B96BC8">
        <w:rPr>
          <w:rFonts w:ascii="Times New Roman" w:eastAsia="Times New Roman" w:hAnsi="Times New Roman" w:cs="Times New Roman"/>
          <w:sz w:val="28"/>
          <w:szCs w:val="28"/>
          <w:lang w:val="uk-UA"/>
        </w:rPr>
        <w:t xml:space="preserve">перорально </w:t>
      </w:r>
      <w:r w:rsidR="008E2F29" w:rsidRPr="00F838B9">
        <w:rPr>
          <w:rFonts w:ascii="Times New Roman" w:eastAsia="Times New Roman" w:hAnsi="Times New Roman" w:cs="Times New Roman"/>
          <w:sz w:val="28"/>
          <w:szCs w:val="28"/>
          <w:lang w:val="uk-UA"/>
        </w:rPr>
        <w:t>на добу</w:t>
      </w:r>
      <w:r w:rsidR="007826ED">
        <w:rPr>
          <w:rFonts w:ascii="Times New Roman" w:eastAsia="Times New Roman" w:hAnsi="Times New Roman" w:cs="Times New Roman"/>
          <w:sz w:val="28"/>
          <w:szCs w:val="28"/>
          <w:lang w:val="uk-UA"/>
        </w:rPr>
        <w:t xml:space="preserve"> 7 діб після оперативного втручання</w:t>
      </w:r>
      <w:r w:rsidR="008E2F29">
        <w:rPr>
          <w:rFonts w:ascii="Times New Roman" w:eastAsia="Times New Roman" w:hAnsi="Times New Roman" w:cs="Times New Roman"/>
          <w:sz w:val="28"/>
          <w:szCs w:val="28"/>
          <w:lang w:val="uk-UA"/>
        </w:rPr>
        <w:t xml:space="preserve">, початок здійснювався через 12 годин після операції, </w:t>
      </w:r>
      <w:r w:rsidR="00CD65E7">
        <w:rPr>
          <w:rFonts w:ascii="Times New Roman" w:eastAsia="Times New Roman" w:hAnsi="Times New Roman" w:cs="Times New Roman"/>
          <w:sz w:val="28"/>
          <w:szCs w:val="28"/>
          <w:lang w:val="uk-UA"/>
        </w:rPr>
        <w:t xml:space="preserve">разом з ідентичними у 1 групі </w:t>
      </w:r>
      <w:r w:rsidR="00402762">
        <w:rPr>
          <w:rFonts w:ascii="Times New Roman" w:eastAsia="Times New Roman" w:hAnsi="Times New Roman" w:cs="Times New Roman"/>
          <w:sz w:val="28"/>
          <w:szCs w:val="28"/>
          <w:lang w:val="uk-UA"/>
        </w:rPr>
        <w:t>хворих</w:t>
      </w:r>
      <w:r w:rsidR="00CD65E7">
        <w:rPr>
          <w:rFonts w:ascii="Times New Roman" w:eastAsia="Times New Roman" w:hAnsi="Times New Roman" w:cs="Times New Roman"/>
          <w:sz w:val="28"/>
          <w:szCs w:val="28"/>
          <w:lang w:val="uk-UA"/>
        </w:rPr>
        <w:t xml:space="preserve"> механічними методами</w:t>
      </w:r>
      <w:r w:rsidR="008E2F29" w:rsidRPr="00742230">
        <w:rPr>
          <w:rFonts w:ascii="Times New Roman" w:eastAsia="Times New Roman" w:hAnsi="Times New Roman" w:cs="Times New Roman"/>
          <w:sz w:val="28"/>
          <w:szCs w:val="28"/>
          <w:lang w:val="uk-UA"/>
        </w:rPr>
        <w:t xml:space="preserve"> профілактики</w:t>
      </w:r>
      <w:r w:rsidR="008E2F29">
        <w:rPr>
          <w:rFonts w:ascii="Times New Roman" w:eastAsia="Times New Roman" w:hAnsi="Times New Roman" w:cs="Times New Roman"/>
          <w:sz w:val="28"/>
          <w:szCs w:val="28"/>
          <w:lang w:val="uk-UA"/>
        </w:rPr>
        <w:t>.</w:t>
      </w:r>
    </w:p>
    <w:p w:rsidR="00250BAA" w:rsidRPr="00F83E5C" w:rsidRDefault="008E2F29" w:rsidP="00F2561E">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0BAA" w:rsidRPr="00F83E5C">
        <w:rPr>
          <w:rFonts w:ascii="Times New Roman" w:hAnsi="Times New Roman" w:cs="Times New Roman"/>
          <w:sz w:val="28"/>
          <w:szCs w:val="28"/>
          <w:lang w:val="uk-UA"/>
        </w:rPr>
        <w:t>У другій групі зміни в стані тромбоцитарно-судинного, коагуляційного компоненту системи гемостазу та фібринолізу в післяопераційному періоді проявлялися у вигляді помірної гіперкоагуляції</w:t>
      </w:r>
      <w:r w:rsidR="008E3607">
        <w:rPr>
          <w:rFonts w:ascii="Times New Roman" w:hAnsi="Times New Roman" w:cs="Times New Roman"/>
          <w:sz w:val="28"/>
          <w:szCs w:val="28"/>
          <w:lang w:val="uk-UA"/>
        </w:rPr>
        <w:t>, тенденція до зростання виникла</w:t>
      </w:r>
      <w:r w:rsidR="00250BAA" w:rsidRPr="00F83E5C">
        <w:rPr>
          <w:rFonts w:ascii="Times New Roman" w:hAnsi="Times New Roman" w:cs="Times New Roman"/>
          <w:sz w:val="28"/>
          <w:szCs w:val="28"/>
          <w:lang w:val="uk-UA"/>
        </w:rPr>
        <w:t xml:space="preserve"> з 3 до 5 доби.</w:t>
      </w:r>
    </w:p>
    <w:p w:rsidR="00250BAA" w:rsidRDefault="00F2561E" w:rsidP="00F2561E">
      <w:pPr>
        <w:spacing w:after="0" w:line="360" w:lineRule="auto"/>
        <w:jc w:val="both"/>
        <w:outlineLvl w:val="0"/>
        <w:rPr>
          <w:rFonts w:ascii="Times New Roman" w:hAnsi="Times New Roman"/>
          <w:sz w:val="28"/>
          <w:szCs w:val="28"/>
          <w:lang w:val="uk-UA"/>
        </w:rPr>
      </w:pPr>
      <w:r w:rsidRPr="00F83E5C">
        <w:rPr>
          <w:rFonts w:ascii="Times New Roman" w:hAnsi="Times New Roman" w:cs="Times New Roman"/>
          <w:sz w:val="28"/>
          <w:szCs w:val="28"/>
          <w:lang w:val="uk-UA"/>
        </w:rPr>
        <w:t xml:space="preserve">     </w:t>
      </w:r>
      <w:r w:rsidR="00250BAA" w:rsidRPr="00F83E5C">
        <w:rPr>
          <w:rFonts w:ascii="Times New Roman" w:hAnsi="Times New Roman" w:cs="Times New Roman"/>
          <w:sz w:val="28"/>
          <w:szCs w:val="28"/>
          <w:lang w:val="uk-UA"/>
        </w:rPr>
        <w:t xml:space="preserve">НПТЕГ проводилася після операцій металоостеосинтезу довгих трубчастих кісток нижніх кінцівок в 1, 3, 5 добу лікування. </w:t>
      </w:r>
      <w:r w:rsidR="00250BAA" w:rsidRPr="00F83E5C">
        <w:rPr>
          <w:rFonts w:ascii="Times New Roman" w:hAnsi="Times New Roman"/>
          <w:sz w:val="28"/>
          <w:szCs w:val="28"/>
          <w:lang w:val="uk-UA"/>
        </w:rPr>
        <w:t>Динаміка результатів дослідження тромбоеластограми представлена в таблиці 4.2.</w:t>
      </w:r>
    </w:p>
    <w:p w:rsidR="00CD6947" w:rsidRDefault="00CD6947" w:rsidP="00F2561E">
      <w:pPr>
        <w:spacing w:after="0" w:line="360" w:lineRule="auto"/>
        <w:jc w:val="both"/>
        <w:outlineLvl w:val="0"/>
        <w:rPr>
          <w:rFonts w:ascii="Times New Roman" w:hAnsi="Times New Roman"/>
          <w:sz w:val="28"/>
          <w:szCs w:val="28"/>
          <w:lang w:val="uk-UA"/>
        </w:rPr>
      </w:pPr>
    </w:p>
    <w:p w:rsidR="00250BAA" w:rsidRPr="00F83E5C" w:rsidRDefault="00250BAA" w:rsidP="002B2B2B">
      <w:pPr>
        <w:spacing w:after="0" w:line="360" w:lineRule="auto"/>
        <w:ind w:left="778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Таблиця 4.2</w:t>
      </w:r>
    </w:p>
    <w:p w:rsidR="00250BAA" w:rsidRPr="00F83E5C" w:rsidRDefault="00250BAA" w:rsidP="00CD6947">
      <w:pPr>
        <w:spacing w:after="0" w:line="360" w:lineRule="auto"/>
        <w:jc w:val="center"/>
        <w:rPr>
          <w:rFonts w:ascii="Times New Roman" w:hAnsi="Times New Roman" w:cs="Times New Roman"/>
          <w:sz w:val="28"/>
          <w:szCs w:val="28"/>
          <w:lang w:val="uk-UA"/>
        </w:rPr>
      </w:pPr>
      <w:r w:rsidRPr="00F83E5C">
        <w:rPr>
          <w:rFonts w:ascii="Times New Roman" w:hAnsi="Times New Roman"/>
          <w:color w:val="000000"/>
          <w:sz w:val="28"/>
          <w:szCs w:val="28"/>
          <w:lang w:val="uk-UA"/>
        </w:rPr>
        <w:t xml:space="preserve">Динаміка стану системи гемостазу у </w:t>
      </w:r>
      <w:r w:rsidR="00402762">
        <w:rPr>
          <w:rFonts w:ascii="Times New Roman" w:hAnsi="Times New Roman"/>
          <w:color w:val="000000"/>
          <w:sz w:val="28"/>
          <w:szCs w:val="28"/>
          <w:lang w:val="uk-UA"/>
        </w:rPr>
        <w:t>хворих</w:t>
      </w:r>
      <w:r w:rsidRPr="00F83E5C">
        <w:rPr>
          <w:rFonts w:ascii="Times New Roman" w:hAnsi="Times New Roman"/>
          <w:color w:val="000000"/>
          <w:sz w:val="28"/>
          <w:szCs w:val="28"/>
          <w:lang w:val="uk-UA"/>
        </w:rPr>
        <w:t xml:space="preserve"> з переломами довгих трубчастих кісток нижніх кінцівок у </w:t>
      </w:r>
      <w:r w:rsidRPr="00F83E5C">
        <w:rPr>
          <w:rFonts w:ascii="Times New Roman" w:hAnsi="Times New Roman" w:cs="Times New Roman"/>
          <w:sz w:val="28"/>
          <w:szCs w:val="28"/>
          <w:lang w:val="uk-UA"/>
        </w:rPr>
        <w:t xml:space="preserve">другій групі </w:t>
      </w:r>
      <w:r w:rsidRPr="00F83E5C">
        <w:rPr>
          <w:rFonts w:ascii="Times New Roman" w:hAnsi="Times New Roman"/>
          <w:color w:val="000000"/>
          <w:sz w:val="28"/>
          <w:szCs w:val="28"/>
          <w:lang w:val="uk-UA"/>
        </w:rPr>
        <w:t xml:space="preserve"> </w:t>
      </w:r>
      <w:r w:rsidRPr="00F83E5C">
        <w:rPr>
          <w:rFonts w:ascii="Times New Roman" w:hAnsi="Times New Roman" w:cs="Times New Roman"/>
          <w:sz w:val="28"/>
          <w:szCs w:val="28"/>
          <w:lang w:val="uk-UA"/>
        </w:rPr>
        <w:t>(n=30)</w:t>
      </w:r>
    </w:p>
    <w:tbl>
      <w:tblPr>
        <w:tblStyle w:val="a4"/>
        <w:tblW w:w="10065" w:type="dxa"/>
        <w:tblInd w:w="-459" w:type="dxa"/>
        <w:tblLook w:val="04A0" w:firstRow="1" w:lastRow="0" w:firstColumn="1" w:lastColumn="0" w:noHBand="0" w:noVBand="1"/>
      </w:tblPr>
      <w:tblGrid>
        <w:gridCol w:w="1330"/>
        <w:gridCol w:w="1548"/>
        <w:gridCol w:w="1431"/>
        <w:gridCol w:w="1857"/>
        <w:gridCol w:w="1857"/>
        <w:gridCol w:w="2042"/>
      </w:tblGrid>
      <w:tr w:rsidR="00250BAA" w:rsidRPr="00F83E5C" w:rsidTr="00F65FC6">
        <w:trPr>
          <w:trHeight w:val="421"/>
        </w:trPr>
        <w:tc>
          <w:tcPr>
            <w:tcW w:w="1330" w:type="dxa"/>
            <w:vMerge w:val="restart"/>
            <w:tcBorders>
              <w:bottom w:val="single" w:sz="4" w:space="0" w:color="000000" w:themeColor="text1"/>
            </w:tcBorders>
          </w:tcPr>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Показники</w:t>
            </w:r>
          </w:p>
          <w:p w:rsidR="00250BAA" w:rsidRPr="00DE5A5F" w:rsidRDefault="00250BAA" w:rsidP="00F65FC6">
            <w:pPr>
              <w:jc w:val="center"/>
              <w:rPr>
                <w:rFonts w:ascii="Times New Roman" w:hAnsi="Times New Roman" w:cs="Times New Roman"/>
                <w:sz w:val="24"/>
                <w:szCs w:val="24"/>
                <w:lang w:val="uk-UA"/>
              </w:rPr>
            </w:pPr>
          </w:p>
        </w:tc>
        <w:tc>
          <w:tcPr>
            <w:tcW w:w="1364" w:type="dxa"/>
            <w:vMerge w:val="restart"/>
            <w:tcBorders>
              <w:right w:val="single" w:sz="4" w:space="0" w:color="auto"/>
            </w:tcBorders>
          </w:tcPr>
          <w:p w:rsidR="00250BAA" w:rsidRPr="00DE5A5F" w:rsidRDefault="00250BAA" w:rsidP="00F65FC6">
            <w:pPr>
              <w:jc w:val="center"/>
              <w:rPr>
                <w:rFonts w:ascii="Times New Roman" w:hAnsi="Times New Roman" w:cs="Times New Roman"/>
                <w:sz w:val="24"/>
                <w:szCs w:val="24"/>
                <w:lang w:val="uk-UA"/>
              </w:rPr>
            </w:pPr>
          </w:p>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Норма</w:t>
            </w:r>
          </w:p>
          <w:p w:rsidR="00250BAA" w:rsidRPr="00DE5A5F" w:rsidRDefault="00250BAA" w:rsidP="00F65FC6">
            <w:pPr>
              <w:jc w:val="center"/>
              <w:rPr>
                <w:rFonts w:ascii="Times New Roman" w:hAnsi="Times New Roman" w:cs="Times New Roman"/>
                <w:sz w:val="24"/>
                <w:szCs w:val="24"/>
                <w:lang w:val="uk-UA"/>
              </w:rPr>
            </w:pPr>
          </w:p>
          <w:p w:rsidR="00250BAA" w:rsidRPr="00DE5A5F" w:rsidRDefault="00250BAA" w:rsidP="00F65FC6">
            <w:pPr>
              <w:rPr>
                <w:rFonts w:ascii="Times New Roman" w:hAnsi="Times New Roman" w:cs="Times New Roman"/>
                <w:sz w:val="24"/>
                <w:szCs w:val="24"/>
                <w:lang w:val="uk-UA"/>
              </w:rPr>
            </w:pPr>
          </w:p>
        </w:tc>
        <w:tc>
          <w:tcPr>
            <w:tcW w:w="1431" w:type="dxa"/>
            <w:vMerge w:val="restart"/>
            <w:tcBorders>
              <w:right w:val="single" w:sz="4" w:space="0" w:color="auto"/>
            </w:tcBorders>
          </w:tcPr>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Результати</w:t>
            </w:r>
          </w:p>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перед</w:t>
            </w:r>
          </w:p>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операцією</w:t>
            </w:r>
          </w:p>
        </w:tc>
        <w:tc>
          <w:tcPr>
            <w:tcW w:w="5940" w:type="dxa"/>
            <w:gridSpan w:val="3"/>
            <w:tcBorders>
              <w:left w:val="single" w:sz="4" w:space="0" w:color="auto"/>
              <w:bottom w:val="single" w:sz="4" w:space="0" w:color="auto"/>
            </w:tcBorders>
          </w:tcPr>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Результати дослідження після операції</w:t>
            </w:r>
          </w:p>
        </w:tc>
      </w:tr>
      <w:tr w:rsidR="00250BAA" w:rsidRPr="00F83E5C" w:rsidTr="00F65FC6">
        <w:trPr>
          <w:trHeight w:val="711"/>
        </w:trPr>
        <w:tc>
          <w:tcPr>
            <w:tcW w:w="1330" w:type="dxa"/>
            <w:vMerge/>
          </w:tcPr>
          <w:p w:rsidR="00250BAA" w:rsidRPr="00DE5A5F" w:rsidRDefault="00250BAA" w:rsidP="00F65FC6">
            <w:pPr>
              <w:jc w:val="center"/>
              <w:rPr>
                <w:rFonts w:ascii="Times New Roman" w:hAnsi="Times New Roman" w:cs="Times New Roman"/>
                <w:sz w:val="24"/>
                <w:szCs w:val="24"/>
                <w:lang w:val="uk-UA"/>
              </w:rPr>
            </w:pPr>
          </w:p>
        </w:tc>
        <w:tc>
          <w:tcPr>
            <w:tcW w:w="1364" w:type="dxa"/>
            <w:vMerge/>
            <w:tcBorders>
              <w:right w:val="single" w:sz="4" w:space="0" w:color="auto"/>
            </w:tcBorders>
          </w:tcPr>
          <w:p w:rsidR="00250BAA" w:rsidRPr="00DE5A5F" w:rsidRDefault="00250BAA" w:rsidP="00F65FC6">
            <w:pPr>
              <w:jc w:val="center"/>
              <w:rPr>
                <w:rFonts w:ascii="Times New Roman" w:hAnsi="Times New Roman" w:cs="Times New Roman"/>
                <w:sz w:val="24"/>
                <w:szCs w:val="24"/>
                <w:lang w:val="uk-UA"/>
              </w:rPr>
            </w:pPr>
          </w:p>
        </w:tc>
        <w:tc>
          <w:tcPr>
            <w:tcW w:w="1431" w:type="dxa"/>
            <w:vMerge/>
            <w:tcBorders>
              <w:right w:val="single" w:sz="4" w:space="0" w:color="auto"/>
            </w:tcBorders>
          </w:tcPr>
          <w:p w:rsidR="00250BAA" w:rsidRPr="00DE5A5F" w:rsidRDefault="00250BAA" w:rsidP="00F65FC6">
            <w:pPr>
              <w:jc w:val="center"/>
              <w:rPr>
                <w:rFonts w:ascii="Times New Roman" w:hAnsi="Times New Roman" w:cs="Times New Roman"/>
                <w:sz w:val="24"/>
                <w:szCs w:val="24"/>
                <w:lang w:val="uk-UA"/>
              </w:rPr>
            </w:pPr>
          </w:p>
        </w:tc>
        <w:tc>
          <w:tcPr>
            <w:tcW w:w="0" w:type="auto"/>
            <w:tcBorders>
              <w:left w:val="single" w:sz="4" w:space="0" w:color="auto"/>
            </w:tcBorders>
          </w:tcPr>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 доба після операції</w:t>
            </w:r>
          </w:p>
        </w:tc>
        <w:tc>
          <w:tcPr>
            <w:tcW w:w="0" w:type="auto"/>
          </w:tcPr>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 доба після операції</w:t>
            </w:r>
          </w:p>
        </w:tc>
        <w:tc>
          <w:tcPr>
            <w:tcW w:w="2042" w:type="dxa"/>
          </w:tcPr>
          <w:p w:rsidR="00250BAA" w:rsidRPr="00DE5A5F" w:rsidRDefault="00250BAA" w:rsidP="00F65FC6">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5 доба після операції</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А0</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222,25±15,33</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223,8±14,09</w:t>
            </w:r>
          </w:p>
        </w:tc>
        <w:tc>
          <w:tcPr>
            <w:tcW w:w="0" w:type="auto"/>
            <w:tcBorders>
              <w:left w:val="single" w:sz="4" w:space="0" w:color="auto"/>
            </w:tcBorders>
          </w:tcPr>
          <w:p w:rsidR="00250BAA" w:rsidRPr="00F65FC6"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hAnsi="Times New Roman"/>
                <w:color w:val="000000"/>
                <w:sz w:val="24"/>
                <w:szCs w:val="24"/>
                <w:lang w:val="uk-UA"/>
              </w:rPr>
              <w:t>232,91</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12,09</w:t>
            </w:r>
          </w:p>
        </w:tc>
        <w:tc>
          <w:tcPr>
            <w:tcW w:w="0" w:type="auto"/>
          </w:tcPr>
          <w:p w:rsidR="00250BAA" w:rsidRPr="00F65FC6"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267,44±</w:t>
            </w:r>
            <w:r w:rsidRPr="00DE5A5F">
              <w:rPr>
                <w:rFonts w:ascii="Times New Roman" w:hAnsi="Times New Roman"/>
                <w:color w:val="000000"/>
                <w:sz w:val="24"/>
                <w:szCs w:val="24"/>
                <w:lang w:val="uk-UA"/>
              </w:rPr>
              <w:t>15,13*</w:t>
            </w:r>
          </w:p>
        </w:tc>
        <w:tc>
          <w:tcPr>
            <w:tcW w:w="2042" w:type="dxa"/>
          </w:tcPr>
          <w:p w:rsidR="00250BAA" w:rsidRPr="00F65FC6"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lang w:val="uk-UA"/>
              </w:rPr>
              <w:t>301,87</w:t>
            </w:r>
            <w:r w:rsidRPr="00DE5A5F">
              <w:rPr>
                <w:rFonts w:ascii="Times New Roman" w:eastAsia="Arial Unicode MS" w:hAnsi="Times New Roman" w:cs="Times New Roman"/>
                <w:color w:val="000000"/>
                <w:sz w:val="24"/>
                <w:szCs w:val="24"/>
                <w:u w:color="000000"/>
                <w:lang w:val="uk-UA"/>
              </w:rPr>
              <w:t>±</w:t>
            </w:r>
            <w:r w:rsidRPr="00DE5A5F">
              <w:rPr>
                <w:rFonts w:ascii="Times New Roman" w:eastAsia="Arial Unicode MS" w:hAnsi="Times New Roman" w:cs="Times New Roman"/>
                <w:color w:val="000000"/>
                <w:sz w:val="24"/>
                <w:szCs w:val="24"/>
                <w:lang w:val="uk-UA"/>
              </w:rPr>
              <w:t>14,77*</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R(t1)</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2,36±0,34</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2,48±0,29</w:t>
            </w:r>
          </w:p>
        </w:tc>
        <w:tc>
          <w:tcPr>
            <w:tcW w:w="0" w:type="auto"/>
            <w:tcBorders>
              <w:left w:val="single" w:sz="4" w:space="0" w:color="auto"/>
            </w:tcBorders>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2,21</w:t>
            </w:r>
            <w:r w:rsidRPr="00DE5A5F">
              <w:rPr>
                <w:rFonts w:ascii="Times New Roman" w:eastAsia="Arial Unicode MS" w:hAnsi="Times New Roman" w:cs="Times New Roman"/>
                <w:color w:val="000000"/>
                <w:sz w:val="24"/>
                <w:szCs w:val="24"/>
                <w:u w:color="000000"/>
                <w:lang w:val="uk-UA"/>
              </w:rPr>
              <w:t>±0,31*</w:t>
            </w:r>
          </w:p>
        </w:tc>
        <w:tc>
          <w:tcPr>
            <w:tcW w:w="0" w:type="auto"/>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1,92</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0,32*</w:t>
            </w:r>
          </w:p>
        </w:tc>
        <w:tc>
          <w:tcPr>
            <w:tcW w:w="2042" w:type="dxa"/>
          </w:tcPr>
          <w:p w:rsidR="00250BAA" w:rsidRPr="00DE5A5F" w:rsidRDefault="00250BAA" w:rsidP="00F65FC6">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1,73</w:t>
            </w:r>
            <w:r w:rsidRPr="00DE5A5F">
              <w:rPr>
                <w:rFonts w:ascii="Times New Roman" w:eastAsia="Arial Unicode MS" w:hAnsi="Times New Roman" w:cs="Times New Roman"/>
                <w:color w:val="000000"/>
                <w:sz w:val="24"/>
                <w:szCs w:val="24"/>
                <w:u w:color="000000"/>
                <w:lang w:val="uk-UA"/>
              </w:rPr>
              <w:t>±0,25</w:t>
            </w:r>
            <w:r w:rsidRPr="00DE5A5F">
              <w:rPr>
                <w:rFonts w:ascii="Times New Roman" w:eastAsia="Arial Unicode MS" w:hAnsi="Times New Roman" w:cs="Times New Roman"/>
                <w:color w:val="000000"/>
                <w:sz w:val="24"/>
                <w:szCs w:val="24"/>
                <w:lang w:val="uk-UA"/>
              </w:rPr>
              <w:t>*</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ІКК</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84,30±10,91</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85,8±9,87</w:t>
            </w:r>
          </w:p>
        </w:tc>
        <w:tc>
          <w:tcPr>
            <w:tcW w:w="0" w:type="auto"/>
            <w:tcBorders>
              <w:left w:val="single" w:sz="4" w:space="0" w:color="auto"/>
            </w:tcBorders>
          </w:tcPr>
          <w:p w:rsidR="00250BAA" w:rsidRPr="00F65FC6"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hAnsi="Times New Roman"/>
                <w:color w:val="000000"/>
                <w:sz w:val="24"/>
                <w:szCs w:val="24"/>
                <w:lang w:val="uk-UA"/>
              </w:rPr>
              <w:t>85,72</w:t>
            </w:r>
            <w:r w:rsidRPr="00DE5A5F">
              <w:rPr>
                <w:rFonts w:ascii="Times New Roman" w:eastAsia="Arial Unicode MS" w:hAnsi="Times New Roman" w:cs="Times New Roman"/>
                <w:color w:val="000000"/>
                <w:sz w:val="24"/>
                <w:szCs w:val="24"/>
                <w:u w:color="000000"/>
                <w:lang w:val="uk-UA"/>
              </w:rPr>
              <w:t>±9,72</w:t>
            </w:r>
          </w:p>
        </w:tc>
        <w:tc>
          <w:tcPr>
            <w:tcW w:w="0" w:type="auto"/>
          </w:tcPr>
          <w:p w:rsidR="00250BAA" w:rsidRPr="00F65FC6"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98,46±</w:t>
            </w:r>
            <w:r w:rsidRPr="00DE5A5F">
              <w:rPr>
                <w:rFonts w:ascii="Times New Roman" w:hAnsi="Times New Roman"/>
                <w:color w:val="000000"/>
                <w:sz w:val="24"/>
                <w:szCs w:val="24"/>
                <w:lang w:val="uk-UA"/>
              </w:rPr>
              <w:t>10,13*</w:t>
            </w:r>
          </w:p>
        </w:tc>
        <w:tc>
          <w:tcPr>
            <w:tcW w:w="2042" w:type="dxa"/>
          </w:tcPr>
          <w:p w:rsidR="00250BAA" w:rsidRPr="00F65FC6"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lang w:val="uk-UA"/>
              </w:rPr>
              <w:t>105,35</w:t>
            </w:r>
            <w:r w:rsidRPr="00DE5A5F">
              <w:rPr>
                <w:rFonts w:ascii="Times New Roman" w:eastAsia="Arial Unicode MS" w:hAnsi="Times New Roman" w:cs="Times New Roman"/>
                <w:color w:val="000000"/>
                <w:sz w:val="24"/>
                <w:szCs w:val="24"/>
                <w:u w:color="000000"/>
                <w:lang w:val="uk-UA"/>
              </w:rPr>
              <w:t>±12,67</w:t>
            </w:r>
            <w:r w:rsidRPr="00DE5A5F">
              <w:rPr>
                <w:rFonts w:ascii="Times New Roman" w:eastAsia="Arial Unicode MS" w:hAnsi="Times New Roman" w:cs="Times New Roman"/>
                <w:color w:val="000000"/>
                <w:sz w:val="24"/>
                <w:szCs w:val="24"/>
                <w:lang w:val="uk-UA"/>
              </w:rPr>
              <w:t>*</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КТА</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15,22±3,46</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14,9±2,51</w:t>
            </w:r>
          </w:p>
        </w:tc>
        <w:tc>
          <w:tcPr>
            <w:tcW w:w="0" w:type="auto"/>
            <w:tcBorders>
              <w:left w:val="single" w:sz="4" w:space="0" w:color="auto"/>
            </w:tcBorders>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16,12</w:t>
            </w:r>
            <w:r w:rsidRPr="00DE5A5F">
              <w:rPr>
                <w:rFonts w:ascii="Times New Roman" w:eastAsia="Arial Unicode MS" w:hAnsi="Times New Roman" w:cs="Times New Roman"/>
                <w:color w:val="000000"/>
                <w:sz w:val="24"/>
                <w:szCs w:val="24"/>
                <w:u w:color="000000"/>
                <w:lang w:val="uk-UA"/>
              </w:rPr>
              <w:t>±3,01*</w:t>
            </w:r>
          </w:p>
        </w:tc>
        <w:tc>
          <w:tcPr>
            <w:tcW w:w="0" w:type="auto"/>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17,53</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2,87*</w:t>
            </w:r>
          </w:p>
        </w:tc>
        <w:tc>
          <w:tcPr>
            <w:tcW w:w="2042" w:type="dxa"/>
          </w:tcPr>
          <w:p w:rsidR="00250BAA" w:rsidRPr="00DE5A5F" w:rsidRDefault="00250BAA" w:rsidP="00F65FC6">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19,81</w:t>
            </w:r>
            <w:r w:rsidRPr="00DE5A5F">
              <w:rPr>
                <w:rFonts w:ascii="Times New Roman" w:eastAsia="Arial Unicode MS" w:hAnsi="Times New Roman" w:cs="Times New Roman"/>
                <w:color w:val="000000"/>
                <w:sz w:val="24"/>
                <w:szCs w:val="24"/>
                <w:u w:color="000000"/>
                <w:lang w:val="uk-UA"/>
              </w:rPr>
              <w:t>±3,12</w:t>
            </w:r>
            <w:r w:rsidRPr="00DE5A5F">
              <w:rPr>
                <w:rFonts w:ascii="Times New Roman" w:eastAsia="Arial Unicode MS" w:hAnsi="Times New Roman" w:cs="Times New Roman"/>
                <w:color w:val="000000"/>
                <w:sz w:val="24"/>
                <w:szCs w:val="24"/>
                <w:lang w:val="uk-UA"/>
              </w:rPr>
              <w:t>*</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ЧЗК(t3)</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8,42±1,68</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8,9±1,05</w:t>
            </w:r>
          </w:p>
        </w:tc>
        <w:tc>
          <w:tcPr>
            <w:tcW w:w="0" w:type="auto"/>
            <w:tcBorders>
              <w:left w:val="single" w:sz="4" w:space="0" w:color="auto"/>
            </w:tcBorders>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8,21</w:t>
            </w:r>
            <w:r w:rsidRPr="00DE5A5F">
              <w:rPr>
                <w:rFonts w:ascii="Times New Roman" w:eastAsia="Arial Unicode MS" w:hAnsi="Times New Roman" w:cs="Times New Roman"/>
                <w:color w:val="000000"/>
                <w:sz w:val="24"/>
                <w:szCs w:val="24"/>
                <w:u w:color="000000"/>
                <w:lang w:val="uk-UA"/>
              </w:rPr>
              <w:t>±1,34*</w:t>
            </w:r>
          </w:p>
        </w:tc>
        <w:tc>
          <w:tcPr>
            <w:tcW w:w="0" w:type="auto"/>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8,09</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1,04*</w:t>
            </w:r>
          </w:p>
        </w:tc>
        <w:tc>
          <w:tcPr>
            <w:tcW w:w="2042" w:type="dxa"/>
          </w:tcPr>
          <w:p w:rsidR="00250BAA" w:rsidRPr="00DE5A5F" w:rsidRDefault="00250BAA" w:rsidP="00F65FC6">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6,73</w:t>
            </w:r>
            <w:r w:rsidRPr="00DE5A5F">
              <w:rPr>
                <w:rFonts w:ascii="Times New Roman" w:eastAsia="Arial Unicode MS" w:hAnsi="Times New Roman" w:cs="Times New Roman"/>
                <w:color w:val="000000"/>
                <w:sz w:val="24"/>
                <w:szCs w:val="24"/>
                <w:u w:color="000000"/>
                <w:lang w:val="uk-UA"/>
              </w:rPr>
              <w:t>±1,35</w:t>
            </w:r>
            <w:r w:rsidRPr="00DE5A5F">
              <w:rPr>
                <w:rFonts w:ascii="Times New Roman" w:eastAsia="Arial Unicode MS" w:hAnsi="Times New Roman" w:cs="Times New Roman"/>
                <w:color w:val="000000"/>
                <w:sz w:val="24"/>
                <w:szCs w:val="24"/>
                <w:lang w:val="uk-UA"/>
              </w:rPr>
              <w:t>*</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ІКД</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21,15±3,70</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25,09±3,11</w:t>
            </w:r>
          </w:p>
        </w:tc>
        <w:tc>
          <w:tcPr>
            <w:tcW w:w="0" w:type="auto"/>
            <w:tcBorders>
              <w:left w:val="single" w:sz="4" w:space="0" w:color="auto"/>
            </w:tcBorders>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20,12</w:t>
            </w:r>
            <w:r w:rsidRPr="00DE5A5F">
              <w:rPr>
                <w:rFonts w:ascii="Times New Roman" w:eastAsia="Arial Unicode MS" w:hAnsi="Times New Roman" w:cs="Times New Roman"/>
                <w:color w:val="000000"/>
                <w:sz w:val="24"/>
                <w:szCs w:val="24"/>
                <w:u w:color="000000"/>
                <w:lang w:val="uk-UA"/>
              </w:rPr>
              <w:t>±2,37*</w:t>
            </w:r>
          </w:p>
        </w:tc>
        <w:tc>
          <w:tcPr>
            <w:tcW w:w="0" w:type="auto"/>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22,09</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2,89*</w:t>
            </w:r>
          </w:p>
        </w:tc>
        <w:tc>
          <w:tcPr>
            <w:tcW w:w="2042" w:type="dxa"/>
          </w:tcPr>
          <w:p w:rsidR="00250BAA" w:rsidRPr="00DE5A5F" w:rsidRDefault="00250BAA" w:rsidP="00F65FC6">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23,29</w:t>
            </w:r>
            <w:r w:rsidRPr="00DE5A5F">
              <w:rPr>
                <w:rFonts w:ascii="Times New Roman" w:eastAsia="Arial Unicode MS" w:hAnsi="Times New Roman" w:cs="Times New Roman"/>
                <w:color w:val="000000"/>
                <w:sz w:val="24"/>
                <w:szCs w:val="24"/>
                <w:u w:color="000000"/>
                <w:lang w:val="uk-UA"/>
              </w:rPr>
              <w:t>±3,56</w:t>
            </w:r>
            <w:r w:rsidRPr="00DE5A5F">
              <w:rPr>
                <w:rFonts w:ascii="Times New Roman" w:eastAsia="Arial Unicode MS" w:hAnsi="Times New Roman" w:cs="Times New Roman"/>
                <w:color w:val="000000"/>
                <w:sz w:val="24"/>
                <w:szCs w:val="24"/>
                <w:lang w:val="uk-UA"/>
              </w:rPr>
              <w:t>*</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ІПЗ</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14,45±1,45</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24,55±1,98</w:t>
            </w:r>
          </w:p>
        </w:tc>
        <w:tc>
          <w:tcPr>
            <w:tcW w:w="0" w:type="auto"/>
            <w:tcBorders>
              <w:left w:val="single" w:sz="4" w:space="0" w:color="auto"/>
            </w:tcBorders>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15,11</w:t>
            </w:r>
            <w:r w:rsidRPr="00DE5A5F">
              <w:rPr>
                <w:rFonts w:ascii="Times New Roman" w:eastAsia="Arial Unicode MS" w:hAnsi="Times New Roman" w:cs="Times New Roman"/>
                <w:color w:val="000000"/>
                <w:sz w:val="24"/>
                <w:szCs w:val="24"/>
                <w:u w:color="000000"/>
                <w:lang w:val="uk-UA"/>
              </w:rPr>
              <w:t>±1,05*</w:t>
            </w:r>
          </w:p>
        </w:tc>
        <w:tc>
          <w:tcPr>
            <w:tcW w:w="0" w:type="auto"/>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16,17</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1,11*</w:t>
            </w:r>
          </w:p>
        </w:tc>
        <w:tc>
          <w:tcPr>
            <w:tcW w:w="2042" w:type="dxa"/>
          </w:tcPr>
          <w:p w:rsidR="00250BAA" w:rsidRPr="00DE5A5F" w:rsidRDefault="00250BAA" w:rsidP="00F65FC6">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18,87</w:t>
            </w:r>
            <w:r w:rsidRPr="00DE5A5F">
              <w:rPr>
                <w:rFonts w:ascii="Times New Roman" w:eastAsia="Arial Unicode MS" w:hAnsi="Times New Roman" w:cs="Times New Roman"/>
                <w:color w:val="000000"/>
                <w:sz w:val="24"/>
                <w:szCs w:val="24"/>
                <w:u w:color="000000"/>
                <w:lang w:val="uk-UA"/>
              </w:rPr>
              <w:t>±1,43</w:t>
            </w:r>
            <w:r w:rsidRPr="00DE5A5F">
              <w:rPr>
                <w:rFonts w:ascii="Times New Roman" w:eastAsia="Arial Unicode MS" w:hAnsi="Times New Roman" w:cs="Times New Roman"/>
                <w:color w:val="000000"/>
                <w:sz w:val="24"/>
                <w:szCs w:val="24"/>
                <w:lang w:val="uk-UA"/>
              </w:rPr>
              <w:t>*</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МА</w:t>
            </w:r>
          </w:p>
        </w:tc>
        <w:tc>
          <w:tcPr>
            <w:tcW w:w="1364" w:type="dxa"/>
            <w:tcBorders>
              <w:righ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525,45±70,50</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572,7±43,15</w:t>
            </w:r>
          </w:p>
        </w:tc>
        <w:tc>
          <w:tcPr>
            <w:tcW w:w="0" w:type="auto"/>
            <w:tcBorders>
              <w:left w:val="single" w:sz="4" w:space="0" w:color="auto"/>
            </w:tcBorders>
          </w:tcPr>
          <w:p w:rsidR="00250BAA" w:rsidRPr="00533238"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hAnsi="Times New Roman"/>
                <w:color w:val="000000"/>
                <w:sz w:val="24"/>
                <w:szCs w:val="24"/>
                <w:lang w:val="uk-UA"/>
              </w:rPr>
              <w:t>582,41</w:t>
            </w:r>
            <w:r w:rsidRPr="00DE5A5F">
              <w:rPr>
                <w:rFonts w:ascii="Times New Roman" w:eastAsia="Arial Unicode MS" w:hAnsi="Times New Roman" w:cs="Times New Roman"/>
                <w:color w:val="000000"/>
                <w:sz w:val="24"/>
                <w:szCs w:val="24"/>
                <w:u w:color="000000"/>
                <w:lang w:val="uk-UA"/>
              </w:rPr>
              <w:t>±35,42</w:t>
            </w:r>
            <w:r w:rsidR="00533238">
              <w:rPr>
                <w:rFonts w:ascii="Times New Roman" w:eastAsia="Arial Unicode MS" w:hAnsi="Times New Roman" w:cs="Times New Roman"/>
                <w:color w:val="000000"/>
                <w:sz w:val="24"/>
                <w:szCs w:val="24"/>
                <w:u w:color="000000"/>
                <w:lang w:val="uk-UA"/>
              </w:rPr>
              <w:t>*</w:t>
            </w:r>
          </w:p>
        </w:tc>
        <w:tc>
          <w:tcPr>
            <w:tcW w:w="0" w:type="auto"/>
          </w:tcPr>
          <w:p w:rsidR="00250BAA" w:rsidRPr="00533238"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lang w:val="uk-UA"/>
              </w:rPr>
              <w:t>610,47</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32,81*</w:t>
            </w:r>
          </w:p>
        </w:tc>
        <w:tc>
          <w:tcPr>
            <w:tcW w:w="2042" w:type="dxa"/>
          </w:tcPr>
          <w:p w:rsidR="00250BAA" w:rsidRPr="00533238"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lang w:val="uk-UA"/>
              </w:rPr>
              <w:t>644,94</w:t>
            </w:r>
            <w:r w:rsidRPr="00DE5A5F">
              <w:rPr>
                <w:rFonts w:ascii="Times New Roman" w:eastAsia="Arial Unicode MS" w:hAnsi="Times New Roman" w:cs="Times New Roman"/>
                <w:color w:val="000000"/>
                <w:sz w:val="24"/>
                <w:szCs w:val="24"/>
                <w:u w:color="000000"/>
                <w:lang w:val="uk-UA"/>
              </w:rPr>
              <w:t>±49,01*</w:t>
            </w:r>
          </w:p>
        </w:tc>
      </w:tr>
      <w:tr w:rsidR="00250BAA" w:rsidRPr="00F83E5C" w:rsidTr="00DA2849">
        <w:tc>
          <w:tcPr>
            <w:tcW w:w="1330" w:type="dxa"/>
          </w:tcPr>
          <w:p w:rsidR="00250BAA" w:rsidRPr="00DE5A5F" w:rsidRDefault="00250BAA" w:rsidP="00F65FC6">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ІРЛЗ</w:t>
            </w:r>
          </w:p>
        </w:tc>
        <w:tc>
          <w:tcPr>
            <w:tcW w:w="1364" w:type="dxa"/>
            <w:tcBorders>
              <w:right w:val="single" w:sz="4" w:space="0" w:color="auto"/>
            </w:tcBorders>
          </w:tcPr>
          <w:p w:rsidR="00250BAA" w:rsidRPr="00DE5A5F" w:rsidRDefault="00250BAA" w:rsidP="00F65FC6">
            <w:pPr>
              <w:pStyle w:val="ae"/>
              <w:jc w:val="center"/>
              <w:rPr>
                <w:rFonts w:ascii="Times New Roman" w:hAnsi="Times New Roman"/>
                <w:sz w:val="24"/>
                <w:szCs w:val="24"/>
                <w:lang w:val="uk-UA"/>
              </w:rPr>
            </w:pPr>
            <w:r w:rsidRPr="00DE5A5F">
              <w:rPr>
                <w:rFonts w:ascii="Times New Roman" w:eastAsia="Arial Unicode MS" w:hAnsi="Times New Roman"/>
                <w:color w:val="000000"/>
                <w:sz w:val="24"/>
                <w:szCs w:val="24"/>
                <w:u w:color="000000"/>
                <w:lang w:val="uk-UA"/>
              </w:rPr>
              <w:t>16,45±1,40</w:t>
            </w:r>
          </w:p>
        </w:tc>
        <w:tc>
          <w:tcPr>
            <w:tcW w:w="1431" w:type="dxa"/>
            <w:tcBorders>
              <w:left w:val="single" w:sz="4" w:space="0" w:color="auto"/>
            </w:tcBorders>
          </w:tcPr>
          <w:p w:rsidR="00250BAA" w:rsidRPr="00DE5A5F" w:rsidRDefault="00250BAA" w:rsidP="00F65FC6">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16,85±1,07</w:t>
            </w:r>
          </w:p>
        </w:tc>
        <w:tc>
          <w:tcPr>
            <w:tcW w:w="0" w:type="auto"/>
            <w:tcBorders>
              <w:left w:val="single" w:sz="4" w:space="0" w:color="auto"/>
            </w:tcBorders>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15,97</w:t>
            </w:r>
            <w:r w:rsidRPr="00DE5A5F">
              <w:rPr>
                <w:rFonts w:ascii="Times New Roman" w:eastAsia="Arial Unicode MS" w:hAnsi="Times New Roman" w:cs="Times New Roman"/>
                <w:color w:val="000000"/>
                <w:sz w:val="24"/>
                <w:szCs w:val="24"/>
                <w:u w:color="000000"/>
                <w:lang w:val="uk-UA"/>
              </w:rPr>
              <w:t>±2,12</w:t>
            </w:r>
          </w:p>
        </w:tc>
        <w:tc>
          <w:tcPr>
            <w:tcW w:w="0" w:type="auto"/>
          </w:tcPr>
          <w:p w:rsidR="00250BAA" w:rsidRPr="00DE5A5F" w:rsidRDefault="00250BAA" w:rsidP="00F65FC6">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15,02</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lang w:val="uk-UA"/>
              </w:rPr>
              <w:t>2,02</w:t>
            </w:r>
          </w:p>
        </w:tc>
        <w:tc>
          <w:tcPr>
            <w:tcW w:w="2042" w:type="dxa"/>
          </w:tcPr>
          <w:p w:rsidR="00250BAA" w:rsidRPr="00DE5A5F" w:rsidRDefault="00250BAA" w:rsidP="00F65FC6">
            <w:pPr>
              <w:jc w:val="center"/>
              <w:rPr>
                <w:rFonts w:ascii="Times New Roman" w:eastAsia="Arial Unicode MS" w:hAnsi="Times New Roman" w:cs="Times New Roman"/>
                <w:color w:val="000000"/>
                <w:sz w:val="24"/>
                <w:szCs w:val="24"/>
                <w:lang w:val="uk-UA"/>
              </w:rPr>
            </w:pPr>
            <w:r w:rsidRPr="00DE5A5F">
              <w:rPr>
                <w:rFonts w:ascii="Times New Roman" w:eastAsia="Arial Unicode MS" w:hAnsi="Times New Roman" w:cs="Times New Roman"/>
                <w:color w:val="000000"/>
                <w:sz w:val="24"/>
                <w:szCs w:val="24"/>
                <w:lang w:val="uk-UA"/>
              </w:rPr>
              <w:t>14,79</w:t>
            </w:r>
            <w:r w:rsidRPr="00DE5A5F">
              <w:rPr>
                <w:rFonts w:ascii="Times New Roman" w:eastAsia="Arial Unicode MS" w:hAnsi="Times New Roman" w:cs="Times New Roman"/>
                <w:color w:val="000000"/>
                <w:sz w:val="24"/>
                <w:szCs w:val="24"/>
                <w:u w:color="000000"/>
                <w:lang w:val="uk-UA"/>
              </w:rPr>
              <w:t>±1,92</w:t>
            </w:r>
          </w:p>
        </w:tc>
      </w:tr>
    </w:tbl>
    <w:p w:rsidR="00250BAA" w:rsidRDefault="00F2561E" w:rsidP="00D47DAF">
      <w:pPr>
        <w:spacing w:after="0" w:line="360" w:lineRule="auto"/>
        <w:ind w:firstLine="284"/>
        <w:jc w:val="both"/>
        <w:outlineLvl w:val="0"/>
        <w:rPr>
          <w:rFonts w:ascii="Times New Roman" w:eastAsia="Times New Roman" w:hAnsi="Times New Roman" w:cs="Times New Roman"/>
          <w:sz w:val="24"/>
          <w:szCs w:val="24"/>
          <w:lang w:val="uk-UA"/>
        </w:rPr>
      </w:pPr>
      <w:r w:rsidRPr="00F83E5C">
        <w:rPr>
          <w:rFonts w:ascii="Times New Roman" w:eastAsia="Times New Roman" w:hAnsi="Times New Roman" w:cs="Times New Roman"/>
          <w:sz w:val="24"/>
          <w:szCs w:val="24"/>
          <w:lang w:val="uk-UA"/>
        </w:rPr>
        <w:t>Примітка.</w:t>
      </w:r>
      <w:r w:rsidR="00250BAA" w:rsidRPr="00F83E5C">
        <w:rPr>
          <w:rFonts w:ascii="Times New Roman" w:eastAsia="Times New Roman" w:hAnsi="Times New Roman" w:cs="Times New Roman"/>
          <w:sz w:val="24"/>
          <w:szCs w:val="24"/>
          <w:lang w:val="uk-UA"/>
        </w:rPr>
        <w:t xml:space="preserve"> *- відмінності результатів достовірні (</w:t>
      </w:r>
      <w:r w:rsidR="00702B52" w:rsidRPr="00F83E5C">
        <w:rPr>
          <w:rFonts w:ascii="Times New Roman" w:eastAsia="Times New Roman" w:hAnsi="Times New Roman" w:cs="Times New Roman"/>
          <w:sz w:val="24"/>
          <w:szCs w:val="24"/>
          <w:lang w:val="uk-UA"/>
        </w:rPr>
        <w:t>p&lt;0,05</w:t>
      </w:r>
      <w:r w:rsidR="00250BAA" w:rsidRPr="00F83E5C">
        <w:rPr>
          <w:rFonts w:ascii="Times New Roman" w:eastAsia="Times New Roman" w:hAnsi="Times New Roman" w:cs="Times New Roman"/>
          <w:sz w:val="24"/>
          <w:szCs w:val="24"/>
          <w:lang w:val="uk-UA"/>
        </w:rPr>
        <w:t>).</w:t>
      </w:r>
    </w:p>
    <w:p w:rsidR="00C14456" w:rsidRPr="00F83E5C" w:rsidRDefault="00C14456" w:rsidP="00D47DAF">
      <w:pPr>
        <w:spacing w:after="0" w:line="360" w:lineRule="auto"/>
        <w:ind w:firstLine="284"/>
        <w:jc w:val="both"/>
        <w:outlineLvl w:val="0"/>
        <w:rPr>
          <w:rFonts w:ascii="Times New Roman" w:eastAsia="Times New Roman" w:hAnsi="Times New Roman" w:cs="Times New Roman"/>
          <w:sz w:val="24"/>
          <w:szCs w:val="24"/>
          <w:lang w:val="uk-UA"/>
        </w:rPr>
      </w:pPr>
    </w:p>
    <w:p w:rsidR="00250BAA" w:rsidRPr="00F83E5C" w:rsidRDefault="00FB03B8" w:rsidP="00FB03B8">
      <w:pPr>
        <w:spacing w:after="0" w:line="360" w:lineRule="auto"/>
        <w:jc w:val="both"/>
        <w:outlineLvl w:val="0"/>
        <w:rPr>
          <w:rFonts w:eastAsia="Arial Unicode MS"/>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У другій групі на 1 добу 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відзначалася нормокоагуляція та виявлене статистично достовірне відхилення (</w:t>
      </w:r>
      <w:r w:rsidR="00702B52" w:rsidRPr="00F83E5C">
        <w:rPr>
          <w:rFonts w:ascii="Times New Roman" w:eastAsia="Arial Unicode MS" w:hAnsi="Times New Roman" w:cs="Times New Roman"/>
          <w:color w:val="000000"/>
          <w:sz w:val="28"/>
          <w:u w:color="000000"/>
          <w:lang w:val="uk-UA"/>
        </w:rPr>
        <w:t>p&lt;0,05</w:t>
      </w:r>
      <w:r w:rsidR="00250BAA" w:rsidRPr="00F83E5C">
        <w:rPr>
          <w:rFonts w:ascii="Times New Roman" w:eastAsia="Arial Unicode MS" w:hAnsi="Times New Roman" w:cs="Times New Roman"/>
          <w:color w:val="000000"/>
          <w:sz w:val="28"/>
          <w:u w:color="000000"/>
          <w:lang w:val="uk-UA"/>
        </w:rPr>
        <w:t>) від показників до операції у сторону помірної гіперкоагуляції на 3 та 5 добу: показники, які характеризують гемокоагуляційний потенціал крові КТА, ЧЗК, ІКД, ІПС, МА, Т та показники А0,</w:t>
      </w:r>
      <w:r w:rsidR="00C14456">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color w:val="000000"/>
          <w:sz w:val="28"/>
          <w:u w:color="000000"/>
          <w:lang w:val="uk-UA"/>
        </w:rPr>
        <w:t>R(t1) та ІКК, які характеризують агрегаційну здатність тромбоцитів, а також показника, який відповідає за зміни фібринолітичної системи крові.</w:t>
      </w:r>
    </w:p>
    <w:p w:rsidR="00DB17A9" w:rsidRDefault="00FB03B8" w:rsidP="00FB03B8">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Початковий показник агрегатного стану крові А0 на 1 добу після операції в порівнянні з доопераційним показником при нормі </w:t>
      </w:r>
      <w:r w:rsidR="00250BAA" w:rsidRPr="00F83E5C">
        <w:rPr>
          <w:rFonts w:ascii="Times New Roman" w:eastAsia="Arial Unicode MS" w:hAnsi="Times New Roman" w:cs="Times New Roman"/>
          <w:color w:val="000000"/>
          <w:sz w:val="28"/>
          <w:szCs w:val="28"/>
          <w:u w:color="000000"/>
          <w:lang w:val="uk-UA"/>
        </w:rPr>
        <w:t>222,25</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15,33 </w:t>
      </w:r>
      <w:r w:rsidR="00250BAA" w:rsidRPr="00F83E5C">
        <w:rPr>
          <w:rFonts w:ascii="Times New Roman" w:eastAsia="Arial Unicode MS" w:hAnsi="Times New Roman" w:cs="Times New Roman"/>
          <w:color w:val="000000"/>
          <w:sz w:val="28"/>
          <w:u w:color="000000"/>
          <w:lang w:val="uk-UA"/>
        </w:rPr>
        <w:t>змінився з 223,8±14,09</w:t>
      </w:r>
      <w:r w:rsidR="00250BAA" w:rsidRPr="00F83E5C">
        <w:rPr>
          <w:rFonts w:ascii="Times New Roman" w:eastAsia="Arial Unicode MS" w:hAnsi="Times New Roman" w:cs="Times New Roman"/>
          <w:color w:val="000000"/>
          <w:sz w:val="28"/>
          <w:szCs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color w:val="000000"/>
          <w:sz w:val="28"/>
          <w:szCs w:val="28"/>
          <w:lang w:val="uk-UA"/>
        </w:rPr>
        <w:t>232,91</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hAnsi="Times New Roman"/>
          <w:color w:val="000000"/>
          <w:sz w:val="28"/>
          <w:szCs w:val="28"/>
          <w:lang w:val="uk-UA"/>
        </w:rPr>
        <w:t xml:space="preserve">12,09 </w:t>
      </w:r>
      <w:r w:rsidR="00250BAA" w:rsidRPr="00F83E5C">
        <w:rPr>
          <w:rFonts w:ascii="Times New Roman" w:eastAsia="Arial Unicode MS" w:hAnsi="Times New Roman" w:cs="Times New Roman"/>
          <w:color w:val="000000"/>
          <w:sz w:val="28"/>
          <w:u w:color="000000"/>
          <w:lang w:val="uk-UA"/>
        </w:rPr>
        <w:t xml:space="preserve">на 4,1%, на 3 добу достовірно збільшився </w:t>
      </w:r>
      <w:r w:rsidR="00250BAA" w:rsidRPr="00F83E5C">
        <w:rPr>
          <w:rFonts w:ascii="Times New Roman" w:hAnsi="Times New Roman" w:cs="Times New Roman"/>
          <w:sz w:val="28"/>
          <w:szCs w:val="28"/>
          <w:lang w:val="uk-UA"/>
        </w:rPr>
        <w:t xml:space="preserve">до </w:t>
      </w:r>
      <w:r w:rsidR="00250BAA" w:rsidRPr="00F83E5C">
        <w:rPr>
          <w:rFonts w:ascii="Times New Roman" w:eastAsia="Arial Unicode MS" w:hAnsi="Times New Roman" w:cs="Times New Roman"/>
          <w:color w:val="000000"/>
          <w:sz w:val="28"/>
          <w:u w:color="000000"/>
          <w:lang w:val="uk-UA"/>
        </w:rPr>
        <w:t>267,44±</w:t>
      </w:r>
      <w:r w:rsidR="00250BAA" w:rsidRPr="00F83E5C">
        <w:rPr>
          <w:rFonts w:ascii="Times New Roman" w:hAnsi="Times New Roman"/>
          <w:color w:val="000000"/>
          <w:sz w:val="28"/>
          <w:szCs w:val="28"/>
          <w:lang w:val="uk-UA"/>
        </w:rPr>
        <w:t xml:space="preserve">15,13 </w:t>
      </w:r>
      <w:r w:rsidR="00250BAA" w:rsidRPr="00F83E5C">
        <w:rPr>
          <w:rFonts w:ascii="Times New Roman" w:eastAsia="Arial Unicode MS" w:hAnsi="Times New Roman" w:cs="Times New Roman"/>
          <w:color w:val="000000"/>
          <w:sz w:val="28"/>
          <w:u w:color="000000"/>
          <w:lang w:val="uk-UA"/>
        </w:rPr>
        <w:t xml:space="preserve">на 19,63% в порівнянні з результатом до операції, на 5 добу достовірно підвищився до </w:t>
      </w:r>
      <w:r w:rsidR="00250BAA" w:rsidRPr="00F83E5C">
        <w:rPr>
          <w:rFonts w:ascii="Times New Roman" w:eastAsia="Arial Unicode MS" w:hAnsi="Times New Roman" w:cs="Times New Roman"/>
          <w:color w:val="000000"/>
          <w:sz w:val="28"/>
          <w:szCs w:val="28"/>
          <w:lang w:val="uk-UA"/>
        </w:rPr>
        <w:t>301,87</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lang w:val="uk-UA"/>
        </w:rPr>
        <w:t xml:space="preserve">14,77 </w:t>
      </w:r>
      <w:r w:rsidR="00250BAA" w:rsidRPr="00F83E5C">
        <w:rPr>
          <w:rFonts w:ascii="Times New Roman" w:eastAsia="Arial Unicode MS" w:hAnsi="Times New Roman" w:cs="Times New Roman"/>
          <w:color w:val="000000"/>
          <w:sz w:val="28"/>
          <w:u w:color="000000"/>
          <w:lang w:val="uk-UA"/>
        </w:rPr>
        <w:t>на 35,13% у порівнянні з показником до операції (</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Час контактної фази коагуляції R(t1) був скорочений на 1 добу при нормі </w:t>
      </w:r>
      <w:r w:rsidR="00250BAA" w:rsidRPr="00F83E5C">
        <w:rPr>
          <w:rFonts w:ascii="Times New Roman" w:eastAsia="Arial Unicode MS" w:hAnsi="Times New Roman" w:cs="Times New Roman"/>
          <w:color w:val="000000"/>
          <w:sz w:val="28"/>
          <w:szCs w:val="28"/>
          <w:u w:color="000000"/>
          <w:lang w:val="uk-UA"/>
        </w:rPr>
        <w:t>2,36</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0,34 </w:t>
      </w:r>
      <w:r w:rsidR="00250BAA" w:rsidRPr="00F83E5C">
        <w:rPr>
          <w:rFonts w:ascii="Times New Roman" w:eastAsia="Arial Unicode MS" w:hAnsi="Times New Roman" w:cs="Times New Roman"/>
          <w:color w:val="000000"/>
          <w:sz w:val="28"/>
          <w:u w:color="000000"/>
          <w:lang w:val="uk-UA"/>
        </w:rPr>
        <w:t xml:space="preserve">у порівнянні з доопераційним результатом з 2,48±0,29 до </w:t>
      </w:r>
      <w:r w:rsidR="00250BAA" w:rsidRPr="00F83E5C">
        <w:rPr>
          <w:rFonts w:ascii="Times New Roman" w:hAnsi="Times New Roman"/>
          <w:color w:val="000000"/>
          <w:sz w:val="28"/>
          <w:szCs w:val="28"/>
          <w:lang w:val="uk-UA"/>
        </w:rPr>
        <w:t>2,21</w:t>
      </w:r>
      <w:r w:rsidR="00250BAA" w:rsidRPr="00F83E5C">
        <w:rPr>
          <w:rFonts w:ascii="Times New Roman" w:eastAsia="Arial Unicode MS" w:hAnsi="Times New Roman" w:cs="Times New Roman"/>
          <w:color w:val="000000"/>
          <w:sz w:val="28"/>
          <w:u w:color="000000"/>
          <w:lang w:val="uk-UA"/>
        </w:rPr>
        <w:t xml:space="preserve">±0,31 на 11,44%, на 3 добу відмічалося зменшення до </w:t>
      </w:r>
      <w:r w:rsidR="00250BAA" w:rsidRPr="00F83E5C">
        <w:rPr>
          <w:rFonts w:ascii="Times New Roman" w:hAnsi="Times New Roman"/>
          <w:color w:val="000000"/>
          <w:sz w:val="28"/>
          <w:szCs w:val="28"/>
          <w:lang w:val="uk-UA"/>
        </w:rPr>
        <w:t>1,92</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hAnsi="Times New Roman"/>
          <w:color w:val="000000"/>
          <w:sz w:val="28"/>
          <w:szCs w:val="28"/>
          <w:lang w:val="uk-UA"/>
        </w:rPr>
        <w:t xml:space="preserve">0,32 </w:t>
      </w:r>
      <w:r w:rsidR="00250BAA" w:rsidRPr="00F83E5C">
        <w:rPr>
          <w:rFonts w:ascii="Times New Roman" w:eastAsia="Arial Unicode MS" w:hAnsi="Times New Roman" w:cs="Times New Roman"/>
          <w:color w:val="000000"/>
          <w:sz w:val="28"/>
          <w:u w:color="000000"/>
          <w:lang w:val="uk-UA"/>
        </w:rPr>
        <w:t xml:space="preserve">на 23,73% у порівнянні з результатом до операції, на 5 добу в порівнянні з нормальним показником було відзначено зниження до </w:t>
      </w:r>
      <w:r w:rsidR="00250BAA" w:rsidRPr="00F83E5C">
        <w:rPr>
          <w:rFonts w:ascii="Times New Roman" w:eastAsia="Arial Unicode MS" w:hAnsi="Times New Roman" w:cs="Times New Roman"/>
          <w:color w:val="000000"/>
          <w:sz w:val="28"/>
          <w:szCs w:val="28"/>
          <w:lang w:val="uk-UA"/>
        </w:rPr>
        <w:t>1,73</w:t>
      </w:r>
      <w:r w:rsidR="00250BAA" w:rsidRPr="00F83E5C">
        <w:rPr>
          <w:rFonts w:ascii="Times New Roman" w:eastAsia="Arial Unicode MS" w:hAnsi="Times New Roman" w:cs="Times New Roman"/>
          <w:color w:val="000000"/>
          <w:sz w:val="28"/>
          <w:u w:color="000000"/>
          <w:lang w:val="uk-UA"/>
        </w:rPr>
        <w:t xml:space="preserve">±0,25 </w:t>
      </w:r>
      <w:r w:rsidR="00250BAA" w:rsidRPr="00F83E5C">
        <w:rPr>
          <w:rFonts w:ascii="Times New Roman" w:eastAsia="Arial Unicode MS" w:hAnsi="Times New Roman" w:cs="Times New Roman"/>
          <w:color w:val="000000"/>
          <w:sz w:val="28"/>
          <w:u w:color="000000"/>
          <w:lang w:val="uk-UA"/>
        </w:rPr>
        <w:lastRenderedPageBreak/>
        <w:t>на 31,78% (</w:t>
      </w:r>
      <w:r w:rsidR="00702B52" w:rsidRPr="00F83E5C">
        <w:rPr>
          <w:rFonts w:ascii="Times New Roman" w:eastAsia="Arial Unicode MS" w:hAnsi="Times New Roman" w:cs="Times New Roman"/>
          <w:color w:val="000000"/>
          <w:sz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Показник ІКК 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на 1 добу в порівнянні з результатом до операції при нормі </w:t>
      </w:r>
      <w:r w:rsidR="00250BAA" w:rsidRPr="00F83E5C">
        <w:rPr>
          <w:rFonts w:ascii="Times New Roman" w:eastAsia="Arial Unicode MS" w:hAnsi="Times New Roman" w:cs="Times New Roman"/>
          <w:color w:val="000000"/>
          <w:sz w:val="28"/>
          <w:szCs w:val="28"/>
          <w:u w:color="000000"/>
          <w:lang w:val="uk-UA"/>
        </w:rPr>
        <w:t>84,30</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10,91 </w:t>
      </w:r>
      <w:r w:rsidR="00250BAA" w:rsidRPr="00F83E5C">
        <w:rPr>
          <w:rFonts w:ascii="Times New Roman" w:eastAsia="Arial Unicode MS" w:hAnsi="Times New Roman" w:cs="Times New Roman"/>
          <w:color w:val="000000"/>
          <w:sz w:val="28"/>
          <w:u w:color="000000"/>
          <w:lang w:val="uk-UA"/>
        </w:rPr>
        <w:t>зменшився з 85,8±9,87</w:t>
      </w:r>
      <w:r w:rsidR="00250BAA" w:rsidRPr="00F83E5C">
        <w:rPr>
          <w:rFonts w:ascii="Times New Roman" w:eastAsia="Arial Unicode MS" w:hAnsi="Times New Roman" w:cs="Times New Roman"/>
          <w:color w:val="000000"/>
          <w:sz w:val="28"/>
          <w:szCs w:val="28"/>
          <w:u w:color="000000"/>
          <w:lang w:val="uk-UA"/>
        </w:rPr>
        <w:t xml:space="preserve"> до </w:t>
      </w:r>
      <w:r w:rsidR="00250BAA" w:rsidRPr="00F83E5C">
        <w:rPr>
          <w:rFonts w:ascii="Times New Roman" w:hAnsi="Times New Roman"/>
          <w:color w:val="000000"/>
          <w:sz w:val="28"/>
          <w:szCs w:val="28"/>
          <w:lang w:val="uk-UA"/>
        </w:rPr>
        <w:t>85,72</w:t>
      </w:r>
      <w:r w:rsidR="00250BAA" w:rsidRPr="00F83E5C">
        <w:rPr>
          <w:rFonts w:ascii="Times New Roman" w:eastAsia="Arial Unicode MS" w:hAnsi="Times New Roman" w:cs="Times New Roman"/>
          <w:color w:val="000000"/>
          <w:sz w:val="28"/>
          <w:u w:color="000000"/>
          <w:lang w:val="uk-UA"/>
        </w:rPr>
        <w:t xml:space="preserve">±9,72 </w:t>
      </w:r>
      <w:r w:rsidR="00250BAA" w:rsidRPr="00F83E5C">
        <w:rPr>
          <w:rFonts w:ascii="Times New Roman" w:hAnsi="Times New Roman" w:cs="Times New Roman"/>
          <w:sz w:val="28"/>
          <w:szCs w:val="28"/>
          <w:lang w:val="uk-UA"/>
        </w:rPr>
        <w:t>на 0,1%</w:t>
      </w:r>
      <w:r w:rsidR="00250BAA" w:rsidRPr="00F83E5C">
        <w:rPr>
          <w:rFonts w:ascii="Times New Roman" w:eastAsia="Arial Unicode MS" w:hAnsi="Times New Roman" w:cs="Times New Roman"/>
          <w:color w:val="000000"/>
          <w:sz w:val="28"/>
          <w:u w:color="000000"/>
          <w:lang w:val="uk-UA"/>
        </w:rPr>
        <w:t xml:space="preserve">, на 3 добу в порівнянні з показником до операції збільшився </w:t>
      </w:r>
      <w:r w:rsidR="00250BAA" w:rsidRPr="00F83E5C">
        <w:rPr>
          <w:rFonts w:ascii="Times New Roman" w:hAnsi="Times New Roman" w:cs="Times New Roman"/>
          <w:sz w:val="28"/>
          <w:szCs w:val="28"/>
          <w:lang w:val="uk-UA"/>
        </w:rPr>
        <w:t xml:space="preserve">до </w:t>
      </w:r>
      <w:r w:rsidR="00250BAA" w:rsidRPr="00F83E5C">
        <w:rPr>
          <w:rFonts w:ascii="Times New Roman" w:eastAsia="Arial Unicode MS" w:hAnsi="Times New Roman" w:cs="Times New Roman"/>
          <w:color w:val="000000"/>
          <w:sz w:val="28"/>
          <w:u w:color="000000"/>
          <w:lang w:val="uk-UA"/>
        </w:rPr>
        <w:t>98,46±</w:t>
      </w:r>
      <w:r w:rsidR="00250BAA" w:rsidRPr="00F83E5C">
        <w:rPr>
          <w:rFonts w:ascii="Times New Roman" w:hAnsi="Times New Roman"/>
          <w:color w:val="000000"/>
          <w:sz w:val="28"/>
          <w:szCs w:val="28"/>
          <w:lang w:val="uk-UA"/>
        </w:rPr>
        <w:t xml:space="preserve">10,13 </w:t>
      </w:r>
      <w:r w:rsidR="00250BAA" w:rsidRPr="00F83E5C">
        <w:rPr>
          <w:rFonts w:ascii="Times New Roman" w:eastAsia="Arial Unicode MS" w:hAnsi="Times New Roman" w:cs="Times New Roman"/>
          <w:color w:val="000000" w:themeColor="text1"/>
          <w:sz w:val="28"/>
          <w:u w:color="000000"/>
          <w:lang w:val="uk-UA"/>
        </w:rPr>
        <w:t>на 15,02%</w:t>
      </w:r>
      <w:r w:rsidR="00250BAA" w:rsidRPr="00F83E5C">
        <w:rPr>
          <w:rFonts w:ascii="Times New Roman" w:eastAsia="Arial Unicode MS" w:hAnsi="Times New Roman" w:cs="Times New Roman"/>
          <w:color w:val="000000"/>
          <w:sz w:val="28"/>
          <w:u w:color="000000"/>
          <w:lang w:val="uk-UA"/>
        </w:rPr>
        <w:t xml:space="preserve">, на 5 добу лікування показник склав </w:t>
      </w:r>
      <w:r w:rsidR="00250BAA" w:rsidRPr="00F83E5C">
        <w:rPr>
          <w:rFonts w:ascii="Times New Roman" w:eastAsia="Arial Unicode MS" w:hAnsi="Times New Roman" w:cs="Times New Roman"/>
          <w:color w:val="000000"/>
          <w:sz w:val="28"/>
          <w:szCs w:val="28"/>
          <w:lang w:val="uk-UA"/>
        </w:rPr>
        <w:t>105,35</w:t>
      </w:r>
      <w:r w:rsidR="00250BAA" w:rsidRPr="00F83E5C">
        <w:rPr>
          <w:rFonts w:ascii="Times New Roman" w:eastAsia="Arial Unicode MS" w:hAnsi="Times New Roman" w:cs="Times New Roman"/>
          <w:color w:val="000000"/>
          <w:sz w:val="28"/>
          <w:u w:color="000000"/>
          <w:lang w:val="uk-UA"/>
        </w:rPr>
        <w:t>±12,67</w:t>
      </w:r>
      <w:r w:rsidR="00250BAA" w:rsidRPr="00F83E5C">
        <w:rPr>
          <w:rFonts w:ascii="Times New Roman" w:eastAsia="Arial Unicode MS" w:hAnsi="Times New Roman" w:cs="Times New Roman"/>
          <w:color w:val="000000"/>
          <w:sz w:val="28"/>
          <w:szCs w:val="28"/>
          <w:u w:color="000000"/>
          <w:lang w:val="uk-UA"/>
        </w:rPr>
        <w:t xml:space="preserve">, що достовірно вище доопераційного показника на 23,19% </w:t>
      </w:r>
      <w:r w:rsidR="00250BAA"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w:t>
      </w:r>
    </w:p>
    <w:p w:rsidR="00DB17A9" w:rsidRDefault="00250BAA" w:rsidP="00DB17A9">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szCs w:val="28"/>
          <w:u w:color="000000"/>
          <w:lang w:val="uk-UA"/>
        </w:rPr>
        <w:t>П</w:t>
      </w:r>
      <w:r w:rsidRPr="00F83E5C">
        <w:rPr>
          <w:rFonts w:ascii="Times New Roman" w:eastAsia="Arial Unicode MS" w:hAnsi="Times New Roman" w:cs="Times New Roman"/>
          <w:color w:val="000000"/>
          <w:sz w:val="28"/>
          <w:u w:color="000000"/>
          <w:lang w:val="uk-UA"/>
        </w:rPr>
        <w:t xml:space="preserve">оказник КТА при нормі </w:t>
      </w:r>
      <w:r w:rsidRPr="00F83E5C">
        <w:rPr>
          <w:rFonts w:ascii="Times New Roman" w:eastAsia="Arial Unicode MS" w:hAnsi="Times New Roman" w:cs="Times New Roman"/>
          <w:color w:val="000000"/>
          <w:sz w:val="28"/>
          <w:szCs w:val="28"/>
          <w:u w:color="000000"/>
          <w:lang w:val="uk-UA"/>
        </w:rPr>
        <w:t>15,22</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3,46 </w:t>
      </w:r>
      <w:r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на 1 добу лікування в порівнянні з результатом до операції збільшився з 14,9±2,51</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hAnsi="Times New Roman"/>
          <w:color w:val="000000"/>
          <w:sz w:val="28"/>
          <w:szCs w:val="28"/>
          <w:lang w:val="uk-UA"/>
        </w:rPr>
        <w:t>16,12</w:t>
      </w:r>
      <w:r w:rsidRPr="00F83E5C">
        <w:rPr>
          <w:rFonts w:ascii="Times New Roman" w:eastAsia="Arial Unicode MS" w:hAnsi="Times New Roman" w:cs="Times New Roman"/>
          <w:color w:val="000000"/>
          <w:sz w:val="28"/>
          <w:u w:color="000000"/>
          <w:lang w:val="uk-UA"/>
        </w:rPr>
        <w:t xml:space="preserve">±3,01 </w:t>
      </w:r>
      <w:r w:rsidRPr="00F83E5C">
        <w:rPr>
          <w:rFonts w:ascii="Times New Roman" w:hAnsi="Times New Roman" w:cs="Times New Roman"/>
          <w:sz w:val="28"/>
          <w:szCs w:val="28"/>
          <w:lang w:val="uk-UA"/>
        </w:rPr>
        <w:t>на 8,02%</w:t>
      </w:r>
      <w:r w:rsidRPr="00F83E5C">
        <w:rPr>
          <w:rFonts w:ascii="Times New Roman" w:eastAsia="Arial Unicode MS" w:hAnsi="Times New Roman" w:cs="Times New Roman"/>
          <w:color w:val="000000"/>
          <w:sz w:val="28"/>
          <w:u w:color="000000"/>
          <w:lang w:val="uk-UA"/>
        </w:rPr>
        <w:t xml:space="preserve">, на 3 добу в порівнянні з показником до операції збільшився до </w:t>
      </w:r>
      <w:r w:rsidRPr="00F83E5C">
        <w:rPr>
          <w:rFonts w:ascii="Times New Roman" w:hAnsi="Times New Roman"/>
          <w:color w:val="000000"/>
          <w:sz w:val="28"/>
          <w:szCs w:val="28"/>
          <w:lang w:val="uk-UA"/>
        </w:rPr>
        <w:t>17,53</w:t>
      </w:r>
      <w:r w:rsidRPr="00F83E5C">
        <w:rPr>
          <w:rFonts w:ascii="Times New Roman" w:eastAsia="Arial Unicode MS" w:hAnsi="Times New Roman" w:cs="Times New Roman"/>
          <w:color w:val="000000"/>
          <w:sz w:val="28"/>
          <w:u w:color="000000"/>
          <w:lang w:val="uk-UA"/>
        </w:rPr>
        <w:t>±</w:t>
      </w:r>
      <w:r w:rsidRPr="00F83E5C">
        <w:rPr>
          <w:rFonts w:ascii="Times New Roman" w:hAnsi="Times New Roman"/>
          <w:color w:val="000000"/>
          <w:sz w:val="28"/>
          <w:szCs w:val="28"/>
          <w:lang w:val="uk-UA"/>
        </w:rPr>
        <w:t xml:space="preserve">2,87 </w:t>
      </w:r>
      <w:r w:rsidRPr="00F83E5C">
        <w:rPr>
          <w:rFonts w:ascii="Times New Roman" w:eastAsia="Arial Unicode MS" w:hAnsi="Times New Roman" w:cs="Times New Roman"/>
          <w:color w:val="000000"/>
          <w:sz w:val="28"/>
          <w:u w:color="000000"/>
          <w:lang w:val="uk-UA"/>
        </w:rPr>
        <w:t xml:space="preserve">на 17,28%, на 5 добу лікування склав </w:t>
      </w:r>
      <w:r w:rsidRPr="00F83E5C">
        <w:rPr>
          <w:rFonts w:ascii="Times New Roman" w:eastAsia="Arial Unicode MS" w:hAnsi="Times New Roman" w:cs="Times New Roman"/>
          <w:color w:val="000000"/>
          <w:sz w:val="28"/>
          <w:szCs w:val="28"/>
          <w:lang w:val="uk-UA"/>
        </w:rPr>
        <w:t>19,81</w:t>
      </w:r>
      <w:r w:rsidRPr="00F83E5C">
        <w:rPr>
          <w:rFonts w:ascii="Times New Roman" w:eastAsia="Arial Unicode MS" w:hAnsi="Times New Roman" w:cs="Times New Roman"/>
          <w:color w:val="000000"/>
          <w:sz w:val="28"/>
          <w:u w:color="000000"/>
          <w:lang w:val="uk-UA"/>
        </w:rPr>
        <w:t>±3,12</w:t>
      </w:r>
      <w:r w:rsidRPr="00F83E5C">
        <w:rPr>
          <w:rFonts w:ascii="Times New Roman" w:eastAsia="Arial Unicode MS" w:hAnsi="Times New Roman" w:cs="Times New Roman"/>
          <w:color w:val="000000"/>
          <w:sz w:val="28"/>
          <w:szCs w:val="28"/>
          <w:u w:color="000000"/>
          <w:lang w:val="uk-UA"/>
        </w:rPr>
        <w:t xml:space="preserve">, що достовірно вище доопераційного показника – на 32,26%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u w:color="000000"/>
          <w:lang w:val="uk-UA"/>
        </w:rPr>
        <w:t>p&lt;0,05</w:t>
      </w:r>
      <w:r w:rsidRPr="00F83E5C">
        <w:rPr>
          <w:rFonts w:ascii="Times New Roman" w:eastAsia="Arial Unicode MS" w:hAnsi="Times New Roman" w:cs="Times New Roman"/>
          <w:color w:val="000000"/>
          <w:sz w:val="28"/>
          <w:u w:color="000000"/>
          <w:lang w:val="uk-UA"/>
        </w:rPr>
        <w:t xml:space="preserve">). </w:t>
      </w:r>
    </w:p>
    <w:p w:rsidR="00DB17A9" w:rsidRDefault="00250BAA" w:rsidP="00DB17A9">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Показник ЧЗК</w:t>
      </w:r>
      <w:r w:rsidRPr="00F83E5C">
        <w:rPr>
          <w:rFonts w:ascii="Times New Roman" w:hAnsi="Times New Roman"/>
          <w:color w:val="000000"/>
          <w:sz w:val="28"/>
          <w:szCs w:val="28"/>
          <w:u w:color="000000"/>
          <w:lang w:val="uk-UA"/>
        </w:rPr>
        <w:t xml:space="preserve">(t3) при нормальному значенні </w:t>
      </w:r>
      <w:r w:rsidRPr="00F83E5C">
        <w:rPr>
          <w:rFonts w:ascii="Times New Roman" w:eastAsia="Arial Unicode MS" w:hAnsi="Times New Roman" w:cs="Times New Roman"/>
          <w:color w:val="000000"/>
          <w:sz w:val="28"/>
          <w:szCs w:val="28"/>
          <w:u w:color="000000"/>
          <w:lang w:val="uk-UA"/>
        </w:rPr>
        <w:t>8,42</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1,68 </w:t>
      </w:r>
      <w:r w:rsidRPr="00F83E5C">
        <w:rPr>
          <w:rFonts w:ascii="Times New Roman" w:eastAsia="Arial Unicode MS" w:hAnsi="Times New Roman" w:cs="Times New Roman"/>
          <w:color w:val="000000"/>
          <w:sz w:val="28"/>
          <w:u w:color="000000"/>
          <w:lang w:val="uk-UA"/>
        </w:rPr>
        <w:t xml:space="preserve">був укорочений на 1 добу у порівнянні з результатом до операції з 8,9±1,05 до </w:t>
      </w:r>
      <w:r w:rsidRPr="00F83E5C">
        <w:rPr>
          <w:rFonts w:ascii="Times New Roman" w:hAnsi="Times New Roman"/>
          <w:color w:val="000000"/>
          <w:sz w:val="28"/>
          <w:szCs w:val="28"/>
          <w:lang w:val="uk-UA"/>
        </w:rPr>
        <w:t>8,21</w:t>
      </w:r>
      <w:r w:rsidRPr="00F83E5C">
        <w:rPr>
          <w:rFonts w:ascii="Times New Roman" w:eastAsia="Arial Unicode MS" w:hAnsi="Times New Roman" w:cs="Times New Roman"/>
          <w:color w:val="000000"/>
          <w:sz w:val="28"/>
          <w:u w:color="000000"/>
          <w:lang w:val="uk-UA"/>
        </w:rPr>
        <w:t xml:space="preserve">±1,34 на 8,2%, на 3 добу відмічалось зменшення до </w:t>
      </w:r>
      <w:r w:rsidRPr="00F83E5C">
        <w:rPr>
          <w:rFonts w:ascii="Times New Roman" w:hAnsi="Times New Roman"/>
          <w:color w:val="000000"/>
          <w:sz w:val="28"/>
          <w:szCs w:val="28"/>
          <w:lang w:val="uk-UA"/>
        </w:rPr>
        <w:t>8,09</w:t>
      </w:r>
      <w:r w:rsidRPr="00F83E5C">
        <w:rPr>
          <w:rFonts w:ascii="Times New Roman" w:eastAsia="Arial Unicode MS" w:hAnsi="Times New Roman" w:cs="Times New Roman"/>
          <w:color w:val="000000"/>
          <w:sz w:val="28"/>
          <w:u w:color="000000"/>
          <w:lang w:val="uk-UA"/>
        </w:rPr>
        <w:t>±</w:t>
      </w:r>
      <w:r w:rsidRPr="00F83E5C">
        <w:rPr>
          <w:rFonts w:ascii="Times New Roman" w:hAnsi="Times New Roman"/>
          <w:color w:val="000000"/>
          <w:sz w:val="28"/>
          <w:szCs w:val="28"/>
          <w:lang w:val="uk-UA"/>
        </w:rPr>
        <w:t xml:space="preserve">1,04 </w:t>
      </w:r>
      <w:r w:rsidRPr="00F83E5C">
        <w:rPr>
          <w:rFonts w:ascii="Times New Roman" w:eastAsia="Arial Unicode MS" w:hAnsi="Times New Roman" w:cs="Times New Roman"/>
          <w:color w:val="000000"/>
          <w:sz w:val="28"/>
          <w:u w:color="000000"/>
          <w:lang w:val="uk-UA"/>
        </w:rPr>
        <w:t xml:space="preserve">на 9,62%, на 5 добу в порівнянні з результатом до операції відзначено зниження до </w:t>
      </w:r>
      <w:r w:rsidRPr="00F83E5C">
        <w:rPr>
          <w:rFonts w:ascii="Times New Roman" w:eastAsia="Arial Unicode MS" w:hAnsi="Times New Roman" w:cs="Times New Roman"/>
          <w:color w:val="000000"/>
          <w:sz w:val="28"/>
          <w:szCs w:val="28"/>
          <w:lang w:val="uk-UA"/>
        </w:rPr>
        <w:t>6,73</w:t>
      </w:r>
      <w:r w:rsidRPr="00F83E5C">
        <w:rPr>
          <w:rFonts w:ascii="Times New Roman" w:eastAsia="Arial Unicode MS" w:hAnsi="Times New Roman" w:cs="Times New Roman"/>
          <w:color w:val="000000"/>
          <w:sz w:val="28"/>
          <w:u w:color="000000"/>
          <w:lang w:val="uk-UA"/>
        </w:rPr>
        <w:t>±1,35 на 25,77% (</w:t>
      </w:r>
      <w:r w:rsidR="00702B52" w:rsidRPr="00F83E5C">
        <w:rPr>
          <w:rFonts w:ascii="Times New Roman" w:eastAsia="Arial Unicode MS" w:hAnsi="Times New Roman" w:cs="Times New Roman"/>
          <w:color w:val="000000"/>
          <w:sz w:val="28"/>
          <w:u w:color="000000"/>
          <w:lang w:val="uk-UA"/>
        </w:rPr>
        <w:t>p&lt;0,05</w:t>
      </w:r>
      <w:r w:rsidRPr="00F83E5C">
        <w:rPr>
          <w:rFonts w:ascii="Times New Roman" w:eastAsia="Arial Unicode MS" w:hAnsi="Times New Roman" w:cs="Times New Roman"/>
          <w:color w:val="000000"/>
          <w:sz w:val="28"/>
          <w:u w:color="000000"/>
          <w:lang w:val="uk-UA"/>
        </w:rPr>
        <w:t xml:space="preserve">). Показник ІКД 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на 1 добу в порівнянні з доопераційним результатом при нормі </w:t>
      </w:r>
      <w:r w:rsidRPr="00F83E5C">
        <w:rPr>
          <w:rFonts w:ascii="Times New Roman" w:eastAsia="Arial Unicode MS" w:hAnsi="Times New Roman" w:cs="Times New Roman"/>
          <w:color w:val="000000"/>
          <w:sz w:val="28"/>
          <w:szCs w:val="28"/>
          <w:u w:color="000000"/>
          <w:lang w:val="uk-UA"/>
        </w:rPr>
        <w:t>21,15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3,70 </w:t>
      </w:r>
      <w:r w:rsidRPr="00F83E5C">
        <w:rPr>
          <w:rFonts w:ascii="Times New Roman" w:eastAsia="Arial Unicode MS" w:hAnsi="Times New Roman" w:cs="Times New Roman"/>
          <w:color w:val="000000"/>
          <w:sz w:val="28"/>
          <w:u w:color="000000"/>
          <w:lang w:val="uk-UA"/>
        </w:rPr>
        <w:t xml:space="preserve">зменшився з 25,09±3,11 до </w:t>
      </w:r>
      <w:r w:rsidRPr="00F83E5C">
        <w:rPr>
          <w:rFonts w:ascii="Times New Roman" w:hAnsi="Times New Roman"/>
          <w:color w:val="000000"/>
          <w:sz w:val="28"/>
          <w:szCs w:val="28"/>
          <w:lang w:val="uk-UA"/>
        </w:rPr>
        <w:t>20,12</w:t>
      </w:r>
      <w:r w:rsidRPr="00F83E5C">
        <w:rPr>
          <w:rFonts w:ascii="Times New Roman" w:eastAsia="Arial Unicode MS" w:hAnsi="Times New Roman" w:cs="Times New Roman"/>
          <w:color w:val="000000"/>
          <w:sz w:val="28"/>
          <w:u w:color="000000"/>
          <w:lang w:val="uk-UA"/>
        </w:rPr>
        <w:t xml:space="preserve">±2,37 </w:t>
      </w:r>
      <w:r w:rsidRPr="00F83E5C">
        <w:rPr>
          <w:rFonts w:ascii="Times New Roman" w:hAnsi="Times New Roman" w:cs="Times New Roman"/>
          <w:sz w:val="28"/>
          <w:szCs w:val="28"/>
          <w:lang w:val="uk-UA"/>
        </w:rPr>
        <w:t>на 23,5%</w:t>
      </w:r>
      <w:r w:rsidRPr="00F83E5C">
        <w:rPr>
          <w:rFonts w:ascii="Times New Roman" w:eastAsia="Arial Unicode MS" w:hAnsi="Times New Roman" w:cs="Times New Roman"/>
          <w:color w:val="000000"/>
          <w:sz w:val="28"/>
          <w:u w:color="000000"/>
          <w:lang w:val="uk-UA"/>
        </w:rPr>
        <w:t xml:space="preserve">, на 3 добу в порівнянні зменшився </w:t>
      </w:r>
      <w:r w:rsidRPr="00F83E5C">
        <w:rPr>
          <w:rFonts w:ascii="Times New Roman" w:hAnsi="Times New Roman" w:cs="Times New Roman"/>
          <w:sz w:val="28"/>
          <w:szCs w:val="28"/>
          <w:lang w:val="uk-UA"/>
        </w:rPr>
        <w:t xml:space="preserve">до </w:t>
      </w:r>
      <w:r w:rsidRPr="00F83E5C">
        <w:rPr>
          <w:rFonts w:ascii="Times New Roman" w:hAnsi="Times New Roman"/>
          <w:color w:val="000000"/>
          <w:sz w:val="28"/>
          <w:szCs w:val="28"/>
          <w:lang w:val="uk-UA"/>
        </w:rPr>
        <w:t>22,09</w:t>
      </w:r>
      <w:r w:rsidRPr="00F83E5C">
        <w:rPr>
          <w:rFonts w:ascii="Times New Roman" w:eastAsia="Arial Unicode MS" w:hAnsi="Times New Roman" w:cs="Times New Roman"/>
          <w:color w:val="000000"/>
          <w:sz w:val="28"/>
          <w:u w:color="000000"/>
          <w:lang w:val="uk-UA"/>
        </w:rPr>
        <w:t>±</w:t>
      </w:r>
      <w:r w:rsidRPr="00F83E5C">
        <w:rPr>
          <w:rFonts w:ascii="Times New Roman" w:hAnsi="Times New Roman"/>
          <w:color w:val="000000"/>
          <w:sz w:val="28"/>
          <w:szCs w:val="28"/>
          <w:lang w:val="uk-UA"/>
        </w:rPr>
        <w:t xml:space="preserve">2,89 </w:t>
      </w:r>
      <w:r w:rsidRPr="00F83E5C">
        <w:rPr>
          <w:rFonts w:ascii="Times New Roman" w:eastAsia="Arial Unicode MS" w:hAnsi="Times New Roman" w:cs="Times New Roman"/>
          <w:color w:val="000000" w:themeColor="text1"/>
          <w:sz w:val="28"/>
          <w:u w:color="000000"/>
          <w:lang w:val="uk-UA"/>
        </w:rPr>
        <w:t>на 14,18%</w:t>
      </w:r>
      <w:r w:rsidRPr="00F83E5C">
        <w:rPr>
          <w:rFonts w:ascii="Times New Roman" w:eastAsia="Arial Unicode MS" w:hAnsi="Times New Roman" w:cs="Times New Roman"/>
          <w:color w:val="000000"/>
          <w:sz w:val="28"/>
          <w:u w:color="000000"/>
          <w:lang w:val="uk-UA"/>
        </w:rPr>
        <w:t xml:space="preserve">, на 5 добу лікування показник склав </w:t>
      </w:r>
      <w:r w:rsidRPr="00F83E5C">
        <w:rPr>
          <w:rFonts w:ascii="Times New Roman" w:eastAsia="Arial Unicode MS" w:hAnsi="Times New Roman" w:cs="Times New Roman"/>
          <w:color w:val="000000"/>
          <w:sz w:val="28"/>
          <w:szCs w:val="28"/>
          <w:lang w:val="uk-UA"/>
        </w:rPr>
        <w:t>23,29</w:t>
      </w:r>
      <w:r w:rsidRPr="00F83E5C">
        <w:rPr>
          <w:rFonts w:ascii="Times New Roman" w:eastAsia="Arial Unicode MS" w:hAnsi="Times New Roman" w:cs="Times New Roman"/>
          <w:color w:val="000000"/>
          <w:sz w:val="28"/>
          <w:u w:color="000000"/>
          <w:lang w:val="uk-UA"/>
        </w:rPr>
        <w:t>±3,56</w:t>
      </w:r>
      <w:r w:rsidRPr="00F83E5C">
        <w:rPr>
          <w:rFonts w:ascii="Times New Roman" w:eastAsia="Arial Unicode MS" w:hAnsi="Times New Roman" w:cs="Times New Roman"/>
          <w:color w:val="000000"/>
          <w:sz w:val="28"/>
          <w:szCs w:val="28"/>
          <w:u w:color="000000"/>
          <w:lang w:val="uk-UA"/>
        </w:rPr>
        <w:t xml:space="preserve">, що достовірно менше показника до операції на 8,51%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w:t>
      </w:r>
    </w:p>
    <w:p w:rsidR="00DB17A9" w:rsidRDefault="00250BAA" w:rsidP="00DB17A9">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Показник ІПЗ при нормальному результаті </w:t>
      </w:r>
      <w:r w:rsidRPr="00F83E5C">
        <w:rPr>
          <w:rFonts w:ascii="Times New Roman" w:eastAsia="Arial Unicode MS" w:hAnsi="Times New Roman" w:cs="Times New Roman"/>
          <w:color w:val="000000"/>
          <w:sz w:val="28"/>
          <w:szCs w:val="28"/>
          <w:u w:color="000000"/>
          <w:lang w:val="uk-UA"/>
        </w:rPr>
        <w:t>14,45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1,45 </w:t>
      </w:r>
      <w:r w:rsidRPr="00F83E5C">
        <w:rPr>
          <w:rFonts w:ascii="Times New Roman" w:eastAsia="Arial Unicode MS" w:hAnsi="Times New Roman" w:cs="Times New Roman"/>
          <w:color w:val="000000"/>
          <w:sz w:val="28"/>
          <w:u w:color="000000"/>
          <w:lang w:val="uk-UA"/>
        </w:rPr>
        <w:t xml:space="preserve">зменшився на 65,33% з 24,55±1,98 до </w:t>
      </w:r>
      <w:r w:rsidRPr="00F83E5C">
        <w:rPr>
          <w:rFonts w:ascii="Times New Roman" w:hAnsi="Times New Roman"/>
          <w:color w:val="000000"/>
          <w:sz w:val="28"/>
          <w:szCs w:val="28"/>
          <w:lang w:val="uk-UA"/>
        </w:rPr>
        <w:t>15,11</w:t>
      </w:r>
      <w:r w:rsidRPr="00F83E5C">
        <w:rPr>
          <w:rFonts w:ascii="Times New Roman" w:eastAsia="Arial Unicode MS" w:hAnsi="Times New Roman" w:cs="Times New Roman"/>
          <w:color w:val="000000"/>
          <w:sz w:val="28"/>
          <w:u w:color="000000"/>
          <w:lang w:val="uk-UA"/>
        </w:rPr>
        <w:t xml:space="preserve">±1,05 на 1 добу після операції в порівнянні з доопераційним результатом, на 3 добу достовірно зменшився </w:t>
      </w:r>
      <w:r w:rsidRPr="00F83E5C">
        <w:rPr>
          <w:rFonts w:ascii="Times New Roman" w:hAnsi="Times New Roman" w:cs="Times New Roman"/>
          <w:sz w:val="28"/>
          <w:szCs w:val="28"/>
          <w:lang w:val="uk-UA"/>
        </w:rPr>
        <w:t xml:space="preserve">до </w:t>
      </w:r>
      <w:r w:rsidRPr="00F83E5C">
        <w:rPr>
          <w:rFonts w:ascii="Times New Roman" w:hAnsi="Times New Roman"/>
          <w:color w:val="000000"/>
          <w:sz w:val="28"/>
          <w:szCs w:val="28"/>
          <w:lang w:val="uk-UA"/>
        </w:rPr>
        <w:t>16,17</w:t>
      </w:r>
      <w:r w:rsidRPr="00F83E5C">
        <w:rPr>
          <w:rFonts w:ascii="Times New Roman" w:eastAsia="Arial Unicode MS" w:hAnsi="Times New Roman" w:cs="Times New Roman"/>
          <w:color w:val="000000"/>
          <w:sz w:val="28"/>
          <w:u w:color="000000"/>
          <w:lang w:val="uk-UA"/>
        </w:rPr>
        <w:t>±</w:t>
      </w:r>
      <w:r w:rsidRPr="00F83E5C">
        <w:rPr>
          <w:rFonts w:ascii="Times New Roman" w:hAnsi="Times New Roman"/>
          <w:color w:val="000000"/>
          <w:sz w:val="28"/>
          <w:szCs w:val="28"/>
          <w:lang w:val="uk-UA"/>
        </w:rPr>
        <w:t xml:space="preserve">1,11 </w:t>
      </w:r>
      <w:r w:rsidRPr="00F83E5C">
        <w:rPr>
          <w:rFonts w:ascii="Times New Roman" w:eastAsia="Arial Unicode MS" w:hAnsi="Times New Roman" w:cs="Times New Roman"/>
          <w:color w:val="000000"/>
          <w:sz w:val="28"/>
          <w:u w:color="000000"/>
          <w:lang w:val="uk-UA"/>
        </w:rPr>
        <w:t xml:space="preserve">на 57,99% в порівнянні з результатом до операції, на 5 добу достовірно зменшився до </w:t>
      </w:r>
      <w:r w:rsidRPr="00F83E5C">
        <w:rPr>
          <w:rFonts w:ascii="Times New Roman" w:eastAsia="Arial Unicode MS" w:hAnsi="Times New Roman" w:cs="Times New Roman"/>
          <w:color w:val="000000"/>
          <w:sz w:val="28"/>
          <w:szCs w:val="28"/>
          <w:lang w:val="uk-UA"/>
        </w:rPr>
        <w:t>18,87</w:t>
      </w:r>
      <w:r w:rsidRPr="00F83E5C">
        <w:rPr>
          <w:rFonts w:ascii="Times New Roman" w:eastAsia="Arial Unicode MS" w:hAnsi="Times New Roman" w:cs="Times New Roman"/>
          <w:color w:val="000000"/>
          <w:sz w:val="28"/>
          <w:u w:color="000000"/>
          <w:lang w:val="uk-UA"/>
        </w:rPr>
        <w:t>±1,43 на 39,31% (</w:t>
      </w:r>
      <w:r w:rsidR="00702B52" w:rsidRPr="00F83E5C">
        <w:rPr>
          <w:rFonts w:ascii="Times New Roman" w:eastAsia="Arial Unicode MS" w:hAnsi="Times New Roman" w:cs="Times New Roman"/>
          <w:color w:val="000000"/>
          <w:sz w:val="28"/>
          <w:szCs w:val="28"/>
          <w:u w:color="000000"/>
          <w:lang w:val="uk-UA"/>
        </w:rPr>
        <w:t>p&lt;0,05</w:t>
      </w:r>
      <w:r w:rsidRPr="00F83E5C">
        <w:rPr>
          <w:rFonts w:ascii="Times New Roman" w:eastAsia="Arial Unicode MS" w:hAnsi="Times New Roman" w:cs="Times New Roman"/>
          <w:color w:val="000000"/>
          <w:sz w:val="28"/>
          <w:u w:color="000000"/>
          <w:lang w:val="uk-UA"/>
        </w:rPr>
        <w:t xml:space="preserve">) у порівнянні з показником до операції. </w:t>
      </w:r>
    </w:p>
    <w:p w:rsidR="00DB17A9" w:rsidRDefault="00250BAA" w:rsidP="00DB17A9">
      <w:pPr>
        <w:spacing w:after="0" w:line="360" w:lineRule="auto"/>
        <w:ind w:firstLine="708"/>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color w:val="000000"/>
          <w:sz w:val="28"/>
          <w:u w:color="000000"/>
          <w:lang w:val="uk-UA"/>
        </w:rPr>
        <w:t xml:space="preserve">Максимальна щільність згустку МА у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на 1 добу лікування в порівнянні з результатом до операції при нормі </w:t>
      </w:r>
      <w:r w:rsidRPr="00F83E5C">
        <w:rPr>
          <w:rFonts w:ascii="Times New Roman" w:eastAsia="Arial Unicode MS" w:hAnsi="Times New Roman" w:cs="Times New Roman"/>
          <w:color w:val="000000"/>
          <w:sz w:val="28"/>
          <w:szCs w:val="28"/>
          <w:u w:color="000000"/>
          <w:lang w:val="uk-UA"/>
        </w:rPr>
        <w:t>525,45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color w:val="000000"/>
          <w:sz w:val="28"/>
          <w:szCs w:val="28"/>
          <w:u w:color="000000"/>
          <w:lang w:val="uk-UA"/>
        </w:rPr>
        <w:t xml:space="preserve">70,50 </w:t>
      </w:r>
      <w:r w:rsidRPr="00F83E5C">
        <w:rPr>
          <w:rFonts w:ascii="Times New Roman" w:eastAsia="Arial Unicode MS" w:hAnsi="Times New Roman" w:cs="Times New Roman"/>
          <w:color w:val="000000"/>
          <w:sz w:val="28"/>
          <w:u w:color="000000"/>
          <w:lang w:val="uk-UA"/>
        </w:rPr>
        <w:t xml:space="preserve">збільшилася з </w:t>
      </w:r>
      <w:r w:rsidRPr="00F83E5C">
        <w:rPr>
          <w:rFonts w:ascii="Times New Roman" w:eastAsia="Arial Unicode MS" w:hAnsi="Times New Roman" w:cs="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lastRenderedPageBreak/>
        <w:t xml:space="preserve">572,7±43,15 до </w:t>
      </w:r>
      <w:r w:rsidRPr="00F83E5C">
        <w:rPr>
          <w:rFonts w:ascii="Times New Roman" w:hAnsi="Times New Roman"/>
          <w:color w:val="000000"/>
          <w:sz w:val="28"/>
          <w:szCs w:val="28"/>
          <w:lang w:val="uk-UA"/>
        </w:rPr>
        <w:t>582,41</w:t>
      </w:r>
      <w:r w:rsidRPr="00F83E5C">
        <w:rPr>
          <w:rFonts w:ascii="Times New Roman" w:eastAsia="Arial Unicode MS" w:hAnsi="Times New Roman" w:cs="Times New Roman"/>
          <w:color w:val="000000"/>
          <w:sz w:val="28"/>
          <w:u w:color="000000"/>
          <w:lang w:val="uk-UA"/>
        </w:rPr>
        <w:t xml:space="preserve">±35,42 </w:t>
      </w:r>
      <w:r w:rsidRPr="00F83E5C">
        <w:rPr>
          <w:rFonts w:ascii="Times New Roman" w:hAnsi="Times New Roman" w:cs="Times New Roman"/>
          <w:sz w:val="28"/>
          <w:szCs w:val="28"/>
          <w:lang w:val="uk-UA"/>
        </w:rPr>
        <w:t>на 1,85%</w:t>
      </w:r>
      <w:r w:rsidRPr="00F83E5C">
        <w:rPr>
          <w:rFonts w:ascii="Times New Roman" w:eastAsia="Arial Unicode MS" w:hAnsi="Times New Roman" w:cs="Times New Roman"/>
          <w:color w:val="000000"/>
          <w:sz w:val="28"/>
          <w:u w:color="000000"/>
          <w:lang w:val="uk-UA"/>
        </w:rPr>
        <w:t xml:space="preserve">, на 3 добу в порівнянні з доопераційним результатом збільшилася до </w:t>
      </w:r>
      <w:r w:rsidRPr="00F83E5C">
        <w:rPr>
          <w:rFonts w:ascii="Times New Roman" w:eastAsia="Arial Unicode MS" w:hAnsi="Times New Roman" w:cs="Times New Roman"/>
          <w:color w:val="000000"/>
          <w:sz w:val="28"/>
          <w:szCs w:val="28"/>
          <w:lang w:val="uk-UA"/>
        </w:rPr>
        <w:t>610,47</w:t>
      </w:r>
      <w:r w:rsidRPr="00F83E5C">
        <w:rPr>
          <w:rFonts w:ascii="Times New Roman" w:eastAsia="Arial Unicode MS" w:hAnsi="Times New Roman" w:cs="Times New Roman"/>
          <w:color w:val="000000"/>
          <w:sz w:val="28"/>
          <w:u w:color="000000"/>
          <w:lang w:val="uk-UA"/>
        </w:rPr>
        <w:t>±</w:t>
      </w:r>
      <w:r w:rsidRPr="00F83E5C">
        <w:rPr>
          <w:rFonts w:ascii="Times New Roman" w:hAnsi="Times New Roman"/>
          <w:color w:val="000000"/>
          <w:sz w:val="28"/>
          <w:szCs w:val="28"/>
          <w:lang w:val="uk-UA"/>
        </w:rPr>
        <w:t xml:space="preserve">62,81 </w:t>
      </w:r>
      <w:r w:rsidRPr="00F83E5C">
        <w:rPr>
          <w:rFonts w:ascii="Times New Roman" w:eastAsia="Arial Unicode MS" w:hAnsi="Times New Roman" w:cs="Times New Roman"/>
          <w:color w:val="000000"/>
          <w:sz w:val="28"/>
          <w:u w:color="000000"/>
          <w:lang w:val="uk-UA"/>
        </w:rPr>
        <w:t xml:space="preserve">на 7,19%, на 5 добу лікування склала </w:t>
      </w:r>
      <w:r w:rsidRPr="00F83E5C">
        <w:rPr>
          <w:rFonts w:ascii="Times New Roman" w:eastAsia="Arial Unicode MS" w:hAnsi="Times New Roman" w:cs="Times New Roman"/>
          <w:color w:val="000000"/>
          <w:sz w:val="28"/>
          <w:szCs w:val="28"/>
          <w:lang w:val="uk-UA"/>
        </w:rPr>
        <w:t>644,94</w:t>
      </w:r>
      <w:r w:rsidRPr="00F83E5C">
        <w:rPr>
          <w:rFonts w:ascii="Times New Roman" w:eastAsia="Arial Unicode MS" w:hAnsi="Times New Roman" w:cs="Times New Roman"/>
          <w:color w:val="000000"/>
          <w:sz w:val="28"/>
          <w:u w:color="000000"/>
          <w:lang w:val="uk-UA"/>
        </w:rPr>
        <w:t>±49,01</w:t>
      </w:r>
      <w:r w:rsidRPr="00F83E5C">
        <w:rPr>
          <w:rFonts w:ascii="Times New Roman" w:eastAsia="Arial Unicode MS" w:hAnsi="Times New Roman" w:cs="Times New Roman"/>
          <w:color w:val="000000"/>
          <w:sz w:val="28"/>
          <w:szCs w:val="28"/>
          <w:u w:color="000000"/>
          <w:lang w:val="uk-UA"/>
        </w:rPr>
        <w:t xml:space="preserve">, що достовірно вище показника до операції на 13,75% </w:t>
      </w:r>
      <w:r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u w:color="000000"/>
          <w:lang w:val="uk-UA"/>
        </w:rPr>
        <w:t>p&lt;0,05</w:t>
      </w:r>
      <w:r w:rsidRPr="00F83E5C">
        <w:rPr>
          <w:rFonts w:ascii="Times New Roman" w:eastAsia="Arial Unicode MS" w:hAnsi="Times New Roman" w:cs="Times New Roman"/>
          <w:color w:val="000000"/>
          <w:sz w:val="28"/>
          <w:u w:color="000000"/>
          <w:lang w:val="uk-UA"/>
        </w:rPr>
        <w:t>).</w:t>
      </w:r>
      <w:r w:rsidRPr="00F83E5C">
        <w:rPr>
          <w:rFonts w:ascii="Times New Roman" w:eastAsia="Arial Unicode MS" w:hAnsi="Times New Roman" w:cs="Times New Roman"/>
          <w:sz w:val="28"/>
          <w:u w:color="000000"/>
          <w:lang w:val="uk-UA"/>
        </w:rPr>
        <w:t xml:space="preserve"> </w:t>
      </w:r>
    </w:p>
    <w:p w:rsidR="00DB17A9" w:rsidRDefault="00250BAA" w:rsidP="00DB17A9">
      <w:pPr>
        <w:spacing w:after="0" w:line="360" w:lineRule="auto"/>
        <w:ind w:firstLine="708"/>
        <w:jc w:val="both"/>
        <w:rPr>
          <w:rFonts w:ascii="Times New Roman" w:eastAsia="Arial Unicode MS" w:hAnsi="Times New Roman" w:cs="Times New Roman"/>
          <w:sz w:val="28"/>
          <w:u w:color="000000"/>
          <w:lang w:val="uk-UA"/>
        </w:rPr>
      </w:pPr>
      <w:r w:rsidRPr="00F83E5C">
        <w:rPr>
          <w:rFonts w:ascii="Times New Roman" w:eastAsia="Arial Unicode MS" w:hAnsi="Times New Roman" w:cs="Times New Roman"/>
          <w:sz w:val="28"/>
          <w:u w:color="000000"/>
          <w:lang w:val="uk-UA"/>
        </w:rPr>
        <w:t>Відмінності у коагуляційній ланці гем</w:t>
      </w:r>
      <w:r w:rsidR="0079342F" w:rsidRPr="00F83E5C">
        <w:rPr>
          <w:rFonts w:ascii="Times New Roman" w:eastAsia="Arial Unicode MS" w:hAnsi="Times New Roman" w:cs="Times New Roman"/>
          <w:sz w:val="28"/>
          <w:u w:color="000000"/>
          <w:lang w:val="uk-UA"/>
        </w:rPr>
        <w:t>остазу за методикою НПТЕГ між 5;</w:t>
      </w:r>
      <w:r w:rsidRPr="00F83E5C">
        <w:rPr>
          <w:rFonts w:ascii="Times New Roman" w:eastAsia="Arial Unicode MS" w:hAnsi="Times New Roman" w:cs="Times New Roman"/>
          <w:sz w:val="28"/>
          <w:u w:color="000000"/>
          <w:lang w:val="uk-UA"/>
        </w:rPr>
        <w:t xml:space="preserve"> 3 та 1 добою лікування в порівнянні з показниками до операції другої групи </w:t>
      </w:r>
      <w:r w:rsidR="00402762">
        <w:rPr>
          <w:rFonts w:ascii="Times New Roman" w:eastAsia="Arial Unicode MS" w:hAnsi="Times New Roman" w:cs="Times New Roman"/>
          <w:sz w:val="28"/>
          <w:u w:color="000000"/>
          <w:lang w:val="uk-UA"/>
        </w:rPr>
        <w:t>хворих</w:t>
      </w:r>
      <w:r w:rsidRPr="00F83E5C">
        <w:rPr>
          <w:rFonts w:ascii="Times New Roman" w:eastAsia="Arial Unicode MS" w:hAnsi="Times New Roman" w:cs="Times New Roman"/>
          <w:sz w:val="28"/>
          <w:u w:color="000000"/>
          <w:lang w:val="uk-UA"/>
        </w:rPr>
        <w:t xml:space="preserve"> є достовірними. </w:t>
      </w:r>
    </w:p>
    <w:p w:rsidR="00DB17A9" w:rsidRDefault="00250BAA" w:rsidP="00DB17A9">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sz w:val="28"/>
          <w:u w:color="000000"/>
          <w:lang w:val="uk-UA"/>
        </w:rPr>
        <w:t xml:space="preserve">Це вказує на зменшення порушень до 5 доби лікування у коагуляційній ланці системи РАСК цієї групи </w:t>
      </w:r>
      <w:r w:rsidR="00402762">
        <w:rPr>
          <w:rFonts w:ascii="Times New Roman" w:eastAsia="Arial Unicode MS" w:hAnsi="Times New Roman" w:cs="Times New Roman"/>
          <w:sz w:val="28"/>
          <w:u w:color="000000"/>
          <w:lang w:val="uk-UA"/>
        </w:rPr>
        <w:t>хворих</w:t>
      </w:r>
      <w:r w:rsidRPr="00F83E5C">
        <w:rPr>
          <w:rFonts w:ascii="Times New Roman" w:eastAsia="Arial Unicode MS" w:hAnsi="Times New Roman" w:cs="Times New Roman"/>
          <w:sz w:val="28"/>
          <w:u w:color="000000"/>
          <w:lang w:val="uk-UA"/>
        </w:rPr>
        <w:t xml:space="preserve">, помірну динаміку до покращення на фоні збереження достовірних відхилень в бік гіперкоагуляції. </w:t>
      </w:r>
      <w:r w:rsidRPr="00F83E5C">
        <w:rPr>
          <w:rFonts w:ascii="Times New Roman" w:eastAsia="Arial Unicode MS" w:hAnsi="Times New Roman" w:cs="Times New Roman"/>
          <w:color w:val="000000"/>
          <w:sz w:val="28"/>
          <w:u w:color="000000"/>
          <w:lang w:val="uk-UA"/>
        </w:rPr>
        <w:t xml:space="preserve">На 5 добу лікування в порівнянні з 1 добою лікування другої групи </w:t>
      </w:r>
      <w:r w:rsidR="00402762">
        <w:rPr>
          <w:rFonts w:ascii="Times New Roman" w:eastAsia="Arial Unicode MS" w:hAnsi="Times New Roman" w:cs="Times New Roman"/>
          <w:color w:val="000000"/>
          <w:sz w:val="28"/>
          <w:u w:color="000000"/>
          <w:lang w:val="uk-UA"/>
        </w:rPr>
        <w:t>хворих</w:t>
      </w:r>
      <w:r w:rsidRPr="00F83E5C">
        <w:rPr>
          <w:rFonts w:ascii="Times New Roman" w:eastAsia="Arial Unicode MS" w:hAnsi="Times New Roman" w:cs="Times New Roman"/>
          <w:color w:val="000000"/>
          <w:sz w:val="28"/>
          <w:u w:color="000000"/>
          <w:lang w:val="uk-UA"/>
        </w:rPr>
        <w:t xml:space="preserve"> зберігається пригнічення фібринолітичної активності у порівняні з показником норми та тенденція до її нормалізації порівняно з величиною 1 доби. </w:t>
      </w:r>
    </w:p>
    <w:p w:rsidR="00785D05" w:rsidRDefault="00250BAA" w:rsidP="00DB17A9">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Так, показник ІРЛЗ в порівнянні з показником до операції при нормальному результаті </w:t>
      </w:r>
      <w:r w:rsidRPr="00F83E5C">
        <w:rPr>
          <w:rFonts w:ascii="Times New Roman" w:eastAsia="Arial Unicode MS" w:hAnsi="Times New Roman"/>
          <w:color w:val="000000"/>
          <w:sz w:val="28"/>
          <w:szCs w:val="28"/>
          <w:u w:color="000000"/>
          <w:lang w:val="uk-UA"/>
        </w:rPr>
        <w:t>16,45</w:t>
      </w:r>
      <w:r w:rsidRPr="00F83E5C">
        <w:rPr>
          <w:rFonts w:ascii="Times New Roman" w:eastAsia="Arial Unicode MS" w:hAnsi="Times New Roman"/>
          <w:color w:val="000000"/>
          <w:sz w:val="28"/>
          <w:u w:color="000000"/>
          <w:lang w:val="uk-UA"/>
        </w:rPr>
        <w:t>±</w:t>
      </w:r>
      <w:r w:rsidRPr="00F83E5C">
        <w:rPr>
          <w:rFonts w:ascii="Times New Roman" w:eastAsia="Arial Unicode MS" w:hAnsi="Times New Roman"/>
          <w:color w:val="000000"/>
          <w:sz w:val="28"/>
          <w:szCs w:val="28"/>
          <w:u w:color="000000"/>
          <w:lang w:val="uk-UA"/>
        </w:rPr>
        <w:t xml:space="preserve">1,40 </w:t>
      </w:r>
      <w:r w:rsidRPr="00F83E5C">
        <w:rPr>
          <w:rFonts w:ascii="Times New Roman" w:eastAsia="Arial Unicode MS" w:hAnsi="Times New Roman" w:cs="Times New Roman"/>
          <w:color w:val="000000"/>
          <w:sz w:val="28"/>
          <w:u w:color="000000"/>
          <w:lang w:val="uk-UA"/>
        </w:rPr>
        <w:t>на 1 добу після операції змінився з 16,85±1,07</w:t>
      </w:r>
      <w:r w:rsidRPr="00F83E5C">
        <w:rPr>
          <w:rFonts w:ascii="Times New Roman" w:eastAsia="Arial Unicode MS" w:hAnsi="Times New Roman"/>
          <w:color w:val="000000"/>
          <w:sz w:val="28"/>
          <w:szCs w:val="28"/>
          <w:u w:color="000000"/>
          <w:lang w:val="uk-UA"/>
        </w:rPr>
        <w:t xml:space="preserve"> </w:t>
      </w:r>
      <w:r w:rsidRPr="00F83E5C">
        <w:rPr>
          <w:rFonts w:ascii="Times New Roman" w:eastAsia="Arial Unicode MS" w:hAnsi="Times New Roman" w:cs="Times New Roman"/>
          <w:color w:val="000000"/>
          <w:sz w:val="28"/>
          <w:u w:color="000000"/>
          <w:lang w:val="uk-UA"/>
        </w:rPr>
        <w:t xml:space="preserve">до </w:t>
      </w:r>
      <w:r w:rsidRPr="00F83E5C">
        <w:rPr>
          <w:rFonts w:ascii="Times New Roman" w:hAnsi="Times New Roman"/>
          <w:color w:val="000000"/>
          <w:sz w:val="28"/>
          <w:szCs w:val="28"/>
          <w:lang w:val="uk-UA"/>
        </w:rPr>
        <w:t>15,97</w:t>
      </w:r>
      <w:r w:rsidRPr="00F83E5C">
        <w:rPr>
          <w:rFonts w:ascii="Times New Roman" w:eastAsia="Arial Unicode MS" w:hAnsi="Times New Roman" w:cs="Times New Roman"/>
          <w:color w:val="000000"/>
          <w:sz w:val="28"/>
          <w:u w:color="000000"/>
          <w:lang w:val="uk-UA"/>
        </w:rPr>
        <w:t>±2,12 на 5,35%</w:t>
      </w:r>
      <w:r w:rsidRPr="00F83E5C">
        <w:rPr>
          <w:rFonts w:ascii="Times New Roman" w:hAnsi="Times New Roman" w:cs="Times New Roman"/>
          <w:sz w:val="28"/>
          <w:szCs w:val="28"/>
          <w:lang w:val="uk-UA"/>
        </w:rPr>
        <w:t xml:space="preserve">, в порівнянні з результатом до операції на 3 добу став менше до </w:t>
      </w:r>
      <w:r w:rsidRPr="00F83E5C">
        <w:rPr>
          <w:rFonts w:ascii="Times New Roman" w:hAnsi="Times New Roman"/>
          <w:color w:val="000000"/>
          <w:sz w:val="28"/>
          <w:szCs w:val="28"/>
          <w:lang w:val="uk-UA"/>
        </w:rPr>
        <w:t>15,02</w:t>
      </w:r>
      <w:r w:rsidRPr="00F83E5C">
        <w:rPr>
          <w:rFonts w:ascii="Times New Roman" w:eastAsia="Arial Unicode MS" w:hAnsi="Times New Roman" w:cs="Times New Roman"/>
          <w:color w:val="000000"/>
          <w:sz w:val="28"/>
          <w:u w:color="000000"/>
          <w:lang w:val="uk-UA"/>
        </w:rPr>
        <w:t>±</w:t>
      </w:r>
      <w:r w:rsidRPr="00F83E5C">
        <w:rPr>
          <w:rFonts w:ascii="Times New Roman" w:hAnsi="Times New Roman"/>
          <w:color w:val="000000"/>
          <w:sz w:val="28"/>
          <w:szCs w:val="28"/>
          <w:lang w:val="uk-UA"/>
        </w:rPr>
        <w:t xml:space="preserve">2,02 </w:t>
      </w:r>
      <w:r w:rsidRPr="00F83E5C">
        <w:rPr>
          <w:rFonts w:ascii="Times New Roman" w:eastAsia="Arial Unicode MS" w:hAnsi="Times New Roman" w:cs="Times New Roman"/>
          <w:color w:val="000000"/>
          <w:sz w:val="28"/>
          <w:u w:color="000000"/>
          <w:lang w:val="uk-UA"/>
        </w:rPr>
        <w:t xml:space="preserve">на 11,13%, та став нижче на 5 добу на 12,52% </w:t>
      </w:r>
      <w:r w:rsidRPr="00F83E5C">
        <w:rPr>
          <w:rFonts w:ascii="Times New Roman" w:eastAsia="Arial Unicode MS" w:hAnsi="Times New Roman" w:cs="Times New Roman"/>
          <w:color w:val="000000"/>
          <w:sz w:val="28"/>
          <w:szCs w:val="28"/>
          <w:u w:color="000000"/>
          <w:lang w:val="uk-UA"/>
        </w:rPr>
        <w:t>(</w:t>
      </w:r>
      <w:r w:rsidR="00702B52" w:rsidRPr="00F83E5C">
        <w:rPr>
          <w:rFonts w:ascii="Times New Roman" w:eastAsia="Arial Unicode MS" w:hAnsi="Times New Roman" w:cs="Times New Roman"/>
          <w:color w:val="000000"/>
          <w:sz w:val="28"/>
          <w:u w:color="000000"/>
          <w:lang w:val="uk-UA"/>
        </w:rPr>
        <w:t>p&lt;0,05</w:t>
      </w:r>
      <w:r w:rsidRPr="00F83E5C">
        <w:rPr>
          <w:rFonts w:ascii="Times New Roman" w:eastAsia="Arial Unicode MS" w:hAnsi="Times New Roman" w:cs="Times New Roman"/>
          <w:color w:val="000000"/>
          <w:sz w:val="28"/>
          <w:szCs w:val="28"/>
          <w:u w:color="000000"/>
          <w:lang w:val="uk-UA"/>
        </w:rPr>
        <w:t>)</w:t>
      </w:r>
      <w:r w:rsidRPr="00F83E5C">
        <w:rPr>
          <w:rFonts w:ascii="Times New Roman" w:eastAsia="Arial Unicode MS" w:hAnsi="Times New Roman" w:cs="Times New Roman"/>
          <w:color w:val="000000"/>
          <w:sz w:val="28"/>
          <w:u w:color="000000"/>
          <w:lang w:val="uk-UA"/>
        </w:rPr>
        <w:t>.</w:t>
      </w:r>
    </w:p>
    <w:p w:rsidR="00D71BBA" w:rsidRPr="00F83E5C" w:rsidRDefault="00D71BBA" w:rsidP="00FB03B8">
      <w:pPr>
        <w:spacing w:after="0" w:line="360" w:lineRule="auto"/>
        <w:jc w:val="both"/>
        <w:rPr>
          <w:rFonts w:ascii="Times New Roman" w:eastAsia="Arial Unicode MS" w:hAnsi="Times New Roman" w:cs="Times New Roman"/>
          <w:color w:val="000000"/>
          <w:sz w:val="28"/>
          <w:u w:color="000000"/>
          <w:lang w:val="uk-UA"/>
        </w:rPr>
      </w:pPr>
    </w:p>
    <w:p w:rsidR="00250BAA" w:rsidRPr="00F83E5C" w:rsidRDefault="00250BAA" w:rsidP="00E82BD1">
      <w:pPr>
        <w:spacing w:after="0" w:line="360" w:lineRule="auto"/>
        <w:jc w:val="center"/>
        <w:rPr>
          <w:rFonts w:ascii="Times New Roman" w:eastAsia="Arial Unicode MS" w:hAnsi="Times New Roman" w:cs="Times New Roman"/>
          <w:b/>
          <w:color w:val="000000"/>
          <w:sz w:val="28"/>
          <w:szCs w:val="28"/>
          <w:u w:color="000000"/>
          <w:lang w:val="uk-UA"/>
        </w:rPr>
      </w:pPr>
      <w:r w:rsidRPr="00F83E5C">
        <w:rPr>
          <w:rFonts w:ascii="Times New Roman" w:hAnsi="Times New Roman" w:cs="Times New Roman"/>
          <w:b/>
          <w:sz w:val="28"/>
          <w:szCs w:val="28"/>
          <w:lang w:val="uk-UA"/>
        </w:rPr>
        <w:t xml:space="preserve">4.3 </w:t>
      </w:r>
      <w:r w:rsidR="00E82BD1" w:rsidRPr="00CE410A">
        <w:rPr>
          <w:rFonts w:ascii="Times New Roman" w:hAnsi="Times New Roman" w:cs="Times New Roman"/>
          <w:b/>
          <w:sz w:val="28"/>
          <w:szCs w:val="28"/>
          <w:lang w:val="uk-UA"/>
        </w:rPr>
        <w:t>Застосування ривароксабану</w:t>
      </w:r>
      <w:r w:rsidR="00E82BD1" w:rsidRPr="00CE410A">
        <w:rPr>
          <w:rFonts w:ascii="Times New Roman" w:eastAsia="Arial Unicode MS" w:hAnsi="Times New Roman" w:cs="Times New Roman"/>
          <w:b/>
          <w:sz w:val="28"/>
          <w:szCs w:val="28"/>
          <w:u w:color="000000"/>
          <w:lang w:val="uk-UA"/>
        </w:rPr>
        <w:t xml:space="preserve"> </w:t>
      </w:r>
      <w:r w:rsidR="00E82BD1">
        <w:rPr>
          <w:rFonts w:ascii="Times New Roman" w:hAnsi="Times New Roman" w:cs="Times New Roman"/>
          <w:b/>
          <w:sz w:val="28"/>
          <w:szCs w:val="28"/>
          <w:lang w:val="uk-UA"/>
        </w:rPr>
        <w:t>15</w:t>
      </w:r>
      <w:r w:rsidR="00E82BD1" w:rsidRPr="00CE410A">
        <w:rPr>
          <w:rFonts w:ascii="Times New Roman" w:hAnsi="Times New Roman" w:cs="Times New Roman"/>
          <w:b/>
          <w:sz w:val="28"/>
          <w:szCs w:val="28"/>
          <w:lang w:val="uk-UA"/>
        </w:rPr>
        <w:t xml:space="preserve"> мг</w:t>
      </w:r>
      <w:r w:rsidR="00E82BD1" w:rsidRPr="00CE410A">
        <w:rPr>
          <w:rFonts w:ascii="Times New Roman" w:eastAsia="Arial Unicode MS" w:hAnsi="Times New Roman" w:cs="Times New Roman"/>
          <w:b/>
          <w:sz w:val="28"/>
          <w:szCs w:val="28"/>
          <w:u w:color="000000"/>
          <w:lang w:val="uk-UA"/>
        </w:rPr>
        <w:t xml:space="preserve"> у якості тромбопрофілактики у </w:t>
      </w:r>
      <w:r w:rsidR="00402762">
        <w:rPr>
          <w:rFonts w:ascii="Times New Roman" w:eastAsia="Arial Unicode MS" w:hAnsi="Times New Roman" w:cs="Times New Roman"/>
          <w:b/>
          <w:sz w:val="28"/>
          <w:szCs w:val="28"/>
          <w:u w:color="000000"/>
          <w:lang w:val="uk-UA"/>
        </w:rPr>
        <w:t>хворих</w:t>
      </w:r>
      <w:r w:rsidR="00E82BD1" w:rsidRPr="00CE410A">
        <w:rPr>
          <w:rFonts w:ascii="Times New Roman" w:eastAsia="Arial Unicode MS" w:hAnsi="Times New Roman" w:cs="Times New Roman"/>
          <w:b/>
          <w:sz w:val="28"/>
          <w:szCs w:val="28"/>
          <w:u w:color="000000"/>
          <w:lang w:val="uk-UA"/>
        </w:rPr>
        <w:t xml:space="preserve"> і</w:t>
      </w:r>
      <w:r w:rsidR="00E82BD1" w:rsidRPr="00CE410A">
        <w:rPr>
          <w:rFonts w:ascii="Times New Roman" w:hAnsi="Times New Roman" w:cs="Times New Roman"/>
          <w:b/>
          <w:sz w:val="28"/>
          <w:szCs w:val="28"/>
          <w:lang w:val="uk-UA"/>
        </w:rPr>
        <w:t>з переломами довгих трубчастих кісток нижніх кінцівок</w:t>
      </w:r>
    </w:p>
    <w:p w:rsidR="00741DE3" w:rsidRDefault="00741DE3" w:rsidP="00D47DAF">
      <w:pPr>
        <w:spacing w:after="0" w:line="360" w:lineRule="auto"/>
        <w:jc w:val="both"/>
        <w:rPr>
          <w:rFonts w:ascii="Times New Roman" w:eastAsia="Arial Unicode MS" w:hAnsi="Times New Roman" w:cs="Times New Roman"/>
          <w:color w:val="000000"/>
          <w:sz w:val="28"/>
          <w:szCs w:val="28"/>
          <w:u w:color="000000"/>
          <w:lang w:val="uk-UA"/>
        </w:rPr>
      </w:pPr>
    </w:p>
    <w:p w:rsidR="0079342F" w:rsidRPr="00F83E5C" w:rsidRDefault="00741DE3" w:rsidP="00D47DAF">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szCs w:val="28"/>
          <w:u w:color="000000"/>
          <w:lang w:val="uk-UA"/>
        </w:rPr>
        <w:t xml:space="preserve">     У </w:t>
      </w:r>
      <w:r>
        <w:rPr>
          <w:rFonts w:ascii="Times New Roman" w:eastAsia="Times New Roman" w:hAnsi="Times New Roman" w:cs="Times New Roman"/>
          <w:sz w:val="28"/>
          <w:szCs w:val="28"/>
          <w:lang w:val="uk-UA"/>
        </w:rPr>
        <w:t>третій групі</w:t>
      </w:r>
      <w:r w:rsidRPr="00F838B9">
        <w:rPr>
          <w:rFonts w:ascii="Times New Roman" w:eastAsia="Times New Roman" w:hAnsi="Times New Roman" w:cs="Times New Roman"/>
          <w:sz w:val="28"/>
          <w:szCs w:val="28"/>
          <w:lang w:val="uk-UA"/>
        </w:rPr>
        <w:t xml:space="preserve"> </w:t>
      </w:r>
      <w:r w:rsidR="00402762">
        <w:rPr>
          <w:rFonts w:ascii="Times New Roman" w:eastAsia="Times New Roman" w:hAnsi="Times New Roman" w:cs="Times New Roman"/>
          <w:sz w:val="28"/>
          <w:szCs w:val="28"/>
          <w:lang w:val="uk-UA"/>
        </w:rPr>
        <w:t>хворих</w:t>
      </w:r>
      <w:r w:rsidRPr="00F838B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проводилась тромбопрофілактика</w:t>
      </w:r>
      <w:r w:rsidRPr="00F838B9">
        <w:rPr>
          <w:rFonts w:ascii="Times New Roman" w:eastAsia="Times New Roman" w:hAnsi="Times New Roman" w:cs="Times New Roman"/>
          <w:sz w:val="28"/>
          <w:szCs w:val="28"/>
          <w:lang w:val="uk-UA"/>
        </w:rPr>
        <w:t xml:space="preserve"> за допомогою </w:t>
      </w:r>
      <w:r w:rsidRPr="008E2F29">
        <w:rPr>
          <w:rFonts w:ascii="Times New Roman" w:hAnsi="Times New Roman" w:cs="Times New Roman"/>
          <w:sz w:val="28"/>
          <w:szCs w:val="28"/>
          <w:lang w:val="uk-UA"/>
        </w:rPr>
        <w:t>ривароксабану</w:t>
      </w:r>
      <w:r w:rsidRPr="008E2F29">
        <w:rPr>
          <w:rFonts w:ascii="Times New Roman" w:eastAsia="Arial Unicode MS" w:hAnsi="Times New Roman" w:cs="Times New Roman"/>
          <w:sz w:val="28"/>
          <w:szCs w:val="28"/>
          <w:u w:color="000000"/>
          <w:lang w:val="uk-UA"/>
        </w:rPr>
        <w:t xml:space="preserve"> </w:t>
      </w:r>
      <w:r>
        <w:rPr>
          <w:rFonts w:ascii="Times New Roman" w:eastAsia="Arial Unicode MS" w:hAnsi="Times New Roman" w:cs="Times New Roman"/>
          <w:sz w:val="28"/>
          <w:szCs w:val="28"/>
          <w:u w:color="000000"/>
          <w:lang w:val="uk-UA"/>
        </w:rPr>
        <w:t xml:space="preserve">по </w:t>
      </w:r>
      <w:r>
        <w:rPr>
          <w:rFonts w:ascii="Times New Roman" w:hAnsi="Times New Roman" w:cs="Times New Roman"/>
          <w:sz w:val="28"/>
          <w:szCs w:val="28"/>
          <w:lang w:val="uk-UA"/>
        </w:rPr>
        <w:t>15</w:t>
      </w:r>
      <w:r w:rsidRPr="008E2F29">
        <w:rPr>
          <w:rFonts w:ascii="Times New Roman" w:hAnsi="Times New Roman" w:cs="Times New Roman"/>
          <w:sz w:val="28"/>
          <w:szCs w:val="28"/>
          <w:lang w:val="uk-UA"/>
        </w:rPr>
        <w:t xml:space="preserve"> мг</w:t>
      </w:r>
      <w:r w:rsidRPr="00F838B9">
        <w:rPr>
          <w:rFonts w:ascii="Times New Roman" w:eastAsia="Times New Roman" w:hAnsi="Times New Roman" w:cs="Times New Roman"/>
          <w:sz w:val="28"/>
          <w:szCs w:val="28"/>
          <w:lang w:val="uk-UA"/>
        </w:rPr>
        <w:t xml:space="preserve"> </w:t>
      </w:r>
      <w:r w:rsidR="00B96BC8">
        <w:rPr>
          <w:rFonts w:ascii="Times New Roman" w:eastAsia="Times New Roman" w:hAnsi="Times New Roman" w:cs="Times New Roman"/>
          <w:sz w:val="28"/>
          <w:szCs w:val="28"/>
          <w:lang w:val="uk-UA"/>
        </w:rPr>
        <w:t xml:space="preserve">перорально </w:t>
      </w:r>
      <w:r w:rsidRPr="00F838B9">
        <w:rPr>
          <w:rFonts w:ascii="Times New Roman" w:eastAsia="Times New Roman" w:hAnsi="Times New Roman" w:cs="Times New Roman"/>
          <w:sz w:val="28"/>
          <w:szCs w:val="28"/>
          <w:lang w:val="uk-UA"/>
        </w:rPr>
        <w:t>на добу</w:t>
      </w:r>
      <w:r>
        <w:rPr>
          <w:rFonts w:ascii="Times New Roman" w:eastAsia="Times New Roman" w:hAnsi="Times New Roman" w:cs="Times New Roman"/>
          <w:sz w:val="28"/>
          <w:szCs w:val="28"/>
          <w:lang w:val="uk-UA"/>
        </w:rPr>
        <w:t xml:space="preserve"> </w:t>
      </w:r>
      <w:r w:rsidR="00991A1C">
        <w:rPr>
          <w:rFonts w:ascii="Times New Roman" w:eastAsia="Times New Roman" w:hAnsi="Times New Roman" w:cs="Times New Roman"/>
          <w:sz w:val="28"/>
          <w:szCs w:val="28"/>
          <w:lang w:val="uk-UA"/>
        </w:rPr>
        <w:t xml:space="preserve">7 діб після оперативного втручання </w:t>
      </w:r>
      <w:r>
        <w:rPr>
          <w:rFonts w:ascii="Times New Roman" w:eastAsia="Times New Roman" w:hAnsi="Times New Roman" w:cs="Times New Roman"/>
          <w:sz w:val="28"/>
          <w:szCs w:val="28"/>
          <w:lang w:val="uk-UA"/>
        </w:rPr>
        <w:t xml:space="preserve">та  починалась через 12 годин після операції, </w:t>
      </w:r>
      <w:r w:rsidR="0030113B">
        <w:rPr>
          <w:rFonts w:ascii="Times New Roman" w:eastAsia="Times New Roman" w:hAnsi="Times New Roman" w:cs="Times New Roman"/>
          <w:sz w:val="28"/>
          <w:szCs w:val="28"/>
          <w:lang w:val="uk-UA"/>
        </w:rPr>
        <w:t xml:space="preserve">разом із ідентичними 1 і 2 груп </w:t>
      </w:r>
      <w:r w:rsidR="00402762">
        <w:rPr>
          <w:rFonts w:ascii="Times New Roman" w:eastAsia="Times New Roman" w:hAnsi="Times New Roman" w:cs="Times New Roman"/>
          <w:sz w:val="28"/>
          <w:szCs w:val="28"/>
          <w:lang w:val="uk-UA"/>
        </w:rPr>
        <w:t>хворих</w:t>
      </w:r>
      <w:r w:rsidR="00736BE1">
        <w:rPr>
          <w:rFonts w:ascii="Times New Roman" w:eastAsia="Times New Roman" w:hAnsi="Times New Roman" w:cs="Times New Roman"/>
          <w:sz w:val="28"/>
          <w:szCs w:val="28"/>
          <w:lang w:val="uk-UA"/>
        </w:rPr>
        <w:t xml:space="preserve"> </w:t>
      </w:r>
      <w:r w:rsidR="0030113B">
        <w:rPr>
          <w:rFonts w:ascii="Times New Roman" w:eastAsia="Times New Roman" w:hAnsi="Times New Roman" w:cs="Times New Roman"/>
          <w:sz w:val="28"/>
          <w:szCs w:val="28"/>
          <w:lang w:val="uk-UA"/>
        </w:rPr>
        <w:t>механічних методів</w:t>
      </w:r>
      <w:r w:rsidRPr="00742230">
        <w:rPr>
          <w:rFonts w:ascii="Times New Roman" w:eastAsia="Times New Roman" w:hAnsi="Times New Roman" w:cs="Times New Roman"/>
          <w:sz w:val="28"/>
          <w:szCs w:val="28"/>
          <w:lang w:val="uk-UA"/>
        </w:rPr>
        <w:t xml:space="preserve"> профілактики</w:t>
      </w:r>
      <w:r>
        <w:rPr>
          <w:rFonts w:ascii="Times New Roman" w:eastAsia="Times New Roman" w:hAnsi="Times New Roman" w:cs="Times New Roman"/>
          <w:sz w:val="28"/>
          <w:szCs w:val="28"/>
          <w:lang w:val="uk-UA"/>
        </w:rPr>
        <w:t>.</w:t>
      </w:r>
    </w:p>
    <w:p w:rsidR="00250BAA" w:rsidRDefault="00B92087" w:rsidP="00B92087">
      <w:pPr>
        <w:spacing w:after="0" w:line="360" w:lineRule="auto"/>
        <w:jc w:val="both"/>
        <w:outlineLvl w:val="0"/>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250BAA" w:rsidRPr="00F83E5C">
        <w:rPr>
          <w:rFonts w:ascii="Times New Roman" w:hAnsi="Times New Roman" w:cs="Times New Roman"/>
          <w:sz w:val="28"/>
          <w:szCs w:val="28"/>
          <w:lang w:val="uk-UA"/>
        </w:rPr>
        <w:t>НПТЕГ у трет</w:t>
      </w:r>
      <w:r w:rsidRPr="00F83E5C">
        <w:rPr>
          <w:rFonts w:ascii="Times New Roman" w:hAnsi="Times New Roman" w:cs="Times New Roman"/>
          <w:sz w:val="28"/>
          <w:szCs w:val="28"/>
          <w:lang w:val="uk-UA"/>
        </w:rPr>
        <w:t>ій групі також проводилась на 1; 3;</w:t>
      </w:r>
      <w:r w:rsidR="00250BAA" w:rsidRPr="00F83E5C">
        <w:rPr>
          <w:rFonts w:ascii="Times New Roman" w:hAnsi="Times New Roman" w:cs="Times New Roman"/>
          <w:sz w:val="28"/>
          <w:szCs w:val="28"/>
          <w:lang w:val="uk-UA"/>
        </w:rPr>
        <w:t xml:space="preserve"> 5 добу післяопераційного періоду та оцінювалася динаміка змін показників системи гемостазу</w:t>
      </w:r>
      <w:r w:rsidR="006E3F88">
        <w:rPr>
          <w:rFonts w:ascii="Times New Roman" w:hAnsi="Times New Roman" w:cs="Times New Roman"/>
          <w:sz w:val="28"/>
          <w:szCs w:val="28"/>
          <w:lang w:val="uk-UA"/>
        </w:rPr>
        <w:t xml:space="preserve"> (табл. 4.</w:t>
      </w:r>
      <w:r w:rsidR="0064595B">
        <w:rPr>
          <w:rFonts w:ascii="Times New Roman" w:hAnsi="Times New Roman" w:cs="Times New Roman"/>
          <w:sz w:val="28"/>
          <w:szCs w:val="28"/>
          <w:lang w:val="uk-UA"/>
        </w:rPr>
        <w:t>3)</w:t>
      </w:r>
      <w:r w:rsidR="00250BAA" w:rsidRPr="00F83E5C">
        <w:rPr>
          <w:rFonts w:ascii="Times New Roman" w:hAnsi="Times New Roman" w:cs="Times New Roman"/>
          <w:sz w:val="28"/>
          <w:szCs w:val="28"/>
          <w:lang w:val="uk-UA"/>
        </w:rPr>
        <w:t>.</w:t>
      </w:r>
    </w:p>
    <w:p w:rsidR="00250BAA" w:rsidRPr="00F83E5C" w:rsidRDefault="00250BAA" w:rsidP="0064595B">
      <w:pPr>
        <w:spacing w:after="0" w:line="360" w:lineRule="auto"/>
        <w:jc w:val="right"/>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Таблиця 4.3</w:t>
      </w:r>
    </w:p>
    <w:p w:rsidR="00250BAA" w:rsidRPr="00F83E5C" w:rsidRDefault="00250BAA" w:rsidP="00DF2414">
      <w:pPr>
        <w:spacing w:after="0" w:line="360" w:lineRule="auto"/>
        <w:jc w:val="center"/>
        <w:rPr>
          <w:rFonts w:ascii="Times New Roman" w:hAnsi="Times New Roman" w:cs="Times New Roman"/>
          <w:sz w:val="28"/>
          <w:szCs w:val="28"/>
          <w:lang w:val="uk-UA"/>
        </w:rPr>
      </w:pPr>
      <w:r w:rsidRPr="00F83E5C">
        <w:rPr>
          <w:rFonts w:ascii="Times New Roman" w:hAnsi="Times New Roman"/>
          <w:color w:val="000000"/>
          <w:sz w:val="28"/>
          <w:szCs w:val="28"/>
          <w:lang w:val="uk-UA"/>
        </w:rPr>
        <w:t xml:space="preserve">Динаміка стану системи гемостазу у </w:t>
      </w:r>
      <w:r w:rsidR="00402762">
        <w:rPr>
          <w:rFonts w:ascii="Times New Roman" w:hAnsi="Times New Roman"/>
          <w:color w:val="000000"/>
          <w:sz w:val="28"/>
          <w:szCs w:val="28"/>
          <w:lang w:val="uk-UA"/>
        </w:rPr>
        <w:t>хворих</w:t>
      </w:r>
      <w:r w:rsidRPr="00F83E5C">
        <w:rPr>
          <w:rFonts w:ascii="Times New Roman" w:hAnsi="Times New Roman"/>
          <w:color w:val="000000"/>
          <w:sz w:val="28"/>
          <w:szCs w:val="28"/>
          <w:lang w:val="uk-UA"/>
        </w:rPr>
        <w:t xml:space="preserve"> з переломами довгих трубчастих кісток нижніх кінцівок</w:t>
      </w:r>
      <w:r w:rsidRPr="00F83E5C">
        <w:rPr>
          <w:rFonts w:ascii="Times New Roman" w:hAnsi="Times New Roman" w:cs="Times New Roman"/>
          <w:sz w:val="28"/>
          <w:szCs w:val="28"/>
          <w:lang w:val="uk-UA"/>
        </w:rPr>
        <w:t xml:space="preserve"> у третій групі (n=30)</w:t>
      </w:r>
    </w:p>
    <w:tbl>
      <w:tblPr>
        <w:tblStyle w:val="a4"/>
        <w:tblW w:w="10065" w:type="dxa"/>
        <w:tblInd w:w="-318" w:type="dxa"/>
        <w:tblLook w:val="04A0" w:firstRow="1" w:lastRow="0" w:firstColumn="1" w:lastColumn="0" w:noHBand="0" w:noVBand="1"/>
      </w:tblPr>
      <w:tblGrid>
        <w:gridCol w:w="1330"/>
        <w:gridCol w:w="1548"/>
        <w:gridCol w:w="1432"/>
        <w:gridCol w:w="1912"/>
        <w:gridCol w:w="1914"/>
        <w:gridCol w:w="1929"/>
      </w:tblGrid>
      <w:tr w:rsidR="00250BAA" w:rsidRPr="00F83E5C" w:rsidTr="00DF2414">
        <w:trPr>
          <w:trHeight w:val="421"/>
        </w:trPr>
        <w:tc>
          <w:tcPr>
            <w:tcW w:w="0" w:type="auto"/>
            <w:vMerge w:val="restart"/>
            <w:tcBorders>
              <w:bottom w:val="single" w:sz="4" w:space="0" w:color="000000" w:themeColor="text1"/>
            </w:tcBorders>
          </w:tcPr>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Показники</w:t>
            </w:r>
          </w:p>
          <w:p w:rsidR="00250BAA" w:rsidRPr="00DE5A5F" w:rsidRDefault="00250BAA" w:rsidP="00DF2414">
            <w:pPr>
              <w:jc w:val="center"/>
              <w:rPr>
                <w:rFonts w:ascii="Times New Roman" w:hAnsi="Times New Roman" w:cs="Times New Roman"/>
                <w:sz w:val="24"/>
                <w:szCs w:val="24"/>
                <w:lang w:val="uk-UA"/>
              </w:rPr>
            </w:pPr>
          </w:p>
        </w:tc>
        <w:tc>
          <w:tcPr>
            <w:tcW w:w="0" w:type="auto"/>
            <w:vMerge w:val="restart"/>
            <w:tcBorders>
              <w:right w:val="single" w:sz="4" w:space="0" w:color="auto"/>
            </w:tcBorders>
          </w:tcPr>
          <w:p w:rsidR="00250BAA" w:rsidRPr="00DE5A5F" w:rsidRDefault="00250BAA" w:rsidP="00DF2414">
            <w:pPr>
              <w:jc w:val="center"/>
              <w:rPr>
                <w:rFonts w:ascii="Times New Roman" w:hAnsi="Times New Roman" w:cs="Times New Roman"/>
                <w:sz w:val="24"/>
                <w:szCs w:val="24"/>
                <w:lang w:val="uk-UA"/>
              </w:rPr>
            </w:pPr>
          </w:p>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Норма</w:t>
            </w:r>
          </w:p>
          <w:p w:rsidR="00250BAA" w:rsidRPr="00DE5A5F" w:rsidRDefault="00250BAA" w:rsidP="00DF2414">
            <w:pPr>
              <w:rPr>
                <w:rFonts w:ascii="Times New Roman" w:hAnsi="Times New Roman" w:cs="Times New Roman"/>
                <w:sz w:val="24"/>
                <w:szCs w:val="24"/>
                <w:lang w:val="uk-UA"/>
              </w:rPr>
            </w:pPr>
          </w:p>
        </w:tc>
        <w:tc>
          <w:tcPr>
            <w:tcW w:w="0" w:type="auto"/>
            <w:vMerge w:val="restart"/>
            <w:tcBorders>
              <w:right w:val="single" w:sz="4" w:space="0" w:color="auto"/>
            </w:tcBorders>
          </w:tcPr>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Результати</w:t>
            </w:r>
          </w:p>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перед</w:t>
            </w:r>
          </w:p>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операцією</w:t>
            </w:r>
          </w:p>
        </w:tc>
        <w:tc>
          <w:tcPr>
            <w:tcW w:w="5432" w:type="dxa"/>
            <w:gridSpan w:val="3"/>
            <w:tcBorders>
              <w:left w:val="single" w:sz="4" w:space="0" w:color="auto"/>
              <w:bottom w:val="single" w:sz="4" w:space="0" w:color="auto"/>
            </w:tcBorders>
          </w:tcPr>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Результати дослідження після операції</w:t>
            </w:r>
          </w:p>
        </w:tc>
      </w:tr>
      <w:tr w:rsidR="00250BAA" w:rsidRPr="00F83E5C" w:rsidTr="00DC28BE">
        <w:tc>
          <w:tcPr>
            <w:tcW w:w="0" w:type="auto"/>
            <w:vMerge/>
          </w:tcPr>
          <w:p w:rsidR="00250BAA" w:rsidRPr="00DE5A5F" w:rsidRDefault="00250BAA" w:rsidP="00DF2414">
            <w:pPr>
              <w:jc w:val="center"/>
              <w:rPr>
                <w:rFonts w:ascii="Times New Roman" w:hAnsi="Times New Roman" w:cs="Times New Roman"/>
                <w:sz w:val="24"/>
                <w:szCs w:val="24"/>
                <w:lang w:val="uk-UA"/>
              </w:rPr>
            </w:pPr>
          </w:p>
        </w:tc>
        <w:tc>
          <w:tcPr>
            <w:tcW w:w="0" w:type="auto"/>
            <w:vMerge/>
            <w:tcBorders>
              <w:right w:val="single" w:sz="4" w:space="0" w:color="auto"/>
            </w:tcBorders>
          </w:tcPr>
          <w:p w:rsidR="00250BAA" w:rsidRPr="00DE5A5F" w:rsidRDefault="00250BAA" w:rsidP="00DF2414">
            <w:pPr>
              <w:jc w:val="center"/>
              <w:rPr>
                <w:rFonts w:ascii="Times New Roman" w:hAnsi="Times New Roman" w:cs="Times New Roman"/>
                <w:sz w:val="24"/>
                <w:szCs w:val="24"/>
                <w:lang w:val="uk-UA"/>
              </w:rPr>
            </w:pPr>
          </w:p>
        </w:tc>
        <w:tc>
          <w:tcPr>
            <w:tcW w:w="0" w:type="auto"/>
            <w:vMerge/>
            <w:tcBorders>
              <w:right w:val="single" w:sz="4" w:space="0" w:color="auto"/>
            </w:tcBorders>
          </w:tcPr>
          <w:p w:rsidR="00250BAA" w:rsidRPr="00DE5A5F" w:rsidRDefault="00250BAA" w:rsidP="00DF2414">
            <w:pPr>
              <w:jc w:val="center"/>
              <w:rPr>
                <w:rFonts w:ascii="Times New Roman" w:hAnsi="Times New Roman" w:cs="Times New Roman"/>
                <w:sz w:val="24"/>
                <w:szCs w:val="24"/>
                <w:lang w:val="uk-UA"/>
              </w:rPr>
            </w:pPr>
          </w:p>
        </w:tc>
        <w:tc>
          <w:tcPr>
            <w:tcW w:w="0" w:type="auto"/>
            <w:tcBorders>
              <w:left w:val="single" w:sz="4" w:space="0" w:color="auto"/>
            </w:tcBorders>
          </w:tcPr>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 доба після операції</w:t>
            </w:r>
          </w:p>
        </w:tc>
        <w:tc>
          <w:tcPr>
            <w:tcW w:w="0" w:type="auto"/>
          </w:tcPr>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 доба після операції</w:t>
            </w:r>
          </w:p>
        </w:tc>
        <w:tc>
          <w:tcPr>
            <w:tcW w:w="1929" w:type="dxa"/>
          </w:tcPr>
          <w:p w:rsidR="00250BAA" w:rsidRPr="00DE5A5F" w:rsidRDefault="00250BAA" w:rsidP="00DF2414">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5 доба після операції</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А0</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222,25±15,33</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vertAlign w:val="superscript"/>
                <w:lang w:val="uk-UA"/>
              </w:rPr>
            </w:pPr>
            <w:r w:rsidRPr="00DE5A5F">
              <w:rPr>
                <w:rFonts w:ascii="Times New Roman" w:eastAsia="Times New Roman" w:hAnsi="Times New Roman" w:cs="Times New Roman"/>
                <w:sz w:val="24"/>
                <w:szCs w:val="24"/>
                <w:lang w:val="uk-UA"/>
              </w:rPr>
              <w:t>229,65</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15,2</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215,17±16,29</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hAnsi="Times New Roman"/>
                <w:color w:val="000000"/>
                <w:sz w:val="24"/>
                <w:szCs w:val="24"/>
                <w:lang w:val="uk-UA"/>
              </w:rPr>
              <w:t>195,48</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13,09</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203,67</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15,13</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R(t1)</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2,36±0,34</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vertAlign w:val="superscript"/>
                <w:lang w:val="uk-UA"/>
              </w:rPr>
            </w:pPr>
            <w:r w:rsidRPr="00DE5A5F">
              <w:rPr>
                <w:rFonts w:ascii="Times New Roman" w:eastAsia="Times New Roman" w:hAnsi="Times New Roman" w:cs="Times New Roman"/>
                <w:sz w:val="24"/>
                <w:szCs w:val="24"/>
                <w:lang w:val="uk-UA"/>
              </w:rPr>
              <w:t>2,61</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0,4</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2,69±0,19</w:t>
            </w:r>
            <w:r w:rsidRPr="00DE5A5F">
              <w:rPr>
                <w:rFonts w:ascii="Times New Roman" w:hAnsi="Times New Roman"/>
                <w:iCs/>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3,12</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0,17</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2,94</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0,29</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ІКК</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84,30±10,91</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lang w:val="uk-UA"/>
              </w:rPr>
            </w:pPr>
            <w:r w:rsidRPr="00DE5A5F">
              <w:rPr>
                <w:rFonts w:ascii="Times New Roman" w:eastAsia="Times New Roman" w:hAnsi="Times New Roman" w:cs="Times New Roman"/>
                <w:sz w:val="24"/>
                <w:szCs w:val="24"/>
                <w:lang w:val="uk-UA"/>
              </w:rPr>
              <w:t>86,35</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10,2</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81,41±9,23</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78,14</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10,02</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80,09</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10,35</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КТА</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15,22±3,46</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vertAlign w:val="superscript"/>
                <w:lang w:val="uk-UA"/>
              </w:rPr>
            </w:pPr>
            <w:r w:rsidRPr="00DE5A5F">
              <w:rPr>
                <w:rFonts w:ascii="Times New Roman" w:eastAsia="Times New Roman" w:hAnsi="Times New Roman" w:cs="Times New Roman"/>
                <w:sz w:val="24"/>
                <w:szCs w:val="24"/>
                <w:lang w:val="uk-UA"/>
              </w:rPr>
              <w:t>15,07</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2,38</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14,39±2,46</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12,60</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2,71</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13,84</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2,87</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ЧЗК(t3)</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8,42±1,68</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lang w:val="uk-UA"/>
              </w:rPr>
            </w:pPr>
            <w:r w:rsidRPr="00DE5A5F">
              <w:rPr>
                <w:rFonts w:ascii="Times New Roman" w:eastAsia="Times New Roman" w:hAnsi="Times New Roman" w:cs="Times New Roman"/>
                <w:sz w:val="24"/>
                <w:szCs w:val="24"/>
                <w:lang w:val="uk-UA"/>
              </w:rPr>
              <w:t>9,05</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1,3</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9,02±1,18</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9,34</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1,90</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8,64</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1,72</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ІКД</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21,15±3,70</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lang w:val="uk-UA"/>
              </w:rPr>
            </w:pPr>
            <w:r w:rsidRPr="00DE5A5F">
              <w:rPr>
                <w:rFonts w:ascii="Times New Roman" w:eastAsia="Times New Roman" w:hAnsi="Times New Roman" w:cs="Times New Roman"/>
                <w:sz w:val="24"/>
                <w:szCs w:val="24"/>
                <w:lang w:val="uk-UA"/>
              </w:rPr>
              <w:t>23,07</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3,9</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lang w:val="uk-UA"/>
              </w:rPr>
            </w:pPr>
            <w:r w:rsidRPr="00DE5A5F">
              <w:rPr>
                <w:rFonts w:ascii="Times New Roman" w:hAnsi="Times New Roman"/>
                <w:sz w:val="24"/>
                <w:szCs w:val="24"/>
                <w:lang w:val="uk-UA"/>
              </w:rPr>
              <w:t>20,31±3,59</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20,49</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3,17</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19,38</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2,89</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ІПЗ</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14,45±1,45</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lang w:val="uk-UA"/>
              </w:rPr>
            </w:pPr>
            <w:r w:rsidRPr="00DE5A5F">
              <w:rPr>
                <w:rFonts w:ascii="Times New Roman" w:eastAsia="Times New Roman" w:hAnsi="Times New Roman" w:cs="Times New Roman"/>
                <w:sz w:val="24"/>
                <w:szCs w:val="24"/>
                <w:lang w:val="uk-UA"/>
              </w:rPr>
              <w:t>21,75</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2,2</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13,72±0,39</w:t>
            </w:r>
            <w:r w:rsidRPr="00DE5A5F">
              <w:rPr>
                <w:rFonts w:ascii="Times New Roman" w:hAnsi="Times New Roman"/>
                <w:iCs/>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14,92</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0,98</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13,23</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1,11</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МА</w:t>
            </w:r>
          </w:p>
        </w:tc>
        <w:tc>
          <w:tcPr>
            <w:tcW w:w="0" w:type="auto"/>
            <w:tcBorders>
              <w:right w:val="single" w:sz="4" w:space="0" w:color="auto"/>
            </w:tcBorders>
          </w:tcPr>
          <w:p w:rsidR="00250BAA" w:rsidRPr="00DE5A5F" w:rsidRDefault="00250BAA" w:rsidP="00DF2414">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525,45±70,5</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vertAlign w:val="superscript"/>
                <w:lang w:val="uk-UA"/>
              </w:rPr>
            </w:pPr>
            <w:r w:rsidRPr="00DE5A5F">
              <w:rPr>
                <w:rFonts w:ascii="Times New Roman" w:eastAsia="Times New Roman" w:hAnsi="Times New Roman" w:cs="Times New Roman"/>
                <w:sz w:val="24"/>
                <w:szCs w:val="24"/>
                <w:lang w:val="uk-UA"/>
              </w:rPr>
              <w:t>569,04</w:t>
            </w:r>
            <w:r w:rsidRPr="00DE5A5F">
              <w:rPr>
                <w:rFonts w:ascii="Times New Roman" w:eastAsia="Times New Roman" w:hAnsi="Times New Roman" w:cs="Times New Roman"/>
                <w:sz w:val="24"/>
                <w:szCs w:val="24"/>
                <w:u w:val="single"/>
                <w:lang w:val="uk-UA"/>
              </w:rPr>
              <w:t>+</w:t>
            </w:r>
            <w:r w:rsidR="00DC28BE" w:rsidRPr="00DE5A5F">
              <w:rPr>
                <w:rFonts w:ascii="Times New Roman" w:eastAsia="Times New Roman" w:hAnsi="Times New Roman" w:cs="Times New Roman"/>
                <w:sz w:val="24"/>
                <w:szCs w:val="24"/>
                <w:lang w:val="uk-UA"/>
              </w:rPr>
              <w:t>41,</w:t>
            </w:r>
            <w:r w:rsidRPr="00DE5A5F">
              <w:rPr>
                <w:rFonts w:ascii="Times New Roman" w:eastAsia="Times New Roman" w:hAnsi="Times New Roman" w:cs="Times New Roman"/>
                <w:sz w:val="24"/>
                <w:szCs w:val="24"/>
                <w:lang w:val="uk-UA"/>
              </w:rPr>
              <w:t>9</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lang w:val="uk-UA"/>
              </w:rPr>
            </w:pPr>
            <w:r w:rsidRPr="00DE5A5F">
              <w:rPr>
                <w:rFonts w:ascii="Times New Roman" w:hAnsi="Times New Roman"/>
                <w:sz w:val="24"/>
                <w:szCs w:val="24"/>
                <w:lang w:val="uk-UA"/>
              </w:rPr>
              <w:t>496,34±29,69</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504,72</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63,92</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495,64</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62,81</w:t>
            </w:r>
            <w:r w:rsidRPr="00DE5A5F">
              <w:rPr>
                <w:rFonts w:ascii="Times New Roman" w:hAnsi="Times New Roman"/>
                <w:color w:val="000000"/>
                <w:sz w:val="24"/>
                <w:szCs w:val="24"/>
                <w:vertAlign w:val="superscript"/>
                <w:lang w:val="uk-UA"/>
              </w:rPr>
              <w:t>#</w:t>
            </w:r>
          </w:p>
        </w:tc>
      </w:tr>
      <w:tr w:rsidR="00250BAA" w:rsidRPr="00F83E5C" w:rsidTr="00DC28BE">
        <w:tc>
          <w:tcPr>
            <w:tcW w:w="0" w:type="auto"/>
          </w:tcPr>
          <w:p w:rsidR="00250BAA" w:rsidRPr="00DE5A5F" w:rsidRDefault="00250BAA" w:rsidP="00DF2414">
            <w:pPr>
              <w:jc w:val="center"/>
              <w:rPr>
                <w:rFonts w:ascii="Times New Roman" w:hAnsi="Times New Roman"/>
                <w:color w:val="000000"/>
                <w:sz w:val="24"/>
                <w:szCs w:val="24"/>
                <w:u w:color="000000"/>
                <w:lang w:val="uk-UA"/>
              </w:rPr>
            </w:pPr>
            <w:r w:rsidRPr="00DE5A5F">
              <w:rPr>
                <w:rFonts w:ascii="Times New Roman" w:hAnsi="Times New Roman"/>
                <w:color w:val="000000"/>
                <w:sz w:val="24"/>
                <w:szCs w:val="24"/>
                <w:u w:color="000000"/>
                <w:lang w:val="uk-UA"/>
              </w:rPr>
              <w:t>ІРЛЗ</w:t>
            </w:r>
          </w:p>
        </w:tc>
        <w:tc>
          <w:tcPr>
            <w:tcW w:w="0" w:type="auto"/>
            <w:tcBorders>
              <w:right w:val="single" w:sz="4" w:space="0" w:color="auto"/>
            </w:tcBorders>
          </w:tcPr>
          <w:p w:rsidR="00250BAA" w:rsidRPr="00DE5A5F" w:rsidRDefault="00250BAA" w:rsidP="00DF2414">
            <w:pPr>
              <w:pStyle w:val="ae"/>
              <w:jc w:val="center"/>
              <w:rPr>
                <w:rFonts w:ascii="Times New Roman" w:hAnsi="Times New Roman"/>
                <w:sz w:val="24"/>
                <w:szCs w:val="24"/>
                <w:lang w:val="uk-UA"/>
              </w:rPr>
            </w:pPr>
            <w:r w:rsidRPr="00DE5A5F">
              <w:rPr>
                <w:rFonts w:ascii="Times New Roman" w:eastAsia="Arial Unicode MS" w:hAnsi="Times New Roman"/>
                <w:color w:val="000000"/>
                <w:sz w:val="24"/>
                <w:szCs w:val="24"/>
                <w:u w:color="000000"/>
                <w:lang w:val="uk-UA"/>
              </w:rPr>
              <w:t>16,45±1,40</w:t>
            </w:r>
          </w:p>
        </w:tc>
        <w:tc>
          <w:tcPr>
            <w:tcW w:w="0" w:type="auto"/>
            <w:tcBorders>
              <w:left w:val="single" w:sz="4" w:space="0" w:color="auto"/>
            </w:tcBorders>
          </w:tcPr>
          <w:p w:rsidR="00250BAA" w:rsidRPr="00DE5A5F" w:rsidRDefault="00250BAA" w:rsidP="00DF2414">
            <w:pPr>
              <w:jc w:val="center"/>
              <w:rPr>
                <w:rFonts w:ascii="Times New Roman" w:eastAsia="Times New Roman" w:hAnsi="Times New Roman" w:cs="Times New Roman"/>
                <w:sz w:val="24"/>
                <w:szCs w:val="24"/>
                <w:lang w:val="uk-UA"/>
              </w:rPr>
            </w:pPr>
            <w:r w:rsidRPr="00DE5A5F">
              <w:rPr>
                <w:rFonts w:ascii="Times New Roman" w:eastAsia="Times New Roman" w:hAnsi="Times New Roman" w:cs="Times New Roman"/>
                <w:sz w:val="24"/>
                <w:szCs w:val="24"/>
                <w:lang w:val="uk-UA"/>
              </w:rPr>
              <w:t>16,08</w:t>
            </w:r>
            <w:r w:rsidRPr="00DE5A5F">
              <w:rPr>
                <w:rFonts w:ascii="Times New Roman" w:eastAsia="Times New Roman" w:hAnsi="Times New Roman" w:cs="Times New Roman"/>
                <w:sz w:val="24"/>
                <w:szCs w:val="24"/>
                <w:u w:val="single"/>
                <w:lang w:val="uk-UA"/>
              </w:rPr>
              <w:t>+</w:t>
            </w:r>
            <w:r w:rsidRPr="00DE5A5F">
              <w:rPr>
                <w:rFonts w:ascii="Times New Roman" w:eastAsia="Times New Roman" w:hAnsi="Times New Roman" w:cs="Times New Roman"/>
                <w:sz w:val="24"/>
                <w:szCs w:val="24"/>
                <w:lang w:val="uk-UA"/>
              </w:rPr>
              <w:t>1,9</w:t>
            </w:r>
          </w:p>
        </w:tc>
        <w:tc>
          <w:tcPr>
            <w:tcW w:w="0" w:type="auto"/>
            <w:tcBorders>
              <w:left w:val="single" w:sz="4" w:space="0" w:color="auto"/>
            </w:tcBorders>
          </w:tcPr>
          <w:p w:rsidR="00250BAA" w:rsidRPr="00DE5A5F" w:rsidRDefault="00250BAA" w:rsidP="00DF2414">
            <w:pPr>
              <w:jc w:val="center"/>
              <w:rPr>
                <w:rFonts w:ascii="Times New Roman" w:hAnsi="Times New Roman"/>
                <w:sz w:val="24"/>
                <w:szCs w:val="24"/>
                <w:vertAlign w:val="superscript"/>
                <w:lang w:val="uk-UA"/>
              </w:rPr>
            </w:pPr>
            <w:r w:rsidRPr="00DE5A5F">
              <w:rPr>
                <w:rFonts w:ascii="Times New Roman" w:hAnsi="Times New Roman"/>
                <w:sz w:val="24"/>
                <w:szCs w:val="24"/>
                <w:lang w:val="uk-UA"/>
              </w:rPr>
              <w:t>15,27±1,39</w:t>
            </w:r>
            <w:r w:rsidRPr="00DE5A5F">
              <w:rPr>
                <w:rFonts w:ascii="Times New Roman" w:hAnsi="Times New Roman"/>
                <w:sz w:val="24"/>
                <w:szCs w:val="24"/>
                <w:vertAlign w:val="superscript"/>
                <w:lang w:val="uk-UA"/>
              </w:rPr>
              <w:t>#</w:t>
            </w:r>
          </w:p>
        </w:tc>
        <w:tc>
          <w:tcPr>
            <w:tcW w:w="0" w:type="auto"/>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14,95</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1,77</w:t>
            </w:r>
            <w:r w:rsidRPr="00DE5A5F">
              <w:rPr>
                <w:rFonts w:ascii="Times New Roman" w:hAnsi="Times New Roman"/>
                <w:color w:val="000000"/>
                <w:sz w:val="24"/>
                <w:szCs w:val="24"/>
                <w:vertAlign w:val="superscript"/>
                <w:lang w:val="uk-UA"/>
              </w:rPr>
              <w:t>#</w:t>
            </w:r>
          </w:p>
        </w:tc>
        <w:tc>
          <w:tcPr>
            <w:tcW w:w="1929" w:type="dxa"/>
          </w:tcPr>
          <w:p w:rsidR="00250BAA" w:rsidRPr="00DE5A5F" w:rsidRDefault="00250BAA" w:rsidP="00DF2414">
            <w:pPr>
              <w:jc w:val="center"/>
              <w:rPr>
                <w:rFonts w:ascii="Times New Roman" w:hAnsi="Times New Roman"/>
                <w:color w:val="000000"/>
                <w:sz w:val="24"/>
                <w:szCs w:val="24"/>
                <w:vertAlign w:val="superscript"/>
                <w:lang w:val="uk-UA"/>
              </w:rPr>
            </w:pPr>
            <w:r w:rsidRPr="00DE5A5F">
              <w:rPr>
                <w:rFonts w:ascii="Times New Roman" w:eastAsia="Times New Roman" w:hAnsi="Times New Roman" w:cs="Times New Roman"/>
                <w:sz w:val="24"/>
                <w:szCs w:val="24"/>
                <w:lang w:val="uk-UA"/>
              </w:rPr>
              <w:t>16,31</w:t>
            </w:r>
            <w:r w:rsidRPr="00DE5A5F">
              <w:rPr>
                <w:rFonts w:ascii="Times New Roman" w:eastAsia="Times New Roman" w:hAnsi="Times New Roman" w:cs="Times New Roman"/>
                <w:sz w:val="24"/>
                <w:szCs w:val="24"/>
                <w:u w:val="single"/>
                <w:lang w:val="uk-UA"/>
              </w:rPr>
              <w:t>+</w:t>
            </w:r>
            <w:r w:rsidRPr="00DE5A5F">
              <w:rPr>
                <w:rFonts w:ascii="Times New Roman" w:hAnsi="Times New Roman"/>
                <w:color w:val="000000"/>
                <w:sz w:val="24"/>
                <w:szCs w:val="24"/>
                <w:lang w:val="uk-UA"/>
              </w:rPr>
              <w:t>1,92</w:t>
            </w:r>
            <w:r w:rsidRPr="00DE5A5F">
              <w:rPr>
                <w:rFonts w:ascii="Times New Roman" w:hAnsi="Times New Roman"/>
                <w:color w:val="000000"/>
                <w:sz w:val="24"/>
                <w:szCs w:val="24"/>
                <w:vertAlign w:val="superscript"/>
                <w:lang w:val="uk-UA"/>
              </w:rPr>
              <w:t>#</w:t>
            </w:r>
          </w:p>
        </w:tc>
      </w:tr>
    </w:tbl>
    <w:p w:rsidR="00876786" w:rsidRDefault="00DF1149" w:rsidP="00D47DAF">
      <w:pPr>
        <w:spacing w:after="0" w:line="360" w:lineRule="auto"/>
        <w:jc w:val="both"/>
        <w:rPr>
          <w:rFonts w:ascii="Times New Roman" w:eastAsia="Times New Roman" w:hAnsi="Times New Roman" w:cs="Times New Roman"/>
          <w:sz w:val="24"/>
          <w:szCs w:val="24"/>
          <w:lang w:val="uk-UA"/>
        </w:rPr>
      </w:pPr>
      <w:r w:rsidRPr="00F83E5C">
        <w:rPr>
          <w:rFonts w:ascii="Times New Roman" w:eastAsia="Times New Roman" w:hAnsi="Times New Roman" w:cs="Times New Roman"/>
          <w:sz w:val="24"/>
          <w:szCs w:val="24"/>
          <w:lang w:val="uk-UA"/>
        </w:rPr>
        <w:t>Примітка.</w:t>
      </w:r>
      <w:r w:rsidR="00250BAA" w:rsidRPr="00F83E5C">
        <w:rPr>
          <w:rFonts w:ascii="Times New Roman" w:eastAsia="Times New Roman" w:hAnsi="Times New Roman" w:cs="Times New Roman"/>
          <w:sz w:val="24"/>
          <w:szCs w:val="24"/>
          <w:lang w:val="uk-UA"/>
        </w:rPr>
        <w:t xml:space="preserve"> #- відмінності між нормою та результатами достовірні (</w:t>
      </w:r>
      <w:r w:rsidR="00702B52" w:rsidRPr="00F83E5C">
        <w:rPr>
          <w:rFonts w:ascii="Times New Roman" w:eastAsia="Times New Roman" w:hAnsi="Times New Roman" w:cs="Times New Roman"/>
          <w:sz w:val="24"/>
          <w:szCs w:val="24"/>
          <w:lang w:val="uk-UA"/>
        </w:rPr>
        <w:t>p&lt;0,05</w:t>
      </w:r>
      <w:r w:rsidR="00250BAA" w:rsidRPr="00F83E5C">
        <w:rPr>
          <w:rFonts w:ascii="Times New Roman" w:eastAsia="Times New Roman" w:hAnsi="Times New Roman" w:cs="Times New Roman"/>
          <w:sz w:val="24"/>
          <w:szCs w:val="24"/>
          <w:lang w:val="uk-UA"/>
        </w:rPr>
        <w:t>).</w:t>
      </w:r>
    </w:p>
    <w:p w:rsidR="00DE5A5F" w:rsidRDefault="00DE5A5F" w:rsidP="00D47DAF">
      <w:pPr>
        <w:spacing w:after="0" w:line="360" w:lineRule="auto"/>
        <w:jc w:val="both"/>
        <w:rPr>
          <w:rFonts w:ascii="Times New Roman" w:eastAsia="Times New Roman" w:hAnsi="Times New Roman" w:cs="Times New Roman"/>
          <w:sz w:val="24"/>
          <w:szCs w:val="24"/>
          <w:lang w:val="uk-UA"/>
        </w:rPr>
      </w:pPr>
    </w:p>
    <w:p w:rsidR="0064595B" w:rsidRPr="00F83E5C" w:rsidRDefault="0064595B" w:rsidP="00D47DAF">
      <w:pPr>
        <w:spacing w:after="0" w:line="360" w:lineRule="auto"/>
        <w:jc w:val="both"/>
        <w:rPr>
          <w:rFonts w:ascii="Times New Roman" w:eastAsia="Times New Roman" w:hAnsi="Times New Roman" w:cs="Times New Roman"/>
          <w:sz w:val="24"/>
          <w:szCs w:val="24"/>
          <w:lang w:val="uk-UA"/>
        </w:rPr>
      </w:pPr>
      <w:r>
        <w:rPr>
          <w:rFonts w:ascii="Times New Roman" w:eastAsia="Arial Unicode MS" w:hAnsi="Times New Roman" w:cs="Times New Roman"/>
          <w:color w:val="000000"/>
          <w:sz w:val="28"/>
          <w:u w:color="000000"/>
          <w:lang w:val="uk-UA"/>
        </w:rPr>
        <w:t xml:space="preserve">     </w:t>
      </w:r>
      <w:r w:rsidRPr="00F83E5C">
        <w:rPr>
          <w:rFonts w:ascii="Times New Roman" w:eastAsia="Arial Unicode MS" w:hAnsi="Times New Roman" w:cs="Times New Roman"/>
          <w:color w:val="000000"/>
          <w:sz w:val="28"/>
          <w:u w:color="000000"/>
          <w:lang w:val="uk-UA"/>
        </w:rPr>
        <w:t>У третій групі виявлено статистично достовірне (</w:t>
      </w:r>
      <w:r w:rsidRPr="00F83E5C">
        <w:rPr>
          <w:rFonts w:ascii="Times New Roman" w:hAnsi="Times New Roman" w:cs="Times New Roman"/>
          <w:iCs/>
          <w:sz w:val="28"/>
          <w:szCs w:val="28"/>
          <w:lang w:val="uk-UA"/>
        </w:rPr>
        <w:t>р&lt;0,05</w:t>
      </w:r>
      <w:r w:rsidRPr="00F83E5C">
        <w:rPr>
          <w:rFonts w:ascii="Times New Roman" w:eastAsia="Arial Unicode MS" w:hAnsi="Times New Roman" w:cs="Times New Roman"/>
          <w:color w:val="000000"/>
          <w:sz w:val="28"/>
          <w:u w:color="000000"/>
          <w:lang w:val="uk-UA"/>
        </w:rPr>
        <w:t>) відхилення від норми показників у сторону помірної гіпокоагуляції</w:t>
      </w:r>
      <w:r w:rsidRPr="00F83E5C">
        <w:rPr>
          <w:rFonts w:ascii="Times New Roman" w:hAnsi="Times New Roman" w:cs="Times New Roman"/>
          <w:sz w:val="28"/>
          <w:szCs w:val="28"/>
          <w:lang w:val="uk-UA"/>
        </w:rPr>
        <w:t>на 1; 3; 5 добу післяопераційного періоду</w:t>
      </w:r>
      <w:r w:rsidRPr="00F83E5C">
        <w:rPr>
          <w:rFonts w:ascii="Times New Roman" w:eastAsia="Arial Unicode MS" w:hAnsi="Times New Roman" w:cs="Times New Roman"/>
          <w:color w:val="000000"/>
          <w:sz w:val="28"/>
          <w:u w:color="000000"/>
          <w:lang w:val="uk-UA"/>
        </w:rPr>
        <w:t>: показники, які характеризують гемокоагуляційний потенціал крові КТА, ЧЗК, ІКД, ІПЗ, МА та показники А0, R(t1) та ІКК, які характеризують агрегаційну здатність тромбоцитів, а також показника, який відповідає за зміни фібринолітичної системи крові.</w:t>
      </w:r>
    </w:p>
    <w:p w:rsidR="001F26E1" w:rsidRDefault="00DF1149" w:rsidP="00DF1149">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Тромбоеластограма характеризується наявністю тенденції до помірної гіпокоагуляції в третій групі за рахунок зменшення активності і судинно-тромбоцитарної, і прокоагулянтної ланки гемостазу, а також відхиленням від норми показника, що характеризує фібринолітичну активність у третій групі </w:t>
      </w:r>
      <w:r w:rsidR="00402762">
        <w:rPr>
          <w:rFonts w:ascii="Times New Roman" w:eastAsia="Arial Unicode MS" w:hAnsi="Times New Roman" w:cs="Times New Roman"/>
          <w:color w:val="000000"/>
          <w:sz w:val="28"/>
          <w:u w:color="000000"/>
          <w:lang w:val="uk-UA"/>
        </w:rPr>
        <w:t>хворих</w:t>
      </w:r>
      <w:r w:rsidR="00250BAA" w:rsidRPr="00F83E5C">
        <w:rPr>
          <w:rFonts w:eastAsia="Arial Unicode MS"/>
          <w:color w:val="000000"/>
          <w:sz w:val="28"/>
          <w:u w:color="000000"/>
          <w:lang w:val="uk-UA"/>
        </w:rPr>
        <w:t>.</w:t>
      </w:r>
      <w:r w:rsidR="00250BAA" w:rsidRPr="00F83E5C">
        <w:rPr>
          <w:rFonts w:ascii="Times New Roman" w:eastAsia="Arial Unicode MS" w:hAnsi="Times New Roman" w:cs="Times New Roman"/>
          <w:color w:val="000000"/>
          <w:sz w:val="28"/>
          <w:u w:color="000000"/>
          <w:lang w:val="uk-UA"/>
        </w:rPr>
        <w:t xml:space="preserve"> Початковий показник агрегатного стану крові А0 на 1 добу після операції при нормі </w:t>
      </w:r>
      <w:r w:rsidR="00250BAA" w:rsidRPr="00F83E5C">
        <w:rPr>
          <w:rFonts w:ascii="Times New Roman" w:eastAsia="Arial Unicode MS" w:hAnsi="Times New Roman" w:cs="Times New Roman"/>
          <w:color w:val="000000"/>
          <w:sz w:val="28"/>
          <w:szCs w:val="28"/>
          <w:u w:color="000000"/>
          <w:lang w:val="uk-UA"/>
        </w:rPr>
        <w:t>222,25</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15,33</w:t>
      </w:r>
      <w:r w:rsidR="00250BAA" w:rsidRPr="00F83E5C">
        <w:rPr>
          <w:rFonts w:ascii="Times New Roman" w:eastAsia="Arial Unicode MS" w:hAnsi="Times New Roman" w:cs="Times New Roman"/>
          <w:color w:val="000000"/>
          <w:sz w:val="28"/>
          <w:u w:color="000000"/>
          <w:lang w:val="uk-UA"/>
        </w:rPr>
        <w:t xml:space="preserve"> в порівнянні з результатом перед оперативним втручанням знизився з </w:t>
      </w:r>
      <w:r w:rsidR="00250BAA" w:rsidRPr="00F83E5C">
        <w:rPr>
          <w:rFonts w:ascii="Times New Roman" w:eastAsia="Times New Roman" w:hAnsi="Times New Roman" w:cs="Times New Roman"/>
          <w:sz w:val="28"/>
          <w:szCs w:val="28"/>
          <w:lang w:val="uk-UA"/>
        </w:rPr>
        <w:t>229,65</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15,2</w:t>
      </w:r>
      <w:r w:rsidR="00250BAA" w:rsidRPr="00F83E5C">
        <w:rPr>
          <w:rFonts w:ascii="Times New Roman" w:eastAsia="Arial Unicode MS" w:hAnsi="Times New Roman" w:cs="Times New Roman"/>
          <w:color w:val="000000"/>
          <w:sz w:val="28"/>
          <w:szCs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215,17±16,29 </w:t>
      </w:r>
      <w:r w:rsidR="00250BAA" w:rsidRPr="00F83E5C">
        <w:rPr>
          <w:rFonts w:ascii="Times New Roman" w:eastAsia="Arial Unicode MS" w:hAnsi="Times New Roman" w:cs="Times New Roman"/>
          <w:color w:val="000000"/>
          <w:sz w:val="28"/>
          <w:u w:color="000000"/>
          <w:lang w:val="uk-UA"/>
        </w:rPr>
        <w:t xml:space="preserve">на 6,52%, на 3 добу достовірно зменшився </w:t>
      </w:r>
      <w:r w:rsidR="00250BAA" w:rsidRPr="00F83E5C">
        <w:rPr>
          <w:rFonts w:ascii="Times New Roman" w:hAnsi="Times New Roman" w:cs="Times New Roman"/>
          <w:sz w:val="28"/>
          <w:szCs w:val="28"/>
          <w:lang w:val="uk-UA"/>
        </w:rPr>
        <w:t xml:space="preserve">до </w:t>
      </w:r>
      <w:r w:rsidR="00250BAA" w:rsidRPr="00F83E5C">
        <w:rPr>
          <w:rFonts w:ascii="Times New Roman" w:hAnsi="Times New Roman"/>
          <w:color w:val="000000"/>
          <w:sz w:val="28"/>
          <w:szCs w:val="28"/>
          <w:lang w:val="uk-UA"/>
        </w:rPr>
        <w:t>195,48</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13,09 </w:t>
      </w:r>
      <w:r w:rsidR="00250BAA" w:rsidRPr="00F83E5C">
        <w:rPr>
          <w:rFonts w:ascii="Times New Roman" w:eastAsia="Arial Unicode MS" w:hAnsi="Times New Roman" w:cs="Times New Roman"/>
          <w:color w:val="000000"/>
          <w:sz w:val="28"/>
          <w:u w:color="000000"/>
          <w:lang w:val="uk-UA"/>
        </w:rPr>
        <w:t xml:space="preserve">на 15,38% в порівнянні з показником до операції, на 5 добу достовірно знизився до </w:t>
      </w:r>
      <w:r w:rsidR="00250BAA" w:rsidRPr="00F83E5C">
        <w:rPr>
          <w:rFonts w:ascii="Times New Roman" w:eastAsia="Times New Roman" w:hAnsi="Times New Roman" w:cs="Times New Roman"/>
          <w:sz w:val="28"/>
          <w:szCs w:val="28"/>
          <w:lang w:val="uk-UA"/>
        </w:rPr>
        <w:t>203,67</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15,13 </w:t>
      </w:r>
      <w:r w:rsidR="00250BAA" w:rsidRPr="00F83E5C">
        <w:rPr>
          <w:rFonts w:ascii="Times New Roman" w:eastAsia="Arial Unicode MS" w:hAnsi="Times New Roman" w:cs="Times New Roman"/>
          <w:color w:val="000000"/>
          <w:sz w:val="28"/>
          <w:u w:color="000000"/>
          <w:lang w:val="uk-UA"/>
        </w:rPr>
        <w:t>на 11,69% у порівнянні з доопераційним показником (</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Час контактної фази коагуляції R(t1) був подовжений на 1 добу у порівнянні з результатом до </w:t>
      </w:r>
      <w:r w:rsidR="00250BAA" w:rsidRPr="00F83E5C">
        <w:rPr>
          <w:rFonts w:ascii="Times New Roman" w:eastAsia="Arial Unicode MS" w:hAnsi="Times New Roman" w:cs="Times New Roman"/>
          <w:color w:val="000000"/>
          <w:sz w:val="28"/>
          <w:u w:color="000000"/>
          <w:lang w:val="uk-UA"/>
        </w:rPr>
        <w:lastRenderedPageBreak/>
        <w:t xml:space="preserve">операції при нормі  </w:t>
      </w:r>
      <w:r w:rsidR="00250BAA" w:rsidRPr="00F83E5C">
        <w:rPr>
          <w:rFonts w:ascii="Times New Roman" w:eastAsia="Arial Unicode MS" w:hAnsi="Times New Roman" w:cs="Times New Roman"/>
          <w:color w:val="000000"/>
          <w:sz w:val="28"/>
          <w:szCs w:val="28"/>
          <w:u w:color="000000"/>
          <w:lang w:val="uk-UA"/>
        </w:rPr>
        <w:t>2,36</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0,34 з </w:t>
      </w:r>
      <w:r w:rsidR="00250BAA" w:rsidRPr="00F83E5C">
        <w:rPr>
          <w:rFonts w:ascii="Times New Roman" w:eastAsia="Times New Roman" w:hAnsi="Times New Roman" w:cs="Times New Roman"/>
          <w:sz w:val="28"/>
          <w:szCs w:val="28"/>
          <w:lang w:val="uk-UA"/>
        </w:rPr>
        <w:t>2,61</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0,4</w:t>
      </w:r>
      <w:r w:rsidR="00250BAA" w:rsidRPr="00F83E5C">
        <w:rPr>
          <w:rFonts w:ascii="Times New Roman" w:eastAsia="Arial Unicode MS" w:hAnsi="Times New Roman" w:cs="Times New Roman"/>
          <w:color w:val="000000"/>
          <w:sz w:val="28"/>
          <w:szCs w:val="28"/>
          <w:u w:color="000000"/>
          <w:lang w:val="uk-UA"/>
        </w:rPr>
        <w:t xml:space="preserve">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2,69±0,19 </w:t>
      </w:r>
      <w:r w:rsidR="00250BAA" w:rsidRPr="00F83E5C">
        <w:rPr>
          <w:rFonts w:ascii="Times New Roman" w:eastAsia="Arial Unicode MS" w:hAnsi="Times New Roman" w:cs="Times New Roman"/>
          <w:color w:val="000000"/>
          <w:sz w:val="28"/>
          <w:u w:color="000000"/>
          <w:lang w:val="uk-UA"/>
        </w:rPr>
        <w:t xml:space="preserve">на 3,39%, на 3 добу відбувалося збільшення до </w:t>
      </w:r>
      <w:r w:rsidR="00250BAA" w:rsidRPr="00F83E5C">
        <w:rPr>
          <w:rFonts w:ascii="Times New Roman" w:eastAsia="Times New Roman" w:hAnsi="Times New Roman" w:cs="Times New Roman"/>
          <w:sz w:val="28"/>
          <w:szCs w:val="28"/>
          <w:lang w:val="uk-UA"/>
        </w:rPr>
        <w:t>3,12</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0,17 </w:t>
      </w:r>
      <w:r w:rsidR="00250BAA" w:rsidRPr="00F83E5C">
        <w:rPr>
          <w:rFonts w:ascii="Times New Roman" w:eastAsia="Arial Unicode MS" w:hAnsi="Times New Roman" w:cs="Times New Roman"/>
          <w:color w:val="000000"/>
          <w:sz w:val="28"/>
          <w:u w:color="000000"/>
          <w:lang w:val="uk-UA"/>
        </w:rPr>
        <w:t xml:space="preserve">на 21,61% у порівнянні з доопераційним результатом, на 5 добу в порівнянні з показником до операції було відзначено збільшення до </w:t>
      </w:r>
      <w:r w:rsidR="00250BAA" w:rsidRPr="00F83E5C">
        <w:rPr>
          <w:rFonts w:ascii="Times New Roman" w:eastAsia="Times New Roman" w:hAnsi="Times New Roman" w:cs="Times New Roman"/>
          <w:sz w:val="28"/>
          <w:szCs w:val="28"/>
          <w:lang w:val="uk-UA"/>
        </w:rPr>
        <w:t>2,94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0,29 </w:t>
      </w:r>
      <w:r w:rsidR="00250BAA" w:rsidRPr="00F83E5C">
        <w:rPr>
          <w:rFonts w:ascii="Times New Roman" w:eastAsia="Arial Unicode MS" w:hAnsi="Times New Roman" w:cs="Times New Roman"/>
          <w:color w:val="000000"/>
          <w:sz w:val="28"/>
          <w:u w:color="000000"/>
          <w:lang w:val="uk-UA"/>
        </w:rPr>
        <w:t>на 13,98% (</w:t>
      </w:r>
      <w:r w:rsidR="00702B52" w:rsidRPr="00F83E5C">
        <w:rPr>
          <w:rFonts w:ascii="Times New Roman" w:eastAsia="Arial Unicode MS" w:hAnsi="Times New Roman" w:cs="Times New Roman"/>
          <w:color w:val="000000"/>
          <w:sz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Показник ІКК при нормальному значенні </w:t>
      </w:r>
      <w:r w:rsidR="00250BAA" w:rsidRPr="00F83E5C">
        <w:rPr>
          <w:rFonts w:ascii="Times New Roman" w:eastAsia="Arial Unicode MS" w:hAnsi="Times New Roman" w:cs="Times New Roman"/>
          <w:color w:val="000000"/>
          <w:sz w:val="28"/>
          <w:szCs w:val="28"/>
          <w:u w:color="000000"/>
          <w:lang w:val="uk-UA"/>
        </w:rPr>
        <w:t>84,30</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10,91 </w:t>
      </w:r>
      <w:r w:rsidR="00250BAA"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на 1 добу в порівнянні з доопераційним показником знизився з </w:t>
      </w:r>
      <w:r w:rsidR="00250BAA" w:rsidRPr="00F83E5C">
        <w:rPr>
          <w:rFonts w:ascii="Times New Roman" w:eastAsia="Times New Roman" w:hAnsi="Times New Roman" w:cs="Times New Roman"/>
          <w:sz w:val="28"/>
          <w:szCs w:val="28"/>
          <w:lang w:val="uk-UA"/>
        </w:rPr>
        <w:t>86,35</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10,2</w:t>
      </w:r>
      <w:r w:rsidR="00250BAA" w:rsidRPr="00F83E5C">
        <w:rPr>
          <w:rFonts w:ascii="Times New Roman" w:eastAsia="Arial Unicode MS" w:hAnsi="Times New Roman" w:cs="Times New Roman"/>
          <w:color w:val="000000"/>
          <w:sz w:val="28"/>
          <w:u w:color="000000"/>
          <w:lang w:val="uk-UA"/>
        </w:rPr>
        <w:t xml:space="preserve"> до </w:t>
      </w:r>
      <w:r w:rsidR="00250BAA" w:rsidRPr="00F83E5C">
        <w:rPr>
          <w:rFonts w:ascii="Times New Roman" w:hAnsi="Times New Roman"/>
          <w:sz w:val="28"/>
          <w:szCs w:val="28"/>
          <w:lang w:val="uk-UA"/>
        </w:rPr>
        <w:t xml:space="preserve">81,41±9,23 </w:t>
      </w:r>
      <w:r w:rsidR="00250BAA" w:rsidRPr="00F83E5C">
        <w:rPr>
          <w:rFonts w:ascii="Times New Roman" w:hAnsi="Times New Roman" w:cs="Times New Roman"/>
          <w:sz w:val="28"/>
          <w:szCs w:val="28"/>
          <w:lang w:val="uk-UA"/>
        </w:rPr>
        <w:t>на 5,86%</w:t>
      </w:r>
      <w:r w:rsidR="00250BAA" w:rsidRPr="00F83E5C">
        <w:rPr>
          <w:rFonts w:ascii="Times New Roman" w:eastAsia="Arial Unicode MS" w:hAnsi="Times New Roman" w:cs="Times New Roman"/>
          <w:color w:val="000000"/>
          <w:sz w:val="28"/>
          <w:u w:color="000000"/>
          <w:lang w:val="uk-UA"/>
        </w:rPr>
        <w:t xml:space="preserve">, на 3 добу в порівнянні з результатом до операції зменшився </w:t>
      </w:r>
      <w:r w:rsidR="00250BAA" w:rsidRPr="00F83E5C">
        <w:rPr>
          <w:rFonts w:ascii="Times New Roman" w:hAnsi="Times New Roman" w:cs="Times New Roman"/>
          <w:sz w:val="28"/>
          <w:szCs w:val="28"/>
          <w:lang w:val="uk-UA"/>
        </w:rPr>
        <w:t xml:space="preserve">до </w:t>
      </w:r>
      <w:r w:rsidR="00250BAA" w:rsidRPr="00F83E5C">
        <w:rPr>
          <w:rFonts w:ascii="Times New Roman" w:eastAsia="Times New Roman" w:hAnsi="Times New Roman" w:cs="Times New Roman"/>
          <w:sz w:val="28"/>
          <w:szCs w:val="28"/>
          <w:lang w:val="uk-UA"/>
        </w:rPr>
        <w:t>78,14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10,02 </w:t>
      </w:r>
      <w:r w:rsidR="00250BAA" w:rsidRPr="00F83E5C">
        <w:rPr>
          <w:rFonts w:ascii="Times New Roman" w:eastAsia="Arial Unicode MS" w:hAnsi="Times New Roman" w:cs="Times New Roman"/>
          <w:color w:val="000000" w:themeColor="text1"/>
          <w:sz w:val="28"/>
          <w:u w:color="000000"/>
          <w:lang w:val="uk-UA"/>
        </w:rPr>
        <w:t>на 9,74%</w:t>
      </w:r>
      <w:r w:rsidR="00250BAA" w:rsidRPr="00F83E5C">
        <w:rPr>
          <w:rFonts w:ascii="Times New Roman" w:eastAsia="Arial Unicode MS" w:hAnsi="Times New Roman" w:cs="Times New Roman"/>
          <w:color w:val="000000"/>
          <w:sz w:val="28"/>
          <w:u w:color="000000"/>
          <w:lang w:val="uk-UA"/>
        </w:rPr>
        <w:t xml:space="preserve">, на 5 добу лікування показник склав </w:t>
      </w:r>
      <w:r w:rsidR="00250BAA" w:rsidRPr="00F83E5C">
        <w:rPr>
          <w:rFonts w:ascii="Times New Roman" w:eastAsia="Times New Roman" w:hAnsi="Times New Roman" w:cs="Times New Roman"/>
          <w:sz w:val="28"/>
          <w:szCs w:val="28"/>
          <w:lang w:val="uk-UA"/>
        </w:rPr>
        <w:t>80,09</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10,35</w:t>
      </w:r>
      <w:r w:rsidR="00250BAA" w:rsidRPr="00F83E5C">
        <w:rPr>
          <w:rFonts w:ascii="Times New Roman" w:eastAsia="Arial Unicode MS" w:hAnsi="Times New Roman" w:cs="Times New Roman"/>
          <w:color w:val="000000"/>
          <w:sz w:val="28"/>
          <w:szCs w:val="28"/>
          <w:u w:color="000000"/>
          <w:lang w:val="uk-UA"/>
        </w:rPr>
        <w:t xml:space="preserve">, що достовірно нижче показника до оперативного втручання на 7,43% </w:t>
      </w:r>
      <w:r w:rsidR="00250BAA"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color w:val="000000"/>
          <w:sz w:val="28"/>
          <w:szCs w:val="28"/>
          <w:u w:color="000000"/>
          <w:lang w:val="uk-UA"/>
        </w:rPr>
        <w:t>П</w:t>
      </w:r>
      <w:r w:rsidR="00250BAA" w:rsidRPr="00F83E5C">
        <w:rPr>
          <w:rFonts w:ascii="Times New Roman" w:eastAsia="Arial Unicode MS" w:hAnsi="Times New Roman" w:cs="Times New Roman"/>
          <w:color w:val="000000"/>
          <w:sz w:val="28"/>
          <w:u w:color="000000"/>
          <w:lang w:val="uk-UA"/>
        </w:rPr>
        <w:t xml:space="preserve">оказник КТА 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на 1 добу лікування при нормі </w:t>
      </w:r>
      <w:r w:rsidR="00250BAA" w:rsidRPr="00F83E5C">
        <w:rPr>
          <w:rFonts w:ascii="Times New Roman" w:eastAsia="Arial Unicode MS" w:hAnsi="Times New Roman" w:cs="Times New Roman"/>
          <w:color w:val="000000"/>
          <w:sz w:val="28"/>
          <w:szCs w:val="28"/>
          <w:u w:color="000000"/>
          <w:lang w:val="uk-UA"/>
        </w:rPr>
        <w:t>15,22</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3,46 </w:t>
      </w:r>
      <w:r w:rsidR="00250BAA" w:rsidRPr="00F83E5C">
        <w:rPr>
          <w:rFonts w:ascii="Times New Roman" w:eastAsia="Arial Unicode MS" w:hAnsi="Times New Roman" w:cs="Times New Roman"/>
          <w:color w:val="000000"/>
          <w:sz w:val="28"/>
          <w:u w:color="000000"/>
          <w:lang w:val="uk-UA"/>
        </w:rPr>
        <w:t xml:space="preserve">в порівнянні з результатом до операції змінився з </w:t>
      </w:r>
      <w:r w:rsidR="00250BAA" w:rsidRPr="00F83E5C">
        <w:rPr>
          <w:rFonts w:ascii="Times New Roman" w:eastAsia="Times New Roman" w:hAnsi="Times New Roman" w:cs="Times New Roman"/>
          <w:sz w:val="28"/>
          <w:szCs w:val="28"/>
          <w:lang w:val="uk-UA"/>
        </w:rPr>
        <w:t>15,07</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 xml:space="preserve">2,38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14,39±2,46 </w:t>
      </w:r>
      <w:r w:rsidR="00250BAA" w:rsidRPr="00F83E5C">
        <w:rPr>
          <w:rFonts w:ascii="Times New Roman" w:hAnsi="Times New Roman" w:cs="Times New Roman"/>
          <w:sz w:val="28"/>
          <w:szCs w:val="28"/>
          <w:lang w:val="uk-UA"/>
        </w:rPr>
        <w:t>на 4,47%</w:t>
      </w:r>
      <w:r w:rsidR="00250BAA" w:rsidRPr="00F83E5C">
        <w:rPr>
          <w:rFonts w:ascii="Times New Roman" w:eastAsia="Arial Unicode MS" w:hAnsi="Times New Roman" w:cs="Times New Roman"/>
          <w:color w:val="000000"/>
          <w:sz w:val="28"/>
          <w:u w:color="000000"/>
          <w:lang w:val="uk-UA"/>
        </w:rPr>
        <w:t xml:space="preserve">, на 3 добу в порівнянні з показником до операції зменшився до </w:t>
      </w:r>
      <w:r w:rsidR="00250BAA" w:rsidRPr="00F83E5C">
        <w:rPr>
          <w:rFonts w:ascii="Times New Roman" w:eastAsia="Times New Roman" w:hAnsi="Times New Roman" w:cs="Times New Roman"/>
          <w:sz w:val="28"/>
          <w:szCs w:val="28"/>
          <w:lang w:val="uk-UA"/>
        </w:rPr>
        <w:t>12,60</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2,71 </w:t>
      </w:r>
      <w:r w:rsidR="00250BAA" w:rsidRPr="00F83E5C">
        <w:rPr>
          <w:rFonts w:ascii="Times New Roman" w:eastAsia="Arial Unicode MS" w:hAnsi="Times New Roman" w:cs="Times New Roman"/>
          <w:color w:val="000000"/>
          <w:sz w:val="28"/>
          <w:u w:color="000000"/>
          <w:lang w:val="uk-UA"/>
        </w:rPr>
        <w:t xml:space="preserve">на 16,22%, на 5 добу лікування склав </w:t>
      </w:r>
      <w:r w:rsidR="00250BAA" w:rsidRPr="00F83E5C">
        <w:rPr>
          <w:rFonts w:ascii="Times New Roman" w:eastAsia="Times New Roman" w:hAnsi="Times New Roman" w:cs="Times New Roman"/>
          <w:sz w:val="28"/>
          <w:szCs w:val="28"/>
          <w:lang w:val="uk-UA"/>
        </w:rPr>
        <w:t>13,84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2,87</w:t>
      </w:r>
      <w:r w:rsidR="00250BAA" w:rsidRPr="00F83E5C">
        <w:rPr>
          <w:rFonts w:ascii="Times New Roman" w:eastAsia="Arial Unicode MS" w:hAnsi="Times New Roman" w:cs="Times New Roman"/>
          <w:color w:val="000000"/>
          <w:sz w:val="28"/>
          <w:szCs w:val="28"/>
          <w:u w:color="000000"/>
          <w:lang w:val="uk-UA"/>
        </w:rPr>
        <w:t xml:space="preserve">, що достовірно нижче передопераційного показника – на 8,08% </w:t>
      </w:r>
      <w:r w:rsidR="00250BAA"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u w:color="000000"/>
          <w:lang w:val="uk-UA"/>
        </w:rPr>
        <w:t>p&lt;0,05</w:t>
      </w:r>
      <w:r w:rsidR="00250BAA" w:rsidRPr="00F83E5C">
        <w:rPr>
          <w:rFonts w:ascii="Times New Roman" w:eastAsia="Arial Unicode MS" w:hAnsi="Times New Roman" w:cs="Times New Roman"/>
          <w:color w:val="000000"/>
          <w:sz w:val="28"/>
          <w:u w:color="000000"/>
          <w:lang w:val="uk-UA"/>
        </w:rPr>
        <w:t>). Показник ЧЗК</w:t>
      </w:r>
      <w:r w:rsidR="00250BAA" w:rsidRPr="00F83E5C">
        <w:rPr>
          <w:rFonts w:ascii="Times New Roman" w:hAnsi="Times New Roman"/>
          <w:color w:val="000000"/>
          <w:sz w:val="28"/>
          <w:szCs w:val="28"/>
          <w:u w:color="000000"/>
          <w:lang w:val="uk-UA"/>
        </w:rPr>
        <w:t xml:space="preserve">(t3) при нормі </w:t>
      </w:r>
      <w:r w:rsidR="00250BAA" w:rsidRPr="00F83E5C">
        <w:rPr>
          <w:rFonts w:ascii="Times New Roman" w:eastAsia="Arial Unicode MS" w:hAnsi="Times New Roman" w:cs="Times New Roman"/>
          <w:color w:val="000000"/>
          <w:sz w:val="28"/>
          <w:szCs w:val="28"/>
          <w:u w:color="000000"/>
          <w:lang w:val="uk-UA"/>
        </w:rPr>
        <w:t>8,42</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1,68 </w:t>
      </w:r>
      <w:r w:rsidR="00250BAA" w:rsidRPr="00F83E5C">
        <w:rPr>
          <w:rFonts w:ascii="Times New Roman" w:eastAsia="Arial Unicode MS" w:hAnsi="Times New Roman" w:cs="Times New Roman"/>
          <w:color w:val="000000"/>
          <w:sz w:val="28"/>
          <w:u w:color="000000"/>
          <w:lang w:val="uk-UA"/>
        </w:rPr>
        <w:t xml:space="preserve">був подовжений на 1 добу у порівнянні з передопераційним результатом з </w:t>
      </w:r>
      <w:r w:rsidR="00250BAA" w:rsidRPr="00F83E5C">
        <w:rPr>
          <w:rFonts w:ascii="Times New Roman" w:eastAsia="Times New Roman" w:hAnsi="Times New Roman" w:cs="Times New Roman"/>
          <w:sz w:val="28"/>
          <w:szCs w:val="28"/>
          <w:lang w:val="uk-UA"/>
        </w:rPr>
        <w:t>9,05</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 xml:space="preserve">1,3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9,02±1,18 </w:t>
      </w:r>
      <w:r w:rsidR="00250BAA" w:rsidRPr="00F83E5C">
        <w:rPr>
          <w:rFonts w:ascii="Times New Roman" w:eastAsia="Arial Unicode MS" w:hAnsi="Times New Roman" w:cs="Times New Roman"/>
          <w:color w:val="000000"/>
          <w:sz w:val="28"/>
          <w:u w:color="000000"/>
          <w:lang w:val="uk-UA"/>
        </w:rPr>
        <w:t xml:space="preserve">на 0,36%, на 3 добу відмічалося збільшення до </w:t>
      </w:r>
      <w:r w:rsidR="00250BAA" w:rsidRPr="00F83E5C">
        <w:rPr>
          <w:rFonts w:ascii="Times New Roman" w:eastAsia="Times New Roman" w:hAnsi="Times New Roman" w:cs="Times New Roman"/>
          <w:sz w:val="28"/>
          <w:szCs w:val="28"/>
          <w:lang w:val="uk-UA"/>
        </w:rPr>
        <w:t>9,34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1,90 </w:t>
      </w:r>
      <w:r w:rsidR="00250BAA" w:rsidRPr="00F83E5C">
        <w:rPr>
          <w:rFonts w:ascii="Times New Roman" w:eastAsia="Arial Unicode MS" w:hAnsi="Times New Roman" w:cs="Times New Roman"/>
          <w:color w:val="000000"/>
          <w:sz w:val="28"/>
          <w:u w:color="000000"/>
          <w:lang w:val="uk-UA"/>
        </w:rPr>
        <w:t>на 3,44% у порівнянні з результатом до операції, на 5 добу в порівнянні з показником до операції було відзначено зменшення</w:t>
      </w:r>
      <w:r w:rsidR="00250BAA" w:rsidRPr="00F83E5C">
        <w:rPr>
          <w:rFonts w:ascii="Times New Roman" w:hAnsi="Times New Roman"/>
          <w:color w:val="000000"/>
          <w:sz w:val="28"/>
          <w:szCs w:val="28"/>
          <w:lang w:val="uk-UA"/>
        </w:rPr>
        <w:t xml:space="preserve">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eastAsia="Times New Roman" w:hAnsi="Times New Roman" w:cs="Times New Roman"/>
          <w:sz w:val="28"/>
          <w:szCs w:val="28"/>
          <w:lang w:val="uk-UA"/>
        </w:rPr>
        <w:t>8,64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1,72 </w:t>
      </w:r>
      <w:r w:rsidR="00250BAA" w:rsidRPr="00F83E5C">
        <w:rPr>
          <w:rFonts w:ascii="Times New Roman" w:eastAsia="Arial Unicode MS" w:hAnsi="Times New Roman" w:cs="Times New Roman"/>
          <w:color w:val="000000"/>
          <w:sz w:val="28"/>
          <w:u w:color="000000"/>
          <w:lang w:val="uk-UA"/>
        </w:rPr>
        <w:t>на 4,87% (</w:t>
      </w:r>
      <w:r w:rsidR="00702B52" w:rsidRPr="00F83E5C">
        <w:rPr>
          <w:rFonts w:ascii="Times New Roman" w:eastAsia="Arial Unicode MS" w:hAnsi="Times New Roman" w:cs="Times New Roman"/>
          <w:color w:val="000000"/>
          <w:sz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Показник ІКД при нормі </w:t>
      </w:r>
      <w:r w:rsidR="00250BAA" w:rsidRPr="00F83E5C">
        <w:rPr>
          <w:rFonts w:ascii="Times New Roman" w:eastAsia="Arial Unicode MS" w:hAnsi="Times New Roman" w:cs="Times New Roman"/>
          <w:color w:val="000000"/>
          <w:sz w:val="28"/>
          <w:szCs w:val="28"/>
          <w:u w:color="000000"/>
          <w:lang w:val="uk-UA"/>
        </w:rPr>
        <w:t>21,15</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 xml:space="preserve">3,70 </w:t>
      </w:r>
      <w:r w:rsidR="00250BAA"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на 1 добу в порівнянні з передопераційним показником знизився з </w:t>
      </w:r>
      <w:r w:rsidR="00250BAA" w:rsidRPr="00F83E5C">
        <w:rPr>
          <w:rFonts w:ascii="Times New Roman" w:eastAsia="Times New Roman" w:hAnsi="Times New Roman" w:cs="Times New Roman"/>
          <w:sz w:val="28"/>
          <w:szCs w:val="28"/>
          <w:lang w:val="uk-UA"/>
        </w:rPr>
        <w:t>23,07</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 xml:space="preserve">3,9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20,31±0,49 </w:t>
      </w:r>
      <w:r w:rsidR="00250BAA" w:rsidRPr="00F83E5C">
        <w:rPr>
          <w:rFonts w:ascii="Times New Roman" w:hAnsi="Times New Roman" w:cs="Times New Roman"/>
          <w:sz w:val="28"/>
          <w:szCs w:val="28"/>
          <w:lang w:val="uk-UA"/>
        </w:rPr>
        <w:t>на 13,05%</w:t>
      </w:r>
      <w:r w:rsidR="00250BAA" w:rsidRPr="00F83E5C">
        <w:rPr>
          <w:rFonts w:ascii="Times New Roman" w:eastAsia="Arial Unicode MS" w:hAnsi="Times New Roman" w:cs="Times New Roman"/>
          <w:color w:val="000000"/>
          <w:sz w:val="28"/>
          <w:u w:color="000000"/>
          <w:lang w:val="uk-UA"/>
        </w:rPr>
        <w:t xml:space="preserve">, на 3 добу в порівнянні з показником до операції зменшився </w:t>
      </w:r>
      <w:r w:rsidR="00250BAA" w:rsidRPr="00F83E5C">
        <w:rPr>
          <w:rFonts w:ascii="Times New Roman" w:hAnsi="Times New Roman" w:cs="Times New Roman"/>
          <w:sz w:val="28"/>
          <w:szCs w:val="28"/>
          <w:lang w:val="uk-UA"/>
        </w:rPr>
        <w:t xml:space="preserve">до </w:t>
      </w:r>
      <w:r w:rsidR="00250BAA" w:rsidRPr="00F83E5C">
        <w:rPr>
          <w:rFonts w:ascii="Times New Roman" w:eastAsia="Times New Roman" w:hAnsi="Times New Roman" w:cs="Times New Roman"/>
          <w:sz w:val="28"/>
          <w:szCs w:val="28"/>
          <w:lang w:val="uk-UA"/>
        </w:rPr>
        <w:t>20,49</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3,17 </w:t>
      </w:r>
      <w:r w:rsidR="00250BAA" w:rsidRPr="00F83E5C">
        <w:rPr>
          <w:rFonts w:ascii="Times New Roman" w:eastAsia="Arial Unicode MS" w:hAnsi="Times New Roman" w:cs="Times New Roman"/>
          <w:color w:val="000000" w:themeColor="text1"/>
          <w:sz w:val="28"/>
          <w:u w:color="000000"/>
          <w:lang w:val="uk-UA"/>
        </w:rPr>
        <w:t>на 12,2%</w:t>
      </w:r>
      <w:r w:rsidR="00250BAA" w:rsidRPr="00F83E5C">
        <w:rPr>
          <w:rFonts w:ascii="Times New Roman" w:eastAsia="Arial Unicode MS" w:hAnsi="Times New Roman" w:cs="Times New Roman"/>
          <w:color w:val="000000"/>
          <w:sz w:val="28"/>
          <w:u w:color="000000"/>
          <w:lang w:val="uk-UA"/>
        </w:rPr>
        <w:t xml:space="preserve">, на 5 добу лікування показник склав </w:t>
      </w:r>
      <w:r w:rsidR="00250BAA" w:rsidRPr="00F83E5C">
        <w:rPr>
          <w:rFonts w:ascii="Times New Roman" w:eastAsia="Times New Roman" w:hAnsi="Times New Roman" w:cs="Times New Roman"/>
          <w:sz w:val="28"/>
          <w:szCs w:val="28"/>
          <w:lang w:val="uk-UA"/>
        </w:rPr>
        <w:t>19,38</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2,89</w:t>
      </w:r>
      <w:r w:rsidR="00250BAA" w:rsidRPr="00F83E5C">
        <w:rPr>
          <w:rFonts w:ascii="Times New Roman" w:eastAsia="Arial Unicode MS" w:hAnsi="Times New Roman" w:cs="Times New Roman"/>
          <w:color w:val="000000"/>
          <w:sz w:val="28"/>
          <w:szCs w:val="28"/>
          <w:u w:color="000000"/>
          <w:lang w:val="uk-UA"/>
        </w:rPr>
        <w:t xml:space="preserve">, що достовірно нижче передопераційного показника на 17,45% </w:t>
      </w:r>
      <w:r w:rsidR="00250BAA"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Показник ІПЗ скоротився на 55,57% з </w:t>
      </w:r>
      <w:r w:rsidR="00250BAA" w:rsidRPr="00F83E5C">
        <w:rPr>
          <w:rFonts w:ascii="Times New Roman" w:eastAsia="Times New Roman" w:hAnsi="Times New Roman" w:cs="Times New Roman"/>
          <w:sz w:val="28"/>
          <w:szCs w:val="28"/>
          <w:lang w:val="uk-UA"/>
        </w:rPr>
        <w:t>21,75</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 xml:space="preserve">2,2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13,72±0,39 </w:t>
      </w:r>
      <w:r w:rsidR="00250BAA" w:rsidRPr="00F83E5C">
        <w:rPr>
          <w:rFonts w:ascii="Times New Roman" w:eastAsia="Arial Unicode MS" w:hAnsi="Times New Roman" w:cs="Times New Roman"/>
          <w:color w:val="000000"/>
          <w:sz w:val="28"/>
          <w:u w:color="000000"/>
          <w:lang w:val="uk-UA"/>
        </w:rPr>
        <w:t xml:space="preserve">в порівнянні з показником до операції при нормі </w:t>
      </w:r>
      <w:r w:rsidR="00250BAA" w:rsidRPr="00F83E5C">
        <w:rPr>
          <w:rFonts w:ascii="Times New Roman" w:eastAsia="Arial Unicode MS" w:hAnsi="Times New Roman" w:cs="Times New Roman"/>
          <w:color w:val="000000"/>
          <w:sz w:val="28"/>
          <w:szCs w:val="28"/>
          <w:u w:color="000000"/>
          <w:lang w:val="uk-UA"/>
        </w:rPr>
        <w:t>14,45</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1,45</w:t>
      </w:r>
      <w:r w:rsidR="00250BAA" w:rsidRPr="00F83E5C">
        <w:rPr>
          <w:rFonts w:ascii="Times New Roman" w:eastAsia="Arial Unicode MS" w:hAnsi="Times New Roman" w:cs="Times New Roman"/>
          <w:color w:val="000000"/>
          <w:sz w:val="28"/>
          <w:u w:color="000000"/>
          <w:lang w:val="uk-UA"/>
        </w:rPr>
        <w:t xml:space="preserve">, на 3 добу достовірно зменшився </w:t>
      </w:r>
      <w:r w:rsidR="00250BAA" w:rsidRPr="00F83E5C">
        <w:rPr>
          <w:rFonts w:ascii="Times New Roman" w:hAnsi="Times New Roman" w:cs="Times New Roman"/>
          <w:sz w:val="28"/>
          <w:szCs w:val="28"/>
          <w:lang w:val="uk-UA"/>
        </w:rPr>
        <w:t xml:space="preserve">до </w:t>
      </w:r>
      <w:r w:rsidR="00250BAA" w:rsidRPr="00F83E5C">
        <w:rPr>
          <w:rFonts w:ascii="Times New Roman" w:eastAsia="Times New Roman" w:hAnsi="Times New Roman" w:cs="Times New Roman"/>
          <w:sz w:val="28"/>
          <w:szCs w:val="28"/>
          <w:lang w:val="uk-UA"/>
        </w:rPr>
        <w:t>14,92</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0,98 </w:t>
      </w:r>
      <w:r w:rsidR="00250BAA" w:rsidRPr="00F83E5C">
        <w:rPr>
          <w:rFonts w:ascii="Times New Roman" w:eastAsia="Arial Unicode MS" w:hAnsi="Times New Roman" w:cs="Times New Roman"/>
          <w:color w:val="000000"/>
          <w:sz w:val="28"/>
          <w:u w:color="000000"/>
          <w:lang w:val="uk-UA"/>
        </w:rPr>
        <w:t xml:space="preserve">на 47,27% в порівнянні показником до операції, на 5 добу достовірно зменшився до </w:t>
      </w:r>
      <w:r w:rsidR="00250BAA" w:rsidRPr="00F83E5C">
        <w:rPr>
          <w:rFonts w:ascii="Times New Roman" w:eastAsia="Times New Roman" w:hAnsi="Times New Roman" w:cs="Times New Roman"/>
          <w:sz w:val="28"/>
          <w:szCs w:val="28"/>
          <w:lang w:val="uk-UA"/>
        </w:rPr>
        <w:t>13,23</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1,11 </w:t>
      </w:r>
      <w:r w:rsidR="00250BAA" w:rsidRPr="00F83E5C">
        <w:rPr>
          <w:rFonts w:ascii="Times New Roman" w:eastAsia="Arial Unicode MS" w:hAnsi="Times New Roman" w:cs="Times New Roman"/>
          <w:color w:val="000000"/>
          <w:sz w:val="28"/>
          <w:u w:color="000000"/>
          <w:lang w:val="uk-UA"/>
        </w:rPr>
        <w:t>на 58,96% у порівнянні з доопераційним результатом (</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Максимальна щільність </w:t>
      </w:r>
      <w:r w:rsidR="00250BAA" w:rsidRPr="00F83E5C">
        <w:rPr>
          <w:rFonts w:ascii="Times New Roman" w:eastAsia="Arial Unicode MS" w:hAnsi="Times New Roman" w:cs="Times New Roman"/>
          <w:color w:val="000000"/>
          <w:sz w:val="28"/>
          <w:u w:color="000000"/>
          <w:lang w:val="uk-UA"/>
        </w:rPr>
        <w:lastRenderedPageBreak/>
        <w:t xml:space="preserve">згустку МА у </w:t>
      </w:r>
      <w:r w:rsidR="00402762">
        <w:rPr>
          <w:rFonts w:ascii="Times New Roman" w:eastAsia="Arial Unicode MS" w:hAnsi="Times New Roman" w:cs="Times New Roman"/>
          <w:color w:val="000000"/>
          <w:sz w:val="28"/>
          <w:u w:color="000000"/>
          <w:lang w:val="uk-UA"/>
        </w:rPr>
        <w:t>хворих</w:t>
      </w:r>
      <w:r w:rsidR="00250BAA" w:rsidRPr="00F83E5C">
        <w:rPr>
          <w:rFonts w:ascii="Times New Roman" w:eastAsia="Arial Unicode MS" w:hAnsi="Times New Roman" w:cs="Times New Roman"/>
          <w:color w:val="000000"/>
          <w:sz w:val="28"/>
          <w:u w:color="000000"/>
          <w:lang w:val="uk-UA"/>
        </w:rPr>
        <w:t xml:space="preserve"> на 1 добу лікування в порівнянні з результатом до операції при нормі </w:t>
      </w:r>
      <w:r w:rsidR="00250BAA" w:rsidRPr="00F83E5C">
        <w:rPr>
          <w:rFonts w:ascii="Times New Roman" w:eastAsia="Arial Unicode MS" w:hAnsi="Times New Roman" w:cs="Times New Roman"/>
          <w:color w:val="000000"/>
          <w:sz w:val="28"/>
          <w:szCs w:val="28"/>
          <w:u w:color="000000"/>
          <w:lang w:val="uk-UA"/>
        </w:rPr>
        <w:t>525,45</w:t>
      </w:r>
      <w:r w:rsidR="00250BAA" w:rsidRPr="00F83E5C">
        <w:rPr>
          <w:rFonts w:ascii="Times New Roman" w:eastAsia="Arial Unicode MS" w:hAnsi="Times New Roman" w:cs="Times New Roman"/>
          <w:color w:val="000000"/>
          <w:sz w:val="28"/>
          <w:u w:color="000000"/>
          <w:lang w:val="uk-UA"/>
        </w:rPr>
        <w:t>±</w:t>
      </w:r>
      <w:r w:rsidR="00250BAA" w:rsidRPr="00F83E5C">
        <w:rPr>
          <w:rFonts w:ascii="Times New Roman" w:eastAsia="Arial Unicode MS" w:hAnsi="Times New Roman" w:cs="Times New Roman"/>
          <w:color w:val="000000"/>
          <w:sz w:val="28"/>
          <w:szCs w:val="28"/>
          <w:u w:color="000000"/>
          <w:lang w:val="uk-UA"/>
        </w:rPr>
        <w:t>70,50</w:t>
      </w:r>
      <w:r w:rsidR="00250BAA" w:rsidRPr="00F83E5C">
        <w:rPr>
          <w:rFonts w:ascii="Times New Roman" w:eastAsia="Arial Unicode MS" w:hAnsi="Times New Roman" w:cs="Times New Roman"/>
          <w:color w:val="000000"/>
          <w:sz w:val="28"/>
          <w:u w:color="000000"/>
          <w:lang w:val="uk-UA"/>
        </w:rPr>
        <w:t xml:space="preserve"> знизилася з </w:t>
      </w:r>
      <w:r w:rsidR="00250BAA" w:rsidRPr="00F83E5C">
        <w:rPr>
          <w:rFonts w:ascii="Times New Roman" w:eastAsia="Times New Roman" w:hAnsi="Times New Roman" w:cs="Times New Roman"/>
          <w:sz w:val="28"/>
          <w:szCs w:val="28"/>
          <w:lang w:val="uk-UA"/>
        </w:rPr>
        <w:t>569,04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 xml:space="preserve">41,9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 xml:space="preserve">496,34±29,69 </w:t>
      </w:r>
      <w:r w:rsidR="00250BAA" w:rsidRPr="00F83E5C">
        <w:rPr>
          <w:rFonts w:ascii="Times New Roman" w:hAnsi="Times New Roman" w:cs="Times New Roman"/>
          <w:sz w:val="28"/>
          <w:szCs w:val="28"/>
          <w:lang w:val="uk-UA"/>
        </w:rPr>
        <w:t>на 13,84%</w:t>
      </w:r>
      <w:r w:rsidR="00250BAA" w:rsidRPr="00F83E5C">
        <w:rPr>
          <w:rFonts w:ascii="Times New Roman" w:eastAsia="Arial Unicode MS" w:hAnsi="Times New Roman" w:cs="Times New Roman"/>
          <w:color w:val="000000"/>
          <w:sz w:val="28"/>
          <w:u w:color="000000"/>
          <w:lang w:val="uk-UA"/>
        </w:rPr>
        <w:t xml:space="preserve">, на 3 добу в порівнянні з результатом перед оперативним втручанням зменшилася до </w:t>
      </w:r>
      <w:r w:rsidR="00250BAA" w:rsidRPr="00F83E5C">
        <w:rPr>
          <w:rFonts w:ascii="Times New Roman" w:eastAsia="Times New Roman" w:hAnsi="Times New Roman" w:cs="Times New Roman"/>
          <w:sz w:val="28"/>
          <w:szCs w:val="28"/>
          <w:lang w:val="uk-UA"/>
        </w:rPr>
        <w:t>504,72</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63,92 </w:t>
      </w:r>
      <w:r w:rsidR="00250BAA" w:rsidRPr="00F83E5C">
        <w:rPr>
          <w:rFonts w:ascii="Times New Roman" w:eastAsia="Arial Unicode MS" w:hAnsi="Times New Roman" w:cs="Times New Roman"/>
          <w:color w:val="000000"/>
          <w:sz w:val="28"/>
          <w:u w:color="000000"/>
          <w:lang w:val="uk-UA"/>
        </w:rPr>
        <w:t xml:space="preserve">на 12,24%, на 5 добу лікування склала </w:t>
      </w:r>
      <w:r w:rsidR="00250BAA" w:rsidRPr="00F83E5C">
        <w:rPr>
          <w:rFonts w:ascii="Times New Roman" w:eastAsia="Times New Roman" w:hAnsi="Times New Roman" w:cs="Times New Roman"/>
          <w:sz w:val="28"/>
          <w:szCs w:val="28"/>
          <w:lang w:val="uk-UA"/>
        </w:rPr>
        <w:t>495,64</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62,81</w:t>
      </w:r>
      <w:r w:rsidR="00250BAA" w:rsidRPr="00F83E5C">
        <w:rPr>
          <w:rFonts w:ascii="Times New Roman" w:eastAsia="Arial Unicode MS" w:hAnsi="Times New Roman" w:cs="Times New Roman"/>
          <w:color w:val="000000"/>
          <w:sz w:val="28"/>
          <w:szCs w:val="28"/>
          <w:u w:color="000000"/>
          <w:lang w:val="uk-UA"/>
        </w:rPr>
        <w:t xml:space="preserve">, що достовірно нижче передопераційного показника – на 13,97% </w:t>
      </w:r>
      <w:r w:rsidR="00250BAA" w:rsidRPr="00F83E5C">
        <w:rPr>
          <w:rFonts w:ascii="Times New Roman" w:eastAsia="Arial Unicode MS" w:hAnsi="Times New Roman" w:cs="Times New Roman"/>
          <w:color w:val="000000"/>
          <w:sz w:val="28"/>
          <w:u w:color="000000"/>
          <w:lang w:val="uk-UA"/>
        </w:rPr>
        <w:t>(</w:t>
      </w:r>
      <w:r w:rsidR="00702B52" w:rsidRPr="00F83E5C">
        <w:rPr>
          <w:rFonts w:ascii="Times New Roman" w:eastAsia="Arial Unicode MS" w:hAnsi="Times New Roman" w:cs="Times New Roman"/>
          <w:color w:val="000000"/>
          <w:sz w:val="28"/>
          <w:szCs w:val="28"/>
          <w:u w:color="000000"/>
          <w:lang w:val="uk-UA"/>
        </w:rPr>
        <w:t>p&lt;0,05</w:t>
      </w:r>
      <w:r w:rsidR="00250BAA" w:rsidRPr="00F83E5C">
        <w:rPr>
          <w:rFonts w:ascii="Times New Roman" w:eastAsia="Arial Unicode MS" w:hAnsi="Times New Roman" w:cs="Times New Roman"/>
          <w:color w:val="000000"/>
          <w:sz w:val="28"/>
          <w:u w:color="000000"/>
          <w:lang w:val="uk-UA"/>
        </w:rPr>
        <w:t xml:space="preserve">). </w:t>
      </w:r>
      <w:r w:rsidR="00250BAA" w:rsidRPr="00F83E5C">
        <w:rPr>
          <w:rFonts w:ascii="Times New Roman" w:eastAsia="Arial Unicode MS" w:hAnsi="Times New Roman" w:cs="Times New Roman"/>
          <w:sz w:val="28"/>
          <w:u w:color="000000"/>
          <w:lang w:val="uk-UA"/>
        </w:rPr>
        <w:t xml:space="preserve">Показник </w:t>
      </w:r>
      <w:r w:rsidR="00250BAA" w:rsidRPr="00F83E5C">
        <w:rPr>
          <w:rFonts w:ascii="Times New Roman" w:eastAsia="Arial Unicode MS" w:hAnsi="Times New Roman" w:cs="Times New Roman"/>
          <w:color w:val="000000"/>
          <w:sz w:val="28"/>
          <w:u w:color="000000"/>
          <w:lang w:val="uk-UA"/>
        </w:rPr>
        <w:t xml:space="preserve">ІРЛЗ в порівнянні з показником перед операцією при нормі </w:t>
      </w:r>
      <w:r w:rsidR="00250BAA" w:rsidRPr="00F83E5C">
        <w:rPr>
          <w:rFonts w:ascii="Times New Roman" w:eastAsia="Arial Unicode MS" w:hAnsi="Times New Roman"/>
          <w:color w:val="000000"/>
          <w:sz w:val="28"/>
          <w:szCs w:val="28"/>
          <w:u w:color="000000"/>
          <w:lang w:val="uk-UA"/>
        </w:rPr>
        <w:t>16,45</w:t>
      </w:r>
      <w:r w:rsidR="00250BAA" w:rsidRPr="00F83E5C">
        <w:rPr>
          <w:rFonts w:ascii="Times New Roman" w:eastAsia="Arial Unicode MS" w:hAnsi="Times New Roman"/>
          <w:color w:val="000000"/>
          <w:sz w:val="28"/>
          <w:u w:color="000000"/>
          <w:lang w:val="uk-UA"/>
        </w:rPr>
        <w:t>±</w:t>
      </w:r>
      <w:r w:rsidR="00250BAA" w:rsidRPr="00F83E5C">
        <w:rPr>
          <w:rFonts w:ascii="Times New Roman" w:eastAsia="Arial Unicode MS" w:hAnsi="Times New Roman"/>
          <w:color w:val="000000"/>
          <w:sz w:val="28"/>
          <w:szCs w:val="28"/>
          <w:u w:color="000000"/>
          <w:lang w:val="uk-UA"/>
        </w:rPr>
        <w:t xml:space="preserve">1,40 </w:t>
      </w:r>
      <w:r w:rsidR="00250BAA" w:rsidRPr="00F83E5C">
        <w:rPr>
          <w:rFonts w:ascii="Times New Roman" w:eastAsia="Arial Unicode MS" w:hAnsi="Times New Roman" w:cs="Times New Roman"/>
          <w:color w:val="000000"/>
          <w:sz w:val="28"/>
          <w:u w:color="000000"/>
          <w:lang w:val="uk-UA"/>
        </w:rPr>
        <w:t xml:space="preserve">на 1 добу після оперативного втручання зменшився з </w:t>
      </w:r>
      <w:r w:rsidR="00250BAA" w:rsidRPr="00F83E5C">
        <w:rPr>
          <w:rFonts w:ascii="Times New Roman" w:eastAsia="Times New Roman" w:hAnsi="Times New Roman" w:cs="Times New Roman"/>
          <w:sz w:val="28"/>
          <w:szCs w:val="28"/>
          <w:lang w:val="uk-UA"/>
        </w:rPr>
        <w:t>16,08</w:t>
      </w:r>
      <w:r w:rsidR="00250BAA" w:rsidRPr="00F83E5C">
        <w:rPr>
          <w:rFonts w:ascii="Times New Roman" w:eastAsia="Times New Roman" w:hAnsi="Times New Roman" w:cs="Times New Roman"/>
          <w:sz w:val="28"/>
          <w:szCs w:val="28"/>
          <w:u w:val="single"/>
          <w:lang w:val="uk-UA"/>
        </w:rPr>
        <w:t>+</w:t>
      </w:r>
      <w:r w:rsidR="00250BAA" w:rsidRPr="00F83E5C">
        <w:rPr>
          <w:rFonts w:ascii="Times New Roman" w:eastAsia="Times New Roman" w:hAnsi="Times New Roman" w:cs="Times New Roman"/>
          <w:sz w:val="28"/>
          <w:szCs w:val="28"/>
          <w:lang w:val="uk-UA"/>
        </w:rPr>
        <w:t xml:space="preserve">1,9 </w:t>
      </w:r>
      <w:r w:rsidR="00250BAA" w:rsidRPr="00F83E5C">
        <w:rPr>
          <w:rFonts w:ascii="Times New Roman" w:eastAsia="Arial Unicode MS" w:hAnsi="Times New Roman" w:cs="Times New Roman"/>
          <w:color w:val="000000"/>
          <w:sz w:val="28"/>
          <w:u w:color="000000"/>
          <w:lang w:val="uk-UA"/>
        </w:rPr>
        <w:t xml:space="preserve">до </w:t>
      </w:r>
      <w:r w:rsidR="00250BAA" w:rsidRPr="00F83E5C">
        <w:rPr>
          <w:rFonts w:ascii="Times New Roman" w:hAnsi="Times New Roman"/>
          <w:sz w:val="28"/>
          <w:szCs w:val="28"/>
          <w:lang w:val="uk-UA"/>
        </w:rPr>
        <w:t>15,27±1,39 на 4,92%</w:t>
      </w:r>
      <w:r w:rsidR="00250BAA" w:rsidRPr="00F83E5C">
        <w:rPr>
          <w:rFonts w:ascii="Times New Roman" w:hAnsi="Times New Roman" w:cs="Times New Roman"/>
          <w:sz w:val="28"/>
          <w:szCs w:val="28"/>
          <w:lang w:val="uk-UA"/>
        </w:rPr>
        <w:t xml:space="preserve">, у порівнянні з результатом до операції на 3 добу став менше до </w:t>
      </w:r>
      <w:r w:rsidR="00250BAA" w:rsidRPr="00F83E5C">
        <w:rPr>
          <w:rFonts w:ascii="Times New Roman" w:eastAsia="Times New Roman" w:hAnsi="Times New Roman" w:cs="Times New Roman"/>
          <w:sz w:val="28"/>
          <w:szCs w:val="28"/>
          <w:lang w:val="uk-UA"/>
        </w:rPr>
        <w:t>14,95</w:t>
      </w:r>
      <w:r w:rsidR="00250BAA" w:rsidRPr="00F83E5C">
        <w:rPr>
          <w:rFonts w:ascii="Times New Roman" w:eastAsia="Times New Roman" w:hAnsi="Times New Roman" w:cs="Times New Roman"/>
          <w:sz w:val="28"/>
          <w:szCs w:val="28"/>
          <w:u w:val="single"/>
          <w:lang w:val="uk-UA"/>
        </w:rPr>
        <w:t>+</w:t>
      </w:r>
      <w:r w:rsidR="00250BAA" w:rsidRPr="00F83E5C">
        <w:rPr>
          <w:rFonts w:ascii="Times New Roman" w:hAnsi="Times New Roman"/>
          <w:color w:val="000000"/>
          <w:sz w:val="28"/>
          <w:szCs w:val="28"/>
          <w:lang w:val="uk-UA"/>
        </w:rPr>
        <w:t xml:space="preserve">1,77 </w:t>
      </w:r>
      <w:r w:rsidR="00250BAA" w:rsidRPr="00F83E5C">
        <w:rPr>
          <w:rFonts w:ascii="Times New Roman" w:eastAsia="Arial Unicode MS" w:hAnsi="Times New Roman" w:cs="Times New Roman"/>
          <w:color w:val="000000"/>
          <w:sz w:val="28"/>
          <w:u w:color="000000"/>
          <w:lang w:val="uk-UA"/>
        </w:rPr>
        <w:t xml:space="preserve">на 6,87%, та став вище на 5 добу на відміну від показника до операції на 1,4% </w:t>
      </w:r>
      <w:r w:rsidR="00250BAA" w:rsidRPr="00F83E5C">
        <w:rPr>
          <w:rFonts w:ascii="Times New Roman" w:eastAsia="Arial Unicode MS" w:hAnsi="Times New Roman" w:cs="Times New Roman"/>
          <w:color w:val="000000"/>
          <w:sz w:val="28"/>
          <w:szCs w:val="28"/>
          <w:u w:color="000000"/>
          <w:lang w:val="uk-UA"/>
        </w:rPr>
        <w:t>(</w:t>
      </w:r>
      <w:r w:rsidR="00702B52" w:rsidRPr="00F83E5C">
        <w:rPr>
          <w:rFonts w:ascii="Times New Roman" w:eastAsia="Arial Unicode MS" w:hAnsi="Times New Roman" w:cs="Times New Roman"/>
          <w:color w:val="000000"/>
          <w:sz w:val="28"/>
          <w:u w:color="000000"/>
          <w:lang w:val="uk-UA"/>
        </w:rPr>
        <w:t>p&lt;0,05</w:t>
      </w:r>
      <w:r w:rsidR="00250BAA" w:rsidRPr="00F83E5C">
        <w:rPr>
          <w:rFonts w:ascii="Times New Roman" w:eastAsia="Arial Unicode MS" w:hAnsi="Times New Roman" w:cs="Times New Roman"/>
          <w:color w:val="000000"/>
          <w:sz w:val="28"/>
          <w:szCs w:val="28"/>
          <w:u w:color="000000"/>
          <w:lang w:val="uk-UA"/>
        </w:rPr>
        <w:t>)</w:t>
      </w:r>
      <w:r w:rsidR="00250BAA" w:rsidRPr="00F83E5C">
        <w:rPr>
          <w:rFonts w:ascii="Times New Roman" w:eastAsia="Arial Unicode MS" w:hAnsi="Times New Roman" w:cs="Times New Roman"/>
          <w:color w:val="000000"/>
          <w:sz w:val="28"/>
          <w:u w:color="000000"/>
          <w:lang w:val="uk-UA"/>
        </w:rPr>
        <w:t>.</w:t>
      </w:r>
    </w:p>
    <w:p w:rsidR="008D4C43" w:rsidRPr="00F83E5C" w:rsidRDefault="008D4C43" w:rsidP="00DF1149">
      <w:pPr>
        <w:spacing w:after="0" w:line="360" w:lineRule="auto"/>
        <w:jc w:val="both"/>
        <w:rPr>
          <w:rFonts w:ascii="Times New Roman" w:eastAsia="Arial Unicode MS" w:hAnsi="Times New Roman" w:cs="Times New Roman"/>
          <w:color w:val="000000"/>
          <w:sz w:val="28"/>
          <w:u w:color="000000"/>
          <w:lang w:val="uk-UA"/>
        </w:rPr>
      </w:pPr>
    </w:p>
    <w:p w:rsidR="00FA1F06" w:rsidRPr="00F83E5C" w:rsidRDefault="001F26E1" w:rsidP="00D47DAF">
      <w:pPr>
        <w:spacing w:after="0" w:line="360" w:lineRule="auto"/>
        <w:jc w:val="both"/>
        <w:rPr>
          <w:rFonts w:ascii="Times New Roman" w:hAnsi="Times New Roman" w:cs="Times New Roman"/>
          <w:b/>
          <w:sz w:val="28"/>
          <w:szCs w:val="28"/>
          <w:lang w:val="uk-UA"/>
        </w:rPr>
      </w:pPr>
      <w:r w:rsidRPr="00F83E5C">
        <w:rPr>
          <w:rFonts w:ascii="Times New Roman" w:hAnsi="Times New Roman" w:cs="Times New Roman"/>
          <w:sz w:val="28"/>
          <w:szCs w:val="28"/>
          <w:lang w:val="uk-UA"/>
        </w:rPr>
        <w:t xml:space="preserve">     </w:t>
      </w:r>
      <w:r w:rsidR="00FA1F06" w:rsidRPr="00F83E5C">
        <w:rPr>
          <w:rFonts w:ascii="Times New Roman" w:hAnsi="Times New Roman" w:cs="Times New Roman"/>
          <w:b/>
          <w:sz w:val="28"/>
          <w:szCs w:val="28"/>
          <w:lang w:val="uk-UA"/>
        </w:rPr>
        <w:t>4.4 Порівняльна характеристика показників системи гемоста</w:t>
      </w:r>
      <w:r w:rsidRPr="00F83E5C">
        <w:rPr>
          <w:rFonts w:ascii="Times New Roman" w:hAnsi="Times New Roman" w:cs="Times New Roman"/>
          <w:b/>
          <w:sz w:val="28"/>
          <w:szCs w:val="28"/>
          <w:lang w:val="uk-UA"/>
        </w:rPr>
        <w:t>зу між групами дослідження на 1;</w:t>
      </w:r>
      <w:r w:rsidR="00FA1F06" w:rsidRPr="00F83E5C">
        <w:rPr>
          <w:rFonts w:ascii="Times New Roman" w:hAnsi="Times New Roman" w:cs="Times New Roman"/>
          <w:b/>
          <w:sz w:val="28"/>
          <w:szCs w:val="28"/>
          <w:lang w:val="uk-UA"/>
        </w:rPr>
        <w:t xml:space="preserve"> 3 та 5 добу післяопераційного періоду</w:t>
      </w:r>
    </w:p>
    <w:p w:rsidR="001F26E1" w:rsidRPr="00F83E5C" w:rsidRDefault="001F26E1" w:rsidP="00D47DAF">
      <w:pPr>
        <w:spacing w:after="0" w:line="360" w:lineRule="auto"/>
        <w:jc w:val="both"/>
        <w:rPr>
          <w:rFonts w:ascii="Times New Roman" w:hAnsi="Times New Roman" w:cs="Times New Roman"/>
          <w:sz w:val="28"/>
          <w:szCs w:val="28"/>
          <w:lang w:val="uk-UA"/>
        </w:rPr>
      </w:pPr>
    </w:p>
    <w:p w:rsidR="00785D05" w:rsidRDefault="00DB4707" w:rsidP="00DB4707">
      <w:pPr>
        <w:spacing w:after="0" w:line="360" w:lineRule="auto"/>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     </w:t>
      </w:r>
      <w:r w:rsidR="00FC6C4B" w:rsidRPr="00F83E5C">
        <w:rPr>
          <w:rFonts w:ascii="Times New Roman" w:hAnsi="Times New Roman" w:cs="Times New Roman"/>
          <w:sz w:val="28"/>
          <w:szCs w:val="28"/>
          <w:lang w:val="uk-UA"/>
        </w:rPr>
        <w:t>Проводилося дослідження та оцінка даних тромбоеластограми, коагулограм, кількості тромбоцитів, час згортання крові в першу добу, третю та п’яту добу після оперативного втручання</w:t>
      </w:r>
      <w:r w:rsidR="007C6B44">
        <w:rPr>
          <w:rFonts w:ascii="Times New Roman" w:hAnsi="Times New Roman" w:cs="Times New Roman"/>
          <w:sz w:val="28"/>
          <w:szCs w:val="28"/>
          <w:lang w:val="uk-UA"/>
        </w:rPr>
        <w:t>.</w:t>
      </w:r>
    </w:p>
    <w:p w:rsidR="00E836FA" w:rsidRDefault="00E836FA" w:rsidP="00E836FA">
      <w:pPr>
        <w:spacing w:after="0" w:line="360" w:lineRule="auto"/>
        <w:jc w:val="both"/>
        <w:rPr>
          <w:rFonts w:ascii="Times New Roman" w:hAnsi="Times New Roman" w:cs="Times New Roman"/>
          <w:sz w:val="28"/>
          <w:szCs w:val="28"/>
          <w:lang w:val="uk-UA"/>
        </w:rPr>
      </w:pPr>
      <w:r w:rsidRPr="00F83E5C">
        <w:rPr>
          <w:rFonts w:ascii="Times New Roman" w:eastAsia="Arial Unicode MS" w:hAnsi="Times New Roman" w:cs="Times New Roman"/>
          <w:color w:val="000000"/>
          <w:sz w:val="28"/>
          <w:u w:color="000000"/>
          <w:lang w:val="uk-UA"/>
        </w:rPr>
        <w:t xml:space="preserve">     Показник часу згортання крові в першу добу післяопераційного періоду при нормальному значенні </w:t>
      </w:r>
      <w:r w:rsidRPr="00F83E5C">
        <w:rPr>
          <w:rFonts w:ascii="Times New Roman" w:hAnsi="Times New Roman" w:cs="Times New Roman"/>
          <w:sz w:val="28"/>
          <w:szCs w:val="28"/>
          <w:lang w:val="uk-UA"/>
        </w:rPr>
        <w:t>9,5</w:t>
      </w:r>
      <w:r w:rsidRPr="00F83E5C">
        <w:rPr>
          <w:rFonts w:ascii="Times New Roman" w:eastAsia="Arial Unicode MS" w:hAnsi="Times New Roman" w:cs="Times New Roman"/>
          <w:color w:val="000000"/>
          <w:sz w:val="28"/>
          <w:u w:color="000000"/>
          <w:lang w:val="uk-UA"/>
        </w:rPr>
        <w:t xml:space="preserve">±3,5 в 1 групі склав </w:t>
      </w:r>
      <w:r w:rsidRPr="00F83E5C">
        <w:rPr>
          <w:rFonts w:ascii="Times New Roman" w:hAnsi="Times New Roman" w:cs="Times New Roman"/>
          <w:sz w:val="28"/>
          <w:szCs w:val="28"/>
          <w:lang w:val="uk-UA"/>
        </w:rPr>
        <w:t>10,2</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1,6, що в порівнянні з 2 групою при результаті  9,4</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0,5 більше на 8,42%, та в порівнянні з 3 групою при значенні 9,2</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0,8 більше на 10,53%, та показник 2 групи більше в порівнянні з результатом 3 групи на 2,11%. </w:t>
      </w:r>
    </w:p>
    <w:p w:rsidR="00E836FA" w:rsidRDefault="00E836FA" w:rsidP="00DB47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E5C">
        <w:rPr>
          <w:rFonts w:ascii="Times New Roman" w:hAnsi="Times New Roman" w:cs="Times New Roman"/>
          <w:sz w:val="28"/>
          <w:szCs w:val="28"/>
          <w:lang w:val="uk-UA"/>
        </w:rPr>
        <w:t xml:space="preserve">Кількість тромбоцитів в 1 групі </w:t>
      </w:r>
      <w:r>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складає 234,1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35,1 при нормальному значенні 250</w:t>
      </w:r>
      <w:r w:rsidRPr="00F83E5C">
        <w:rPr>
          <w:rFonts w:ascii="Times New Roman" w:eastAsia="Arial Unicode MS" w:hAnsi="Times New Roman" w:cs="Times New Roman"/>
          <w:color w:val="000000"/>
          <w:sz w:val="28"/>
          <w:u w:color="000000"/>
          <w:lang w:val="uk-UA"/>
        </w:rPr>
        <w:t xml:space="preserve">±70, показник 2 групи при результаті </w:t>
      </w:r>
      <w:r w:rsidRPr="00F83E5C">
        <w:rPr>
          <w:rFonts w:ascii="Times New Roman" w:hAnsi="Times New Roman" w:cs="Times New Roman"/>
          <w:sz w:val="28"/>
          <w:szCs w:val="28"/>
          <w:lang w:val="uk-UA"/>
        </w:rPr>
        <w:t>254,3</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41,2 відрізняється від показника 1 групи на 8,12% та на 1,24% при результаті 251,2</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23,1 в 3 групі, результат 1 і 3 груп відрізняється на 6,84%.</w:t>
      </w:r>
    </w:p>
    <w:p w:rsidR="00E836FA" w:rsidRPr="00F83E5C" w:rsidRDefault="00E836FA" w:rsidP="00DB47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E5C">
        <w:rPr>
          <w:rFonts w:ascii="Times New Roman" w:hAnsi="Times New Roman" w:cs="Times New Roman"/>
          <w:sz w:val="28"/>
          <w:szCs w:val="28"/>
          <w:lang w:val="uk-UA"/>
        </w:rPr>
        <w:t>Протромбіновий індекс при нормальному значенні 92,5</w:t>
      </w:r>
      <w:r w:rsidRPr="00F83E5C">
        <w:rPr>
          <w:rFonts w:ascii="Times New Roman" w:eastAsia="Arial Unicode MS" w:hAnsi="Times New Roman" w:cs="Times New Roman"/>
          <w:color w:val="000000"/>
          <w:sz w:val="28"/>
          <w:u w:color="000000"/>
          <w:lang w:val="uk-UA"/>
        </w:rPr>
        <w:t xml:space="preserve">±12,5 в 1 групі складає </w:t>
      </w:r>
      <w:r w:rsidRPr="00F83E5C">
        <w:rPr>
          <w:rFonts w:ascii="Times New Roman" w:hAnsi="Times New Roman" w:cs="Times New Roman"/>
          <w:sz w:val="28"/>
          <w:szCs w:val="28"/>
          <w:lang w:val="uk-UA"/>
        </w:rPr>
        <w:t>82,5</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1,5 та в 2 групі - 88,1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1,3, що вище показника 1 групи на 6,05%, </w:t>
      </w:r>
      <w:r w:rsidRPr="00F83E5C">
        <w:rPr>
          <w:rFonts w:ascii="Times New Roman" w:hAnsi="Times New Roman" w:cs="Times New Roman"/>
          <w:sz w:val="28"/>
          <w:szCs w:val="28"/>
          <w:lang w:val="uk-UA"/>
        </w:rPr>
        <w:lastRenderedPageBreak/>
        <w:t>результат 3 групи 89,5</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1,5, що вище показника 1 групи на 7,57% та вище показника 2 групи на 1,51%.</w:t>
      </w:r>
    </w:p>
    <w:p w:rsidR="00FC6C4B" w:rsidRPr="00F83E5C" w:rsidRDefault="00FC6C4B" w:rsidP="007C6B44">
      <w:pPr>
        <w:spacing w:after="0" w:line="360" w:lineRule="auto"/>
        <w:ind w:left="7080"/>
        <w:jc w:val="right"/>
        <w:rPr>
          <w:rFonts w:ascii="Times New Roman" w:hAnsi="Times New Roman" w:cs="Times New Roman"/>
          <w:sz w:val="28"/>
          <w:szCs w:val="28"/>
          <w:lang w:val="uk-UA"/>
        </w:rPr>
      </w:pPr>
      <w:r w:rsidRPr="00F83E5C">
        <w:rPr>
          <w:rFonts w:ascii="Times New Roman" w:hAnsi="Times New Roman" w:cs="Times New Roman"/>
          <w:sz w:val="28"/>
          <w:szCs w:val="28"/>
          <w:lang w:val="uk-UA"/>
        </w:rPr>
        <w:t>Таблиця 4.4.1</w:t>
      </w:r>
    </w:p>
    <w:p w:rsidR="00E836FA" w:rsidRDefault="00FC6C4B" w:rsidP="00E34FF0">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Показники системи гемостазу на </w:t>
      </w:r>
      <w:r w:rsidRPr="00F83E5C">
        <w:rPr>
          <w:rFonts w:ascii="Times New Roman" w:hAnsi="Times New Roman" w:cs="Times New Roman"/>
          <w:sz w:val="28"/>
          <w:szCs w:val="28"/>
        </w:rPr>
        <w:t>1</w:t>
      </w:r>
      <w:r w:rsidRPr="00F83E5C">
        <w:rPr>
          <w:rFonts w:ascii="Times New Roman" w:hAnsi="Times New Roman" w:cs="Times New Roman"/>
          <w:sz w:val="28"/>
          <w:szCs w:val="28"/>
          <w:lang w:val="uk-UA"/>
        </w:rPr>
        <w:t xml:space="preserve"> добу післяопераційно</w:t>
      </w:r>
      <w:r w:rsidR="00F74D6B">
        <w:rPr>
          <w:rFonts w:ascii="Times New Roman" w:hAnsi="Times New Roman" w:cs="Times New Roman"/>
          <w:sz w:val="28"/>
          <w:szCs w:val="28"/>
          <w:lang w:val="uk-UA"/>
        </w:rPr>
        <w:t xml:space="preserve">го періоду </w:t>
      </w:r>
    </w:p>
    <w:p w:rsidR="00FC6C4B" w:rsidRPr="00F83E5C" w:rsidRDefault="00F74D6B" w:rsidP="00E34FF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групах дослідження</w:t>
      </w:r>
    </w:p>
    <w:tbl>
      <w:tblPr>
        <w:tblStyle w:val="a4"/>
        <w:tblW w:w="9875" w:type="dxa"/>
        <w:tblInd w:w="-128" w:type="dxa"/>
        <w:tblLook w:val="04A0" w:firstRow="1" w:lastRow="0" w:firstColumn="1" w:lastColumn="0" w:noHBand="0" w:noVBand="1"/>
      </w:tblPr>
      <w:tblGrid>
        <w:gridCol w:w="2565"/>
        <w:gridCol w:w="1548"/>
        <w:gridCol w:w="1773"/>
        <w:gridCol w:w="1771"/>
        <w:gridCol w:w="2218"/>
      </w:tblGrid>
      <w:tr w:rsidR="00FC6C4B" w:rsidRPr="00F83E5C" w:rsidTr="003F2715">
        <w:tc>
          <w:tcPr>
            <w:tcW w:w="0" w:type="auto"/>
            <w:vMerge w:val="restart"/>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Показники</w:t>
            </w:r>
          </w:p>
        </w:tc>
        <w:tc>
          <w:tcPr>
            <w:tcW w:w="0" w:type="auto"/>
            <w:vMerge w:val="restart"/>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Показники</w:t>
            </w:r>
          </w:p>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норми</w:t>
            </w:r>
          </w:p>
        </w:tc>
        <w:tc>
          <w:tcPr>
            <w:tcW w:w="5895" w:type="dxa"/>
            <w:gridSpan w:val="3"/>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1доба дослідження</w:t>
            </w:r>
          </w:p>
        </w:tc>
      </w:tr>
      <w:tr w:rsidR="00FC6C4B" w:rsidRPr="00F83E5C" w:rsidTr="003F2715">
        <w:tc>
          <w:tcPr>
            <w:tcW w:w="0" w:type="auto"/>
            <w:vMerge/>
          </w:tcPr>
          <w:p w:rsidR="00FC6C4B" w:rsidRPr="00DE5A5F" w:rsidRDefault="00FC6C4B" w:rsidP="00E836FA">
            <w:pPr>
              <w:jc w:val="center"/>
              <w:rPr>
                <w:rFonts w:ascii="Times New Roman" w:hAnsi="Times New Roman" w:cs="Times New Roman"/>
                <w:sz w:val="24"/>
                <w:szCs w:val="24"/>
                <w:lang w:val="uk-UA"/>
              </w:rPr>
            </w:pPr>
          </w:p>
        </w:tc>
        <w:tc>
          <w:tcPr>
            <w:tcW w:w="0" w:type="auto"/>
            <w:vMerge/>
          </w:tcPr>
          <w:p w:rsidR="00FC6C4B" w:rsidRPr="00DE5A5F" w:rsidRDefault="00FC6C4B" w:rsidP="00E836FA">
            <w:pPr>
              <w:jc w:val="center"/>
              <w:rPr>
                <w:rFonts w:ascii="Times New Roman" w:hAnsi="Times New Roman" w:cs="Times New Roman"/>
                <w:sz w:val="24"/>
                <w:szCs w:val="24"/>
                <w:lang w:val="uk-UA"/>
              </w:rPr>
            </w:pP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Група 1 (</w:t>
            </w:r>
            <w:r w:rsidRPr="00DE5A5F">
              <w:rPr>
                <w:rFonts w:ascii="Times New Roman" w:hAnsi="Times New Roman" w:cs="Times New Roman"/>
                <w:sz w:val="24"/>
                <w:szCs w:val="24"/>
                <w:lang w:val="en-US"/>
              </w:rPr>
              <w:t>n=</w:t>
            </w:r>
            <w:r w:rsidRPr="00DE5A5F">
              <w:rPr>
                <w:rFonts w:ascii="Times New Roman" w:hAnsi="Times New Roman" w:cs="Times New Roman"/>
                <w:sz w:val="24"/>
                <w:szCs w:val="24"/>
                <w:lang w:val="uk-UA"/>
              </w:rPr>
              <w:t>3</w:t>
            </w:r>
            <w:r w:rsidRPr="00DE5A5F">
              <w:rPr>
                <w:rFonts w:ascii="Times New Roman" w:hAnsi="Times New Roman" w:cs="Times New Roman"/>
                <w:sz w:val="24"/>
                <w:szCs w:val="24"/>
                <w:lang w:val="en-US"/>
              </w:rPr>
              <w:t>0)</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rPr>
              <w:t>Група 2</w:t>
            </w:r>
            <w:r w:rsidRPr="00DE5A5F">
              <w:rPr>
                <w:rFonts w:ascii="Times New Roman" w:hAnsi="Times New Roman" w:cs="Times New Roman"/>
                <w:sz w:val="24"/>
                <w:szCs w:val="24"/>
                <w:lang w:val="uk-UA"/>
              </w:rPr>
              <w:t xml:space="preserve"> (</w:t>
            </w:r>
            <w:r w:rsidRPr="00DE5A5F">
              <w:rPr>
                <w:rFonts w:ascii="Times New Roman" w:hAnsi="Times New Roman" w:cs="Times New Roman"/>
                <w:sz w:val="24"/>
                <w:szCs w:val="24"/>
                <w:lang w:val="en-US"/>
              </w:rPr>
              <w:t>n=</w:t>
            </w:r>
            <w:r w:rsidRPr="00DE5A5F">
              <w:rPr>
                <w:rFonts w:ascii="Times New Roman" w:hAnsi="Times New Roman" w:cs="Times New Roman"/>
                <w:sz w:val="24"/>
                <w:szCs w:val="24"/>
                <w:lang w:val="uk-UA"/>
              </w:rPr>
              <w:t>30)</w:t>
            </w:r>
          </w:p>
        </w:tc>
        <w:tc>
          <w:tcPr>
            <w:tcW w:w="2081" w:type="dxa"/>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Група 3 (</w:t>
            </w:r>
            <w:r w:rsidRPr="00DE5A5F">
              <w:rPr>
                <w:rFonts w:ascii="Times New Roman" w:hAnsi="Times New Roman" w:cs="Times New Roman"/>
                <w:sz w:val="24"/>
                <w:szCs w:val="24"/>
                <w:lang w:val="en-US"/>
              </w:rPr>
              <w:t>n=</w:t>
            </w:r>
            <w:r w:rsidRPr="00DE5A5F">
              <w:rPr>
                <w:rFonts w:ascii="Times New Roman" w:hAnsi="Times New Roman" w:cs="Times New Roman"/>
                <w:sz w:val="24"/>
                <w:szCs w:val="24"/>
                <w:lang w:val="uk-UA"/>
              </w:rPr>
              <w:t>30)</w:t>
            </w:r>
          </w:p>
        </w:tc>
      </w:tr>
      <w:tr w:rsidR="00FC6C4B" w:rsidRPr="00F83E5C" w:rsidTr="003F2715">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 xml:space="preserve">Час згортання крові, </w:t>
            </w:r>
            <w:r w:rsidR="00AF765C">
              <w:rPr>
                <w:rFonts w:ascii="Times New Roman" w:hAnsi="Times New Roman" w:cs="Times New Roman"/>
                <w:sz w:val="24"/>
                <w:szCs w:val="24"/>
                <w:lang w:val="uk-UA"/>
              </w:rPr>
              <w:t>хв.</w:t>
            </w:r>
          </w:p>
        </w:tc>
        <w:tc>
          <w:tcPr>
            <w:tcW w:w="0" w:type="auto"/>
          </w:tcPr>
          <w:p w:rsidR="00FC6C4B" w:rsidRPr="00DE5A5F" w:rsidRDefault="00DC056E"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9,5</w:t>
            </w:r>
            <w:r w:rsidRPr="00DE5A5F">
              <w:rPr>
                <w:rFonts w:ascii="Times New Roman" w:eastAsia="Arial Unicode MS" w:hAnsi="Times New Roman" w:cs="Times New Roman"/>
                <w:color w:val="000000"/>
                <w:sz w:val="24"/>
                <w:szCs w:val="24"/>
                <w:u w:color="000000"/>
                <w:lang w:val="uk-UA"/>
              </w:rPr>
              <w:t>±3,5</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10,2</w:t>
            </w:r>
            <w:r w:rsidRPr="00DE5A5F">
              <w:rPr>
                <w:rFonts w:ascii="Times New Roman" w:hAnsi="Times New Roman" w:cs="Times New Roman"/>
                <w:sz w:val="24"/>
                <w:szCs w:val="24"/>
                <w:u w:val="single"/>
                <w:lang w:val="uk-UA"/>
              </w:rPr>
              <w:t>+</w:t>
            </w:r>
            <w:r w:rsidR="003F2715" w:rsidRPr="00DE5A5F">
              <w:rPr>
                <w:rFonts w:ascii="Times New Roman" w:hAnsi="Times New Roman" w:cs="Times New Roman"/>
                <w:sz w:val="24"/>
                <w:szCs w:val="24"/>
                <w:lang w:val="uk-UA"/>
              </w:rPr>
              <w:t>1,6</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9,4</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0,5</w:t>
            </w:r>
          </w:p>
        </w:tc>
        <w:tc>
          <w:tcPr>
            <w:tcW w:w="2081" w:type="dxa"/>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9,2</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0,8</w:t>
            </w:r>
          </w:p>
        </w:tc>
      </w:tr>
      <w:tr w:rsidR="00FC6C4B" w:rsidRPr="00F83E5C" w:rsidTr="003F2715">
        <w:trPr>
          <w:trHeight w:val="885"/>
        </w:trPr>
        <w:tc>
          <w:tcPr>
            <w:tcW w:w="0" w:type="auto"/>
            <w:tcBorders>
              <w:bottom w:val="single" w:sz="4" w:space="0" w:color="auto"/>
            </w:tcBorders>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Кількість тромбоцитів, тис</w:t>
            </w:r>
          </w:p>
        </w:tc>
        <w:tc>
          <w:tcPr>
            <w:tcW w:w="0" w:type="auto"/>
            <w:tcBorders>
              <w:bottom w:val="single" w:sz="4" w:space="0" w:color="auto"/>
            </w:tcBorders>
          </w:tcPr>
          <w:p w:rsidR="00FC6C4B" w:rsidRPr="00DE5A5F" w:rsidRDefault="00DC056E"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250</w:t>
            </w:r>
            <w:r w:rsidRPr="00DE5A5F">
              <w:rPr>
                <w:rFonts w:ascii="Times New Roman" w:eastAsia="Arial Unicode MS" w:hAnsi="Times New Roman" w:cs="Times New Roman"/>
                <w:color w:val="000000"/>
                <w:sz w:val="24"/>
                <w:szCs w:val="24"/>
                <w:u w:color="000000"/>
                <w:lang w:val="uk-UA"/>
              </w:rPr>
              <w:t>±70</w:t>
            </w:r>
          </w:p>
        </w:tc>
        <w:tc>
          <w:tcPr>
            <w:tcW w:w="0" w:type="auto"/>
            <w:tcBorders>
              <w:bottom w:val="single" w:sz="4" w:space="0" w:color="auto"/>
            </w:tcBorders>
          </w:tcPr>
          <w:p w:rsidR="00FC6C4B" w:rsidRPr="00DE5A5F" w:rsidRDefault="00FC6C4B" w:rsidP="00E836FA">
            <w:pPr>
              <w:jc w:val="center"/>
              <w:rPr>
                <w:rFonts w:ascii="Times New Roman" w:hAnsi="Times New Roman" w:cs="Times New Roman"/>
                <w:sz w:val="24"/>
                <w:szCs w:val="24"/>
                <w:u w:val="single"/>
                <w:lang w:val="uk-UA"/>
              </w:rPr>
            </w:pPr>
            <w:r w:rsidRPr="00DE5A5F">
              <w:rPr>
                <w:rFonts w:ascii="Times New Roman" w:hAnsi="Times New Roman" w:cs="Times New Roman"/>
                <w:sz w:val="24"/>
                <w:szCs w:val="24"/>
                <w:lang w:val="uk-UA"/>
              </w:rPr>
              <w:t>234,1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35,1</w:t>
            </w:r>
          </w:p>
        </w:tc>
        <w:tc>
          <w:tcPr>
            <w:tcW w:w="0" w:type="auto"/>
            <w:tcBorders>
              <w:bottom w:val="single" w:sz="4" w:space="0" w:color="auto"/>
            </w:tcBorders>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254,3</w:t>
            </w:r>
            <w:r w:rsidRPr="00DE5A5F">
              <w:rPr>
                <w:rFonts w:ascii="Times New Roman" w:hAnsi="Times New Roman" w:cs="Times New Roman"/>
                <w:sz w:val="24"/>
                <w:szCs w:val="24"/>
                <w:u w:val="single"/>
                <w:lang w:val="uk-UA"/>
              </w:rPr>
              <w:t xml:space="preserve">+ </w:t>
            </w:r>
            <w:r w:rsidRPr="00DE5A5F">
              <w:rPr>
                <w:rFonts w:ascii="Times New Roman" w:hAnsi="Times New Roman" w:cs="Times New Roman"/>
                <w:sz w:val="24"/>
                <w:szCs w:val="24"/>
                <w:lang w:val="uk-UA"/>
              </w:rPr>
              <w:t>41,2</w:t>
            </w:r>
          </w:p>
        </w:tc>
        <w:tc>
          <w:tcPr>
            <w:tcW w:w="2081" w:type="dxa"/>
            <w:tcBorders>
              <w:bottom w:val="single" w:sz="4" w:space="0" w:color="auto"/>
            </w:tcBorders>
          </w:tcPr>
          <w:p w:rsidR="00FC6C4B" w:rsidRPr="00DE5A5F" w:rsidRDefault="00FC6C4B" w:rsidP="00E836FA">
            <w:pPr>
              <w:jc w:val="center"/>
              <w:rPr>
                <w:rFonts w:ascii="Times New Roman" w:hAnsi="Times New Roman" w:cs="Times New Roman"/>
                <w:sz w:val="24"/>
                <w:szCs w:val="24"/>
                <w:u w:val="single"/>
                <w:lang w:val="uk-UA"/>
              </w:rPr>
            </w:pPr>
            <w:r w:rsidRPr="00DE5A5F">
              <w:rPr>
                <w:rFonts w:ascii="Times New Roman" w:hAnsi="Times New Roman" w:cs="Times New Roman"/>
                <w:sz w:val="24"/>
                <w:szCs w:val="24"/>
                <w:lang w:val="uk-UA"/>
              </w:rPr>
              <w:t>251,2</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23,1</w:t>
            </w:r>
          </w:p>
        </w:tc>
      </w:tr>
      <w:tr w:rsidR="004515FB" w:rsidRPr="00F83E5C" w:rsidTr="003F2715">
        <w:trPr>
          <w:trHeight w:val="976"/>
        </w:trPr>
        <w:tc>
          <w:tcPr>
            <w:tcW w:w="0" w:type="auto"/>
            <w:tcBorders>
              <w:top w:val="single" w:sz="4" w:space="0" w:color="auto"/>
            </w:tcBorders>
          </w:tcPr>
          <w:p w:rsidR="004515FB" w:rsidRPr="00DE5A5F" w:rsidRDefault="004515F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Протромбіновий індекс, %</w:t>
            </w:r>
          </w:p>
        </w:tc>
        <w:tc>
          <w:tcPr>
            <w:tcW w:w="0" w:type="auto"/>
            <w:tcBorders>
              <w:top w:val="single" w:sz="4" w:space="0" w:color="auto"/>
            </w:tcBorders>
          </w:tcPr>
          <w:p w:rsidR="004515FB" w:rsidRPr="00DE5A5F" w:rsidRDefault="004515F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92,5</w:t>
            </w:r>
            <w:r w:rsidRPr="00DE5A5F">
              <w:rPr>
                <w:rFonts w:ascii="Times New Roman" w:eastAsia="Arial Unicode MS" w:hAnsi="Times New Roman" w:cs="Times New Roman"/>
                <w:color w:val="000000"/>
                <w:sz w:val="24"/>
                <w:szCs w:val="24"/>
                <w:u w:color="000000"/>
                <w:lang w:val="uk-UA"/>
              </w:rPr>
              <w:t>±12,5</w:t>
            </w:r>
          </w:p>
        </w:tc>
        <w:tc>
          <w:tcPr>
            <w:tcW w:w="0" w:type="auto"/>
            <w:tcBorders>
              <w:top w:val="single" w:sz="4" w:space="0" w:color="auto"/>
            </w:tcBorders>
          </w:tcPr>
          <w:p w:rsidR="004515FB" w:rsidRPr="00DE5A5F" w:rsidRDefault="004515F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82,5</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1,5</w:t>
            </w:r>
          </w:p>
        </w:tc>
        <w:tc>
          <w:tcPr>
            <w:tcW w:w="0" w:type="auto"/>
            <w:tcBorders>
              <w:top w:val="single" w:sz="4" w:space="0" w:color="auto"/>
            </w:tcBorders>
          </w:tcPr>
          <w:p w:rsidR="004515FB" w:rsidRPr="00DE5A5F" w:rsidRDefault="004515F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88,1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1,3*</w:t>
            </w:r>
          </w:p>
        </w:tc>
        <w:tc>
          <w:tcPr>
            <w:tcW w:w="2081" w:type="dxa"/>
            <w:tcBorders>
              <w:top w:val="single" w:sz="4" w:space="0" w:color="auto"/>
            </w:tcBorders>
          </w:tcPr>
          <w:p w:rsidR="004515FB" w:rsidRPr="00DE5A5F" w:rsidRDefault="004515F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89,5</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1,5</w:t>
            </w:r>
          </w:p>
        </w:tc>
      </w:tr>
      <w:tr w:rsidR="00FC6C4B" w:rsidRPr="00F83E5C" w:rsidTr="003F2715">
        <w:trPr>
          <w:trHeight w:val="261"/>
        </w:trPr>
        <w:tc>
          <w:tcPr>
            <w:tcW w:w="0" w:type="auto"/>
            <w:tcBorders>
              <w:top w:val="single" w:sz="4" w:space="0" w:color="auto"/>
            </w:tcBorders>
          </w:tcPr>
          <w:p w:rsidR="00FC6C4B" w:rsidRPr="00DE5A5F" w:rsidRDefault="00144A13" w:rsidP="00E836F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Загальний фібриноген, </w:t>
            </w:r>
            <w:r w:rsidR="00FC6C4B" w:rsidRPr="00DE5A5F">
              <w:rPr>
                <w:rFonts w:ascii="Times New Roman" w:hAnsi="Times New Roman" w:cs="Times New Roman"/>
                <w:sz w:val="24"/>
                <w:szCs w:val="24"/>
                <w:lang w:val="uk-UA"/>
              </w:rPr>
              <w:t>г/л</w:t>
            </w:r>
          </w:p>
        </w:tc>
        <w:tc>
          <w:tcPr>
            <w:tcW w:w="0" w:type="auto"/>
            <w:tcBorders>
              <w:top w:val="single" w:sz="4" w:space="0" w:color="auto"/>
            </w:tcBorders>
          </w:tcPr>
          <w:p w:rsidR="00FC6C4B" w:rsidRPr="00DE5A5F" w:rsidRDefault="00510292"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w:t>
            </w:r>
            <w:r w:rsidRPr="00DE5A5F">
              <w:rPr>
                <w:rFonts w:ascii="Times New Roman" w:eastAsia="Arial Unicode MS" w:hAnsi="Times New Roman" w:cs="Times New Roman"/>
                <w:color w:val="000000"/>
                <w:sz w:val="24"/>
                <w:szCs w:val="24"/>
                <w:u w:color="000000"/>
                <w:lang w:val="uk-UA"/>
              </w:rPr>
              <w:t>±1</w:t>
            </w:r>
          </w:p>
        </w:tc>
        <w:tc>
          <w:tcPr>
            <w:tcW w:w="0" w:type="auto"/>
            <w:tcBorders>
              <w:top w:val="single" w:sz="4" w:space="0" w:color="auto"/>
            </w:tcBorders>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3,8</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0,22</w:t>
            </w:r>
          </w:p>
        </w:tc>
        <w:tc>
          <w:tcPr>
            <w:tcW w:w="0" w:type="auto"/>
            <w:tcBorders>
              <w:top w:val="single" w:sz="4" w:space="0" w:color="auto"/>
            </w:tcBorders>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2,8</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0,5</w:t>
            </w:r>
          </w:p>
        </w:tc>
        <w:tc>
          <w:tcPr>
            <w:tcW w:w="2081" w:type="dxa"/>
            <w:tcBorders>
              <w:top w:val="single" w:sz="4" w:space="0" w:color="auto"/>
            </w:tcBorders>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0,7</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А0, відн. од.</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222,25±15,33</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193,23</w:t>
            </w:r>
            <w:r w:rsidRPr="00DE5A5F">
              <w:rPr>
                <w:rFonts w:ascii="Times New Roman" w:hAnsi="Times New Roman" w:cs="Times New Roman"/>
                <w:sz w:val="24"/>
                <w:szCs w:val="24"/>
                <w:u w:val="single"/>
                <w:lang w:val="uk-UA"/>
              </w:rPr>
              <w:t>+</w:t>
            </w:r>
            <w:r w:rsidR="003F2715" w:rsidRPr="00DE5A5F">
              <w:rPr>
                <w:rFonts w:ascii="Times New Roman" w:hAnsi="Times New Roman" w:cs="Times New Roman"/>
                <w:sz w:val="24"/>
                <w:szCs w:val="24"/>
                <w:lang w:val="uk-UA"/>
              </w:rPr>
              <w:t>11,45*</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rPr>
              <w:t>2</w:t>
            </w:r>
            <w:r w:rsidRPr="00DE5A5F">
              <w:rPr>
                <w:rFonts w:ascii="Times New Roman" w:hAnsi="Times New Roman"/>
                <w:color w:val="000000"/>
                <w:sz w:val="24"/>
                <w:szCs w:val="24"/>
                <w:lang w:val="uk-UA"/>
              </w:rPr>
              <w:t>3</w:t>
            </w:r>
            <w:r w:rsidRPr="00DE5A5F">
              <w:rPr>
                <w:rFonts w:ascii="Times New Roman" w:hAnsi="Times New Roman"/>
                <w:color w:val="000000"/>
                <w:sz w:val="24"/>
                <w:szCs w:val="24"/>
              </w:rPr>
              <w:t>2,91</w:t>
            </w:r>
            <w:r w:rsidRPr="00DE5A5F">
              <w:rPr>
                <w:rFonts w:ascii="Times New Roman" w:eastAsia="Arial Unicode MS" w:hAnsi="Times New Roman" w:cs="Times New Roman"/>
                <w:color w:val="000000"/>
                <w:sz w:val="24"/>
                <w:szCs w:val="24"/>
                <w:u w:color="000000"/>
                <w:lang w:val="uk-UA"/>
              </w:rPr>
              <w:t>±</w:t>
            </w:r>
            <w:r w:rsidRPr="00DE5A5F">
              <w:rPr>
                <w:rFonts w:ascii="Times New Roman" w:hAnsi="Times New Roman"/>
                <w:color w:val="000000"/>
                <w:sz w:val="24"/>
                <w:szCs w:val="24"/>
              </w:rPr>
              <w:t>12,09</w:t>
            </w:r>
            <w:r w:rsidR="003F2715" w:rsidRPr="00DE5A5F">
              <w:rPr>
                <w:rFonts w:ascii="Times New Roman" w:hAnsi="Times New Roman"/>
                <w:color w:val="000000"/>
                <w:sz w:val="24"/>
                <w:szCs w:val="24"/>
                <w:lang w:val="uk-UA"/>
              </w:rPr>
              <w:t>*</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215,17±16,29</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 xml:space="preserve">R(t1), </w:t>
            </w:r>
            <w:r w:rsidR="00AF765C">
              <w:rPr>
                <w:rFonts w:ascii="Times New Roman" w:eastAsia="Arial Unicode MS" w:hAnsi="Times New Roman" w:cs="Times New Roman"/>
                <w:color w:val="000000"/>
                <w:sz w:val="24"/>
                <w:szCs w:val="24"/>
                <w:u w:color="000000"/>
                <w:lang w:val="uk-UA"/>
              </w:rPr>
              <w:t>хв.</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2,36±0,3</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3,09</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0,27*</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2</w:t>
            </w:r>
            <w:r w:rsidRPr="00DE5A5F">
              <w:rPr>
                <w:rFonts w:ascii="Times New Roman" w:hAnsi="Times New Roman"/>
                <w:color w:val="000000"/>
                <w:sz w:val="24"/>
                <w:szCs w:val="24"/>
              </w:rPr>
              <w:t>,21</w:t>
            </w:r>
            <w:r w:rsidRPr="00DE5A5F">
              <w:rPr>
                <w:rFonts w:ascii="Times New Roman" w:eastAsia="Arial Unicode MS" w:hAnsi="Times New Roman" w:cs="Times New Roman"/>
                <w:color w:val="000000"/>
                <w:sz w:val="24"/>
                <w:szCs w:val="24"/>
                <w:u w:color="000000"/>
                <w:lang w:val="uk-UA"/>
              </w:rPr>
              <w:t>±0,31</w:t>
            </w:r>
            <w:r w:rsidR="003F2715" w:rsidRPr="00DE5A5F">
              <w:rPr>
                <w:rFonts w:ascii="Times New Roman" w:eastAsia="Arial Unicode MS" w:hAnsi="Times New Roman" w:cs="Times New Roman"/>
                <w:color w:val="000000"/>
                <w:sz w:val="24"/>
                <w:szCs w:val="24"/>
                <w:u w:color="000000"/>
                <w:lang w:val="uk-UA"/>
              </w:rPr>
              <w:t>*</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2,69±0,19</w:t>
            </w:r>
            <w:r w:rsidR="003F2715" w:rsidRPr="00DE5A5F">
              <w:rPr>
                <w:rFonts w:ascii="Times New Roman" w:hAnsi="Times New Roman"/>
                <w:sz w:val="24"/>
                <w:szCs w:val="24"/>
                <w:lang w:val="uk-UA"/>
              </w:rPr>
              <w:t>*</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ІКК, відн.од.</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84,30±10,91</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72,68</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9,53*</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8</w:t>
            </w:r>
            <w:r w:rsidRPr="00DE5A5F">
              <w:rPr>
                <w:rFonts w:ascii="Times New Roman" w:hAnsi="Times New Roman"/>
                <w:color w:val="000000"/>
                <w:sz w:val="24"/>
                <w:szCs w:val="24"/>
              </w:rPr>
              <w:t>5,72</w:t>
            </w:r>
            <w:r w:rsidRPr="00DE5A5F">
              <w:rPr>
                <w:rFonts w:ascii="Times New Roman" w:eastAsia="Arial Unicode MS" w:hAnsi="Times New Roman" w:cs="Times New Roman"/>
                <w:color w:val="000000"/>
                <w:sz w:val="24"/>
                <w:szCs w:val="24"/>
                <w:u w:color="000000"/>
                <w:lang w:val="uk-UA"/>
              </w:rPr>
              <w:t>±9,72</w:t>
            </w:r>
            <w:r w:rsidR="003F2715" w:rsidRPr="00DE5A5F">
              <w:rPr>
                <w:rFonts w:ascii="Times New Roman" w:eastAsia="Arial Unicode MS" w:hAnsi="Times New Roman" w:cs="Times New Roman"/>
                <w:color w:val="000000"/>
                <w:sz w:val="24"/>
                <w:szCs w:val="24"/>
                <w:u w:color="000000"/>
                <w:lang w:val="uk-UA"/>
              </w:rPr>
              <w:t>*</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81,41±9,23</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КТА, відн. од.</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15,22±3,46</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12,14</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2,18*</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rPr>
              <w:t>1</w:t>
            </w:r>
            <w:r w:rsidRPr="00DE5A5F">
              <w:rPr>
                <w:rFonts w:ascii="Times New Roman" w:hAnsi="Times New Roman"/>
                <w:color w:val="000000"/>
                <w:sz w:val="24"/>
                <w:szCs w:val="24"/>
                <w:lang w:val="uk-UA"/>
              </w:rPr>
              <w:t>6</w:t>
            </w:r>
            <w:r w:rsidRPr="00DE5A5F">
              <w:rPr>
                <w:rFonts w:ascii="Times New Roman" w:hAnsi="Times New Roman"/>
                <w:color w:val="000000"/>
                <w:sz w:val="24"/>
                <w:szCs w:val="24"/>
              </w:rPr>
              <w:t>,12</w:t>
            </w:r>
            <w:r w:rsidRPr="00DE5A5F">
              <w:rPr>
                <w:rFonts w:ascii="Times New Roman" w:eastAsia="Arial Unicode MS" w:hAnsi="Times New Roman" w:cs="Times New Roman"/>
                <w:color w:val="000000"/>
                <w:sz w:val="24"/>
                <w:szCs w:val="24"/>
                <w:u w:color="000000"/>
                <w:lang w:val="uk-UA"/>
              </w:rPr>
              <w:t>±3,01</w:t>
            </w:r>
            <w:r w:rsidR="003F2715" w:rsidRPr="00DE5A5F">
              <w:rPr>
                <w:rFonts w:ascii="Times New Roman" w:eastAsia="Arial Unicode MS" w:hAnsi="Times New Roman" w:cs="Times New Roman"/>
                <w:color w:val="000000"/>
                <w:sz w:val="24"/>
                <w:szCs w:val="24"/>
                <w:u w:color="000000"/>
                <w:lang w:val="uk-UA"/>
              </w:rPr>
              <w:t>*</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14,39±</w:t>
            </w:r>
            <w:r w:rsidRPr="00DE5A5F">
              <w:rPr>
                <w:rFonts w:ascii="Times New Roman" w:hAnsi="Times New Roman"/>
                <w:sz w:val="24"/>
                <w:szCs w:val="24"/>
                <w:lang w:val="uk-UA"/>
              </w:rPr>
              <w:t>2</w:t>
            </w:r>
            <w:r w:rsidRPr="00DE5A5F">
              <w:rPr>
                <w:rFonts w:ascii="Times New Roman" w:hAnsi="Times New Roman"/>
                <w:sz w:val="24"/>
                <w:szCs w:val="24"/>
              </w:rPr>
              <w:t>,</w:t>
            </w:r>
            <w:r w:rsidRPr="00DE5A5F">
              <w:rPr>
                <w:rFonts w:ascii="Times New Roman" w:hAnsi="Times New Roman"/>
                <w:sz w:val="24"/>
                <w:szCs w:val="24"/>
                <w:lang w:val="uk-UA"/>
              </w:rPr>
              <w:t>46</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 xml:space="preserve">ЧЗК(t3), </w:t>
            </w:r>
            <w:r w:rsidR="00AF765C">
              <w:rPr>
                <w:rFonts w:ascii="Times New Roman" w:eastAsia="Arial Unicode MS" w:hAnsi="Times New Roman" w:cs="Times New Roman"/>
                <w:color w:val="000000"/>
                <w:sz w:val="24"/>
                <w:szCs w:val="24"/>
                <w:u w:color="000000"/>
                <w:lang w:val="uk-UA"/>
              </w:rPr>
              <w:t>хв.</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8,42±1,68</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9,21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1,29*</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8</w:t>
            </w:r>
            <w:r w:rsidRPr="00DE5A5F">
              <w:rPr>
                <w:rFonts w:ascii="Times New Roman" w:hAnsi="Times New Roman"/>
                <w:color w:val="000000"/>
                <w:sz w:val="24"/>
                <w:szCs w:val="24"/>
              </w:rPr>
              <w:t>,21</w:t>
            </w:r>
            <w:r w:rsidRPr="00DE5A5F">
              <w:rPr>
                <w:rFonts w:ascii="Times New Roman" w:eastAsia="Arial Unicode MS" w:hAnsi="Times New Roman" w:cs="Times New Roman"/>
                <w:color w:val="000000"/>
                <w:sz w:val="24"/>
                <w:szCs w:val="24"/>
                <w:u w:color="000000"/>
                <w:lang w:val="uk-UA"/>
              </w:rPr>
              <w:t>±1,34</w:t>
            </w:r>
          </w:p>
        </w:tc>
        <w:tc>
          <w:tcPr>
            <w:tcW w:w="2081" w:type="dxa"/>
          </w:tcPr>
          <w:p w:rsidR="00FC6C4B" w:rsidRPr="00DE5A5F" w:rsidRDefault="00FC6C4B" w:rsidP="00E836FA">
            <w:pPr>
              <w:jc w:val="center"/>
              <w:rPr>
                <w:rFonts w:ascii="Times New Roman" w:hAnsi="Times New Roman"/>
                <w:sz w:val="24"/>
                <w:szCs w:val="24"/>
              </w:rPr>
            </w:pPr>
            <w:r w:rsidRPr="00DE5A5F">
              <w:rPr>
                <w:rFonts w:ascii="Times New Roman" w:hAnsi="Times New Roman"/>
                <w:sz w:val="24"/>
                <w:szCs w:val="24"/>
              </w:rPr>
              <w:t>9,02±1,18</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ІКД, відн.од.</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21,15±3,70</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17,20</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3,16*</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rPr>
              <w:t>2</w:t>
            </w:r>
            <w:r w:rsidRPr="00DE5A5F">
              <w:rPr>
                <w:rFonts w:ascii="Times New Roman" w:hAnsi="Times New Roman"/>
                <w:color w:val="000000"/>
                <w:sz w:val="24"/>
                <w:szCs w:val="24"/>
                <w:lang w:val="uk-UA"/>
              </w:rPr>
              <w:t>0</w:t>
            </w:r>
            <w:r w:rsidRPr="00DE5A5F">
              <w:rPr>
                <w:rFonts w:ascii="Times New Roman" w:hAnsi="Times New Roman"/>
                <w:color w:val="000000"/>
                <w:sz w:val="24"/>
                <w:szCs w:val="24"/>
              </w:rPr>
              <w:t>,12</w:t>
            </w:r>
            <w:r w:rsidRPr="00DE5A5F">
              <w:rPr>
                <w:rFonts w:ascii="Times New Roman" w:eastAsia="Arial Unicode MS" w:hAnsi="Times New Roman" w:cs="Times New Roman"/>
                <w:color w:val="000000"/>
                <w:sz w:val="24"/>
                <w:szCs w:val="24"/>
                <w:u w:color="000000"/>
                <w:lang w:val="uk-UA"/>
              </w:rPr>
              <w:t>±2,37</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20,31±</w:t>
            </w:r>
            <w:r w:rsidRPr="00DE5A5F">
              <w:rPr>
                <w:rFonts w:ascii="Times New Roman" w:hAnsi="Times New Roman"/>
                <w:sz w:val="24"/>
                <w:szCs w:val="24"/>
                <w:lang w:val="en-US"/>
              </w:rPr>
              <w:t>3</w:t>
            </w:r>
            <w:r w:rsidRPr="00DE5A5F">
              <w:rPr>
                <w:rFonts w:ascii="Times New Roman" w:hAnsi="Times New Roman"/>
                <w:sz w:val="24"/>
                <w:szCs w:val="24"/>
              </w:rPr>
              <w:t>,</w:t>
            </w:r>
            <w:r w:rsidRPr="00DE5A5F">
              <w:rPr>
                <w:rFonts w:ascii="Times New Roman" w:hAnsi="Times New Roman"/>
                <w:sz w:val="24"/>
                <w:szCs w:val="24"/>
                <w:lang w:val="en-US"/>
              </w:rPr>
              <w:t>5</w:t>
            </w:r>
            <w:r w:rsidRPr="00DE5A5F">
              <w:rPr>
                <w:rFonts w:ascii="Times New Roman" w:hAnsi="Times New Roman"/>
                <w:sz w:val="24"/>
                <w:szCs w:val="24"/>
              </w:rPr>
              <w:t>9</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ІПЗ, відн.од.</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14,45±1,45</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12,01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1,82*</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rPr>
              <w:t>1</w:t>
            </w:r>
            <w:r w:rsidRPr="00DE5A5F">
              <w:rPr>
                <w:rFonts w:ascii="Times New Roman" w:hAnsi="Times New Roman"/>
                <w:color w:val="000000"/>
                <w:sz w:val="24"/>
                <w:szCs w:val="24"/>
                <w:lang w:val="uk-UA"/>
              </w:rPr>
              <w:t>5</w:t>
            </w:r>
            <w:r w:rsidRPr="00DE5A5F">
              <w:rPr>
                <w:rFonts w:ascii="Times New Roman" w:hAnsi="Times New Roman"/>
                <w:color w:val="000000"/>
                <w:sz w:val="24"/>
                <w:szCs w:val="24"/>
              </w:rPr>
              <w:t>,11</w:t>
            </w:r>
            <w:r w:rsidRPr="00DE5A5F">
              <w:rPr>
                <w:rFonts w:ascii="Times New Roman" w:eastAsia="Arial Unicode MS" w:hAnsi="Times New Roman" w:cs="Times New Roman"/>
                <w:color w:val="000000"/>
                <w:sz w:val="24"/>
                <w:szCs w:val="24"/>
                <w:u w:color="000000"/>
                <w:lang w:val="uk-UA"/>
              </w:rPr>
              <w:t>±1,05</w:t>
            </w:r>
            <w:r w:rsidR="003F2715" w:rsidRPr="00DE5A5F">
              <w:rPr>
                <w:rFonts w:ascii="Times New Roman" w:eastAsia="Arial Unicode MS" w:hAnsi="Times New Roman" w:cs="Times New Roman"/>
                <w:color w:val="000000"/>
                <w:sz w:val="24"/>
                <w:szCs w:val="24"/>
                <w:u w:color="000000"/>
                <w:lang w:val="uk-UA"/>
              </w:rPr>
              <w:t>*</w:t>
            </w:r>
          </w:p>
        </w:tc>
        <w:tc>
          <w:tcPr>
            <w:tcW w:w="2081" w:type="dxa"/>
          </w:tcPr>
          <w:p w:rsidR="00FC6C4B" w:rsidRPr="00DE5A5F" w:rsidRDefault="00FC6C4B" w:rsidP="00E836FA">
            <w:pPr>
              <w:jc w:val="center"/>
              <w:rPr>
                <w:rFonts w:ascii="Times New Roman" w:hAnsi="Times New Roman"/>
                <w:sz w:val="24"/>
                <w:szCs w:val="24"/>
                <w:vertAlign w:val="superscript"/>
                <w:lang w:val="uk-UA"/>
              </w:rPr>
            </w:pPr>
            <w:r w:rsidRPr="00DE5A5F">
              <w:rPr>
                <w:rFonts w:ascii="Times New Roman" w:hAnsi="Times New Roman"/>
                <w:sz w:val="24"/>
                <w:szCs w:val="24"/>
              </w:rPr>
              <w:t>13,72±0,39</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МА, відн.од.</w:t>
            </w:r>
          </w:p>
        </w:tc>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en-US"/>
              </w:rPr>
            </w:pPr>
            <w:r w:rsidRPr="00DE5A5F">
              <w:rPr>
                <w:rFonts w:ascii="Times New Roman" w:eastAsia="Arial Unicode MS" w:hAnsi="Times New Roman" w:cs="Times New Roman"/>
                <w:color w:val="000000"/>
                <w:sz w:val="24"/>
                <w:szCs w:val="24"/>
                <w:u w:color="000000"/>
                <w:lang w:val="uk-UA"/>
              </w:rPr>
              <w:t>525,45±70,5</w:t>
            </w:r>
          </w:p>
        </w:tc>
        <w:tc>
          <w:tcPr>
            <w:tcW w:w="0" w:type="auto"/>
          </w:tcPr>
          <w:p w:rsidR="00FC6C4B" w:rsidRPr="00DE5A5F" w:rsidRDefault="00FC6C4B" w:rsidP="00E836FA">
            <w:pPr>
              <w:jc w:val="center"/>
              <w:rPr>
                <w:rFonts w:ascii="Times New Roman" w:hAnsi="Times New Roman" w:cs="Times New Roman"/>
                <w:sz w:val="24"/>
                <w:szCs w:val="24"/>
                <w:lang w:val="uk-UA"/>
              </w:rPr>
            </w:pPr>
            <w:r w:rsidRPr="00DE5A5F">
              <w:rPr>
                <w:rFonts w:ascii="Times New Roman" w:hAnsi="Times New Roman" w:cs="Times New Roman"/>
                <w:sz w:val="24"/>
                <w:szCs w:val="24"/>
                <w:lang w:val="uk-UA"/>
              </w:rPr>
              <w:t>447,51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37,26*</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lang w:val="uk-UA"/>
              </w:rPr>
              <w:t>5</w:t>
            </w:r>
            <w:r w:rsidRPr="00DE5A5F">
              <w:rPr>
                <w:rFonts w:ascii="Times New Roman" w:hAnsi="Times New Roman"/>
                <w:color w:val="000000"/>
                <w:sz w:val="24"/>
                <w:szCs w:val="24"/>
              </w:rPr>
              <w:t>82,41</w:t>
            </w:r>
            <w:r w:rsidRPr="00DE5A5F">
              <w:rPr>
                <w:rFonts w:ascii="Times New Roman" w:eastAsia="Arial Unicode MS" w:hAnsi="Times New Roman" w:cs="Times New Roman"/>
                <w:color w:val="000000"/>
                <w:sz w:val="24"/>
                <w:szCs w:val="24"/>
                <w:u w:color="000000"/>
                <w:lang w:val="uk-UA"/>
              </w:rPr>
              <w:t>±35,42</w:t>
            </w:r>
            <w:r w:rsidR="003F2715" w:rsidRPr="00DE5A5F">
              <w:rPr>
                <w:rFonts w:ascii="Times New Roman" w:eastAsia="Arial Unicode MS" w:hAnsi="Times New Roman" w:cs="Times New Roman"/>
                <w:color w:val="000000"/>
                <w:sz w:val="24"/>
                <w:szCs w:val="24"/>
                <w:u w:color="000000"/>
                <w:lang w:val="uk-UA"/>
              </w:rPr>
              <w:t>*</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496,34±29,69</w:t>
            </w:r>
            <w:r w:rsidR="003F2715" w:rsidRPr="00DE5A5F">
              <w:rPr>
                <w:rFonts w:ascii="Times New Roman" w:hAnsi="Times New Roman"/>
                <w:sz w:val="24"/>
                <w:szCs w:val="24"/>
                <w:lang w:val="uk-UA"/>
              </w:rPr>
              <w:t>*</w:t>
            </w:r>
          </w:p>
        </w:tc>
      </w:tr>
      <w:tr w:rsidR="00FC6C4B" w:rsidRPr="00F83E5C" w:rsidTr="003F2715">
        <w:tc>
          <w:tcPr>
            <w:tcW w:w="0" w:type="auto"/>
          </w:tcPr>
          <w:p w:rsidR="00FC6C4B" w:rsidRPr="00DE5A5F" w:rsidRDefault="00FC6C4B" w:rsidP="00E836FA">
            <w:pPr>
              <w:jc w:val="center"/>
              <w:rPr>
                <w:rFonts w:ascii="Times New Roman" w:eastAsia="Arial Unicode MS" w:hAnsi="Times New Roman" w:cs="Times New Roman"/>
                <w:color w:val="000000"/>
                <w:sz w:val="24"/>
                <w:szCs w:val="24"/>
                <w:u w:color="000000"/>
                <w:lang w:val="uk-UA"/>
              </w:rPr>
            </w:pPr>
            <w:r w:rsidRPr="00DE5A5F">
              <w:rPr>
                <w:rFonts w:ascii="Times New Roman" w:eastAsia="Arial Unicode MS" w:hAnsi="Times New Roman" w:cs="Times New Roman"/>
                <w:color w:val="000000"/>
                <w:sz w:val="24"/>
                <w:szCs w:val="24"/>
                <w:u w:color="000000"/>
                <w:lang w:val="uk-UA"/>
              </w:rPr>
              <w:t>ІРЛЗ, відн. од.</w:t>
            </w:r>
          </w:p>
        </w:tc>
        <w:tc>
          <w:tcPr>
            <w:tcW w:w="0" w:type="auto"/>
          </w:tcPr>
          <w:p w:rsidR="00FC6C4B" w:rsidRPr="00DE5A5F" w:rsidRDefault="00FC6C4B" w:rsidP="00E836FA">
            <w:pPr>
              <w:pStyle w:val="ae"/>
              <w:jc w:val="center"/>
              <w:rPr>
                <w:rFonts w:ascii="Times New Roman" w:hAnsi="Times New Roman"/>
                <w:sz w:val="24"/>
                <w:szCs w:val="24"/>
                <w:lang w:val="uk-UA"/>
              </w:rPr>
            </w:pPr>
            <w:r w:rsidRPr="00DE5A5F">
              <w:rPr>
                <w:rFonts w:ascii="Times New Roman" w:eastAsia="Arial Unicode MS" w:hAnsi="Times New Roman"/>
                <w:color w:val="000000"/>
                <w:sz w:val="24"/>
                <w:szCs w:val="24"/>
                <w:u w:color="000000"/>
                <w:lang w:val="uk-UA"/>
              </w:rPr>
              <w:t>16,45±1,40</w:t>
            </w:r>
          </w:p>
        </w:tc>
        <w:tc>
          <w:tcPr>
            <w:tcW w:w="0" w:type="auto"/>
          </w:tcPr>
          <w:p w:rsidR="00FC6C4B" w:rsidRPr="00DE5A5F" w:rsidRDefault="00FC6C4B" w:rsidP="00E836FA">
            <w:pPr>
              <w:ind w:firstLine="29"/>
              <w:jc w:val="center"/>
              <w:rPr>
                <w:rFonts w:ascii="Times New Roman" w:hAnsi="Times New Roman"/>
                <w:color w:val="000000"/>
                <w:sz w:val="24"/>
                <w:szCs w:val="24"/>
                <w:lang w:val="uk-UA"/>
              </w:rPr>
            </w:pPr>
            <w:r w:rsidRPr="00DE5A5F">
              <w:rPr>
                <w:rFonts w:ascii="Times New Roman" w:hAnsi="Times New Roman"/>
                <w:color w:val="000000"/>
                <w:sz w:val="24"/>
                <w:szCs w:val="24"/>
                <w:u w:color="000000"/>
                <w:lang w:val="uk-UA"/>
              </w:rPr>
              <w:t>18,91</w:t>
            </w:r>
            <w:r w:rsidRPr="00DE5A5F">
              <w:rPr>
                <w:rFonts w:ascii="Times New Roman" w:hAnsi="Times New Roman" w:cs="Times New Roman"/>
                <w:sz w:val="24"/>
                <w:szCs w:val="24"/>
                <w:u w:val="single"/>
                <w:lang w:val="uk-UA"/>
              </w:rPr>
              <w:t>+</w:t>
            </w:r>
            <w:r w:rsidRPr="00DE5A5F">
              <w:rPr>
                <w:rFonts w:ascii="Times New Roman" w:hAnsi="Times New Roman" w:cs="Times New Roman"/>
                <w:sz w:val="24"/>
                <w:szCs w:val="24"/>
                <w:lang w:val="uk-UA"/>
              </w:rPr>
              <w:t>2,15*</w:t>
            </w:r>
          </w:p>
        </w:tc>
        <w:tc>
          <w:tcPr>
            <w:tcW w:w="0" w:type="auto"/>
          </w:tcPr>
          <w:p w:rsidR="00FC6C4B" w:rsidRPr="00DE5A5F" w:rsidRDefault="00FC6C4B" w:rsidP="00E836FA">
            <w:pPr>
              <w:jc w:val="center"/>
              <w:rPr>
                <w:rFonts w:ascii="Times New Roman" w:hAnsi="Times New Roman"/>
                <w:color w:val="000000"/>
                <w:sz w:val="24"/>
                <w:szCs w:val="24"/>
                <w:lang w:val="uk-UA"/>
              </w:rPr>
            </w:pPr>
            <w:r w:rsidRPr="00DE5A5F">
              <w:rPr>
                <w:rFonts w:ascii="Times New Roman" w:hAnsi="Times New Roman"/>
                <w:color w:val="000000"/>
                <w:sz w:val="24"/>
                <w:szCs w:val="24"/>
              </w:rPr>
              <w:t>1</w:t>
            </w:r>
            <w:r w:rsidRPr="00DE5A5F">
              <w:rPr>
                <w:rFonts w:ascii="Times New Roman" w:hAnsi="Times New Roman"/>
                <w:color w:val="000000"/>
                <w:sz w:val="24"/>
                <w:szCs w:val="24"/>
                <w:lang w:val="uk-UA"/>
              </w:rPr>
              <w:t>5</w:t>
            </w:r>
            <w:r w:rsidRPr="00DE5A5F">
              <w:rPr>
                <w:rFonts w:ascii="Times New Roman" w:hAnsi="Times New Roman"/>
                <w:color w:val="000000"/>
                <w:sz w:val="24"/>
                <w:szCs w:val="24"/>
              </w:rPr>
              <w:t>,97</w:t>
            </w:r>
            <w:r w:rsidRPr="00DE5A5F">
              <w:rPr>
                <w:rFonts w:ascii="Times New Roman" w:eastAsia="Arial Unicode MS" w:hAnsi="Times New Roman" w:cs="Times New Roman"/>
                <w:color w:val="000000"/>
                <w:sz w:val="24"/>
                <w:szCs w:val="24"/>
                <w:u w:color="000000"/>
                <w:lang w:val="uk-UA"/>
              </w:rPr>
              <w:t>±2,12</w:t>
            </w:r>
            <w:r w:rsidR="003F2715" w:rsidRPr="00DE5A5F">
              <w:rPr>
                <w:rFonts w:ascii="Times New Roman" w:eastAsia="Arial Unicode MS" w:hAnsi="Times New Roman" w:cs="Times New Roman"/>
                <w:color w:val="000000"/>
                <w:sz w:val="24"/>
                <w:szCs w:val="24"/>
                <w:u w:color="000000"/>
                <w:lang w:val="uk-UA"/>
              </w:rPr>
              <w:t>*</w:t>
            </w:r>
          </w:p>
        </w:tc>
        <w:tc>
          <w:tcPr>
            <w:tcW w:w="2081" w:type="dxa"/>
          </w:tcPr>
          <w:p w:rsidR="00FC6C4B" w:rsidRPr="00DE5A5F" w:rsidRDefault="00FC6C4B" w:rsidP="00E836FA">
            <w:pPr>
              <w:jc w:val="center"/>
              <w:rPr>
                <w:rFonts w:ascii="Times New Roman" w:hAnsi="Times New Roman"/>
                <w:sz w:val="24"/>
                <w:szCs w:val="24"/>
                <w:lang w:val="uk-UA"/>
              </w:rPr>
            </w:pPr>
            <w:r w:rsidRPr="00DE5A5F">
              <w:rPr>
                <w:rFonts w:ascii="Times New Roman" w:hAnsi="Times New Roman"/>
                <w:sz w:val="24"/>
                <w:szCs w:val="24"/>
              </w:rPr>
              <w:t>15,27±1,39</w:t>
            </w:r>
          </w:p>
        </w:tc>
      </w:tr>
    </w:tbl>
    <w:p w:rsidR="00DE5A5F" w:rsidRDefault="00DB4707" w:rsidP="00D47DAF">
      <w:pPr>
        <w:spacing w:after="0" w:line="360" w:lineRule="auto"/>
        <w:jc w:val="both"/>
        <w:rPr>
          <w:rFonts w:ascii="Times New Roman" w:hAnsi="Times New Roman" w:cs="Times New Roman"/>
          <w:sz w:val="24"/>
          <w:szCs w:val="24"/>
          <w:lang w:val="uk-UA"/>
        </w:rPr>
      </w:pPr>
      <w:r w:rsidRPr="00F83E5C">
        <w:rPr>
          <w:rFonts w:ascii="Times New Roman" w:hAnsi="Times New Roman" w:cs="Times New Roman"/>
          <w:sz w:val="24"/>
          <w:szCs w:val="24"/>
          <w:lang w:val="uk-UA"/>
        </w:rPr>
        <w:t>Примітка.</w:t>
      </w:r>
      <w:r w:rsidR="00FC6C4B" w:rsidRPr="00F83E5C">
        <w:rPr>
          <w:rFonts w:ascii="Times New Roman" w:hAnsi="Times New Roman" w:cs="Times New Roman"/>
          <w:sz w:val="24"/>
          <w:szCs w:val="24"/>
          <w:lang w:val="uk-UA"/>
        </w:rPr>
        <w:t xml:space="preserve"> *- відмінності достовірні</w:t>
      </w:r>
      <w:r w:rsidR="00AA2471" w:rsidRPr="00F83E5C">
        <w:rPr>
          <w:rFonts w:ascii="Times New Roman" w:hAnsi="Times New Roman" w:cs="Times New Roman"/>
          <w:sz w:val="24"/>
          <w:szCs w:val="24"/>
          <w:lang w:val="uk-UA"/>
        </w:rPr>
        <w:t xml:space="preserve"> в порівнянні між групами </w:t>
      </w:r>
      <w:r w:rsidR="00FC6C4B" w:rsidRPr="00F83E5C">
        <w:rPr>
          <w:rFonts w:ascii="Times New Roman" w:hAnsi="Times New Roman" w:cs="Times New Roman"/>
          <w:sz w:val="24"/>
          <w:szCs w:val="24"/>
          <w:lang w:val="uk-UA"/>
        </w:rPr>
        <w:t>(р&lt;0,05)</w:t>
      </w:r>
    </w:p>
    <w:p w:rsidR="00617401" w:rsidRDefault="00617401" w:rsidP="00DB4707">
      <w:pPr>
        <w:spacing w:after="0" w:line="360" w:lineRule="auto"/>
        <w:jc w:val="both"/>
        <w:rPr>
          <w:rFonts w:ascii="Times New Roman" w:hAnsi="Times New Roman" w:cs="Times New Roman"/>
          <w:sz w:val="28"/>
          <w:szCs w:val="28"/>
          <w:lang w:val="uk-UA"/>
        </w:rPr>
      </w:pPr>
    </w:p>
    <w:p w:rsidR="005E2A92" w:rsidRPr="00F83E5C" w:rsidRDefault="00617401" w:rsidP="00DB4707">
      <w:pPr>
        <w:spacing w:after="0" w:line="360" w:lineRule="auto"/>
        <w:jc w:val="both"/>
        <w:rPr>
          <w:rFonts w:ascii="Times New Roman" w:eastAsia="Arial Unicode MS" w:hAnsi="Times New Roman" w:cs="Times New Roman"/>
          <w:color w:val="000000"/>
          <w:sz w:val="28"/>
          <w:u w:color="000000"/>
          <w:lang w:val="uk-UA"/>
        </w:rPr>
      </w:pPr>
      <w:r>
        <w:rPr>
          <w:rFonts w:ascii="Times New Roman" w:hAnsi="Times New Roman" w:cs="Times New Roman"/>
          <w:sz w:val="28"/>
          <w:szCs w:val="28"/>
          <w:lang w:val="uk-UA"/>
        </w:rPr>
        <w:t xml:space="preserve">     </w:t>
      </w:r>
      <w:r w:rsidR="00862432" w:rsidRPr="00F83E5C">
        <w:rPr>
          <w:rFonts w:ascii="Times New Roman" w:hAnsi="Times New Roman" w:cs="Times New Roman"/>
          <w:sz w:val="28"/>
          <w:szCs w:val="28"/>
          <w:lang w:val="uk-UA"/>
        </w:rPr>
        <w:t>Рівень загального фібриногену в нормі складає 3</w:t>
      </w:r>
      <w:r w:rsidR="00862432" w:rsidRPr="00F83E5C">
        <w:rPr>
          <w:rFonts w:ascii="Times New Roman" w:eastAsia="Arial Unicode MS" w:hAnsi="Times New Roman" w:cs="Times New Roman"/>
          <w:color w:val="000000"/>
          <w:sz w:val="28"/>
          <w:u w:color="000000"/>
          <w:lang w:val="uk-UA"/>
        </w:rPr>
        <w:t xml:space="preserve">±1, показник 1 групи </w:t>
      </w:r>
      <w:r w:rsidR="00862432" w:rsidRPr="00F83E5C">
        <w:rPr>
          <w:rFonts w:ascii="Times New Roman" w:hAnsi="Times New Roman" w:cs="Times New Roman"/>
          <w:sz w:val="28"/>
          <w:szCs w:val="28"/>
          <w:lang w:val="uk-UA"/>
        </w:rPr>
        <w:t>3,8</w:t>
      </w:r>
      <w:r w:rsidR="00862432" w:rsidRPr="00F83E5C">
        <w:rPr>
          <w:rFonts w:ascii="Times New Roman" w:hAnsi="Times New Roman" w:cs="Times New Roman"/>
          <w:sz w:val="28"/>
          <w:szCs w:val="28"/>
          <w:u w:val="single"/>
          <w:lang w:val="uk-UA"/>
        </w:rPr>
        <w:t>+</w:t>
      </w:r>
      <w:r w:rsidR="00862432" w:rsidRPr="00F83E5C">
        <w:rPr>
          <w:rFonts w:ascii="Times New Roman" w:hAnsi="Times New Roman" w:cs="Times New Roman"/>
          <w:sz w:val="28"/>
          <w:szCs w:val="28"/>
          <w:lang w:val="uk-UA"/>
        </w:rPr>
        <w:t>0,22 менше показника 2 групи на 33,33% при результаті 2,8</w:t>
      </w:r>
      <w:r w:rsidR="00862432" w:rsidRPr="00F83E5C">
        <w:rPr>
          <w:rFonts w:ascii="Times New Roman" w:hAnsi="Times New Roman" w:cs="Times New Roman"/>
          <w:sz w:val="28"/>
          <w:szCs w:val="28"/>
          <w:u w:val="single"/>
          <w:lang w:val="uk-UA"/>
        </w:rPr>
        <w:t>+</w:t>
      </w:r>
      <w:r w:rsidR="00862432" w:rsidRPr="00F83E5C">
        <w:rPr>
          <w:rFonts w:ascii="Times New Roman" w:hAnsi="Times New Roman" w:cs="Times New Roman"/>
          <w:sz w:val="28"/>
          <w:szCs w:val="28"/>
          <w:lang w:val="uk-UA"/>
        </w:rPr>
        <w:t>0,5, результат 3 групи 3,1</w:t>
      </w:r>
      <w:r w:rsidR="00862432" w:rsidRPr="00F83E5C">
        <w:rPr>
          <w:rFonts w:ascii="Times New Roman" w:hAnsi="Times New Roman" w:cs="Times New Roman"/>
          <w:sz w:val="28"/>
          <w:szCs w:val="28"/>
          <w:u w:val="single"/>
          <w:lang w:val="uk-UA"/>
        </w:rPr>
        <w:t>+</w:t>
      </w:r>
      <w:r w:rsidR="00862432" w:rsidRPr="00F83E5C">
        <w:rPr>
          <w:rFonts w:ascii="Times New Roman" w:hAnsi="Times New Roman" w:cs="Times New Roman"/>
          <w:sz w:val="28"/>
          <w:szCs w:val="28"/>
          <w:lang w:val="uk-UA"/>
        </w:rPr>
        <w:t xml:space="preserve">0,7, що менше показника 1 групи на 23,33% та більше показника 2 групи на 10%.     </w:t>
      </w:r>
      <w:r w:rsidR="00862432" w:rsidRPr="00F83E5C">
        <w:rPr>
          <w:rFonts w:ascii="Times New Roman" w:eastAsia="Arial Unicode MS" w:hAnsi="Times New Roman" w:cs="Times New Roman"/>
          <w:color w:val="000000"/>
          <w:sz w:val="28"/>
          <w:u w:color="000000"/>
          <w:lang w:val="uk-UA"/>
        </w:rPr>
        <w:t xml:space="preserve"> </w:t>
      </w:r>
      <w:r w:rsidR="00862432" w:rsidRPr="00F83E5C">
        <w:rPr>
          <w:rFonts w:ascii="Times New Roman" w:hAnsi="Times New Roman" w:cs="Times New Roman"/>
          <w:sz w:val="28"/>
          <w:szCs w:val="28"/>
          <w:lang w:val="uk-UA"/>
        </w:rPr>
        <w:t xml:space="preserve"> </w:t>
      </w:r>
      <w:r w:rsidR="002B0E96" w:rsidRPr="00F83E5C">
        <w:rPr>
          <w:rFonts w:ascii="Times New Roman" w:hAnsi="Times New Roman" w:cs="Times New Roman"/>
          <w:sz w:val="28"/>
          <w:szCs w:val="28"/>
          <w:lang w:val="uk-UA"/>
        </w:rPr>
        <w:t xml:space="preserve"> </w:t>
      </w:r>
      <w:r w:rsidR="002B0E96" w:rsidRPr="00F83E5C">
        <w:rPr>
          <w:rFonts w:ascii="Times New Roman" w:eastAsia="Arial Unicode MS" w:hAnsi="Times New Roman" w:cs="Times New Roman"/>
          <w:color w:val="000000"/>
          <w:sz w:val="28"/>
          <w:u w:color="000000"/>
          <w:lang w:val="uk-UA"/>
        </w:rPr>
        <w:t xml:space="preserve"> </w:t>
      </w:r>
      <w:r w:rsidR="00474434" w:rsidRPr="00F83E5C">
        <w:rPr>
          <w:rFonts w:ascii="Times New Roman" w:hAnsi="Times New Roman" w:cs="Times New Roman"/>
          <w:sz w:val="28"/>
          <w:szCs w:val="28"/>
          <w:lang w:val="uk-UA"/>
        </w:rPr>
        <w:t xml:space="preserve">   </w:t>
      </w:r>
      <w:r w:rsidR="00474434" w:rsidRPr="00F83E5C">
        <w:rPr>
          <w:rFonts w:ascii="Times New Roman" w:eastAsia="Arial Unicode MS" w:hAnsi="Times New Roman" w:cs="Times New Roman"/>
          <w:color w:val="000000"/>
          <w:sz w:val="28"/>
          <w:u w:color="000000"/>
          <w:lang w:val="uk-UA"/>
        </w:rPr>
        <w:t xml:space="preserve"> </w:t>
      </w:r>
      <w:r w:rsidR="00474434" w:rsidRPr="00F83E5C">
        <w:rPr>
          <w:rFonts w:ascii="Times New Roman" w:hAnsi="Times New Roman" w:cs="Times New Roman"/>
          <w:sz w:val="28"/>
          <w:szCs w:val="28"/>
          <w:lang w:val="uk-UA"/>
        </w:rPr>
        <w:t xml:space="preserve">  </w:t>
      </w:r>
      <w:r w:rsidR="00895D77" w:rsidRPr="00F83E5C">
        <w:rPr>
          <w:rFonts w:ascii="Times New Roman" w:hAnsi="Times New Roman" w:cs="Times New Roman"/>
          <w:sz w:val="28"/>
          <w:szCs w:val="28"/>
          <w:lang w:val="uk-UA"/>
        </w:rPr>
        <w:t xml:space="preserve"> </w:t>
      </w:r>
    </w:p>
    <w:p w:rsidR="00617401" w:rsidRDefault="00D619B2" w:rsidP="00D619B2">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eastAsia="Arial Unicode MS" w:hAnsi="Times New Roman" w:cs="Times New Roman"/>
          <w:color w:val="000000"/>
          <w:sz w:val="28"/>
          <w:u w:color="000000"/>
          <w:lang w:val="uk-UA"/>
        </w:rPr>
        <w:t>Початковий показник агрегатного стану крові А0 на 1 добу після операції при нормі 222,25±</w:t>
      </w:r>
      <w:r w:rsidR="00F30801" w:rsidRPr="00F83E5C">
        <w:rPr>
          <w:rFonts w:ascii="Times New Roman" w:eastAsia="Arial Unicode MS" w:hAnsi="Times New Roman" w:cs="Times New Roman"/>
          <w:color w:val="000000"/>
          <w:sz w:val="28"/>
          <w:szCs w:val="28"/>
          <w:u w:color="000000"/>
          <w:lang w:val="uk-UA"/>
        </w:rPr>
        <w:t>15,33</w:t>
      </w:r>
      <w:r w:rsidR="00F30801" w:rsidRPr="00F83E5C">
        <w:rPr>
          <w:rFonts w:ascii="Times New Roman" w:eastAsia="Arial Unicode MS" w:hAnsi="Times New Roman" w:cs="Times New Roman"/>
          <w:color w:val="000000"/>
          <w:sz w:val="28"/>
          <w:u w:color="000000"/>
          <w:lang w:val="uk-UA"/>
        </w:rPr>
        <w:t xml:space="preserve"> в 1 групі складає </w:t>
      </w:r>
      <w:r w:rsidR="00F30801" w:rsidRPr="00F83E5C">
        <w:rPr>
          <w:rFonts w:ascii="Times New Roman" w:hAnsi="Times New Roman" w:cs="Times New Roman"/>
          <w:sz w:val="28"/>
          <w:szCs w:val="28"/>
          <w:lang w:val="uk-UA"/>
        </w:rPr>
        <w:t>193,23</w:t>
      </w:r>
      <w:r w:rsidR="00F30801" w:rsidRPr="00F83E5C">
        <w:rPr>
          <w:rFonts w:ascii="Times New Roman" w:hAnsi="Times New Roman" w:cs="Times New Roman"/>
          <w:sz w:val="28"/>
          <w:szCs w:val="28"/>
          <w:u w:val="single"/>
          <w:lang w:val="uk-UA"/>
        </w:rPr>
        <w:t>+</w:t>
      </w:r>
      <w:r w:rsidR="00F30801" w:rsidRPr="00F83E5C">
        <w:rPr>
          <w:rFonts w:ascii="Times New Roman" w:hAnsi="Times New Roman" w:cs="Times New Roman"/>
          <w:sz w:val="28"/>
          <w:szCs w:val="28"/>
          <w:lang w:val="uk-UA"/>
        </w:rPr>
        <w:t>11,45,</w:t>
      </w:r>
      <w:r w:rsidR="00F30801" w:rsidRPr="00F83E5C">
        <w:rPr>
          <w:rFonts w:ascii="Times New Roman" w:eastAsia="Arial Unicode MS" w:hAnsi="Times New Roman" w:cs="Times New Roman"/>
          <w:color w:val="000000"/>
          <w:sz w:val="28"/>
          <w:u w:color="000000"/>
          <w:lang w:val="uk-UA"/>
        </w:rPr>
        <w:t xml:space="preserve"> в 2 групі </w:t>
      </w:r>
      <w:r w:rsidR="008A4650" w:rsidRPr="00F83E5C">
        <w:rPr>
          <w:rFonts w:ascii="Times New Roman" w:eastAsia="Arial Unicode MS" w:hAnsi="Times New Roman" w:cs="Times New Roman"/>
          <w:color w:val="000000"/>
          <w:sz w:val="28"/>
          <w:u w:color="000000"/>
          <w:lang w:val="uk-UA"/>
        </w:rPr>
        <w:t>складає</w:t>
      </w:r>
      <w:r w:rsidR="00F30801"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olor w:val="000000"/>
          <w:sz w:val="28"/>
          <w:szCs w:val="28"/>
        </w:rPr>
        <w:t>2</w:t>
      </w:r>
      <w:r w:rsidR="00F30801" w:rsidRPr="00F83E5C">
        <w:rPr>
          <w:rFonts w:ascii="Times New Roman" w:hAnsi="Times New Roman"/>
          <w:color w:val="000000"/>
          <w:sz w:val="28"/>
          <w:szCs w:val="28"/>
          <w:lang w:val="uk-UA"/>
        </w:rPr>
        <w:t>3</w:t>
      </w:r>
      <w:r w:rsidR="00F30801" w:rsidRPr="00F83E5C">
        <w:rPr>
          <w:rFonts w:ascii="Times New Roman" w:hAnsi="Times New Roman"/>
          <w:color w:val="000000"/>
          <w:sz w:val="28"/>
          <w:szCs w:val="28"/>
        </w:rPr>
        <w:t>2,91</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hAnsi="Times New Roman"/>
          <w:color w:val="000000"/>
          <w:sz w:val="28"/>
          <w:szCs w:val="28"/>
        </w:rPr>
        <w:t>12,09</w:t>
      </w:r>
      <w:r w:rsidR="00F30801" w:rsidRPr="00F83E5C">
        <w:rPr>
          <w:rFonts w:ascii="Times New Roman" w:hAnsi="Times New Roman"/>
          <w:color w:val="000000"/>
          <w:sz w:val="28"/>
          <w:szCs w:val="28"/>
          <w:lang w:val="uk-UA"/>
        </w:rPr>
        <w:t xml:space="preserve">, що достовірно вище </w:t>
      </w:r>
      <w:r w:rsidR="003B1405" w:rsidRPr="00F83E5C">
        <w:rPr>
          <w:rFonts w:ascii="Times New Roman" w:hAnsi="Times New Roman"/>
          <w:color w:val="000000"/>
          <w:sz w:val="28"/>
          <w:szCs w:val="28"/>
          <w:lang w:val="uk-UA"/>
        </w:rPr>
        <w:t xml:space="preserve">ніж в 1 групі </w:t>
      </w:r>
      <w:r w:rsidR="00F30801" w:rsidRPr="00F83E5C">
        <w:rPr>
          <w:rFonts w:ascii="Times New Roman" w:hAnsi="Times New Roman"/>
          <w:color w:val="000000"/>
          <w:sz w:val="28"/>
          <w:szCs w:val="28"/>
          <w:lang w:val="uk-UA"/>
        </w:rPr>
        <w:t>на 17,85%</w:t>
      </w:r>
      <w:r w:rsidR="003B1405" w:rsidRPr="00F83E5C">
        <w:rPr>
          <w:rFonts w:ascii="Times New Roman" w:eastAsia="Arial Unicode MS" w:hAnsi="Times New Roman" w:cs="Times New Roman"/>
          <w:color w:val="000000"/>
          <w:sz w:val="28"/>
          <w:u w:color="000000"/>
          <w:lang w:val="uk-UA"/>
        </w:rPr>
        <w:t>, в 3 групі</w:t>
      </w:r>
      <w:r w:rsidR="008A4650" w:rsidRPr="00F83E5C">
        <w:rPr>
          <w:rFonts w:ascii="Times New Roman" w:eastAsia="Arial Unicode MS" w:hAnsi="Times New Roman" w:cs="Times New Roman"/>
          <w:color w:val="000000"/>
          <w:sz w:val="28"/>
          <w:u w:color="000000"/>
          <w:lang w:val="uk-UA"/>
        </w:rPr>
        <w:t xml:space="preserve"> складає</w:t>
      </w:r>
      <w:r w:rsidR="00F30801" w:rsidRPr="00F83E5C">
        <w:rPr>
          <w:rFonts w:ascii="Times New Roman" w:eastAsia="Arial Unicode MS" w:hAnsi="Times New Roman" w:cs="Times New Roman"/>
          <w:color w:val="000000"/>
          <w:sz w:val="28"/>
          <w:u w:color="000000"/>
          <w:lang w:val="uk-UA"/>
        </w:rPr>
        <w:t xml:space="preserve"> </w:t>
      </w:r>
      <w:r w:rsidR="003B1405" w:rsidRPr="00F83E5C">
        <w:rPr>
          <w:rFonts w:ascii="Times New Roman" w:hAnsi="Times New Roman"/>
          <w:sz w:val="28"/>
          <w:szCs w:val="28"/>
        </w:rPr>
        <w:t>215,17±16,29</w:t>
      </w:r>
      <w:r w:rsidR="003B1405" w:rsidRPr="00F83E5C">
        <w:rPr>
          <w:rFonts w:ascii="Times New Roman" w:hAnsi="Times New Roman"/>
          <w:sz w:val="28"/>
          <w:szCs w:val="28"/>
          <w:lang w:val="uk-UA"/>
        </w:rPr>
        <w:t xml:space="preserve">, що </w:t>
      </w:r>
      <w:r w:rsidR="003B1405" w:rsidRPr="00F83E5C">
        <w:rPr>
          <w:rFonts w:ascii="Times New Roman" w:eastAsia="Arial Unicode MS" w:hAnsi="Times New Roman" w:cs="Times New Roman"/>
          <w:color w:val="000000"/>
          <w:sz w:val="28"/>
          <w:u w:color="000000"/>
          <w:lang w:val="uk-UA"/>
        </w:rPr>
        <w:t>достовірно більше ніж в 1 групі на 9,87%</w:t>
      </w:r>
      <w:r w:rsidR="00F30801" w:rsidRPr="00F83E5C">
        <w:rPr>
          <w:rFonts w:ascii="Times New Roman" w:eastAsia="Arial Unicode MS" w:hAnsi="Times New Roman" w:cs="Times New Roman"/>
          <w:color w:val="000000"/>
          <w:sz w:val="28"/>
          <w:u w:color="000000"/>
          <w:lang w:val="uk-UA"/>
        </w:rPr>
        <w:t xml:space="preserve"> </w:t>
      </w:r>
      <w:r w:rsidR="003B1405" w:rsidRPr="00F83E5C">
        <w:rPr>
          <w:rFonts w:ascii="Times New Roman" w:eastAsia="Arial Unicode MS" w:hAnsi="Times New Roman" w:cs="Times New Roman"/>
          <w:color w:val="000000"/>
          <w:sz w:val="28"/>
          <w:u w:color="000000"/>
          <w:lang w:val="uk-UA"/>
        </w:rPr>
        <w:t xml:space="preserve">та менше показника другої групи на </w:t>
      </w:r>
      <w:r w:rsidR="00A44041" w:rsidRPr="00F83E5C">
        <w:rPr>
          <w:rFonts w:ascii="Times New Roman" w:eastAsia="Arial Unicode MS" w:hAnsi="Times New Roman" w:cs="Times New Roman"/>
          <w:color w:val="000000"/>
          <w:sz w:val="28"/>
          <w:u w:color="000000"/>
          <w:lang w:val="uk-UA"/>
        </w:rPr>
        <w:t>7,98%</w:t>
      </w:r>
      <w:r w:rsidR="00F30801" w:rsidRPr="00F83E5C">
        <w:rPr>
          <w:rFonts w:ascii="Times New Roman" w:eastAsia="Arial Unicode MS" w:hAnsi="Times New Roman" w:cs="Times New Roman"/>
          <w:color w:val="000000"/>
          <w:sz w:val="28"/>
          <w:u w:color="000000"/>
          <w:lang w:val="uk-UA"/>
        </w:rPr>
        <w:t xml:space="preserve">. </w:t>
      </w:r>
    </w:p>
    <w:p w:rsidR="00617401" w:rsidRDefault="00617401" w:rsidP="00D619B2">
      <w:pPr>
        <w:spacing w:after="0" w:line="360" w:lineRule="auto"/>
        <w:jc w:val="both"/>
        <w:rPr>
          <w:rFonts w:ascii="Times New Roman" w:eastAsia="Arial Unicode MS" w:hAnsi="Times New Roman" w:cs="Times New Roman"/>
          <w:color w:val="000000"/>
          <w:sz w:val="28"/>
          <w:u w:color="000000"/>
          <w:lang w:val="uk-UA"/>
        </w:rPr>
      </w:pPr>
      <w:r>
        <w:rPr>
          <w:rFonts w:ascii="Times New Roman" w:eastAsia="Arial Unicode MS" w:hAnsi="Times New Roman" w:cs="Times New Roman"/>
          <w:color w:val="000000"/>
          <w:sz w:val="28"/>
          <w:u w:color="000000"/>
          <w:lang w:val="uk-UA"/>
        </w:rPr>
        <w:lastRenderedPageBreak/>
        <w:t xml:space="preserve">     </w:t>
      </w:r>
      <w:r w:rsidR="00F30801" w:rsidRPr="00F83E5C">
        <w:rPr>
          <w:rFonts w:ascii="Times New Roman" w:eastAsia="Arial Unicode MS" w:hAnsi="Times New Roman" w:cs="Times New Roman"/>
          <w:color w:val="000000"/>
          <w:sz w:val="28"/>
          <w:u w:color="000000"/>
          <w:lang w:val="uk-UA"/>
        </w:rPr>
        <w:t xml:space="preserve">Час контактної фази коагуляції R(t1) при нормі </w:t>
      </w:r>
      <w:r w:rsidR="00F30801" w:rsidRPr="00F83E5C">
        <w:rPr>
          <w:rFonts w:ascii="Times New Roman" w:eastAsia="Arial Unicode MS" w:hAnsi="Times New Roman" w:cs="Times New Roman"/>
          <w:color w:val="000000"/>
          <w:sz w:val="28"/>
          <w:szCs w:val="28"/>
          <w:u w:color="000000"/>
          <w:lang w:val="uk-UA"/>
        </w:rPr>
        <w:t>2,36</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0,34 </w:t>
      </w:r>
      <w:r w:rsidR="00E52555" w:rsidRPr="00F83E5C">
        <w:rPr>
          <w:rFonts w:ascii="Times New Roman" w:eastAsia="Arial Unicode MS" w:hAnsi="Times New Roman" w:cs="Times New Roman"/>
          <w:color w:val="000000"/>
          <w:sz w:val="28"/>
          <w:u w:color="000000"/>
          <w:lang w:val="uk-UA"/>
        </w:rPr>
        <w:t>був менше на 37,29%</w:t>
      </w:r>
      <w:r w:rsidR="00F30801" w:rsidRPr="00F83E5C">
        <w:rPr>
          <w:rFonts w:ascii="Times New Roman" w:eastAsia="Arial Unicode MS" w:hAnsi="Times New Roman" w:cs="Times New Roman"/>
          <w:color w:val="000000"/>
          <w:sz w:val="28"/>
          <w:u w:color="000000"/>
          <w:lang w:val="uk-UA"/>
        </w:rPr>
        <w:t xml:space="preserve"> в порівня</w:t>
      </w:r>
      <w:r w:rsidR="00E52555" w:rsidRPr="00F83E5C">
        <w:rPr>
          <w:rFonts w:ascii="Times New Roman" w:eastAsia="Arial Unicode MS" w:hAnsi="Times New Roman" w:cs="Times New Roman"/>
          <w:color w:val="000000"/>
          <w:sz w:val="28"/>
          <w:u w:color="000000"/>
          <w:lang w:val="uk-UA"/>
        </w:rPr>
        <w:t>нні з показником 1 групи з 3,09±0,</w:t>
      </w:r>
      <w:r w:rsidR="00F30801" w:rsidRPr="00F83E5C">
        <w:rPr>
          <w:rFonts w:ascii="Times New Roman" w:eastAsia="Arial Unicode MS" w:hAnsi="Times New Roman" w:cs="Times New Roman"/>
          <w:color w:val="000000"/>
          <w:sz w:val="28"/>
          <w:u w:color="000000"/>
          <w:lang w:val="uk-UA"/>
        </w:rPr>
        <w:t>2</w:t>
      </w:r>
      <w:r w:rsidR="00E52555" w:rsidRPr="00F83E5C">
        <w:rPr>
          <w:rFonts w:ascii="Times New Roman" w:eastAsia="Arial Unicode MS" w:hAnsi="Times New Roman" w:cs="Times New Roman"/>
          <w:color w:val="000000"/>
          <w:sz w:val="28"/>
          <w:u w:color="000000"/>
          <w:lang w:val="uk-UA"/>
        </w:rPr>
        <w:t>7</w:t>
      </w:r>
      <w:r w:rsidR="00F30801" w:rsidRPr="00F83E5C">
        <w:rPr>
          <w:rFonts w:ascii="Times New Roman" w:eastAsia="Arial Unicode MS" w:hAnsi="Times New Roman" w:cs="Times New Roman"/>
          <w:color w:val="000000"/>
          <w:sz w:val="28"/>
          <w:u w:color="000000"/>
          <w:lang w:val="uk-UA"/>
        </w:rPr>
        <w:t xml:space="preserve"> до </w:t>
      </w:r>
      <w:r w:rsidR="00E52555" w:rsidRPr="00F83E5C">
        <w:rPr>
          <w:rFonts w:ascii="Times New Roman" w:hAnsi="Times New Roman" w:cs="Times New Roman"/>
          <w:sz w:val="28"/>
          <w:szCs w:val="28"/>
          <w:lang w:val="uk-UA"/>
        </w:rPr>
        <w:t>2</w:t>
      </w:r>
      <w:r w:rsidR="00F30801" w:rsidRPr="00F83E5C">
        <w:rPr>
          <w:rFonts w:ascii="Times New Roman" w:hAnsi="Times New Roman" w:cs="Times New Roman"/>
          <w:sz w:val="28"/>
          <w:szCs w:val="28"/>
          <w:lang w:val="uk-UA"/>
        </w:rPr>
        <w:t>,</w:t>
      </w:r>
      <w:r w:rsidR="00E52555" w:rsidRPr="00F83E5C">
        <w:rPr>
          <w:rFonts w:ascii="Times New Roman" w:hAnsi="Times New Roman" w:cs="Times New Roman"/>
          <w:sz w:val="28"/>
          <w:szCs w:val="28"/>
          <w:lang w:val="uk-UA"/>
        </w:rPr>
        <w:t>21</w:t>
      </w:r>
      <w:r w:rsidR="00F30801" w:rsidRPr="00F83E5C">
        <w:rPr>
          <w:rFonts w:ascii="Times New Roman" w:hAnsi="Times New Roman" w:cs="Times New Roman"/>
          <w:sz w:val="28"/>
          <w:szCs w:val="28"/>
          <w:u w:val="single"/>
          <w:lang w:val="uk-UA"/>
        </w:rPr>
        <w:t>+</w:t>
      </w:r>
      <w:r w:rsidR="00E52555" w:rsidRPr="00F83E5C">
        <w:rPr>
          <w:rFonts w:ascii="Times New Roman" w:hAnsi="Times New Roman" w:cs="Times New Roman"/>
          <w:sz w:val="28"/>
          <w:szCs w:val="28"/>
          <w:lang w:val="uk-UA"/>
        </w:rPr>
        <w:t>0,31</w:t>
      </w:r>
      <w:r w:rsidR="00F30801" w:rsidRPr="00F83E5C">
        <w:rPr>
          <w:rFonts w:ascii="Times New Roman" w:hAnsi="Times New Roman" w:cs="Times New Roman"/>
          <w:sz w:val="28"/>
          <w:szCs w:val="28"/>
          <w:lang w:val="uk-UA"/>
        </w:rPr>
        <w:t xml:space="preserve"> </w:t>
      </w:r>
      <w:r w:rsidR="00E52555" w:rsidRPr="00F83E5C">
        <w:rPr>
          <w:rFonts w:ascii="Times New Roman" w:eastAsia="Arial Unicode MS" w:hAnsi="Times New Roman" w:cs="Times New Roman"/>
          <w:color w:val="000000"/>
          <w:sz w:val="28"/>
          <w:u w:color="000000"/>
          <w:lang w:val="uk-UA"/>
        </w:rPr>
        <w:t>в другій групі, в 3 гр</w:t>
      </w:r>
      <w:r w:rsidR="00F30801" w:rsidRPr="00F83E5C">
        <w:rPr>
          <w:rFonts w:ascii="Times New Roman" w:eastAsia="Arial Unicode MS" w:hAnsi="Times New Roman" w:cs="Times New Roman"/>
          <w:color w:val="000000"/>
          <w:sz w:val="28"/>
          <w:u w:color="000000"/>
          <w:lang w:val="uk-UA"/>
        </w:rPr>
        <w:t>у</w:t>
      </w:r>
      <w:r w:rsidR="00E52555" w:rsidRPr="00F83E5C">
        <w:rPr>
          <w:rFonts w:ascii="Times New Roman" w:eastAsia="Arial Unicode MS" w:hAnsi="Times New Roman" w:cs="Times New Roman"/>
          <w:color w:val="000000"/>
          <w:sz w:val="28"/>
          <w:u w:color="000000"/>
          <w:lang w:val="uk-UA"/>
        </w:rPr>
        <w:t>пі</w:t>
      </w:r>
      <w:r w:rsidR="00F30801" w:rsidRPr="00F83E5C">
        <w:rPr>
          <w:rFonts w:ascii="Times New Roman" w:eastAsia="Arial Unicode MS" w:hAnsi="Times New Roman" w:cs="Times New Roman"/>
          <w:color w:val="000000"/>
          <w:sz w:val="28"/>
          <w:u w:color="000000"/>
          <w:lang w:val="uk-UA"/>
        </w:rPr>
        <w:t xml:space="preserve"> відзначалося</w:t>
      </w:r>
      <w:r w:rsidR="00E52555" w:rsidRPr="00F83E5C">
        <w:rPr>
          <w:rFonts w:ascii="Times New Roman" w:eastAsia="Arial Unicode MS" w:hAnsi="Times New Roman" w:cs="Times New Roman"/>
          <w:color w:val="000000"/>
          <w:sz w:val="28"/>
          <w:u w:color="000000"/>
          <w:lang w:val="uk-UA"/>
        </w:rPr>
        <w:t xml:space="preserve"> зменшення до 2,69±0,19 на 16</w:t>
      </w:r>
      <w:r w:rsidR="00F30801" w:rsidRPr="00F83E5C">
        <w:rPr>
          <w:rFonts w:ascii="Times New Roman" w:eastAsia="Arial Unicode MS" w:hAnsi="Times New Roman" w:cs="Times New Roman"/>
          <w:color w:val="000000"/>
          <w:sz w:val="28"/>
          <w:u w:color="000000"/>
          <w:lang w:val="uk-UA"/>
        </w:rPr>
        <w:t>,</w:t>
      </w:r>
      <w:r w:rsidR="00E52555" w:rsidRPr="00F83E5C">
        <w:rPr>
          <w:rFonts w:ascii="Times New Roman" w:eastAsia="Arial Unicode MS" w:hAnsi="Times New Roman" w:cs="Times New Roman"/>
          <w:color w:val="000000"/>
          <w:sz w:val="28"/>
          <w:u w:color="000000"/>
          <w:lang w:val="uk-UA"/>
        </w:rPr>
        <w:t>95% у порівнянні з</w:t>
      </w:r>
      <w:r w:rsidR="00F30801" w:rsidRPr="00F83E5C">
        <w:rPr>
          <w:rFonts w:ascii="Times New Roman" w:eastAsia="Arial Unicode MS" w:hAnsi="Times New Roman" w:cs="Times New Roman"/>
          <w:color w:val="000000"/>
          <w:sz w:val="28"/>
          <w:u w:color="000000"/>
          <w:lang w:val="uk-UA"/>
        </w:rPr>
        <w:t xml:space="preserve"> результатом</w:t>
      </w:r>
      <w:r w:rsidR="00E52555" w:rsidRPr="00F83E5C">
        <w:rPr>
          <w:rFonts w:ascii="Times New Roman" w:eastAsia="Arial Unicode MS" w:hAnsi="Times New Roman" w:cs="Times New Roman"/>
          <w:color w:val="000000"/>
          <w:sz w:val="28"/>
          <w:u w:color="000000"/>
          <w:lang w:val="uk-UA"/>
        </w:rPr>
        <w:t xml:space="preserve"> 1 групи, та збільшення на 20,34%</w:t>
      </w:r>
      <w:r w:rsidR="00F30801" w:rsidRPr="00F83E5C">
        <w:rPr>
          <w:rFonts w:ascii="Times New Roman" w:eastAsia="Arial Unicode MS" w:hAnsi="Times New Roman" w:cs="Times New Roman"/>
          <w:color w:val="000000"/>
          <w:sz w:val="28"/>
          <w:u w:color="000000"/>
          <w:lang w:val="uk-UA"/>
        </w:rPr>
        <w:t xml:space="preserve"> </w:t>
      </w:r>
      <w:r w:rsidR="00E52555" w:rsidRPr="00F83E5C">
        <w:rPr>
          <w:rFonts w:ascii="Times New Roman" w:eastAsia="Arial Unicode MS" w:hAnsi="Times New Roman" w:cs="Times New Roman"/>
          <w:color w:val="000000"/>
          <w:sz w:val="28"/>
          <w:u w:color="000000"/>
          <w:lang w:val="uk-UA"/>
        </w:rPr>
        <w:t>в порівнянні з результатом 2 групи</w:t>
      </w:r>
      <w:r w:rsidR="00F30801" w:rsidRPr="00F83E5C">
        <w:rPr>
          <w:rFonts w:ascii="Times New Roman" w:eastAsia="Arial Unicode MS" w:hAnsi="Times New Roman" w:cs="Times New Roman"/>
          <w:color w:val="000000"/>
          <w:sz w:val="28"/>
          <w:u w:color="000000"/>
          <w:lang w:val="uk-UA"/>
        </w:rPr>
        <w:t xml:space="preserve">. </w:t>
      </w:r>
    </w:p>
    <w:p w:rsidR="00376BC0" w:rsidRDefault="00617401" w:rsidP="00D619B2">
      <w:pPr>
        <w:spacing w:after="0" w:line="360" w:lineRule="auto"/>
        <w:jc w:val="both"/>
        <w:rPr>
          <w:rFonts w:ascii="Times New Roman" w:eastAsia="Arial Unicode MS" w:hAnsi="Times New Roman" w:cs="Times New Roman"/>
          <w:color w:val="000000"/>
          <w:sz w:val="28"/>
          <w:u w:color="000000"/>
          <w:lang w:val="uk-UA"/>
        </w:rPr>
      </w:pPr>
      <w:r>
        <w:rPr>
          <w:rFonts w:ascii="Times New Roman" w:eastAsia="Arial Unicode MS" w:hAnsi="Times New Roman" w:cs="Times New Roman"/>
          <w:color w:val="000000"/>
          <w:sz w:val="28"/>
          <w:u w:color="000000"/>
          <w:lang w:val="uk-UA"/>
        </w:rPr>
        <w:t xml:space="preserve">     </w:t>
      </w:r>
      <w:r w:rsidR="00F30801" w:rsidRPr="00F83E5C">
        <w:rPr>
          <w:rFonts w:ascii="Times New Roman" w:eastAsia="Arial Unicode MS" w:hAnsi="Times New Roman" w:cs="Times New Roman"/>
          <w:color w:val="000000"/>
          <w:sz w:val="28"/>
          <w:u w:color="000000"/>
          <w:lang w:val="uk-UA"/>
        </w:rPr>
        <w:t xml:space="preserve">Показник ІКК у </w:t>
      </w:r>
      <w:r w:rsidR="00402762">
        <w:rPr>
          <w:rFonts w:ascii="Times New Roman" w:eastAsia="Arial Unicode MS" w:hAnsi="Times New Roman" w:cs="Times New Roman"/>
          <w:color w:val="000000"/>
          <w:sz w:val="28"/>
          <w:u w:color="000000"/>
          <w:lang w:val="uk-UA"/>
        </w:rPr>
        <w:t>хворих</w:t>
      </w:r>
      <w:r w:rsidR="00F30801"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при значенні нормального показника </w:t>
      </w:r>
      <w:r w:rsidR="00F30801" w:rsidRPr="00F83E5C">
        <w:rPr>
          <w:rFonts w:ascii="Times New Roman" w:eastAsia="Arial Unicode MS" w:hAnsi="Times New Roman" w:cs="Times New Roman"/>
          <w:color w:val="000000"/>
          <w:sz w:val="28"/>
          <w:szCs w:val="28"/>
          <w:u w:color="000000"/>
          <w:lang w:val="uk-UA"/>
        </w:rPr>
        <w:t>84,30</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10,91 на </w:t>
      </w:r>
      <w:r w:rsidR="006E24C0" w:rsidRPr="00F83E5C">
        <w:rPr>
          <w:rFonts w:ascii="Times New Roman" w:eastAsia="Arial Unicode MS" w:hAnsi="Times New Roman" w:cs="Times New Roman"/>
          <w:color w:val="000000"/>
          <w:sz w:val="28"/>
          <w:u w:color="000000"/>
          <w:lang w:val="uk-UA"/>
        </w:rPr>
        <w:t>1 добу в 1 групі</w:t>
      </w:r>
      <w:r w:rsidR="00F30801" w:rsidRPr="00F83E5C">
        <w:rPr>
          <w:rFonts w:ascii="Times New Roman" w:eastAsia="Arial Unicode MS" w:hAnsi="Times New Roman" w:cs="Times New Roman"/>
          <w:color w:val="000000"/>
          <w:sz w:val="28"/>
          <w:u w:color="000000"/>
          <w:lang w:val="uk-UA"/>
        </w:rPr>
        <w:t xml:space="preserve"> </w:t>
      </w:r>
      <w:r w:rsidR="006E24C0" w:rsidRPr="00F83E5C">
        <w:rPr>
          <w:rFonts w:ascii="Times New Roman" w:eastAsia="Arial Unicode MS" w:hAnsi="Times New Roman" w:cs="Times New Roman"/>
          <w:color w:val="000000"/>
          <w:sz w:val="28"/>
          <w:u w:color="000000"/>
          <w:lang w:val="uk-UA"/>
        </w:rPr>
        <w:t>менше на 15,47% в порівнянні результатів</w:t>
      </w:r>
      <w:r w:rsidR="00F30801" w:rsidRPr="00F83E5C">
        <w:rPr>
          <w:rFonts w:ascii="Times New Roman" w:eastAsia="Arial Unicode MS" w:hAnsi="Times New Roman" w:cs="Times New Roman"/>
          <w:color w:val="000000"/>
          <w:sz w:val="28"/>
          <w:u w:color="000000"/>
          <w:lang w:val="uk-UA"/>
        </w:rPr>
        <w:t xml:space="preserve"> </w:t>
      </w:r>
      <w:r w:rsidR="006E24C0" w:rsidRPr="00F83E5C">
        <w:rPr>
          <w:rFonts w:ascii="Times New Roman" w:eastAsia="Arial Unicode MS" w:hAnsi="Times New Roman" w:cs="Times New Roman"/>
          <w:color w:val="000000"/>
          <w:sz w:val="28"/>
          <w:u w:color="000000"/>
          <w:lang w:val="uk-UA"/>
        </w:rPr>
        <w:t xml:space="preserve">2 групи з </w:t>
      </w:r>
      <w:r w:rsidR="00F30801" w:rsidRPr="00F83E5C">
        <w:rPr>
          <w:rFonts w:ascii="Times New Roman" w:hAnsi="Times New Roman" w:cs="Times New Roman"/>
          <w:sz w:val="28"/>
          <w:szCs w:val="28"/>
          <w:lang w:val="uk-UA"/>
        </w:rPr>
        <w:t>72,68</w:t>
      </w:r>
      <w:r w:rsidR="00F30801" w:rsidRPr="00F83E5C">
        <w:rPr>
          <w:rFonts w:ascii="Times New Roman" w:hAnsi="Times New Roman" w:cs="Times New Roman"/>
          <w:sz w:val="28"/>
          <w:szCs w:val="28"/>
          <w:u w:val="single"/>
          <w:lang w:val="uk-UA"/>
        </w:rPr>
        <w:t>+</w:t>
      </w:r>
      <w:r w:rsidR="00F30801" w:rsidRPr="00F83E5C">
        <w:rPr>
          <w:rFonts w:ascii="Times New Roman" w:hAnsi="Times New Roman" w:cs="Times New Roman"/>
          <w:sz w:val="28"/>
          <w:szCs w:val="28"/>
          <w:lang w:val="uk-UA"/>
        </w:rPr>
        <w:t xml:space="preserve">9,53 </w:t>
      </w:r>
      <w:r w:rsidR="006E24C0" w:rsidRPr="00F83E5C">
        <w:rPr>
          <w:rFonts w:ascii="Times New Roman" w:hAnsi="Times New Roman" w:cs="Times New Roman"/>
          <w:sz w:val="28"/>
          <w:szCs w:val="28"/>
          <w:lang w:val="uk-UA"/>
        </w:rPr>
        <w:t xml:space="preserve">до </w:t>
      </w:r>
      <w:r w:rsidR="006E24C0" w:rsidRPr="00F83E5C">
        <w:rPr>
          <w:rFonts w:ascii="Times New Roman" w:hAnsi="Times New Roman"/>
          <w:color w:val="000000"/>
          <w:sz w:val="28"/>
          <w:szCs w:val="28"/>
          <w:lang w:val="uk-UA"/>
        </w:rPr>
        <w:t>8</w:t>
      </w:r>
      <w:r w:rsidR="006E24C0" w:rsidRPr="00F83E5C">
        <w:rPr>
          <w:rFonts w:ascii="Times New Roman" w:hAnsi="Times New Roman"/>
          <w:color w:val="000000"/>
          <w:sz w:val="28"/>
          <w:szCs w:val="28"/>
        </w:rPr>
        <w:t>5,72</w:t>
      </w:r>
      <w:r w:rsidR="006E24C0" w:rsidRPr="00F83E5C">
        <w:rPr>
          <w:rFonts w:ascii="Times New Roman" w:eastAsia="Arial Unicode MS" w:hAnsi="Times New Roman" w:cs="Times New Roman"/>
          <w:color w:val="000000"/>
          <w:sz w:val="28"/>
          <w:u w:color="000000"/>
          <w:lang w:val="uk-UA"/>
        </w:rPr>
        <w:t>±9,72</w:t>
      </w:r>
      <w:r w:rsidR="00341923" w:rsidRPr="00F83E5C">
        <w:rPr>
          <w:rFonts w:ascii="Times New Roman" w:eastAsia="Arial Unicode MS" w:hAnsi="Times New Roman" w:cs="Times New Roman"/>
          <w:color w:val="000000"/>
          <w:sz w:val="28"/>
          <w:u w:color="000000"/>
          <w:lang w:val="uk-UA"/>
        </w:rPr>
        <w:t>, в 3 групі в порівнянні з результатів з 1 групою відмічається збільшення</w:t>
      </w:r>
      <w:r w:rsidR="00F30801"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s="Times New Roman"/>
          <w:sz w:val="28"/>
          <w:szCs w:val="28"/>
          <w:lang w:val="uk-UA"/>
        </w:rPr>
        <w:t>до</w:t>
      </w:r>
      <w:r w:rsidR="00F30801" w:rsidRPr="00F83E5C">
        <w:rPr>
          <w:rFonts w:ascii="Times New Roman" w:eastAsia="Arial Unicode MS" w:hAnsi="Times New Roman" w:cs="Times New Roman"/>
          <w:color w:val="000000"/>
          <w:sz w:val="28"/>
          <w:u w:color="000000"/>
          <w:lang w:val="uk-UA"/>
        </w:rPr>
        <w:t xml:space="preserve"> </w:t>
      </w:r>
      <w:r w:rsidR="00341923" w:rsidRPr="00F83E5C">
        <w:rPr>
          <w:rFonts w:ascii="Times New Roman" w:hAnsi="Times New Roman"/>
          <w:sz w:val="28"/>
          <w:szCs w:val="28"/>
        </w:rPr>
        <w:t>81,41±9,23</w:t>
      </w:r>
      <w:r w:rsidR="00341923" w:rsidRPr="00F83E5C">
        <w:rPr>
          <w:rFonts w:ascii="Times New Roman" w:hAnsi="Times New Roman"/>
          <w:sz w:val="28"/>
          <w:szCs w:val="28"/>
          <w:lang w:val="uk-UA"/>
        </w:rPr>
        <w:t xml:space="preserve"> </w:t>
      </w:r>
      <w:r w:rsidR="00F30801" w:rsidRPr="00F83E5C">
        <w:rPr>
          <w:rFonts w:ascii="Times New Roman" w:eastAsia="Arial Unicode MS" w:hAnsi="Times New Roman" w:cs="Times New Roman"/>
          <w:color w:val="000000" w:themeColor="text1"/>
          <w:sz w:val="28"/>
          <w:u w:color="000000"/>
          <w:lang w:val="uk-UA"/>
        </w:rPr>
        <w:t xml:space="preserve">на </w:t>
      </w:r>
      <w:r w:rsidR="00341923" w:rsidRPr="00F83E5C">
        <w:rPr>
          <w:rFonts w:ascii="Times New Roman" w:eastAsia="Arial Unicode MS" w:hAnsi="Times New Roman" w:cs="Times New Roman"/>
          <w:color w:val="000000" w:themeColor="text1"/>
          <w:sz w:val="28"/>
          <w:u w:color="000000"/>
          <w:lang w:val="uk-UA"/>
        </w:rPr>
        <w:t>10,36%, та зменшення на 5,11% в порівнянні з 2 групою</w:t>
      </w:r>
      <w:r w:rsidR="00836530">
        <w:rPr>
          <w:rFonts w:ascii="Times New Roman" w:eastAsia="Arial Unicode MS" w:hAnsi="Times New Roman" w:cs="Times New Roman"/>
          <w:color w:val="000000" w:themeColor="text1"/>
          <w:sz w:val="28"/>
          <w:u w:color="000000"/>
          <w:lang w:val="uk-UA"/>
        </w:rPr>
        <w:t>.</w:t>
      </w:r>
    </w:p>
    <w:p w:rsidR="00650FCD" w:rsidRPr="00836530" w:rsidRDefault="00617401" w:rsidP="00836530">
      <w:pPr>
        <w:spacing w:after="0" w:line="360" w:lineRule="auto"/>
        <w:jc w:val="both"/>
        <w:rPr>
          <w:rFonts w:ascii="Times New Roman" w:eastAsia="Arial Unicode MS" w:hAnsi="Times New Roman" w:cs="Times New Roman"/>
          <w:color w:val="000000"/>
          <w:sz w:val="28"/>
          <w:szCs w:val="28"/>
          <w:u w:color="000000"/>
          <w:lang w:val="uk-UA"/>
        </w:rPr>
      </w:pPr>
      <w:r>
        <w:rPr>
          <w:rFonts w:ascii="Times New Roman" w:eastAsia="Arial Unicode MS" w:hAnsi="Times New Roman" w:cs="Times New Roman"/>
          <w:color w:val="000000"/>
          <w:sz w:val="28"/>
          <w:u w:color="000000"/>
          <w:lang w:val="uk-UA"/>
        </w:rPr>
        <w:t xml:space="preserve">     </w:t>
      </w:r>
      <w:r w:rsidR="00F30801" w:rsidRPr="00F83E5C">
        <w:rPr>
          <w:rFonts w:ascii="Times New Roman" w:eastAsia="Arial Unicode MS" w:hAnsi="Times New Roman" w:cs="Times New Roman"/>
          <w:color w:val="000000"/>
          <w:sz w:val="28"/>
          <w:szCs w:val="28"/>
          <w:u w:color="000000"/>
          <w:lang w:val="uk-UA"/>
        </w:rPr>
        <w:t>П</w:t>
      </w:r>
      <w:r w:rsidR="00F30801" w:rsidRPr="00F83E5C">
        <w:rPr>
          <w:rFonts w:ascii="Times New Roman" w:eastAsia="Arial Unicode MS" w:hAnsi="Times New Roman" w:cs="Times New Roman"/>
          <w:color w:val="000000"/>
          <w:sz w:val="28"/>
          <w:u w:color="000000"/>
          <w:lang w:val="uk-UA"/>
        </w:rPr>
        <w:t xml:space="preserve">оказник КТА у </w:t>
      </w:r>
      <w:r w:rsidR="00402762">
        <w:rPr>
          <w:rFonts w:ascii="Times New Roman" w:eastAsia="Arial Unicode MS" w:hAnsi="Times New Roman" w:cs="Times New Roman"/>
          <w:color w:val="000000"/>
          <w:sz w:val="28"/>
          <w:u w:color="000000"/>
          <w:lang w:val="uk-UA"/>
        </w:rPr>
        <w:t>хворих</w:t>
      </w:r>
      <w:r w:rsidR="00F30801" w:rsidRPr="00F83E5C">
        <w:rPr>
          <w:rFonts w:ascii="Times New Roman" w:eastAsia="Arial Unicode MS" w:hAnsi="Times New Roman" w:cs="Times New Roman"/>
          <w:color w:val="000000"/>
          <w:sz w:val="28"/>
          <w:u w:color="000000"/>
          <w:lang w:val="uk-UA"/>
        </w:rPr>
        <w:t xml:space="preserve"> на 1 добу лікування при нормі </w:t>
      </w:r>
      <w:r w:rsidR="00F30801" w:rsidRPr="00F83E5C">
        <w:rPr>
          <w:rFonts w:ascii="Times New Roman" w:eastAsia="Arial Unicode MS" w:hAnsi="Times New Roman" w:cs="Times New Roman"/>
          <w:color w:val="000000"/>
          <w:sz w:val="28"/>
          <w:szCs w:val="28"/>
          <w:u w:color="000000"/>
          <w:lang w:val="uk-UA"/>
        </w:rPr>
        <w:t>15,22</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3,46 </w:t>
      </w:r>
      <w:r w:rsidR="00940E1E" w:rsidRPr="00F83E5C">
        <w:rPr>
          <w:rFonts w:ascii="Times New Roman" w:eastAsia="Arial Unicode MS" w:hAnsi="Times New Roman" w:cs="Times New Roman"/>
          <w:color w:val="000000"/>
          <w:sz w:val="28"/>
          <w:szCs w:val="28"/>
          <w:u w:color="000000"/>
          <w:lang w:val="uk-UA"/>
        </w:rPr>
        <w:t xml:space="preserve">в 1 групі </w:t>
      </w:r>
      <w:r w:rsidR="00F30801" w:rsidRPr="00F83E5C">
        <w:rPr>
          <w:rFonts w:ascii="Times New Roman" w:eastAsia="Arial Unicode MS" w:hAnsi="Times New Roman" w:cs="Times New Roman"/>
          <w:color w:val="000000"/>
          <w:sz w:val="28"/>
          <w:szCs w:val="28"/>
          <w:u w:color="000000"/>
          <w:lang w:val="uk-UA"/>
        </w:rPr>
        <w:t>в пор</w:t>
      </w:r>
      <w:r w:rsidR="00940E1E" w:rsidRPr="00F83E5C">
        <w:rPr>
          <w:rFonts w:ascii="Times New Roman" w:eastAsia="Arial Unicode MS" w:hAnsi="Times New Roman" w:cs="Times New Roman"/>
          <w:color w:val="000000"/>
          <w:sz w:val="28"/>
          <w:szCs w:val="28"/>
          <w:u w:color="000000"/>
          <w:lang w:val="uk-UA"/>
        </w:rPr>
        <w:t>івнянні з показником 2 групи</w:t>
      </w:r>
      <w:r w:rsidR="00F30801" w:rsidRPr="00F83E5C">
        <w:rPr>
          <w:rFonts w:ascii="Times New Roman" w:eastAsia="Arial Unicode MS" w:hAnsi="Times New Roman" w:cs="Times New Roman"/>
          <w:color w:val="000000"/>
          <w:sz w:val="28"/>
          <w:szCs w:val="28"/>
          <w:u w:color="000000"/>
          <w:lang w:val="uk-UA"/>
        </w:rPr>
        <w:t xml:space="preserve"> </w:t>
      </w:r>
      <w:r w:rsidR="00F30801" w:rsidRPr="00F83E5C">
        <w:rPr>
          <w:rFonts w:ascii="Times New Roman" w:eastAsia="Arial Unicode MS" w:hAnsi="Times New Roman" w:cs="Times New Roman"/>
          <w:color w:val="000000"/>
          <w:sz w:val="28"/>
          <w:u w:color="000000"/>
          <w:lang w:val="uk-UA"/>
        </w:rPr>
        <w:t>змінився з</w:t>
      </w:r>
      <w:r w:rsidR="00940E1E"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s="Times New Roman"/>
          <w:sz w:val="28"/>
          <w:szCs w:val="28"/>
          <w:lang w:val="uk-UA"/>
        </w:rPr>
        <w:t>12,14</w:t>
      </w:r>
      <w:r w:rsidR="00F30801" w:rsidRPr="00F83E5C">
        <w:rPr>
          <w:rFonts w:ascii="Times New Roman" w:hAnsi="Times New Roman" w:cs="Times New Roman"/>
          <w:sz w:val="28"/>
          <w:szCs w:val="28"/>
          <w:u w:val="single"/>
          <w:lang w:val="uk-UA"/>
        </w:rPr>
        <w:t>+</w:t>
      </w:r>
      <w:r w:rsidR="00F30801" w:rsidRPr="00F83E5C">
        <w:rPr>
          <w:rFonts w:ascii="Times New Roman" w:hAnsi="Times New Roman" w:cs="Times New Roman"/>
          <w:sz w:val="28"/>
          <w:szCs w:val="28"/>
          <w:lang w:val="uk-UA"/>
        </w:rPr>
        <w:t xml:space="preserve">2,18 </w:t>
      </w:r>
      <w:r w:rsidR="00940E1E" w:rsidRPr="00F83E5C">
        <w:rPr>
          <w:rFonts w:ascii="Times New Roman" w:hAnsi="Times New Roman" w:cs="Times New Roman"/>
          <w:sz w:val="28"/>
          <w:szCs w:val="28"/>
          <w:lang w:val="uk-UA"/>
        </w:rPr>
        <w:t xml:space="preserve">до </w:t>
      </w:r>
      <w:r w:rsidR="00940E1E" w:rsidRPr="00F83E5C">
        <w:rPr>
          <w:rFonts w:ascii="Times New Roman" w:hAnsi="Times New Roman"/>
          <w:color w:val="000000"/>
          <w:sz w:val="28"/>
          <w:szCs w:val="28"/>
        </w:rPr>
        <w:t>1</w:t>
      </w:r>
      <w:r w:rsidR="00940E1E" w:rsidRPr="00F83E5C">
        <w:rPr>
          <w:rFonts w:ascii="Times New Roman" w:hAnsi="Times New Roman"/>
          <w:color w:val="000000"/>
          <w:sz w:val="28"/>
          <w:szCs w:val="28"/>
          <w:lang w:val="uk-UA"/>
        </w:rPr>
        <w:t>6</w:t>
      </w:r>
      <w:r w:rsidR="00940E1E" w:rsidRPr="00F83E5C">
        <w:rPr>
          <w:rFonts w:ascii="Times New Roman" w:hAnsi="Times New Roman"/>
          <w:color w:val="000000"/>
          <w:sz w:val="28"/>
          <w:szCs w:val="28"/>
        </w:rPr>
        <w:t>,12</w:t>
      </w:r>
      <w:r w:rsidR="00940E1E" w:rsidRPr="00F83E5C">
        <w:rPr>
          <w:rFonts w:ascii="Times New Roman" w:eastAsia="Arial Unicode MS" w:hAnsi="Times New Roman" w:cs="Times New Roman"/>
          <w:color w:val="000000"/>
          <w:sz w:val="28"/>
          <w:u w:color="000000"/>
          <w:lang w:val="uk-UA"/>
        </w:rPr>
        <w:t>±3,01</w:t>
      </w:r>
      <w:r w:rsidR="00836530">
        <w:rPr>
          <w:rFonts w:ascii="Times New Roman" w:eastAsia="Arial Unicode MS" w:hAnsi="Times New Roman" w:cs="Times New Roman"/>
          <w:color w:val="000000"/>
          <w:sz w:val="28"/>
          <w:u w:color="000000"/>
          <w:lang w:val="uk-UA"/>
        </w:rPr>
        <w:t xml:space="preserve"> </w:t>
      </w:r>
      <w:r w:rsidR="00940E1E" w:rsidRPr="00F83E5C">
        <w:rPr>
          <w:rFonts w:ascii="Times New Roman" w:hAnsi="Times New Roman" w:cs="Times New Roman"/>
          <w:sz w:val="28"/>
          <w:szCs w:val="28"/>
          <w:lang w:val="uk-UA"/>
        </w:rPr>
        <w:t>на 26,15</w:t>
      </w:r>
      <w:r w:rsidR="00F30801" w:rsidRPr="00F83E5C">
        <w:rPr>
          <w:rFonts w:ascii="Times New Roman" w:hAnsi="Times New Roman" w:cs="Times New Roman"/>
          <w:sz w:val="28"/>
          <w:szCs w:val="28"/>
          <w:lang w:val="uk-UA"/>
        </w:rPr>
        <w:t xml:space="preserve">%, </w:t>
      </w:r>
      <w:r w:rsidR="00940E1E" w:rsidRPr="00F83E5C">
        <w:rPr>
          <w:rFonts w:ascii="Times New Roman" w:eastAsia="Arial Unicode MS" w:hAnsi="Times New Roman" w:cs="Times New Roman"/>
          <w:color w:val="000000"/>
          <w:sz w:val="28"/>
          <w:u w:color="000000"/>
          <w:lang w:val="uk-UA"/>
        </w:rPr>
        <w:t xml:space="preserve">в 3 групі результат </w:t>
      </w:r>
      <w:r w:rsidR="00940E1E" w:rsidRPr="00F83E5C">
        <w:rPr>
          <w:rFonts w:ascii="Times New Roman" w:hAnsi="Times New Roman"/>
          <w:sz w:val="28"/>
          <w:szCs w:val="28"/>
        </w:rPr>
        <w:t>14,39±</w:t>
      </w:r>
      <w:r w:rsidR="00940E1E" w:rsidRPr="00F83E5C">
        <w:rPr>
          <w:rFonts w:ascii="Times New Roman" w:hAnsi="Times New Roman"/>
          <w:sz w:val="28"/>
          <w:szCs w:val="28"/>
          <w:lang w:val="uk-UA"/>
        </w:rPr>
        <w:t>2</w:t>
      </w:r>
      <w:r w:rsidR="00940E1E" w:rsidRPr="00F83E5C">
        <w:rPr>
          <w:rFonts w:ascii="Times New Roman" w:hAnsi="Times New Roman"/>
          <w:sz w:val="28"/>
          <w:szCs w:val="28"/>
        </w:rPr>
        <w:t>,</w:t>
      </w:r>
      <w:r w:rsidR="00940E1E" w:rsidRPr="00F83E5C">
        <w:rPr>
          <w:rFonts w:ascii="Times New Roman" w:hAnsi="Times New Roman"/>
          <w:sz w:val="28"/>
          <w:szCs w:val="28"/>
          <w:lang w:val="uk-UA"/>
        </w:rPr>
        <w:t>46</w:t>
      </w:r>
      <w:r w:rsidR="00940E1E" w:rsidRPr="00F83E5C">
        <w:rPr>
          <w:rFonts w:ascii="Times New Roman" w:eastAsia="Arial Unicode MS" w:hAnsi="Times New Roman" w:cs="Times New Roman"/>
          <w:color w:val="000000"/>
          <w:sz w:val="28"/>
          <w:u w:color="000000"/>
          <w:lang w:val="uk-UA"/>
        </w:rPr>
        <w:t xml:space="preserve"> в порівнянні з</w:t>
      </w:r>
      <w:r w:rsidR="00F30801" w:rsidRPr="00F83E5C">
        <w:rPr>
          <w:rFonts w:ascii="Times New Roman" w:eastAsia="Arial Unicode MS" w:hAnsi="Times New Roman" w:cs="Times New Roman"/>
          <w:color w:val="000000"/>
          <w:sz w:val="28"/>
          <w:u w:color="000000"/>
          <w:lang w:val="uk-UA"/>
        </w:rPr>
        <w:t xml:space="preserve"> показником </w:t>
      </w:r>
      <w:r w:rsidR="00940E1E" w:rsidRPr="00F83E5C">
        <w:rPr>
          <w:rFonts w:ascii="Times New Roman" w:eastAsia="Arial Unicode MS" w:hAnsi="Times New Roman" w:cs="Times New Roman"/>
          <w:color w:val="000000"/>
          <w:sz w:val="28"/>
          <w:u w:color="000000"/>
          <w:lang w:val="uk-UA"/>
        </w:rPr>
        <w:t>1 групи більше на 14,78% та в порівнянні з 2 групою менше</w:t>
      </w:r>
      <w:r w:rsidR="00F30801" w:rsidRPr="00F83E5C">
        <w:rPr>
          <w:rFonts w:ascii="Times New Roman" w:eastAsia="Arial Unicode MS" w:hAnsi="Times New Roman" w:cs="Times New Roman"/>
          <w:color w:val="000000"/>
          <w:sz w:val="28"/>
          <w:u w:color="000000"/>
          <w:lang w:val="uk-UA"/>
        </w:rPr>
        <w:t xml:space="preserve"> на </w:t>
      </w:r>
      <w:r w:rsidR="00940E1E" w:rsidRPr="00F83E5C">
        <w:rPr>
          <w:rFonts w:ascii="Times New Roman" w:eastAsia="Arial Unicode MS" w:hAnsi="Times New Roman" w:cs="Times New Roman"/>
          <w:color w:val="000000"/>
          <w:sz w:val="28"/>
          <w:u w:color="000000"/>
          <w:lang w:val="uk-UA"/>
        </w:rPr>
        <w:t>11,37</w:t>
      </w:r>
      <w:r w:rsidR="00D8394C" w:rsidRPr="00F83E5C">
        <w:rPr>
          <w:rFonts w:ascii="Times New Roman" w:eastAsia="Arial Unicode MS" w:hAnsi="Times New Roman" w:cs="Times New Roman"/>
          <w:color w:val="000000"/>
          <w:sz w:val="28"/>
          <w:szCs w:val="28"/>
          <w:u w:color="000000"/>
          <w:lang w:val="uk-UA"/>
        </w:rPr>
        <w:t>%</w:t>
      </w:r>
      <w:r w:rsidR="00836530">
        <w:rPr>
          <w:rFonts w:ascii="Times New Roman" w:eastAsia="Arial Unicode MS" w:hAnsi="Times New Roman" w:cs="Times New Roman"/>
          <w:color w:val="000000"/>
          <w:sz w:val="28"/>
          <w:szCs w:val="28"/>
          <w:u w:color="000000"/>
          <w:lang w:val="uk-UA"/>
        </w:rPr>
        <w:t>.</w:t>
      </w:r>
    </w:p>
    <w:p w:rsidR="00B814D4" w:rsidRDefault="003B6245" w:rsidP="00D619B2">
      <w:pPr>
        <w:spacing w:after="0" w:line="360" w:lineRule="auto"/>
        <w:jc w:val="both"/>
        <w:rPr>
          <w:rFonts w:ascii="Times New Roman" w:eastAsia="Arial Unicode MS" w:hAnsi="Times New Roman" w:cs="Times New Roman"/>
          <w:color w:val="000000"/>
          <w:sz w:val="28"/>
          <w:u w:color="000000"/>
          <w:lang w:val="uk-UA"/>
        </w:rPr>
      </w:pPr>
      <w:r>
        <w:rPr>
          <w:rFonts w:ascii="Times New Roman" w:eastAsia="Arial Unicode MS" w:hAnsi="Times New Roman" w:cs="Times New Roman"/>
          <w:color w:val="000000"/>
          <w:sz w:val="28"/>
          <w:u w:color="000000"/>
          <w:lang w:val="uk-UA"/>
        </w:rPr>
        <w:t xml:space="preserve">     </w:t>
      </w:r>
      <w:r w:rsidR="00F30801" w:rsidRPr="00F83E5C">
        <w:rPr>
          <w:rFonts w:ascii="Times New Roman" w:eastAsia="Arial Unicode MS" w:hAnsi="Times New Roman" w:cs="Times New Roman"/>
          <w:color w:val="000000"/>
          <w:sz w:val="28"/>
          <w:u w:color="000000"/>
          <w:lang w:val="uk-UA"/>
        </w:rPr>
        <w:t>ЧЗК</w:t>
      </w:r>
      <w:r w:rsidR="00F30801" w:rsidRPr="00F83E5C">
        <w:rPr>
          <w:rFonts w:ascii="Times New Roman" w:hAnsi="Times New Roman"/>
          <w:color w:val="000000"/>
          <w:sz w:val="28"/>
          <w:szCs w:val="28"/>
          <w:u w:color="000000"/>
          <w:lang w:val="uk-UA"/>
        </w:rPr>
        <w:t xml:space="preserve">(t3) при нормальному показнику </w:t>
      </w:r>
      <w:r w:rsidR="00F30801" w:rsidRPr="00F83E5C">
        <w:rPr>
          <w:rFonts w:ascii="Times New Roman" w:eastAsia="Arial Unicode MS" w:hAnsi="Times New Roman" w:cs="Times New Roman"/>
          <w:color w:val="000000"/>
          <w:sz w:val="28"/>
          <w:szCs w:val="28"/>
          <w:u w:color="000000"/>
          <w:lang w:val="uk-UA"/>
        </w:rPr>
        <w:t>8,42</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1,68 </w:t>
      </w:r>
      <w:r w:rsidR="002F47C7" w:rsidRPr="00F83E5C">
        <w:rPr>
          <w:rFonts w:ascii="Times New Roman" w:eastAsia="Arial Unicode MS" w:hAnsi="Times New Roman" w:cs="Times New Roman"/>
          <w:color w:val="000000"/>
          <w:sz w:val="28"/>
          <w:u w:color="000000"/>
          <w:lang w:val="uk-UA"/>
        </w:rPr>
        <w:t>був більше</w:t>
      </w:r>
      <w:r w:rsidR="00F30801" w:rsidRPr="00F83E5C">
        <w:rPr>
          <w:rFonts w:ascii="Times New Roman" w:eastAsia="Arial Unicode MS" w:hAnsi="Times New Roman" w:cs="Times New Roman"/>
          <w:color w:val="000000"/>
          <w:sz w:val="28"/>
          <w:u w:color="000000"/>
          <w:lang w:val="uk-UA"/>
        </w:rPr>
        <w:t xml:space="preserve"> на 1 добу у</w:t>
      </w:r>
      <w:r w:rsidR="002F47C7" w:rsidRPr="00F83E5C">
        <w:rPr>
          <w:rFonts w:ascii="Times New Roman" w:eastAsia="Arial Unicode MS" w:hAnsi="Times New Roman" w:cs="Times New Roman"/>
          <w:color w:val="000000"/>
          <w:sz w:val="28"/>
          <w:u w:color="000000"/>
          <w:lang w:val="uk-UA"/>
        </w:rPr>
        <w:t xml:space="preserve"> 1 групі в</w:t>
      </w:r>
      <w:r w:rsidR="00F30801" w:rsidRPr="00F83E5C">
        <w:rPr>
          <w:rFonts w:ascii="Times New Roman" w:eastAsia="Arial Unicode MS" w:hAnsi="Times New Roman" w:cs="Times New Roman"/>
          <w:color w:val="000000"/>
          <w:sz w:val="28"/>
          <w:u w:color="000000"/>
          <w:lang w:val="uk-UA"/>
        </w:rPr>
        <w:t xml:space="preserve"> порівнянні з результатом </w:t>
      </w:r>
      <w:r w:rsidR="002F47C7" w:rsidRPr="00F83E5C">
        <w:rPr>
          <w:rFonts w:ascii="Times New Roman" w:eastAsia="Arial Unicode MS" w:hAnsi="Times New Roman" w:cs="Times New Roman"/>
          <w:color w:val="000000"/>
          <w:sz w:val="28"/>
          <w:u w:color="000000"/>
          <w:lang w:val="uk-UA"/>
        </w:rPr>
        <w:t>2 групи з</w:t>
      </w:r>
      <w:r w:rsidR="00F30801"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s="Times New Roman"/>
          <w:sz w:val="28"/>
          <w:szCs w:val="28"/>
          <w:lang w:val="uk-UA"/>
        </w:rPr>
        <w:t>9,21</w:t>
      </w:r>
      <w:r w:rsidR="00F30801" w:rsidRPr="00F83E5C">
        <w:rPr>
          <w:rFonts w:ascii="Times New Roman" w:hAnsi="Times New Roman" w:cs="Times New Roman"/>
          <w:sz w:val="28"/>
          <w:szCs w:val="28"/>
          <w:u w:val="single"/>
          <w:lang w:val="uk-UA"/>
        </w:rPr>
        <w:t>+</w:t>
      </w:r>
      <w:r w:rsidR="00F30801" w:rsidRPr="00F83E5C">
        <w:rPr>
          <w:rFonts w:ascii="Times New Roman" w:hAnsi="Times New Roman" w:cs="Times New Roman"/>
          <w:sz w:val="28"/>
          <w:szCs w:val="28"/>
          <w:lang w:val="uk-UA"/>
        </w:rPr>
        <w:t xml:space="preserve">1,29 </w:t>
      </w:r>
      <w:r w:rsidR="002F47C7" w:rsidRPr="00F83E5C">
        <w:rPr>
          <w:rFonts w:ascii="Times New Roman" w:hAnsi="Times New Roman" w:cs="Times New Roman"/>
          <w:sz w:val="28"/>
          <w:szCs w:val="28"/>
          <w:lang w:val="uk-UA"/>
        </w:rPr>
        <w:t xml:space="preserve">до </w:t>
      </w:r>
      <w:r w:rsidR="002F47C7" w:rsidRPr="00F83E5C">
        <w:rPr>
          <w:rFonts w:ascii="Times New Roman" w:hAnsi="Times New Roman"/>
          <w:color w:val="000000"/>
          <w:sz w:val="28"/>
          <w:szCs w:val="28"/>
          <w:lang w:val="uk-UA"/>
        </w:rPr>
        <w:t>8</w:t>
      </w:r>
      <w:r w:rsidR="002F47C7" w:rsidRPr="00F83E5C">
        <w:rPr>
          <w:rFonts w:ascii="Times New Roman" w:hAnsi="Times New Roman"/>
          <w:color w:val="000000"/>
          <w:sz w:val="28"/>
          <w:szCs w:val="28"/>
        </w:rPr>
        <w:t>,21</w:t>
      </w:r>
      <w:r w:rsidR="002F47C7" w:rsidRPr="00F83E5C">
        <w:rPr>
          <w:rFonts w:ascii="Times New Roman" w:eastAsia="Arial Unicode MS" w:hAnsi="Times New Roman" w:cs="Times New Roman"/>
          <w:color w:val="000000"/>
          <w:sz w:val="28"/>
          <w:u w:color="000000"/>
          <w:lang w:val="uk-UA"/>
        </w:rPr>
        <w:t xml:space="preserve">±1,34 </w:t>
      </w:r>
      <w:r w:rsidR="00A719E4" w:rsidRPr="00F83E5C">
        <w:rPr>
          <w:rFonts w:ascii="Times New Roman" w:eastAsia="Arial Unicode MS" w:hAnsi="Times New Roman" w:cs="Times New Roman"/>
          <w:color w:val="000000"/>
          <w:sz w:val="28"/>
          <w:u w:color="000000"/>
          <w:lang w:val="uk-UA"/>
        </w:rPr>
        <w:t>на 11,88</w:t>
      </w:r>
      <w:r w:rsidR="008A1152" w:rsidRPr="00F83E5C">
        <w:rPr>
          <w:rFonts w:ascii="Times New Roman" w:eastAsia="Arial Unicode MS" w:hAnsi="Times New Roman" w:cs="Times New Roman"/>
          <w:color w:val="000000"/>
          <w:sz w:val="28"/>
          <w:u w:color="000000"/>
          <w:lang w:val="uk-UA"/>
        </w:rPr>
        <w:t>%, в</w:t>
      </w:r>
      <w:r w:rsidR="00F30801" w:rsidRPr="00F83E5C">
        <w:rPr>
          <w:rFonts w:ascii="Times New Roman" w:eastAsia="Arial Unicode MS" w:hAnsi="Times New Roman" w:cs="Times New Roman"/>
          <w:color w:val="000000"/>
          <w:sz w:val="28"/>
          <w:u w:color="000000"/>
          <w:lang w:val="uk-UA"/>
        </w:rPr>
        <w:t xml:space="preserve"> 3</w:t>
      </w:r>
      <w:r w:rsidR="008A1152" w:rsidRPr="00F83E5C">
        <w:rPr>
          <w:rFonts w:ascii="Times New Roman" w:eastAsia="Arial Unicode MS" w:hAnsi="Times New Roman" w:cs="Times New Roman"/>
          <w:color w:val="000000"/>
          <w:sz w:val="28"/>
          <w:u w:color="000000"/>
          <w:lang w:val="uk-UA"/>
        </w:rPr>
        <w:t xml:space="preserve"> групі</w:t>
      </w:r>
      <w:r w:rsidR="00F30801" w:rsidRPr="00F83E5C">
        <w:rPr>
          <w:rFonts w:ascii="Times New Roman" w:eastAsia="Arial Unicode MS" w:hAnsi="Times New Roman" w:cs="Times New Roman"/>
          <w:color w:val="000000"/>
          <w:sz w:val="28"/>
          <w:u w:color="000000"/>
          <w:lang w:val="uk-UA"/>
        </w:rPr>
        <w:t xml:space="preserve"> </w:t>
      </w:r>
      <w:r w:rsidR="008A1152" w:rsidRPr="00F83E5C">
        <w:rPr>
          <w:rFonts w:ascii="Times New Roman" w:eastAsia="Arial Unicode MS" w:hAnsi="Times New Roman" w:cs="Times New Roman"/>
          <w:color w:val="000000"/>
          <w:sz w:val="28"/>
          <w:u w:color="000000"/>
          <w:lang w:val="uk-UA"/>
        </w:rPr>
        <w:t xml:space="preserve">показник склав </w:t>
      </w:r>
      <w:r w:rsidR="008A1152" w:rsidRPr="00F83E5C">
        <w:rPr>
          <w:rFonts w:ascii="Times New Roman" w:hAnsi="Times New Roman"/>
          <w:sz w:val="28"/>
          <w:szCs w:val="28"/>
        </w:rPr>
        <w:t>9,02±1,18</w:t>
      </w:r>
      <w:r w:rsidR="008A1152" w:rsidRPr="00F83E5C">
        <w:rPr>
          <w:rFonts w:ascii="Times New Roman" w:hAnsi="Times New Roman"/>
          <w:sz w:val="28"/>
          <w:szCs w:val="28"/>
          <w:lang w:val="uk-UA"/>
        </w:rPr>
        <w:t xml:space="preserve">, </w:t>
      </w:r>
      <w:r w:rsidR="00414006" w:rsidRPr="00F83E5C">
        <w:rPr>
          <w:rFonts w:ascii="Times New Roman" w:hAnsi="Times New Roman"/>
          <w:sz w:val="28"/>
          <w:szCs w:val="28"/>
          <w:lang w:val="uk-UA"/>
        </w:rPr>
        <w:t>який</w:t>
      </w:r>
      <w:r w:rsidR="008A1152" w:rsidRPr="00F83E5C">
        <w:rPr>
          <w:rFonts w:ascii="Times New Roman" w:hAnsi="Times New Roman"/>
          <w:sz w:val="28"/>
          <w:szCs w:val="28"/>
          <w:lang w:val="uk-UA"/>
        </w:rPr>
        <w:t xml:space="preserve"> менше показника 1 групи на 2,26% та більше показника 2 групи на 9,62%</w:t>
      </w:r>
      <w:r w:rsidR="00F30801" w:rsidRPr="00F83E5C">
        <w:rPr>
          <w:rFonts w:ascii="Times New Roman" w:eastAsia="Arial Unicode MS" w:hAnsi="Times New Roman" w:cs="Times New Roman"/>
          <w:color w:val="000000"/>
          <w:sz w:val="28"/>
          <w:u w:color="000000"/>
          <w:lang w:val="uk-UA"/>
        </w:rPr>
        <w:t xml:space="preserve">. Показник ІКД  при нормі </w:t>
      </w:r>
      <w:r w:rsidR="00F30801" w:rsidRPr="00F83E5C">
        <w:rPr>
          <w:rFonts w:ascii="Times New Roman" w:eastAsia="Arial Unicode MS" w:hAnsi="Times New Roman" w:cs="Times New Roman"/>
          <w:color w:val="000000"/>
          <w:sz w:val="28"/>
          <w:szCs w:val="28"/>
          <w:u w:color="000000"/>
          <w:lang w:val="uk-UA"/>
        </w:rPr>
        <w:t>21,15</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3,70 </w:t>
      </w:r>
      <w:r w:rsidR="00F30801"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F30801"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на 1 добу в порівнянні </w:t>
      </w:r>
      <w:r w:rsidR="00C46F39" w:rsidRPr="00F83E5C">
        <w:rPr>
          <w:rFonts w:ascii="Times New Roman" w:eastAsia="Arial Unicode MS" w:hAnsi="Times New Roman" w:cs="Times New Roman"/>
          <w:color w:val="000000"/>
          <w:sz w:val="28"/>
          <w:u w:color="000000"/>
          <w:lang w:val="uk-UA"/>
        </w:rPr>
        <w:t xml:space="preserve">1 групи (показник склав </w:t>
      </w:r>
      <w:r w:rsidR="00C46F39" w:rsidRPr="00F83E5C">
        <w:rPr>
          <w:rFonts w:ascii="Times New Roman" w:hAnsi="Times New Roman" w:cs="Times New Roman"/>
          <w:sz w:val="28"/>
          <w:szCs w:val="28"/>
          <w:lang w:val="uk-UA"/>
        </w:rPr>
        <w:t>17,20</w:t>
      </w:r>
      <w:r w:rsidR="00C46F39" w:rsidRPr="00F83E5C">
        <w:rPr>
          <w:rFonts w:ascii="Times New Roman" w:hAnsi="Times New Roman" w:cs="Times New Roman"/>
          <w:sz w:val="28"/>
          <w:szCs w:val="28"/>
          <w:u w:val="single"/>
          <w:lang w:val="uk-UA"/>
        </w:rPr>
        <w:t>+</w:t>
      </w:r>
      <w:r w:rsidR="00C46F39" w:rsidRPr="00F83E5C">
        <w:rPr>
          <w:rFonts w:ascii="Times New Roman" w:hAnsi="Times New Roman" w:cs="Times New Roman"/>
          <w:sz w:val="28"/>
          <w:szCs w:val="28"/>
          <w:lang w:val="uk-UA"/>
        </w:rPr>
        <w:t>3,16</w:t>
      </w:r>
      <w:r w:rsidR="00C46F39" w:rsidRPr="00F83E5C">
        <w:rPr>
          <w:rFonts w:ascii="Times New Roman" w:eastAsia="Arial Unicode MS" w:hAnsi="Times New Roman" w:cs="Times New Roman"/>
          <w:color w:val="000000"/>
          <w:sz w:val="28"/>
          <w:u w:color="000000"/>
          <w:lang w:val="uk-UA"/>
        </w:rPr>
        <w:t xml:space="preserve">) та 2 групи (показник склав </w:t>
      </w:r>
      <w:r w:rsidR="00C46F39" w:rsidRPr="00F83E5C">
        <w:rPr>
          <w:rFonts w:ascii="Times New Roman" w:hAnsi="Times New Roman"/>
          <w:color w:val="000000"/>
          <w:sz w:val="28"/>
          <w:szCs w:val="28"/>
        </w:rPr>
        <w:t>2</w:t>
      </w:r>
      <w:r w:rsidR="00C46F39" w:rsidRPr="00F83E5C">
        <w:rPr>
          <w:rFonts w:ascii="Times New Roman" w:hAnsi="Times New Roman"/>
          <w:color w:val="000000"/>
          <w:sz w:val="28"/>
          <w:szCs w:val="28"/>
          <w:lang w:val="uk-UA"/>
        </w:rPr>
        <w:t>0</w:t>
      </w:r>
      <w:r w:rsidR="00C46F39" w:rsidRPr="00F83E5C">
        <w:rPr>
          <w:rFonts w:ascii="Times New Roman" w:hAnsi="Times New Roman"/>
          <w:color w:val="000000"/>
          <w:sz w:val="28"/>
          <w:szCs w:val="28"/>
        </w:rPr>
        <w:t>,12</w:t>
      </w:r>
      <w:r w:rsidR="00C46F39" w:rsidRPr="00F83E5C">
        <w:rPr>
          <w:rFonts w:ascii="Times New Roman" w:eastAsia="Arial Unicode MS" w:hAnsi="Times New Roman" w:cs="Times New Roman"/>
          <w:color w:val="000000"/>
          <w:sz w:val="28"/>
          <w:u w:color="000000"/>
          <w:lang w:val="uk-UA"/>
        </w:rPr>
        <w:t xml:space="preserve">±2,37) відмічалось зростання значення </w:t>
      </w:r>
      <w:r w:rsidR="00C46F39" w:rsidRPr="00F83E5C">
        <w:rPr>
          <w:rFonts w:ascii="Times New Roman" w:hAnsi="Times New Roman" w:cs="Times New Roman"/>
          <w:sz w:val="28"/>
          <w:szCs w:val="28"/>
          <w:lang w:val="uk-UA"/>
        </w:rPr>
        <w:t>на 13,81</w:t>
      </w:r>
      <w:r w:rsidR="00F30801" w:rsidRPr="00F83E5C">
        <w:rPr>
          <w:rFonts w:ascii="Times New Roman" w:hAnsi="Times New Roman" w:cs="Times New Roman"/>
          <w:sz w:val="28"/>
          <w:szCs w:val="28"/>
          <w:lang w:val="uk-UA"/>
        </w:rPr>
        <w:t>%</w:t>
      </w:r>
      <w:r w:rsidR="001528CC" w:rsidRPr="00F83E5C">
        <w:rPr>
          <w:rFonts w:ascii="Times New Roman" w:hAnsi="Times New Roman" w:cs="Times New Roman"/>
          <w:sz w:val="28"/>
          <w:szCs w:val="28"/>
          <w:lang w:val="uk-UA"/>
        </w:rPr>
        <w:t>, в</w:t>
      </w:r>
      <w:r w:rsidR="00F30801" w:rsidRPr="00F83E5C">
        <w:rPr>
          <w:rFonts w:ascii="Times New Roman" w:eastAsia="Arial Unicode MS" w:hAnsi="Times New Roman" w:cs="Times New Roman"/>
          <w:color w:val="000000"/>
          <w:sz w:val="28"/>
          <w:u w:color="000000"/>
          <w:lang w:val="uk-UA"/>
        </w:rPr>
        <w:t xml:space="preserve"> 3 </w:t>
      </w:r>
      <w:r w:rsidR="001528CC" w:rsidRPr="00F83E5C">
        <w:rPr>
          <w:rFonts w:ascii="Times New Roman" w:eastAsia="Arial Unicode MS" w:hAnsi="Times New Roman" w:cs="Times New Roman"/>
          <w:color w:val="000000"/>
          <w:sz w:val="28"/>
          <w:u w:color="000000"/>
          <w:lang w:val="uk-UA"/>
        </w:rPr>
        <w:t xml:space="preserve">групі результат складає </w:t>
      </w:r>
      <w:r w:rsidR="001528CC" w:rsidRPr="00F83E5C">
        <w:rPr>
          <w:rFonts w:ascii="Times New Roman" w:hAnsi="Times New Roman"/>
          <w:sz w:val="28"/>
          <w:szCs w:val="28"/>
        </w:rPr>
        <w:t>20,31±3,59</w:t>
      </w:r>
      <w:r w:rsidR="00F30801" w:rsidRPr="00F83E5C">
        <w:rPr>
          <w:rFonts w:ascii="Times New Roman" w:eastAsia="Arial Unicode MS" w:hAnsi="Times New Roman" w:cs="Times New Roman"/>
          <w:color w:val="000000"/>
          <w:sz w:val="28"/>
          <w:u w:color="000000"/>
          <w:lang w:val="uk-UA"/>
        </w:rPr>
        <w:t xml:space="preserve"> в порівнянні з показником </w:t>
      </w:r>
      <w:r w:rsidR="001528CC" w:rsidRPr="00F83E5C">
        <w:rPr>
          <w:rFonts w:ascii="Times New Roman" w:eastAsia="Arial Unicode MS" w:hAnsi="Times New Roman" w:cs="Times New Roman"/>
          <w:color w:val="000000"/>
          <w:sz w:val="28"/>
          <w:u w:color="000000"/>
          <w:lang w:val="uk-UA"/>
        </w:rPr>
        <w:t>1 групи це більше на 14,7%, а в порівнянні з 2 групою більше на 0,9%</w:t>
      </w:r>
      <w:r w:rsidR="00F30801" w:rsidRPr="00F83E5C">
        <w:rPr>
          <w:rFonts w:ascii="Times New Roman" w:eastAsia="Arial Unicode MS" w:hAnsi="Times New Roman" w:cs="Times New Roman"/>
          <w:color w:val="000000"/>
          <w:sz w:val="28"/>
          <w:u w:color="000000"/>
          <w:lang w:val="uk-UA"/>
        </w:rPr>
        <w:t xml:space="preserve">. </w:t>
      </w:r>
    </w:p>
    <w:p w:rsidR="00B814D4" w:rsidRDefault="00B814D4" w:rsidP="00D619B2">
      <w:pPr>
        <w:spacing w:after="0" w:line="360" w:lineRule="auto"/>
        <w:jc w:val="both"/>
        <w:rPr>
          <w:rFonts w:ascii="Times New Roman" w:eastAsia="Arial Unicode MS" w:hAnsi="Times New Roman" w:cs="Times New Roman"/>
          <w:color w:val="000000"/>
          <w:sz w:val="28"/>
          <w:u w:color="000000"/>
          <w:lang w:val="uk-UA"/>
        </w:rPr>
      </w:pPr>
      <w:r>
        <w:rPr>
          <w:rFonts w:ascii="Times New Roman" w:eastAsia="Arial Unicode MS" w:hAnsi="Times New Roman" w:cs="Times New Roman"/>
          <w:color w:val="000000"/>
          <w:sz w:val="28"/>
          <w:u w:color="000000"/>
          <w:lang w:val="uk-UA"/>
        </w:rPr>
        <w:t xml:space="preserve">     </w:t>
      </w:r>
      <w:r w:rsidR="00F30801" w:rsidRPr="00F83E5C">
        <w:rPr>
          <w:rFonts w:ascii="Times New Roman" w:eastAsia="Arial Unicode MS" w:hAnsi="Times New Roman" w:cs="Times New Roman"/>
          <w:color w:val="000000"/>
          <w:sz w:val="28"/>
          <w:u w:color="000000"/>
          <w:lang w:val="uk-UA"/>
        </w:rPr>
        <w:t xml:space="preserve">Показник ІПЗ при нормі </w:t>
      </w:r>
      <w:r w:rsidR="00F30801" w:rsidRPr="00F83E5C">
        <w:rPr>
          <w:rFonts w:ascii="Times New Roman" w:eastAsia="Arial Unicode MS" w:hAnsi="Times New Roman" w:cs="Times New Roman"/>
          <w:color w:val="000000"/>
          <w:sz w:val="28"/>
          <w:szCs w:val="28"/>
          <w:u w:color="000000"/>
          <w:lang w:val="uk-UA"/>
        </w:rPr>
        <w:t>14,45</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1,45 </w:t>
      </w:r>
      <w:r w:rsidR="00F30801" w:rsidRPr="00F83E5C">
        <w:rPr>
          <w:rFonts w:ascii="Times New Roman" w:eastAsia="Arial Unicode MS" w:hAnsi="Times New Roman" w:cs="Times New Roman"/>
          <w:color w:val="000000"/>
          <w:sz w:val="28"/>
          <w:u w:color="000000"/>
          <w:lang w:val="uk-UA"/>
        </w:rPr>
        <w:t xml:space="preserve"> </w:t>
      </w:r>
      <w:r w:rsidR="00BE51EF" w:rsidRPr="00F83E5C">
        <w:rPr>
          <w:rFonts w:ascii="Times New Roman" w:eastAsia="Arial Unicode MS" w:hAnsi="Times New Roman" w:cs="Times New Roman"/>
          <w:color w:val="000000"/>
          <w:sz w:val="28"/>
          <w:u w:color="000000"/>
          <w:lang w:val="uk-UA"/>
        </w:rPr>
        <w:t>збільшений на 2</w:t>
      </w:r>
      <w:r w:rsidR="00F27514" w:rsidRPr="00F83E5C">
        <w:rPr>
          <w:rFonts w:ascii="Times New Roman" w:eastAsia="Arial Unicode MS" w:hAnsi="Times New Roman" w:cs="Times New Roman"/>
          <w:color w:val="000000"/>
          <w:sz w:val="28"/>
          <w:u w:color="000000"/>
          <w:lang w:val="uk-UA"/>
        </w:rPr>
        <w:t>1</w:t>
      </w:r>
      <w:r w:rsidR="00BE51EF" w:rsidRPr="00F83E5C">
        <w:rPr>
          <w:rFonts w:ascii="Times New Roman" w:eastAsia="Arial Unicode MS" w:hAnsi="Times New Roman" w:cs="Times New Roman"/>
          <w:color w:val="000000"/>
          <w:sz w:val="28"/>
          <w:u w:color="000000"/>
          <w:lang w:val="uk-UA"/>
        </w:rPr>
        <w:t>,4</w:t>
      </w:r>
      <w:r w:rsidR="00F27514" w:rsidRPr="00F83E5C">
        <w:rPr>
          <w:rFonts w:ascii="Times New Roman" w:eastAsia="Arial Unicode MS" w:hAnsi="Times New Roman" w:cs="Times New Roman"/>
          <w:color w:val="000000"/>
          <w:sz w:val="28"/>
          <w:u w:color="000000"/>
          <w:lang w:val="uk-UA"/>
        </w:rPr>
        <w:t>5</w:t>
      </w:r>
      <w:r w:rsidR="00BE51EF" w:rsidRPr="00F83E5C">
        <w:rPr>
          <w:rFonts w:ascii="Times New Roman" w:eastAsia="Arial Unicode MS" w:hAnsi="Times New Roman" w:cs="Times New Roman"/>
          <w:color w:val="000000"/>
          <w:sz w:val="28"/>
          <w:u w:color="000000"/>
          <w:lang w:val="uk-UA"/>
        </w:rPr>
        <w:t>% з</w:t>
      </w:r>
      <w:r w:rsidR="00F30801"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s="Times New Roman"/>
          <w:sz w:val="28"/>
          <w:szCs w:val="28"/>
          <w:lang w:val="uk-UA"/>
        </w:rPr>
        <w:t>12,01</w:t>
      </w:r>
      <w:r w:rsidR="00F30801" w:rsidRPr="00F83E5C">
        <w:rPr>
          <w:rFonts w:ascii="Times New Roman" w:hAnsi="Times New Roman" w:cs="Times New Roman"/>
          <w:sz w:val="28"/>
          <w:szCs w:val="28"/>
          <w:u w:val="single"/>
          <w:lang w:val="uk-UA"/>
        </w:rPr>
        <w:t>+</w:t>
      </w:r>
      <w:r w:rsidR="00F30801" w:rsidRPr="00F83E5C">
        <w:rPr>
          <w:rFonts w:ascii="Times New Roman" w:hAnsi="Times New Roman" w:cs="Times New Roman"/>
          <w:sz w:val="28"/>
          <w:szCs w:val="28"/>
          <w:lang w:val="uk-UA"/>
        </w:rPr>
        <w:t>1,82</w:t>
      </w:r>
      <w:r w:rsidR="00F30801" w:rsidRPr="00F83E5C">
        <w:rPr>
          <w:rFonts w:ascii="Times New Roman" w:eastAsia="Arial Unicode MS" w:hAnsi="Times New Roman" w:cs="Times New Roman"/>
          <w:color w:val="000000"/>
          <w:sz w:val="28"/>
          <w:u w:color="000000"/>
          <w:lang w:val="uk-UA"/>
        </w:rPr>
        <w:t xml:space="preserve"> </w:t>
      </w:r>
      <w:r w:rsidR="00BE51EF" w:rsidRPr="00F83E5C">
        <w:rPr>
          <w:rFonts w:ascii="Times New Roman" w:eastAsia="Arial Unicode MS" w:hAnsi="Times New Roman" w:cs="Times New Roman"/>
          <w:color w:val="000000"/>
          <w:sz w:val="28"/>
          <w:u w:color="000000"/>
          <w:lang w:val="uk-UA"/>
        </w:rPr>
        <w:t xml:space="preserve">до </w:t>
      </w:r>
      <w:r w:rsidR="00E25690" w:rsidRPr="00F83E5C">
        <w:rPr>
          <w:rFonts w:ascii="Times New Roman" w:hAnsi="Times New Roman"/>
          <w:color w:val="000000"/>
          <w:sz w:val="28"/>
          <w:szCs w:val="28"/>
        </w:rPr>
        <w:t>1</w:t>
      </w:r>
      <w:r w:rsidR="00E25690" w:rsidRPr="00F83E5C">
        <w:rPr>
          <w:rFonts w:ascii="Times New Roman" w:hAnsi="Times New Roman"/>
          <w:color w:val="000000"/>
          <w:sz w:val="28"/>
          <w:szCs w:val="28"/>
          <w:lang w:val="uk-UA"/>
        </w:rPr>
        <w:t>5</w:t>
      </w:r>
      <w:r w:rsidR="00E25690" w:rsidRPr="00F83E5C">
        <w:rPr>
          <w:rFonts w:ascii="Times New Roman" w:hAnsi="Times New Roman"/>
          <w:color w:val="000000"/>
          <w:sz w:val="28"/>
          <w:szCs w:val="28"/>
        </w:rPr>
        <w:t>,11</w:t>
      </w:r>
      <w:r w:rsidR="00E25690" w:rsidRPr="00F83E5C">
        <w:rPr>
          <w:rFonts w:ascii="Times New Roman" w:eastAsia="Arial Unicode MS" w:hAnsi="Times New Roman" w:cs="Times New Roman"/>
          <w:color w:val="000000"/>
          <w:sz w:val="28"/>
          <w:u w:color="000000"/>
          <w:lang w:val="uk-UA"/>
        </w:rPr>
        <w:t xml:space="preserve">±1,05 </w:t>
      </w:r>
      <w:r w:rsidR="00F30801" w:rsidRPr="00F83E5C">
        <w:rPr>
          <w:rFonts w:ascii="Times New Roman" w:eastAsia="Arial Unicode MS" w:hAnsi="Times New Roman" w:cs="Times New Roman"/>
          <w:color w:val="000000"/>
          <w:sz w:val="28"/>
          <w:u w:color="000000"/>
          <w:lang w:val="uk-UA"/>
        </w:rPr>
        <w:t xml:space="preserve">на 1 добу після операції в порівнянні </w:t>
      </w:r>
      <w:r w:rsidR="00CE412A" w:rsidRPr="00F83E5C">
        <w:rPr>
          <w:rFonts w:ascii="Times New Roman" w:eastAsia="Arial Unicode MS" w:hAnsi="Times New Roman" w:cs="Times New Roman"/>
          <w:color w:val="000000"/>
          <w:sz w:val="28"/>
          <w:u w:color="000000"/>
          <w:lang w:val="uk-UA"/>
        </w:rPr>
        <w:t>1 та 2 груп</w:t>
      </w:r>
      <w:r w:rsidR="00E25690" w:rsidRPr="00F83E5C">
        <w:rPr>
          <w:rFonts w:ascii="Times New Roman" w:eastAsia="Arial Unicode MS" w:hAnsi="Times New Roman" w:cs="Times New Roman"/>
          <w:color w:val="000000"/>
          <w:sz w:val="28"/>
          <w:u w:color="000000"/>
          <w:lang w:val="uk-UA"/>
        </w:rPr>
        <w:t>, в 3 гр</w:t>
      </w:r>
      <w:r w:rsidR="00F30801" w:rsidRPr="00F83E5C">
        <w:rPr>
          <w:rFonts w:ascii="Times New Roman" w:eastAsia="Arial Unicode MS" w:hAnsi="Times New Roman" w:cs="Times New Roman"/>
          <w:color w:val="000000"/>
          <w:sz w:val="28"/>
          <w:u w:color="000000"/>
          <w:lang w:val="uk-UA"/>
        </w:rPr>
        <w:t>у</w:t>
      </w:r>
      <w:r w:rsidR="00E25690" w:rsidRPr="00F83E5C">
        <w:rPr>
          <w:rFonts w:ascii="Times New Roman" w:eastAsia="Arial Unicode MS" w:hAnsi="Times New Roman" w:cs="Times New Roman"/>
          <w:color w:val="000000"/>
          <w:sz w:val="28"/>
          <w:u w:color="000000"/>
          <w:lang w:val="uk-UA"/>
        </w:rPr>
        <w:t xml:space="preserve">пі показник склав </w:t>
      </w:r>
      <w:r w:rsidR="00E25690" w:rsidRPr="00F83E5C">
        <w:rPr>
          <w:rFonts w:ascii="Times New Roman" w:hAnsi="Times New Roman"/>
          <w:sz w:val="28"/>
          <w:szCs w:val="28"/>
        </w:rPr>
        <w:t>13,72±0,39</w:t>
      </w:r>
      <w:r w:rsidR="00D8394C" w:rsidRPr="00F83E5C">
        <w:rPr>
          <w:rFonts w:ascii="Times New Roman" w:hAnsi="Times New Roman"/>
          <w:sz w:val="28"/>
          <w:szCs w:val="28"/>
          <w:lang w:val="uk-UA"/>
        </w:rPr>
        <w:t>, що більше</w:t>
      </w:r>
      <w:r w:rsidR="00D8394C" w:rsidRPr="00F83E5C">
        <w:rPr>
          <w:rFonts w:ascii="Times New Roman" w:eastAsia="Arial Unicode MS" w:hAnsi="Times New Roman" w:cs="Times New Roman"/>
          <w:color w:val="000000"/>
          <w:sz w:val="28"/>
          <w:u w:color="000000"/>
          <w:lang w:val="uk-UA"/>
        </w:rPr>
        <w:t xml:space="preserve"> ніж в 1 групі на 11,83% та менше показника 2 групи на 9,62%</w:t>
      </w:r>
      <w:r w:rsidR="00F30801" w:rsidRPr="00F83E5C">
        <w:rPr>
          <w:rFonts w:ascii="Times New Roman" w:eastAsia="Arial Unicode MS" w:hAnsi="Times New Roman" w:cs="Times New Roman"/>
          <w:color w:val="000000"/>
          <w:sz w:val="28"/>
          <w:u w:color="000000"/>
          <w:lang w:val="uk-UA"/>
        </w:rPr>
        <w:t xml:space="preserve">. </w:t>
      </w:r>
    </w:p>
    <w:p w:rsidR="00B814D4" w:rsidRDefault="00B814D4" w:rsidP="00D619B2">
      <w:pPr>
        <w:spacing w:after="0" w:line="360" w:lineRule="auto"/>
        <w:jc w:val="both"/>
        <w:rPr>
          <w:rFonts w:ascii="Times New Roman" w:eastAsia="Arial Unicode MS" w:hAnsi="Times New Roman" w:cs="Times New Roman"/>
          <w:sz w:val="28"/>
          <w:u w:color="000000"/>
          <w:lang w:val="uk-UA"/>
        </w:rPr>
      </w:pPr>
      <w:r>
        <w:rPr>
          <w:rFonts w:ascii="Times New Roman" w:eastAsia="Arial Unicode MS" w:hAnsi="Times New Roman" w:cs="Times New Roman"/>
          <w:color w:val="000000"/>
          <w:sz w:val="28"/>
          <w:u w:color="000000"/>
          <w:lang w:val="uk-UA"/>
        </w:rPr>
        <w:t xml:space="preserve">     </w:t>
      </w:r>
      <w:r w:rsidR="00F30801" w:rsidRPr="00F83E5C">
        <w:rPr>
          <w:rFonts w:ascii="Times New Roman" w:eastAsia="Arial Unicode MS" w:hAnsi="Times New Roman" w:cs="Times New Roman"/>
          <w:color w:val="000000"/>
          <w:sz w:val="28"/>
          <w:u w:color="000000"/>
          <w:lang w:val="uk-UA"/>
        </w:rPr>
        <w:t xml:space="preserve">Максимальна щільність згустку МА при нормальному результаті </w:t>
      </w:r>
      <w:r w:rsidR="00F30801" w:rsidRPr="00F83E5C">
        <w:rPr>
          <w:rFonts w:ascii="Times New Roman" w:eastAsia="Arial Unicode MS" w:hAnsi="Times New Roman" w:cs="Times New Roman"/>
          <w:color w:val="000000"/>
          <w:sz w:val="28"/>
          <w:szCs w:val="28"/>
          <w:u w:color="000000"/>
          <w:lang w:val="uk-UA"/>
        </w:rPr>
        <w:t>525,45</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color w:val="000000"/>
          <w:sz w:val="28"/>
          <w:szCs w:val="28"/>
          <w:u w:color="000000"/>
          <w:lang w:val="uk-UA"/>
        </w:rPr>
        <w:t xml:space="preserve">70,50 </w:t>
      </w:r>
      <w:r w:rsidR="00F30801"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F30801" w:rsidRPr="00F83E5C">
        <w:rPr>
          <w:rFonts w:ascii="Times New Roman" w:eastAsia="Arial Unicode MS" w:hAnsi="Times New Roman" w:cs="Times New Roman"/>
          <w:color w:val="000000"/>
          <w:sz w:val="28"/>
          <w:u w:color="000000"/>
          <w:lang w:val="uk-UA"/>
        </w:rPr>
        <w:t xml:space="preserve"> </w:t>
      </w:r>
      <w:r w:rsidR="00E47F58" w:rsidRPr="00F83E5C">
        <w:rPr>
          <w:rFonts w:ascii="Times New Roman" w:eastAsia="Arial Unicode MS" w:hAnsi="Times New Roman" w:cs="Times New Roman"/>
          <w:color w:val="000000"/>
          <w:sz w:val="28"/>
          <w:u w:color="000000"/>
          <w:lang w:val="uk-UA"/>
        </w:rPr>
        <w:t xml:space="preserve">1 групи </w:t>
      </w:r>
      <w:r w:rsidR="00F30801" w:rsidRPr="00F83E5C">
        <w:rPr>
          <w:rFonts w:ascii="Times New Roman" w:eastAsia="Arial Unicode MS" w:hAnsi="Times New Roman" w:cs="Times New Roman"/>
          <w:color w:val="000000"/>
          <w:sz w:val="28"/>
          <w:u w:color="000000"/>
          <w:lang w:val="uk-UA"/>
        </w:rPr>
        <w:t xml:space="preserve">на 1 добу лікування в порівнянні з </w:t>
      </w:r>
      <w:r w:rsidR="00E47F58" w:rsidRPr="00F83E5C">
        <w:rPr>
          <w:rFonts w:ascii="Times New Roman" w:eastAsia="Arial Unicode MS" w:hAnsi="Times New Roman" w:cs="Times New Roman"/>
          <w:color w:val="000000"/>
          <w:sz w:val="28"/>
          <w:u w:color="000000"/>
          <w:lang w:val="uk-UA"/>
        </w:rPr>
        <w:t xml:space="preserve">2 групою </w:t>
      </w:r>
      <w:r w:rsidR="00E47F58" w:rsidRPr="00F83E5C">
        <w:rPr>
          <w:rFonts w:ascii="Times New Roman" w:eastAsia="Arial Unicode MS" w:hAnsi="Times New Roman" w:cs="Times New Roman"/>
          <w:color w:val="000000"/>
          <w:sz w:val="28"/>
          <w:u w:color="000000"/>
          <w:lang w:val="uk-UA"/>
        </w:rPr>
        <w:lastRenderedPageBreak/>
        <w:t>результат змінився з</w:t>
      </w:r>
      <w:r w:rsidR="00F30801"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s="Times New Roman"/>
          <w:sz w:val="28"/>
          <w:szCs w:val="28"/>
          <w:lang w:val="uk-UA"/>
        </w:rPr>
        <w:t>447,51</w:t>
      </w:r>
      <w:r w:rsidR="00F30801" w:rsidRPr="00F83E5C">
        <w:rPr>
          <w:rFonts w:ascii="Times New Roman" w:hAnsi="Times New Roman" w:cs="Times New Roman"/>
          <w:sz w:val="28"/>
          <w:szCs w:val="28"/>
          <w:u w:val="single"/>
          <w:lang w:val="uk-UA"/>
        </w:rPr>
        <w:t>+</w:t>
      </w:r>
      <w:r w:rsidR="00F30801" w:rsidRPr="00F83E5C">
        <w:rPr>
          <w:rFonts w:ascii="Times New Roman" w:hAnsi="Times New Roman" w:cs="Times New Roman"/>
          <w:sz w:val="28"/>
          <w:szCs w:val="28"/>
          <w:lang w:val="uk-UA"/>
        </w:rPr>
        <w:t xml:space="preserve">37,26 </w:t>
      </w:r>
      <w:r w:rsidR="00E47F58" w:rsidRPr="00F83E5C">
        <w:rPr>
          <w:rFonts w:ascii="Times New Roman" w:hAnsi="Times New Roman" w:cs="Times New Roman"/>
          <w:sz w:val="28"/>
          <w:szCs w:val="28"/>
          <w:lang w:val="uk-UA"/>
        </w:rPr>
        <w:t xml:space="preserve">до </w:t>
      </w:r>
      <w:r w:rsidR="00E47F58" w:rsidRPr="00F83E5C">
        <w:rPr>
          <w:rFonts w:ascii="Times New Roman" w:hAnsi="Times New Roman"/>
          <w:color w:val="000000"/>
          <w:sz w:val="28"/>
          <w:szCs w:val="28"/>
          <w:lang w:val="uk-UA"/>
        </w:rPr>
        <w:t>5</w:t>
      </w:r>
      <w:r w:rsidR="00E47F58" w:rsidRPr="00F83E5C">
        <w:rPr>
          <w:rFonts w:ascii="Times New Roman" w:hAnsi="Times New Roman"/>
          <w:color w:val="000000"/>
          <w:sz w:val="28"/>
          <w:szCs w:val="28"/>
        </w:rPr>
        <w:t>82,41</w:t>
      </w:r>
      <w:r w:rsidR="00E47F58" w:rsidRPr="00F83E5C">
        <w:rPr>
          <w:rFonts w:ascii="Times New Roman" w:eastAsia="Arial Unicode MS" w:hAnsi="Times New Roman" w:cs="Times New Roman"/>
          <w:color w:val="000000"/>
          <w:sz w:val="28"/>
          <w:u w:color="000000"/>
          <w:lang w:val="uk-UA"/>
        </w:rPr>
        <w:t xml:space="preserve">±35,42 </w:t>
      </w:r>
      <w:r w:rsidR="00E47F58" w:rsidRPr="00F83E5C">
        <w:rPr>
          <w:rFonts w:ascii="Times New Roman" w:hAnsi="Times New Roman" w:cs="Times New Roman"/>
          <w:sz w:val="28"/>
          <w:szCs w:val="28"/>
          <w:lang w:val="uk-UA"/>
        </w:rPr>
        <w:t>на 25,67</w:t>
      </w:r>
      <w:r w:rsidR="00F30801" w:rsidRPr="00F83E5C">
        <w:rPr>
          <w:rFonts w:ascii="Times New Roman" w:hAnsi="Times New Roman" w:cs="Times New Roman"/>
          <w:sz w:val="28"/>
          <w:szCs w:val="28"/>
          <w:lang w:val="uk-UA"/>
        </w:rPr>
        <w:t>%</w:t>
      </w:r>
      <w:r w:rsidR="00414006" w:rsidRPr="00F83E5C">
        <w:rPr>
          <w:rFonts w:ascii="Times New Roman" w:eastAsia="Arial Unicode MS" w:hAnsi="Times New Roman" w:cs="Times New Roman"/>
          <w:color w:val="000000"/>
          <w:sz w:val="28"/>
          <w:u w:color="000000"/>
          <w:lang w:val="uk-UA"/>
        </w:rPr>
        <w:t>, в 3 групі</w:t>
      </w:r>
      <w:r w:rsidR="00F30801" w:rsidRPr="00F83E5C">
        <w:rPr>
          <w:rFonts w:ascii="Times New Roman" w:eastAsia="Arial Unicode MS" w:hAnsi="Times New Roman" w:cs="Times New Roman"/>
          <w:color w:val="000000"/>
          <w:sz w:val="28"/>
          <w:u w:color="000000"/>
          <w:lang w:val="uk-UA"/>
        </w:rPr>
        <w:t xml:space="preserve"> </w:t>
      </w:r>
      <w:r w:rsidR="00414006" w:rsidRPr="00F83E5C">
        <w:rPr>
          <w:rFonts w:ascii="Times New Roman" w:eastAsia="Arial Unicode MS" w:hAnsi="Times New Roman" w:cs="Times New Roman"/>
          <w:color w:val="000000"/>
          <w:sz w:val="28"/>
          <w:u w:color="000000"/>
          <w:lang w:val="uk-UA"/>
        </w:rPr>
        <w:t xml:space="preserve">показник склав </w:t>
      </w:r>
      <w:r w:rsidR="00414006" w:rsidRPr="00F83E5C">
        <w:rPr>
          <w:rFonts w:ascii="Times New Roman" w:hAnsi="Times New Roman"/>
          <w:sz w:val="28"/>
          <w:szCs w:val="28"/>
        </w:rPr>
        <w:t>496,34±29,69</w:t>
      </w:r>
      <w:r w:rsidR="00414006" w:rsidRPr="00F83E5C">
        <w:rPr>
          <w:rFonts w:ascii="Times New Roman" w:hAnsi="Times New Roman"/>
          <w:sz w:val="28"/>
          <w:szCs w:val="28"/>
          <w:lang w:val="uk-UA"/>
        </w:rPr>
        <w:t xml:space="preserve">, який </w:t>
      </w:r>
      <w:r w:rsidR="00F30801" w:rsidRPr="00F83E5C">
        <w:rPr>
          <w:rFonts w:ascii="Times New Roman" w:eastAsia="Arial Unicode MS" w:hAnsi="Times New Roman" w:cs="Times New Roman"/>
          <w:color w:val="000000"/>
          <w:sz w:val="28"/>
          <w:u w:color="000000"/>
          <w:lang w:val="uk-UA"/>
        </w:rPr>
        <w:t xml:space="preserve">в порівнянні з результатом </w:t>
      </w:r>
      <w:r w:rsidR="00414006" w:rsidRPr="00F83E5C">
        <w:rPr>
          <w:rFonts w:ascii="Times New Roman" w:eastAsia="Arial Unicode MS" w:hAnsi="Times New Roman" w:cs="Times New Roman"/>
          <w:color w:val="000000"/>
          <w:sz w:val="28"/>
          <w:u w:color="000000"/>
          <w:lang w:val="uk-UA"/>
        </w:rPr>
        <w:t>1 групи більше на 9,29% та менше показника 2 групи на 16,38%</w:t>
      </w:r>
      <w:r w:rsidR="00F30801" w:rsidRPr="00F83E5C">
        <w:rPr>
          <w:rFonts w:ascii="Times New Roman" w:eastAsia="Arial Unicode MS" w:hAnsi="Times New Roman" w:cs="Times New Roman"/>
          <w:color w:val="000000"/>
          <w:sz w:val="28"/>
          <w:u w:color="000000"/>
          <w:lang w:val="uk-UA"/>
        </w:rPr>
        <w:t>.</w:t>
      </w:r>
      <w:r w:rsidR="00F30801" w:rsidRPr="00F83E5C">
        <w:rPr>
          <w:rFonts w:ascii="Times New Roman" w:eastAsia="Arial Unicode MS" w:hAnsi="Times New Roman" w:cs="Times New Roman"/>
          <w:sz w:val="28"/>
          <w:u w:color="000000"/>
          <w:lang w:val="uk-UA"/>
        </w:rPr>
        <w:t xml:space="preserve"> </w:t>
      </w:r>
    </w:p>
    <w:p w:rsidR="00F168F5" w:rsidRDefault="00B814D4" w:rsidP="00D619B2">
      <w:pPr>
        <w:spacing w:after="0" w:line="360" w:lineRule="auto"/>
        <w:jc w:val="both"/>
        <w:rPr>
          <w:rFonts w:ascii="Times New Roman" w:eastAsia="Arial Unicode MS" w:hAnsi="Times New Roman" w:cs="Times New Roman"/>
          <w:color w:val="000000"/>
          <w:sz w:val="28"/>
          <w:u w:color="000000"/>
          <w:lang w:val="uk-UA"/>
        </w:rPr>
      </w:pPr>
      <w:r>
        <w:rPr>
          <w:rFonts w:ascii="Times New Roman" w:eastAsia="Arial Unicode MS" w:hAnsi="Times New Roman" w:cs="Times New Roman"/>
          <w:sz w:val="28"/>
          <w:u w:color="000000"/>
          <w:lang w:val="uk-UA"/>
        </w:rPr>
        <w:t xml:space="preserve">     </w:t>
      </w:r>
      <w:r w:rsidR="00F30801" w:rsidRPr="00F83E5C">
        <w:rPr>
          <w:rFonts w:ascii="Times New Roman" w:eastAsia="Arial Unicode MS" w:hAnsi="Times New Roman" w:cs="Times New Roman"/>
          <w:color w:val="000000"/>
          <w:sz w:val="28"/>
          <w:u w:color="000000"/>
          <w:lang w:val="uk-UA"/>
        </w:rPr>
        <w:t xml:space="preserve">Показник ІРЛЗ при нормі </w:t>
      </w:r>
      <w:r w:rsidR="00F30801" w:rsidRPr="00F83E5C">
        <w:rPr>
          <w:rFonts w:ascii="Times New Roman" w:eastAsia="Arial Unicode MS" w:hAnsi="Times New Roman"/>
          <w:color w:val="000000"/>
          <w:sz w:val="28"/>
          <w:szCs w:val="28"/>
          <w:u w:color="000000"/>
          <w:lang w:val="uk-UA"/>
        </w:rPr>
        <w:t>16,45</w:t>
      </w:r>
      <w:r w:rsidR="00F30801" w:rsidRPr="00F83E5C">
        <w:rPr>
          <w:rFonts w:ascii="Times New Roman" w:eastAsia="Arial Unicode MS" w:hAnsi="Times New Roman"/>
          <w:color w:val="000000"/>
          <w:sz w:val="28"/>
          <w:u w:color="000000"/>
          <w:lang w:val="uk-UA"/>
        </w:rPr>
        <w:t>±</w:t>
      </w:r>
      <w:r w:rsidR="00F30801" w:rsidRPr="00F83E5C">
        <w:rPr>
          <w:rFonts w:ascii="Times New Roman" w:eastAsia="Arial Unicode MS" w:hAnsi="Times New Roman"/>
          <w:color w:val="000000"/>
          <w:sz w:val="28"/>
          <w:szCs w:val="28"/>
          <w:u w:color="000000"/>
          <w:lang w:val="uk-UA"/>
        </w:rPr>
        <w:t xml:space="preserve">1,40 </w:t>
      </w:r>
      <w:r w:rsidR="006664EC" w:rsidRPr="00F83E5C">
        <w:rPr>
          <w:rFonts w:ascii="Times New Roman" w:eastAsia="Arial Unicode MS" w:hAnsi="Times New Roman" w:cs="Times New Roman"/>
          <w:color w:val="000000"/>
          <w:sz w:val="28"/>
          <w:u w:color="000000"/>
          <w:lang w:val="uk-UA"/>
        </w:rPr>
        <w:t>в 1 групі склав</w:t>
      </w:r>
      <w:r w:rsidR="00F30801" w:rsidRPr="00F83E5C">
        <w:rPr>
          <w:rFonts w:ascii="Times New Roman" w:eastAsia="Arial Unicode MS" w:hAnsi="Times New Roman" w:cs="Times New Roman"/>
          <w:color w:val="000000"/>
          <w:sz w:val="28"/>
          <w:u w:color="000000"/>
          <w:lang w:val="uk-UA"/>
        </w:rPr>
        <w:t xml:space="preserve"> </w:t>
      </w:r>
      <w:r w:rsidR="00F30801" w:rsidRPr="00F83E5C">
        <w:rPr>
          <w:rFonts w:ascii="Times New Roman" w:hAnsi="Times New Roman"/>
          <w:color w:val="000000"/>
          <w:sz w:val="28"/>
          <w:szCs w:val="28"/>
          <w:u w:color="000000"/>
          <w:lang w:val="uk-UA"/>
        </w:rPr>
        <w:t>18,91</w:t>
      </w:r>
      <w:r w:rsidR="00F30801" w:rsidRPr="00F83E5C">
        <w:rPr>
          <w:rFonts w:ascii="Times New Roman" w:hAnsi="Times New Roman" w:cs="Times New Roman"/>
          <w:sz w:val="28"/>
          <w:szCs w:val="28"/>
          <w:u w:val="single"/>
          <w:lang w:val="uk-UA"/>
        </w:rPr>
        <w:t>+</w:t>
      </w:r>
      <w:r w:rsidR="006664EC" w:rsidRPr="00F83E5C">
        <w:rPr>
          <w:rFonts w:ascii="Times New Roman" w:hAnsi="Times New Roman" w:cs="Times New Roman"/>
          <w:sz w:val="28"/>
          <w:szCs w:val="28"/>
          <w:lang w:val="uk-UA"/>
        </w:rPr>
        <w:t xml:space="preserve">2,15 та в 2 групі склав </w:t>
      </w:r>
      <w:r w:rsidR="006664EC" w:rsidRPr="00F83E5C">
        <w:rPr>
          <w:rFonts w:ascii="Times New Roman" w:hAnsi="Times New Roman"/>
          <w:color w:val="000000"/>
          <w:sz w:val="28"/>
          <w:szCs w:val="28"/>
        </w:rPr>
        <w:t>1</w:t>
      </w:r>
      <w:r w:rsidR="006664EC" w:rsidRPr="00F83E5C">
        <w:rPr>
          <w:rFonts w:ascii="Times New Roman" w:hAnsi="Times New Roman"/>
          <w:color w:val="000000"/>
          <w:sz w:val="28"/>
          <w:szCs w:val="28"/>
          <w:lang w:val="uk-UA"/>
        </w:rPr>
        <w:t>5</w:t>
      </w:r>
      <w:r w:rsidR="006664EC" w:rsidRPr="00F83E5C">
        <w:rPr>
          <w:rFonts w:ascii="Times New Roman" w:hAnsi="Times New Roman"/>
          <w:color w:val="000000"/>
          <w:sz w:val="28"/>
          <w:szCs w:val="28"/>
        </w:rPr>
        <w:t>,97</w:t>
      </w:r>
      <w:r w:rsidR="006664EC" w:rsidRPr="00F83E5C">
        <w:rPr>
          <w:rFonts w:ascii="Times New Roman" w:eastAsia="Arial Unicode MS" w:hAnsi="Times New Roman" w:cs="Times New Roman"/>
          <w:color w:val="000000"/>
          <w:sz w:val="28"/>
          <w:u w:color="000000"/>
          <w:lang w:val="uk-UA"/>
        </w:rPr>
        <w:t xml:space="preserve">±2,12, що менше ніж в першій групі </w:t>
      </w:r>
      <w:r w:rsidR="006664EC" w:rsidRPr="00F83E5C">
        <w:rPr>
          <w:rFonts w:ascii="Times New Roman" w:hAnsi="Times New Roman" w:cs="Times New Roman"/>
          <w:sz w:val="28"/>
          <w:szCs w:val="28"/>
          <w:lang w:val="uk-UA"/>
        </w:rPr>
        <w:t>на 17,87%, в 3 групі</w:t>
      </w:r>
      <w:r w:rsidR="00F30801" w:rsidRPr="00F83E5C">
        <w:rPr>
          <w:rFonts w:ascii="Times New Roman" w:hAnsi="Times New Roman" w:cs="Times New Roman"/>
          <w:sz w:val="28"/>
          <w:szCs w:val="28"/>
          <w:lang w:val="uk-UA"/>
        </w:rPr>
        <w:t xml:space="preserve"> став менше </w:t>
      </w:r>
      <w:r w:rsidR="00F30801" w:rsidRPr="00F83E5C">
        <w:rPr>
          <w:rFonts w:ascii="Times New Roman" w:hAnsi="Times New Roman"/>
          <w:color w:val="000000"/>
          <w:sz w:val="28"/>
          <w:szCs w:val="28"/>
          <w:u w:color="000000"/>
          <w:lang w:val="uk-UA"/>
        </w:rPr>
        <w:t>-</w:t>
      </w:r>
      <w:r w:rsidR="00F30801" w:rsidRPr="00F83E5C">
        <w:rPr>
          <w:rFonts w:ascii="Times New Roman" w:hAnsi="Times New Roman" w:cs="Times New Roman"/>
          <w:sz w:val="28"/>
          <w:szCs w:val="28"/>
          <w:lang w:val="uk-UA"/>
        </w:rPr>
        <w:t xml:space="preserve"> </w:t>
      </w:r>
      <w:r w:rsidR="006664EC" w:rsidRPr="00F83E5C">
        <w:rPr>
          <w:rFonts w:ascii="Times New Roman" w:hAnsi="Times New Roman"/>
          <w:sz w:val="28"/>
          <w:szCs w:val="28"/>
        </w:rPr>
        <w:t>15,27±1,39</w:t>
      </w:r>
      <w:r w:rsidR="006664EC" w:rsidRPr="00F83E5C">
        <w:rPr>
          <w:rFonts w:ascii="Times New Roman" w:hAnsi="Times New Roman"/>
          <w:sz w:val="28"/>
          <w:szCs w:val="28"/>
          <w:lang w:val="uk-UA"/>
        </w:rPr>
        <w:t xml:space="preserve"> </w:t>
      </w:r>
      <w:r w:rsidR="006664EC" w:rsidRPr="00F83E5C">
        <w:rPr>
          <w:rFonts w:ascii="Times New Roman" w:eastAsia="Arial Unicode MS" w:hAnsi="Times New Roman" w:cs="Times New Roman"/>
          <w:color w:val="000000"/>
          <w:sz w:val="28"/>
          <w:u w:color="000000"/>
          <w:lang w:val="uk-UA"/>
        </w:rPr>
        <w:t>на 22,13</w:t>
      </w:r>
      <w:r w:rsidR="00F30801" w:rsidRPr="00F83E5C">
        <w:rPr>
          <w:rFonts w:ascii="Times New Roman" w:eastAsia="Arial Unicode MS" w:hAnsi="Times New Roman" w:cs="Times New Roman"/>
          <w:color w:val="000000"/>
          <w:sz w:val="28"/>
          <w:u w:color="000000"/>
          <w:lang w:val="uk-UA"/>
        </w:rPr>
        <w:t>%</w:t>
      </w:r>
      <w:r w:rsidR="006664EC" w:rsidRPr="00F83E5C">
        <w:rPr>
          <w:rFonts w:ascii="Times New Roman" w:eastAsia="Arial Unicode MS" w:hAnsi="Times New Roman" w:cs="Times New Roman"/>
          <w:color w:val="000000"/>
          <w:sz w:val="28"/>
          <w:u w:color="000000"/>
          <w:lang w:val="uk-UA"/>
        </w:rPr>
        <w:t xml:space="preserve"> ніж в 1 групі, та   на 4,26% в порівнянні з другою групою</w:t>
      </w:r>
      <w:r w:rsidR="00836530">
        <w:rPr>
          <w:rFonts w:ascii="Times New Roman" w:eastAsia="Arial Unicode MS" w:hAnsi="Times New Roman" w:cs="Times New Roman"/>
          <w:color w:val="000000"/>
          <w:sz w:val="28"/>
          <w:u w:color="000000"/>
          <w:lang w:val="uk-UA"/>
        </w:rPr>
        <w:t>.</w:t>
      </w:r>
    </w:p>
    <w:p w:rsidR="00785D05" w:rsidRDefault="00F168F5" w:rsidP="00D619B2">
      <w:pPr>
        <w:spacing w:after="0" w:line="360" w:lineRule="auto"/>
        <w:jc w:val="both"/>
        <w:rPr>
          <w:rFonts w:ascii="Times New Roman" w:eastAsia="Arial Unicode MS" w:hAnsi="Times New Roman" w:cs="Times New Roman"/>
          <w:color w:val="000000"/>
          <w:sz w:val="28"/>
          <w:u w:color="000000"/>
          <w:lang w:val="uk-UA"/>
        </w:rPr>
      </w:pPr>
      <w:r>
        <w:rPr>
          <w:rFonts w:ascii="Times New Roman" w:eastAsia="Arial Unicode MS" w:hAnsi="Times New Roman" w:cs="Times New Roman"/>
          <w:color w:val="000000"/>
          <w:sz w:val="28"/>
          <w:u w:color="000000"/>
          <w:lang w:val="uk-UA"/>
        </w:rPr>
        <w:t xml:space="preserve">     </w:t>
      </w:r>
      <w:r w:rsidR="001B767E">
        <w:rPr>
          <w:rFonts w:ascii="Times New Roman" w:eastAsia="Arial Unicode MS" w:hAnsi="Times New Roman" w:cs="Times New Roman"/>
          <w:color w:val="000000"/>
          <w:sz w:val="28"/>
          <w:u w:color="000000"/>
          <w:lang w:val="uk-UA"/>
        </w:rPr>
        <w:t xml:space="preserve">     </w:t>
      </w:r>
      <w:r w:rsidR="001B3DAC" w:rsidRPr="00F83E5C">
        <w:rPr>
          <w:rFonts w:ascii="Times New Roman" w:eastAsia="Arial Unicode MS" w:hAnsi="Times New Roman" w:cs="Times New Roman"/>
          <w:color w:val="000000"/>
          <w:sz w:val="28"/>
          <w:u w:color="000000"/>
          <w:lang w:val="uk-UA"/>
        </w:rPr>
        <w:t>Таким чином</w:t>
      </w:r>
      <w:r w:rsidR="00673820">
        <w:rPr>
          <w:rFonts w:ascii="Times New Roman" w:eastAsia="Arial Unicode MS" w:hAnsi="Times New Roman" w:cs="Times New Roman"/>
          <w:color w:val="000000"/>
          <w:sz w:val="28"/>
          <w:u w:color="000000"/>
          <w:lang w:val="uk-UA"/>
        </w:rPr>
        <w:t>,</w:t>
      </w:r>
      <w:r w:rsidR="001B3DAC" w:rsidRPr="00F83E5C">
        <w:rPr>
          <w:rFonts w:ascii="Times New Roman" w:eastAsia="Arial Unicode MS" w:hAnsi="Times New Roman" w:cs="Times New Roman"/>
          <w:color w:val="000000"/>
          <w:sz w:val="28"/>
          <w:u w:color="000000"/>
          <w:lang w:val="uk-UA"/>
        </w:rPr>
        <w:t xml:space="preserve"> </w:t>
      </w:r>
      <w:r w:rsidR="00AB60C3" w:rsidRPr="00F83E5C">
        <w:rPr>
          <w:rFonts w:ascii="Times New Roman" w:eastAsia="Arial Unicode MS" w:hAnsi="Times New Roman" w:cs="Times New Roman"/>
          <w:color w:val="000000"/>
          <w:sz w:val="28"/>
          <w:u w:color="000000"/>
          <w:lang w:val="uk-UA"/>
        </w:rPr>
        <w:t xml:space="preserve">на першу добу післяопераційного лікування у </w:t>
      </w:r>
      <w:r w:rsidR="00402762">
        <w:rPr>
          <w:rFonts w:ascii="Times New Roman" w:eastAsia="Arial Unicode MS" w:hAnsi="Times New Roman" w:cs="Times New Roman"/>
          <w:color w:val="000000"/>
          <w:sz w:val="28"/>
          <w:u w:color="000000"/>
          <w:lang w:val="uk-UA"/>
        </w:rPr>
        <w:t>хворих</w:t>
      </w:r>
      <w:r w:rsidR="00AB60C3"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w:t>
      </w:r>
      <w:r w:rsidR="0081671A">
        <w:rPr>
          <w:rFonts w:ascii="Times New Roman" w:eastAsia="Arial Unicode MS" w:hAnsi="Times New Roman" w:cs="Times New Roman"/>
          <w:color w:val="000000"/>
          <w:sz w:val="28"/>
          <w:u w:color="000000"/>
          <w:lang w:val="uk-UA"/>
        </w:rPr>
        <w:t xml:space="preserve">нами було відмічено </w:t>
      </w:r>
      <w:r w:rsidR="001B3DAC" w:rsidRPr="00F83E5C">
        <w:rPr>
          <w:rFonts w:ascii="Times New Roman" w:eastAsia="Arial Unicode MS" w:hAnsi="Times New Roman" w:cs="Times New Roman"/>
          <w:color w:val="000000"/>
          <w:sz w:val="28"/>
          <w:u w:color="000000"/>
          <w:lang w:val="uk-UA"/>
        </w:rPr>
        <w:t>в першій групі гіпокоагуляцію, в другій групі – нормокоагуляцію, а в третій групі – помірну гіпокоагуляцію.</w:t>
      </w:r>
    </w:p>
    <w:p w:rsidR="00DA76C6" w:rsidRDefault="00673820" w:rsidP="00D619B2">
      <w:pPr>
        <w:spacing w:after="0" w:line="360" w:lineRule="auto"/>
        <w:jc w:val="both"/>
        <w:rPr>
          <w:rFonts w:ascii="Times New Roman" w:hAnsi="Times New Roman" w:cs="Times New Roman"/>
          <w:sz w:val="28"/>
          <w:szCs w:val="28"/>
          <w:lang w:val="uk-UA"/>
        </w:rPr>
      </w:pPr>
      <w:r w:rsidRPr="00F83E5C">
        <w:rPr>
          <w:rFonts w:ascii="Times New Roman" w:eastAsia="Arial Unicode MS" w:hAnsi="Times New Roman" w:cs="Times New Roman"/>
          <w:color w:val="000000"/>
          <w:sz w:val="28"/>
          <w:u w:color="000000"/>
          <w:lang w:val="uk-UA"/>
        </w:rPr>
        <w:t xml:space="preserve">     Показник часу згортання крові на третю добу післяопераційного періоду при нормальному значенні </w:t>
      </w:r>
      <w:r w:rsidRPr="00F83E5C">
        <w:rPr>
          <w:rFonts w:ascii="Times New Roman" w:hAnsi="Times New Roman" w:cs="Times New Roman"/>
          <w:sz w:val="28"/>
          <w:szCs w:val="28"/>
          <w:lang w:val="uk-UA"/>
        </w:rPr>
        <w:t>9,5</w:t>
      </w:r>
      <w:r w:rsidRPr="00F83E5C">
        <w:rPr>
          <w:rFonts w:ascii="Times New Roman" w:eastAsia="Arial Unicode MS" w:hAnsi="Times New Roman" w:cs="Times New Roman"/>
          <w:color w:val="000000"/>
          <w:sz w:val="28"/>
          <w:u w:color="000000"/>
          <w:lang w:val="uk-UA"/>
        </w:rPr>
        <w:t xml:space="preserve">±3,5 в 1 групі склав </w:t>
      </w:r>
      <w:r w:rsidRPr="00F83E5C">
        <w:rPr>
          <w:rFonts w:ascii="Times New Roman" w:hAnsi="Times New Roman" w:cs="Times New Roman"/>
          <w:sz w:val="28"/>
          <w:szCs w:val="28"/>
          <w:lang w:val="uk-UA"/>
        </w:rPr>
        <w:t>11,4</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1,1, що в порівнянні з 2 групою при результаті 9,6</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0,9 більше на 18,94%, та в порівнянні з 3 групою при значенні 9,7</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0,8 більше на 17,9%, та показник 2 групи менше в порівнянні з результатом 3 групи на 1,05%. </w:t>
      </w:r>
    </w:p>
    <w:p w:rsidR="00DA76C6" w:rsidRDefault="00673820" w:rsidP="00DA76C6">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Кількість тромбоцитів в 1 групі </w:t>
      </w:r>
      <w:r>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складає 214,5</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22,6 при нормальному значенні 250</w:t>
      </w:r>
      <w:r w:rsidRPr="00F83E5C">
        <w:rPr>
          <w:rFonts w:ascii="Times New Roman" w:eastAsia="Arial Unicode MS" w:hAnsi="Times New Roman" w:cs="Times New Roman"/>
          <w:color w:val="000000"/>
          <w:sz w:val="28"/>
          <w:u w:color="000000"/>
          <w:lang w:val="uk-UA"/>
        </w:rPr>
        <w:t xml:space="preserve">±70, показник 2 групи при результаті </w:t>
      </w:r>
      <w:r w:rsidRPr="00F83E5C">
        <w:rPr>
          <w:rFonts w:ascii="Times New Roman" w:hAnsi="Times New Roman" w:cs="Times New Roman"/>
          <w:sz w:val="28"/>
          <w:szCs w:val="28"/>
          <w:lang w:val="uk-UA"/>
        </w:rPr>
        <w:t>239,1</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32,4 відрізняється від показника 1 групи на 9,84% та на 7,48% при результаті 257,8</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20,2 в 3 групі, результат 1 і 3 груп відрізняється на 17,32%. </w:t>
      </w:r>
    </w:p>
    <w:p w:rsidR="00DA76C6" w:rsidRDefault="00673820" w:rsidP="00DA76C6">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Протромбіновий індекс при нормальному значенні 92,5</w:t>
      </w:r>
      <w:r w:rsidRPr="00F83E5C">
        <w:rPr>
          <w:rFonts w:ascii="Times New Roman" w:eastAsia="Arial Unicode MS" w:hAnsi="Times New Roman" w:cs="Times New Roman"/>
          <w:color w:val="000000"/>
          <w:sz w:val="28"/>
          <w:u w:color="000000"/>
          <w:lang w:val="uk-UA"/>
        </w:rPr>
        <w:t xml:space="preserve">±12,5 в 1 групі складає </w:t>
      </w:r>
      <w:r w:rsidRPr="00F83E5C">
        <w:rPr>
          <w:rFonts w:ascii="Times New Roman" w:hAnsi="Times New Roman" w:cs="Times New Roman"/>
          <w:sz w:val="28"/>
          <w:szCs w:val="28"/>
          <w:lang w:val="uk-UA"/>
        </w:rPr>
        <w:t>81,6</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2,3 та в 2 групі -84,2</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1,8, що вище показника 1 групи на 2,81%, результат 3 групи 86,2</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 xml:space="preserve">1,7, що вище показника 1 групи на 4,97% та вище показника 2 групи на 2,16%. </w:t>
      </w:r>
    </w:p>
    <w:p w:rsidR="00673820" w:rsidRPr="00F83E5C" w:rsidRDefault="00673820" w:rsidP="00DA76C6">
      <w:pPr>
        <w:spacing w:after="0" w:line="360" w:lineRule="auto"/>
        <w:ind w:firstLine="708"/>
        <w:jc w:val="both"/>
        <w:rPr>
          <w:rFonts w:ascii="Times New Roman" w:eastAsia="Arial Unicode MS" w:hAnsi="Times New Roman" w:cs="Times New Roman"/>
          <w:color w:val="000000"/>
          <w:sz w:val="28"/>
          <w:u w:color="000000"/>
          <w:lang w:val="uk-UA"/>
        </w:rPr>
      </w:pPr>
      <w:r w:rsidRPr="00F83E5C">
        <w:rPr>
          <w:rFonts w:ascii="Times New Roman" w:hAnsi="Times New Roman" w:cs="Times New Roman"/>
          <w:sz w:val="28"/>
          <w:szCs w:val="28"/>
          <w:lang w:val="uk-UA"/>
        </w:rPr>
        <w:t>Рівень загального фібриногену в нормі складає 3</w:t>
      </w:r>
      <w:r w:rsidRPr="00F83E5C">
        <w:rPr>
          <w:rFonts w:ascii="Times New Roman" w:eastAsia="Arial Unicode MS" w:hAnsi="Times New Roman" w:cs="Times New Roman"/>
          <w:color w:val="000000"/>
          <w:sz w:val="28"/>
          <w:u w:color="000000"/>
          <w:lang w:val="uk-UA"/>
        </w:rPr>
        <w:t xml:space="preserve">±1, показник 1 групи </w:t>
      </w:r>
      <w:r w:rsidRPr="00F83E5C">
        <w:rPr>
          <w:rFonts w:ascii="Times New Roman" w:hAnsi="Times New Roman" w:cs="Times New Roman"/>
          <w:sz w:val="28"/>
          <w:szCs w:val="28"/>
          <w:lang w:val="uk-UA"/>
        </w:rPr>
        <w:t>3,3</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0,34 більше показника 2 групи на 10% при результаті 3,0</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0,42, результат 3 групи 3,2</w:t>
      </w:r>
      <w:r w:rsidRPr="00F83E5C">
        <w:rPr>
          <w:rFonts w:ascii="Times New Roman" w:hAnsi="Times New Roman" w:cs="Times New Roman"/>
          <w:sz w:val="28"/>
          <w:szCs w:val="28"/>
          <w:u w:val="single"/>
          <w:lang w:val="uk-UA"/>
        </w:rPr>
        <w:t>+</w:t>
      </w:r>
      <w:r w:rsidRPr="00F83E5C">
        <w:rPr>
          <w:rFonts w:ascii="Times New Roman" w:hAnsi="Times New Roman" w:cs="Times New Roman"/>
          <w:sz w:val="28"/>
          <w:szCs w:val="28"/>
          <w:lang w:val="uk-UA"/>
        </w:rPr>
        <w:t>0,33, що менше показника 1 групи на 3,34% та більше показника 2 групи на 6,67%.</w:t>
      </w:r>
    </w:p>
    <w:p w:rsidR="00DA76C6" w:rsidRDefault="00DA76C6" w:rsidP="00E27451">
      <w:pPr>
        <w:spacing w:after="0" w:line="360" w:lineRule="auto"/>
        <w:ind w:left="7080"/>
        <w:jc w:val="right"/>
        <w:rPr>
          <w:rFonts w:ascii="Times New Roman" w:hAnsi="Times New Roman" w:cs="Times New Roman"/>
          <w:sz w:val="28"/>
          <w:szCs w:val="28"/>
          <w:lang w:val="uk-UA"/>
        </w:rPr>
      </w:pPr>
    </w:p>
    <w:p w:rsidR="00FC6C4B" w:rsidRPr="00F83E5C" w:rsidRDefault="00FC6C4B" w:rsidP="00E27451">
      <w:pPr>
        <w:spacing w:after="0" w:line="360" w:lineRule="auto"/>
        <w:ind w:left="7080"/>
        <w:jc w:val="right"/>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Таблиця 4.</w:t>
      </w:r>
      <w:r w:rsidR="00673820">
        <w:rPr>
          <w:rFonts w:ascii="Times New Roman" w:hAnsi="Times New Roman" w:cs="Times New Roman"/>
          <w:sz w:val="28"/>
          <w:szCs w:val="28"/>
          <w:lang w:val="uk-UA"/>
        </w:rPr>
        <w:t>4</w:t>
      </w:r>
      <w:r w:rsidR="00E27451">
        <w:rPr>
          <w:rFonts w:ascii="Times New Roman" w:hAnsi="Times New Roman" w:cs="Times New Roman"/>
          <w:sz w:val="28"/>
          <w:szCs w:val="28"/>
          <w:lang w:val="uk-UA"/>
        </w:rPr>
        <w:t xml:space="preserve"> </w:t>
      </w:r>
      <w:r w:rsidRPr="00F83E5C">
        <w:rPr>
          <w:rFonts w:ascii="Times New Roman" w:hAnsi="Times New Roman" w:cs="Times New Roman"/>
          <w:sz w:val="28"/>
          <w:szCs w:val="28"/>
          <w:lang w:val="uk-UA"/>
        </w:rPr>
        <w:t>2</w:t>
      </w:r>
    </w:p>
    <w:p w:rsidR="00FC6C4B" w:rsidRPr="00F83E5C" w:rsidRDefault="00FC6C4B" w:rsidP="00E27451">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Показники системи гемостазу на 3 добу тромбопрофілактики в післяопераційному періоді</w:t>
      </w:r>
    </w:p>
    <w:tbl>
      <w:tblPr>
        <w:tblStyle w:val="a4"/>
        <w:tblW w:w="9875" w:type="dxa"/>
        <w:tblInd w:w="-128" w:type="dxa"/>
        <w:tblLook w:val="04A0" w:firstRow="1" w:lastRow="0" w:firstColumn="1" w:lastColumn="0" w:noHBand="0" w:noVBand="1"/>
      </w:tblPr>
      <w:tblGrid>
        <w:gridCol w:w="2566"/>
        <w:gridCol w:w="1548"/>
        <w:gridCol w:w="1770"/>
        <w:gridCol w:w="1770"/>
        <w:gridCol w:w="2221"/>
      </w:tblGrid>
      <w:tr w:rsidR="00FC6C4B" w:rsidRPr="00F83E5C" w:rsidTr="00810771">
        <w:trPr>
          <w:trHeight w:val="421"/>
        </w:trPr>
        <w:tc>
          <w:tcPr>
            <w:tcW w:w="0" w:type="auto"/>
            <w:vMerge w:val="restart"/>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Показники</w:t>
            </w:r>
          </w:p>
        </w:tc>
        <w:tc>
          <w:tcPr>
            <w:tcW w:w="0" w:type="auto"/>
            <w:vMerge w:val="restart"/>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Показники</w:t>
            </w:r>
          </w:p>
          <w:p w:rsidR="00FC6C4B" w:rsidRPr="00C55369" w:rsidRDefault="00810771" w:rsidP="00810771">
            <w:pPr>
              <w:jc w:val="center"/>
              <w:rPr>
                <w:rFonts w:ascii="Times New Roman" w:hAnsi="Times New Roman" w:cs="Times New Roman"/>
                <w:sz w:val="24"/>
                <w:szCs w:val="24"/>
                <w:lang w:val="uk-UA"/>
              </w:rPr>
            </w:pPr>
            <w:r>
              <w:rPr>
                <w:rFonts w:ascii="Times New Roman" w:hAnsi="Times New Roman" w:cs="Times New Roman"/>
                <w:sz w:val="24"/>
                <w:szCs w:val="24"/>
                <w:lang w:val="uk-UA"/>
              </w:rPr>
              <w:t>н</w:t>
            </w:r>
            <w:r w:rsidR="00FC6C4B" w:rsidRPr="00C55369">
              <w:rPr>
                <w:rFonts w:ascii="Times New Roman" w:hAnsi="Times New Roman" w:cs="Times New Roman"/>
                <w:sz w:val="24"/>
                <w:szCs w:val="24"/>
                <w:lang w:val="uk-UA"/>
              </w:rPr>
              <w:t>орми</w:t>
            </w:r>
          </w:p>
        </w:tc>
        <w:tc>
          <w:tcPr>
            <w:tcW w:w="5895" w:type="dxa"/>
            <w:gridSpan w:val="3"/>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3</w:t>
            </w:r>
            <w:r w:rsidR="00AD56D7">
              <w:rPr>
                <w:rFonts w:ascii="Times New Roman" w:hAnsi="Times New Roman" w:cs="Times New Roman"/>
                <w:sz w:val="24"/>
                <w:szCs w:val="24"/>
                <w:lang w:val="uk-UA"/>
              </w:rPr>
              <w:t xml:space="preserve"> </w:t>
            </w:r>
            <w:r w:rsidRPr="00C55369">
              <w:rPr>
                <w:rFonts w:ascii="Times New Roman" w:hAnsi="Times New Roman" w:cs="Times New Roman"/>
                <w:sz w:val="24"/>
                <w:szCs w:val="24"/>
                <w:lang w:val="uk-UA"/>
              </w:rPr>
              <w:t>доба дослідження</w:t>
            </w:r>
          </w:p>
        </w:tc>
      </w:tr>
      <w:tr w:rsidR="00FC6C4B" w:rsidRPr="00F83E5C" w:rsidTr="00810771">
        <w:trPr>
          <w:trHeight w:val="427"/>
        </w:trPr>
        <w:tc>
          <w:tcPr>
            <w:tcW w:w="0" w:type="auto"/>
            <w:vMerge/>
          </w:tcPr>
          <w:p w:rsidR="00FC6C4B" w:rsidRPr="00C55369" w:rsidRDefault="00FC6C4B" w:rsidP="00810771">
            <w:pPr>
              <w:jc w:val="center"/>
              <w:rPr>
                <w:rFonts w:ascii="Times New Roman" w:hAnsi="Times New Roman" w:cs="Times New Roman"/>
                <w:sz w:val="24"/>
                <w:szCs w:val="24"/>
                <w:lang w:val="uk-UA"/>
              </w:rPr>
            </w:pPr>
          </w:p>
        </w:tc>
        <w:tc>
          <w:tcPr>
            <w:tcW w:w="0" w:type="auto"/>
            <w:vMerge/>
          </w:tcPr>
          <w:p w:rsidR="00FC6C4B" w:rsidRPr="00C55369" w:rsidRDefault="00FC6C4B" w:rsidP="00810771">
            <w:pPr>
              <w:jc w:val="center"/>
              <w:rPr>
                <w:rFonts w:ascii="Times New Roman" w:hAnsi="Times New Roman" w:cs="Times New Roman"/>
                <w:sz w:val="24"/>
                <w:szCs w:val="24"/>
                <w:lang w:val="uk-UA"/>
              </w:rPr>
            </w:pPr>
          </w:p>
        </w:tc>
        <w:tc>
          <w:tcPr>
            <w:tcW w:w="0" w:type="auto"/>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Група 1 (</w:t>
            </w:r>
            <w:r w:rsidRPr="00C55369">
              <w:rPr>
                <w:rFonts w:ascii="Times New Roman" w:hAnsi="Times New Roman" w:cs="Times New Roman"/>
                <w:sz w:val="24"/>
                <w:szCs w:val="24"/>
                <w:lang w:val="en-US"/>
              </w:rPr>
              <w:t>n=</w:t>
            </w:r>
            <w:r w:rsidRPr="00C55369">
              <w:rPr>
                <w:rFonts w:ascii="Times New Roman" w:hAnsi="Times New Roman" w:cs="Times New Roman"/>
                <w:sz w:val="24"/>
                <w:szCs w:val="24"/>
                <w:lang w:val="uk-UA"/>
              </w:rPr>
              <w:t>3</w:t>
            </w:r>
            <w:r w:rsidRPr="00C55369">
              <w:rPr>
                <w:rFonts w:ascii="Times New Roman" w:hAnsi="Times New Roman" w:cs="Times New Roman"/>
                <w:sz w:val="24"/>
                <w:szCs w:val="24"/>
                <w:lang w:val="en-US"/>
              </w:rPr>
              <w:t>0)</w:t>
            </w:r>
          </w:p>
        </w:tc>
        <w:tc>
          <w:tcPr>
            <w:tcW w:w="0" w:type="auto"/>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rPr>
              <w:t>Група 2</w:t>
            </w:r>
            <w:r w:rsidRPr="00C55369">
              <w:rPr>
                <w:rFonts w:ascii="Times New Roman" w:hAnsi="Times New Roman" w:cs="Times New Roman"/>
                <w:sz w:val="24"/>
                <w:szCs w:val="24"/>
                <w:lang w:val="uk-UA"/>
              </w:rPr>
              <w:t xml:space="preserve"> (</w:t>
            </w:r>
            <w:r w:rsidRPr="00C55369">
              <w:rPr>
                <w:rFonts w:ascii="Times New Roman" w:hAnsi="Times New Roman" w:cs="Times New Roman"/>
                <w:sz w:val="24"/>
                <w:szCs w:val="24"/>
                <w:lang w:val="en-US"/>
              </w:rPr>
              <w:t>n=</w:t>
            </w:r>
            <w:r w:rsidRPr="00C55369">
              <w:rPr>
                <w:rFonts w:ascii="Times New Roman" w:hAnsi="Times New Roman" w:cs="Times New Roman"/>
                <w:sz w:val="24"/>
                <w:szCs w:val="24"/>
                <w:lang w:val="uk-UA"/>
              </w:rPr>
              <w:t>30)</w:t>
            </w:r>
          </w:p>
        </w:tc>
        <w:tc>
          <w:tcPr>
            <w:tcW w:w="2085" w:type="dxa"/>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Група 3 (</w:t>
            </w:r>
            <w:r w:rsidRPr="00C55369">
              <w:rPr>
                <w:rFonts w:ascii="Times New Roman" w:hAnsi="Times New Roman" w:cs="Times New Roman"/>
                <w:sz w:val="24"/>
                <w:szCs w:val="24"/>
                <w:lang w:val="en-US"/>
              </w:rPr>
              <w:t>n=</w:t>
            </w:r>
            <w:r w:rsidRPr="00C55369">
              <w:rPr>
                <w:rFonts w:ascii="Times New Roman" w:hAnsi="Times New Roman" w:cs="Times New Roman"/>
                <w:sz w:val="24"/>
                <w:szCs w:val="24"/>
                <w:lang w:val="uk-UA"/>
              </w:rPr>
              <w:t>30)</w:t>
            </w:r>
          </w:p>
        </w:tc>
      </w:tr>
      <w:tr w:rsidR="00FC6C4B" w:rsidRPr="00F83E5C" w:rsidTr="00810771">
        <w:trPr>
          <w:trHeight w:val="583"/>
        </w:trPr>
        <w:tc>
          <w:tcPr>
            <w:tcW w:w="0" w:type="auto"/>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 xml:space="preserve">Час згортання крові, </w:t>
            </w:r>
            <w:r w:rsidR="00AF765C">
              <w:rPr>
                <w:rFonts w:ascii="Times New Roman" w:hAnsi="Times New Roman" w:cs="Times New Roman"/>
                <w:sz w:val="24"/>
                <w:szCs w:val="24"/>
                <w:lang w:val="uk-UA"/>
              </w:rPr>
              <w:t>хв.</w:t>
            </w:r>
          </w:p>
        </w:tc>
        <w:tc>
          <w:tcPr>
            <w:tcW w:w="0" w:type="auto"/>
          </w:tcPr>
          <w:p w:rsidR="00FC6C4B" w:rsidRPr="00C55369" w:rsidRDefault="002A4F6F"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9,5</w:t>
            </w:r>
            <w:r w:rsidRPr="00C55369">
              <w:rPr>
                <w:rFonts w:ascii="Times New Roman" w:eastAsia="Arial Unicode MS" w:hAnsi="Times New Roman" w:cs="Times New Roman"/>
                <w:color w:val="000000"/>
                <w:sz w:val="24"/>
                <w:szCs w:val="24"/>
                <w:u w:color="000000"/>
                <w:lang w:val="uk-UA"/>
              </w:rPr>
              <w:t>±3,5</w:t>
            </w:r>
          </w:p>
        </w:tc>
        <w:tc>
          <w:tcPr>
            <w:tcW w:w="0" w:type="auto"/>
          </w:tcPr>
          <w:p w:rsidR="00FC6C4B" w:rsidRPr="00C55369" w:rsidRDefault="00B2558D"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11</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4</w:t>
            </w:r>
            <w:r w:rsidR="00FC6C4B"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1,1</w:t>
            </w:r>
          </w:p>
        </w:tc>
        <w:tc>
          <w:tcPr>
            <w:tcW w:w="0" w:type="auto"/>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9,</w:t>
            </w:r>
            <w:r w:rsidR="00B2558D" w:rsidRPr="00C55369">
              <w:rPr>
                <w:rFonts w:ascii="Times New Roman" w:hAnsi="Times New Roman" w:cs="Times New Roman"/>
                <w:sz w:val="24"/>
                <w:szCs w:val="24"/>
                <w:lang w:val="uk-UA"/>
              </w:rPr>
              <w:t>6</w:t>
            </w:r>
            <w:r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0,</w:t>
            </w:r>
            <w:r w:rsidR="00B2558D" w:rsidRPr="00C55369">
              <w:rPr>
                <w:rFonts w:ascii="Times New Roman" w:hAnsi="Times New Roman" w:cs="Times New Roman"/>
                <w:sz w:val="24"/>
                <w:szCs w:val="24"/>
                <w:lang w:val="uk-UA"/>
              </w:rPr>
              <w:t>9</w:t>
            </w:r>
          </w:p>
        </w:tc>
        <w:tc>
          <w:tcPr>
            <w:tcW w:w="2085" w:type="dxa"/>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9,</w:t>
            </w:r>
            <w:r w:rsidR="00B2558D" w:rsidRPr="00C55369">
              <w:rPr>
                <w:rFonts w:ascii="Times New Roman" w:hAnsi="Times New Roman" w:cs="Times New Roman"/>
                <w:sz w:val="24"/>
                <w:szCs w:val="24"/>
                <w:lang w:val="uk-UA"/>
              </w:rPr>
              <w:t>7</w:t>
            </w:r>
            <w:r w:rsidRPr="00C55369">
              <w:rPr>
                <w:rFonts w:ascii="Times New Roman" w:hAnsi="Times New Roman" w:cs="Times New Roman"/>
                <w:sz w:val="24"/>
                <w:szCs w:val="24"/>
                <w:u w:val="single"/>
                <w:lang w:val="uk-UA"/>
              </w:rPr>
              <w:t>+</w:t>
            </w:r>
            <w:r w:rsidR="00B2558D" w:rsidRPr="00C55369">
              <w:rPr>
                <w:rFonts w:ascii="Times New Roman" w:hAnsi="Times New Roman" w:cs="Times New Roman"/>
                <w:sz w:val="24"/>
                <w:szCs w:val="24"/>
                <w:lang w:val="uk-UA"/>
              </w:rPr>
              <w:t>0</w:t>
            </w:r>
            <w:r w:rsidRPr="00C55369">
              <w:rPr>
                <w:rFonts w:ascii="Times New Roman" w:hAnsi="Times New Roman" w:cs="Times New Roman"/>
                <w:sz w:val="24"/>
                <w:szCs w:val="24"/>
                <w:lang w:val="uk-UA"/>
              </w:rPr>
              <w:t>,8</w:t>
            </w:r>
          </w:p>
        </w:tc>
      </w:tr>
      <w:tr w:rsidR="00FC6C4B" w:rsidRPr="00F83E5C" w:rsidTr="00810771">
        <w:trPr>
          <w:trHeight w:val="549"/>
        </w:trPr>
        <w:tc>
          <w:tcPr>
            <w:tcW w:w="0" w:type="auto"/>
            <w:tcBorders>
              <w:bottom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Кількість тромбоцитів, тис</w:t>
            </w:r>
          </w:p>
        </w:tc>
        <w:tc>
          <w:tcPr>
            <w:tcW w:w="0" w:type="auto"/>
            <w:tcBorders>
              <w:bottom w:val="single" w:sz="4" w:space="0" w:color="auto"/>
            </w:tcBorders>
          </w:tcPr>
          <w:p w:rsidR="00FC6C4B" w:rsidRPr="00C55369" w:rsidRDefault="002A4F6F"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250</w:t>
            </w:r>
            <w:r w:rsidRPr="00C55369">
              <w:rPr>
                <w:rFonts w:ascii="Times New Roman" w:eastAsia="Arial Unicode MS" w:hAnsi="Times New Roman" w:cs="Times New Roman"/>
                <w:color w:val="000000"/>
                <w:sz w:val="24"/>
                <w:szCs w:val="24"/>
                <w:u w:color="000000"/>
                <w:lang w:val="uk-UA"/>
              </w:rPr>
              <w:t>±70</w:t>
            </w:r>
          </w:p>
        </w:tc>
        <w:tc>
          <w:tcPr>
            <w:tcW w:w="0" w:type="auto"/>
            <w:tcBorders>
              <w:bottom w:val="single" w:sz="4" w:space="0" w:color="auto"/>
            </w:tcBorders>
          </w:tcPr>
          <w:p w:rsidR="00FC6C4B" w:rsidRPr="00C55369" w:rsidRDefault="00C71D5D" w:rsidP="00810771">
            <w:pPr>
              <w:jc w:val="center"/>
              <w:rPr>
                <w:rFonts w:ascii="Times New Roman" w:hAnsi="Times New Roman" w:cs="Times New Roman"/>
                <w:sz w:val="24"/>
                <w:szCs w:val="24"/>
                <w:u w:val="single"/>
                <w:lang w:val="uk-UA"/>
              </w:rPr>
            </w:pPr>
            <w:r w:rsidRPr="00C55369">
              <w:rPr>
                <w:rFonts w:ascii="Times New Roman" w:hAnsi="Times New Roman" w:cs="Times New Roman"/>
                <w:sz w:val="24"/>
                <w:szCs w:val="24"/>
                <w:lang w:val="uk-UA"/>
              </w:rPr>
              <w:t>21</w:t>
            </w:r>
            <w:r w:rsidR="00FC6C4B" w:rsidRPr="00C55369">
              <w:rPr>
                <w:rFonts w:ascii="Times New Roman" w:hAnsi="Times New Roman" w:cs="Times New Roman"/>
                <w:sz w:val="24"/>
                <w:szCs w:val="24"/>
                <w:lang w:val="uk-UA"/>
              </w:rPr>
              <w:t>4,</w:t>
            </w:r>
            <w:r w:rsidRPr="00C55369">
              <w:rPr>
                <w:rFonts w:ascii="Times New Roman" w:hAnsi="Times New Roman" w:cs="Times New Roman"/>
                <w:sz w:val="24"/>
                <w:szCs w:val="24"/>
                <w:lang w:val="uk-UA"/>
              </w:rPr>
              <w:t>5</w:t>
            </w:r>
            <w:r w:rsidR="00FC6C4B"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22,6</w:t>
            </w:r>
          </w:p>
        </w:tc>
        <w:tc>
          <w:tcPr>
            <w:tcW w:w="0" w:type="auto"/>
            <w:tcBorders>
              <w:bottom w:val="single" w:sz="4" w:space="0" w:color="auto"/>
            </w:tcBorders>
          </w:tcPr>
          <w:p w:rsidR="00FC6C4B" w:rsidRPr="00C55369" w:rsidRDefault="00C71D5D"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239</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1</w:t>
            </w:r>
            <w:r w:rsidR="00FC6C4B" w:rsidRPr="00C55369">
              <w:rPr>
                <w:rFonts w:ascii="Times New Roman" w:hAnsi="Times New Roman" w:cs="Times New Roman"/>
                <w:sz w:val="24"/>
                <w:szCs w:val="24"/>
                <w:u w:val="single"/>
                <w:lang w:val="uk-UA"/>
              </w:rPr>
              <w:t xml:space="preserve">+ </w:t>
            </w:r>
            <w:r w:rsidRPr="00C55369">
              <w:rPr>
                <w:rFonts w:ascii="Times New Roman" w:hAnsi="Times New Roman" w:cs="Times New Roman"/>
                <w:sz w:val="24"/>
                <w:szCs w:val="24"/>
                <w:lang w:val="uk-UA"/>
              </w:rPr>
              <w:t>32</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4</w:t>
            </w:r>
          </w:p>
        </w:tc>
        <w:tc>
          <w:tcPr>
            <w:tcW w:w="2085" w:type="dxa"/>
            <w:tcBorders>
              <w:bottom w:val="single" w:sz="4" w:space="0" w:color="auto"/>
            </w:tcBorders>
          </w:tcPr>
          <w:p w:rsidR="00FC6C4B" w:rsidRPr="00C55369" w:rsidRDefault="00C71D5D" w:rsidP="00810771">
            <w:pPr>
              <w:jc w:val="center"/>
              <w:rPr>
                <w:rFonts w:ascii="Times New Roman" w:hAnsi="Times New Roman" w:cs="Times New Roman"/>
                <w:sz w:val="24"/>
                <w:szCs w:val="24"/>
                <w:u w:val="single"/>
                <w:lang w:val="uk-UA"/>
              </w:rPr>
            </w:pPr>
            <w:r w:rsidRPr="00C55369">
              <w:rPr>
                <w:rFonts w:ascii="Times New Roman" w:hAnsi="Times New Roman" w:cs="Times New Roman"/>
                <w:sz w:val="24"/>
                <w:szCs w:val="24"/>
                <w:lang w:val="uk-UA"/>
              </w:rPr>
              <w:t>257</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8</w:t>
            </w:r>
            <w:r w:rsidR="00FC6C4B"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20</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2</w:t>
            </w:r>
          </w:p>
        </w:tc>
      </w:tr>
      <w:tr w:rsidR="00FC6C4B" w:rsidRPr="00F83E5C" w:rsidTr="00242163">
        <w:trPr>
          <w:trHeight w:val="186"/>
        </w:trPr>
        <w:tc>
          <w:tcPr>
            <w:tcW w:w="0" w:type="auto"/>
            <w:tcBorders>
              <w:top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Протромбіновий індекс, %</w:t>
            </w:r>
          </w:p>
        </w:tc>
        <w:tc>
          <w:tcPr>
            <w:tcW w:w="0" w:type="auto"/>
            <w:tcBorders>
              <w:top w:val="single" w:sz="4" w:space="0" w:color="auto"/>
            </w:tcBorders>
          </w:tcPr>
          <w:p w:rsidR="00FC6C4B" w:rsidRPr="00C55369" w:rsidRDefault="002A4F6F"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92,5</w:t>
            </w:r>
            <w:r w:rsidRPr="00C55369">
              <w:rPr>
                <w:rFonts w:ascii="Times New Roman" w:eastAsia="Arial Unicode MS" w:hAnsi="Times New Roman" w:cs="Times New Roman"/>
                <w:color w:val="000000"/>
                <w:sz w:val="24"/>
                <w:szCs w:val="24"/>
                <w:u w:color="000000"/>
                <w:lang w:val="uk-UA"/>
              </w:rPr>
              <w:t>±12,5</w:t>
            </w:r>
          </w:p>
        </w:tc>
        <w:tc>
          <w:tcPr>
            <w:tcW w:w="0" w:type="auto"/>
            <w:tcBorders>
              <w:top w:val="single" w:sz="4" w:space="0" w:color="auto"/>
            </w:tcBorders>
          </w:tcPr>
          <w:p w:rsidR="00FC6C4B" w:rsidRPr="00C55369" w:rsidRDefault="00D96FEA"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81</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6</w:t>
            </w:r>
            <w:r w:rsidR="00FC6C4B"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2,3</w:t>
            </w:r>
          </w:p>
        </w:tc>
        <w:tc>
          <w:tcPr>
            <w:tcW w:w="0" w:type="auto"/>
            <w:tcBorders>
              <w:top w:val="single" w:sz="4" w:space="0" w:color="auto"/>
            </w:tcBorders>
          </w:tcPr>
          <w:p w:rsidR="00FC6C4B" w:rsidRPr="00C55369" w:rsidRDefault="00D96FEA"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84</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2</w:t>
            </w:r>
            <w:r w:rsidR="00FC6C4B"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1,8</w:t>
            </w:r>
          </w:p>
        </w:tc>
        <w:tc>
          <w:tcPr>
            <w:tcW w:w="2085" w:type="dxa"/>
            <w:tcBorders>
              <w:top w:val="single" w:sz="4" w:space="0" w:color="auto"/>
            </w:tcBorders>
          </w:tcPr>
          <w:p w:rsidR="00FC6C4B" w:rsidRPr="00C55369" w:rsidRDefault="00D96FEA"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86</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2</w:t>
            </w:r>
            <w:r w:rsidR="00FC6C4B"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1,7</w:t>
            </w:r>
          </w:p>
        </w:tc>
      </w:tr>
      <w:tr w:rsidR="00FC6C4B" w:rsidRPr="00F83E5C" w:rsidTr="00810771">
        <w:trPr>
          <w:trHeight w:val="531"/>
        </w:trPr>
        <w:tc>
          <w:tcPr>
            <w:tcW w:w="0" w:type="auto"/>
            <w:tcBorders>
              <w:bottom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Загальний фібриноген, г/л</w:t>
            </w:r>
          </w:p>
        </w:tc>
        <w:tc>
          <w:tcPr>
            <w:tcW w:w="0" w:type="auto"/>
            <w:tcBorders>
              <w:bottom w:val="single" w:sz="4" w:space="0" w:color="auto"/>
            </w:tcBorders>
          </w:tcPr>
          <w:p w:rsidR="00FC6C4B" w:rsidRPr="00C55369" w:rsidRDefault="002A4F6F"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3</w:t>
            </w:r>
            <w:r w:rsidRPr="00C55369">
              <w:rPr>
                <w:rFonts w:ascii="Times New Roman" w:eastAsia="Arial Unicode MS" w:hAnsi="Times New Roman" w:cs="Times New Roman"/>
                <w:color w:val="000000"/>
                <w:sz w:val="24"/>
                <w:szCs w:val="24"/>
                <w:u w:color="000000"/>
                <w:lang w:val="uk-UA"/>
              </w:rPr>
              <w:t>±1</w:t>
            </w:r>
          </w:p>
        </w:tc>
        <w:tc>
          <w:tcPr>
            <w:tcW w:w="0" w:type="auto"/>
            <w:tcBorders>
              <w:bottom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3,</w:t>
            </w:r>
            <w:r w:rsidR="003E1C08" w:rsidRPr="00C55369">
              <w:rPr>
                <w:rFonts w:ascii="Times New Roman" w:hAnsi="Times New Roman" w:cs="Times New Roman"/>
                <w:sz w:val="24"/>
                <w:szCs w:val="24"/>
                <w:lang w:val="uk-UA"/>
              </w:rPr>
              <w:t>3</w:t>
            </w:r>
            <w:r w:rsidRPr="00C55369">
              <w:rPr>
                <w:rFonts w:ascii="Times New Roman" w:hAnsi="Times New Roman" w:cs="Times New Roman"/>
                <w:sz w:val="24"/>
                <w:szCs w:val="24"/>
                <w:u w:val="single"/>
                <w:lang w:val="uk-UA"/>
              </w:rPr>
              <w:t>+</w:t>
            </w:r>
            <w:r w:rsidR="003E1C08" w:rsidRPr="00C55369">
              <w:rPr>
                <w:rFonts w:ascii="Times New Roman" w:hAnsi="Times New Roman" w:cs="Times New Roman"/>
                <w:sz w:val="24"/>
                <w:szCs w:val="24"/>
                <w:lang w:val="uk-UA"/>
              </w:rPr>
              <w:t>0,34</w:t>
            </w:r>
          </w:p>
        </w:tc>
        <w:tc>
          <w:tcPr>
            <w:tcW w:w="0" w:type="auto"/>
            <w:tcBorders>
              <w:bottom w:val="single" w:sz="4" w:space="0" w:color="auto"/>
            </w:tcBorders>
          </w:tcPr>
          <w:p w:rsidR="00FC6C4B" w:rsidRPr="00C55369" w:rsidRDefault="001D5EAA"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3</w:t>
            </w:r>
            <w:r w:rsidR="00FC6C4B" w:rsidRPr="00C55369">
              <w:rPr>
                <w:rFonts w:ascii="Times New Roman" w:hAnsi="Times New Roman" w:cs="Times New Roman"/>
                <w:sz w:val="24"/>
                <w:szCs w:val="24"/>
                <w:lang w:val="uk-UA"/>
              </w:rPr>
              <w:t>,</w:t>
            </w:r>
            <w:r w:rsidRPr="00C55369">
              <w:rPr>
                <w:rFonts w:ascii="Times New Roman" w:hAnsi="Times New Roman" w:cs="Times New Roman"/>
                <w:sz w:val="24"/>
                <w:szCs w:val="24"/>
                <w:lang w:val="uk-UA"/>
              </w:rPr>
              <w:t>0</w:t>
            </w:r>
            <w:r w:rsidR="00FC6C4B" w:rsidRPr="00C55369">
              <w:rPr>
                <w:rFonts w:ascii="Times New Roman" w:hAnsi="Times New Roman" w:cs="Times New Roman"/>
                <w:sz w:val="24"/>
                <w:szCs w:val="24"/>
                <w:u w:val="single"/>
                <w:lang w:val="uk-UA"/>
              </w:rPr>
              <w:t>+</w:t>
            </w:r>
            <w:r w:rsidR="00FC6C4B" w:rsidRPr="00C55369">
              <w:rPr>
                <w:rFonts w:ascii="Times New Roman" w:hAnsi="Times New Roman" w:cs="Times New Roman"/>
                <w:sz w:val="24"/>
                <w:szCs w:val="24"/>
                <w:lang w:val="uk-UA"/>
              </w:rPr>
              <w:t>0,</w:t>
            </w:r>
            <w:r w:rsidRPr="00C55369">
              <w:rPr>
                <w:rFonts w:ascii="Times New Roman" w:hAnsi="Times New Roman" w:cs="Times New Roman"/>
                <w:sz w:val="24"/>
                <w:szCs w:val="24"/>
                <w:lang w:val="uk-UA"/>
              </w:rPr>
              <w:t>42</w:t>
            </w:r>
          </w:p>
        </w:tc>
        <w:tc>
          <w:tcPr>
            <w:tcW w:w="2085" w:type="dxa"/>
            <w:tcBorders>
              <w:bottom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s="Times New Roman"/>
                <w:sz w:val="24"/>
                <w:szCs w:val="24"/>
                <w:lang w:val="uk-UA"/>
              </w:rPr>
              <w:t>3,</w:t>
            </w:r>
            <w:r w:rsidR="001D5EAA" w:rsidRPr="00C55369">
              <w:rPr>
                <w:rFonts w:ascii="Times New Roman" w:hAnsi="Times New Roman" w:cs="Times New Roman"/>
                <w:sz w:val="24"/>
                <w:szCs w:val="24"/>
                <w:lang w:val="uk-UA"/>
              </w:rPr>
              <w:t>2</w:t>
            </w:r>
            <w:r w:rsidRPr="00C55369">
              <w:rPr>
                <w:rFonts w:ascii="Times New Roman" w:hAnsi="Times New Roman" w:cs="Times New Roman"/>
                <w:sz w:val="24"/>
                <w:szCs w:val="24"/>
                <w:u w:val="single"/>
                <w:lang w:val="uk-UA"/>
              </w:rPr>
              <w:t>+</w:t>
            </w:r>
            <w:r w:rsidRPr="00C55369">
              <w:rPr>
                <w:rFonts w:ascii="Times New Roman" w:hAnsi="Times New Roman" w:cs="Times New Roman"/>
                <w:sz w:val="24"/>
                <w:szCs w:val="24"/>
                <w:lang w:val="uk-UA"/>
              </w:rPr>
              <w:t>0,</w:t>
            </w:r>
            <w:r w:rsidR="001D5EAA" w:rsidRPr="00C55369">
              <w:rPr>
                <w:rFonts w:ascii="Times New Roman" w:hAnsi="Times New Roman" w:cs="Times New Roman"/>
                <w:sz w:val="24"/>
                <w:szCs w:val="24"/>
                <w:lang w:val="uk-UA"/>
              </w:rPr>
              <w:t>33</w:t>
            </w:r>
          </w:p>
        </w:tc>
      </w:tr>
      <w:tr w:rsidR="00FC6C4B" w:rsidRPr="00F83E5C" w:rsidTr="00242163">
        <w:trPr>
          <w:trHeight w:val="171"/>
        </w:trPr>
        <w:tc>
          <w:tcPr>
            <w:tcW w:w="0" w:type="auto"/>
            <w:tcBorders>
              <w:top w:val="single" w:sz="4" w:space="0" w:color="auto"/>
            </w:tcBorders>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А0, відн. од.</w:t>
            </w:r>
          </w:p>
        </w:tc>
        <w:tc>
          <w:tcPr>
            <w:tcW w:w="0" w:type="auto"/>
            <w:tcBorders>
              <w:top w:val="single" w:sz="4" w:space="0" w:color="auto"/>
            </w:tcBorders>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222,25±15,33</w:t>
            </w:r>
          </w:p>
        </w:tc>
        <w:tc>
          <w:tcPr>
            <w:tcW w:w="0" w:type="auto"/>
            <w:tcBorders>
              <w:top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eastAsia="Arial Unicode MS" w:hAnsi="Times New Roman" w:cs="Times New Roman"/>
                <w:color w:val="000000"/>
                <w:sz w:val="24"/>
                <w:szCs w:val="24"/>
                <w:u w:color="000000"/>
                <w:lang w:val="uk-UA"/>
              </w:rPr>
              <w:t>276,43±12,71*</w:t>
            </w:r>
          </w:p>
        </w:tc>
        <w:tc>
          <w:tcPr>
            <w:tcW w:w="0" w:type="auto"/>
            <w:tcBorders>
              <w:top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eastAsia="Arial Unicode MS" w:hAnsi="Times New Roman" w:cs="Times New Roman"/>
                <w:color w:val="000000"/>
                <w:sz w:val="24"/>
                <w:szCs w:val="24"/>
                <w:u w:color="000000"/>
                <w:lang w:val="uk-UA"/>
              </w:rPr>
              <w:t>267,44±</w:t>
            </w:r>
            <w:r w:rsidRPr="00C55369">
              <w:rPr>
                <w:rFonts w:ascii="Times New Roman" w:hAnsi="Times New Roman"/>
                <w:color w:val="000000"/>
                <w:sz w:val="24"/>
                <w:szCs w:val="24"/>
              </w:rPr>
              <w:t>15,13</w:t>
            </w:r>
            <w:r w:rsidR="00242163" w:rsidRPr="00C55369">
              <w:rPr>
                <w:rFonts w:ascii="Times New Roman" w:hAnsi="Times New Roman"/>
                <w:color w:val="000000"/>
                <w:sz w:val="24"/>
                <w:szCs w:val="24"/>
                <w:lang w:val="uk-UA"/>
              </w:rPr>
              <w:t>*</w:t>
            </w:r>
          </w:p>
        </w:tc>
        <w:tc>
          <w:tcPr>
            <w:tcW w:w="2085" w:type="dxa"/>
            <w:tcBorders>
              <w:top w:val="single" w:sz="4" w:space="0" w:color="auto"/>
            </w:tcBorders>
          </w:tcPr>
          <w:p w:rsidR="00FC6C4B" w:rsidRPr="00C55369" w:rsidRDefault="00FC6C4B" w:rsidP="00810771">
            <w:pPr>
              <w:jc w:val="center"/>
              <w:rPr>
                <w:rFonts w:ascii="Times New Roman" w:hAnsi="Times New Roman" w:cs="Times New Roman"/>
                <w:sz w:val="24"/>
                <w:szCs w:val="24"/>
                <w:lang w:val="uk-UA"/>
              </w:rPr>
            </w:pPr>
            <w:r w:rsidRPr="00C55369">
              <w:rPr>
                <w:rFonts w:ascii="Times New Roman" w:hAnsi="Times New Roman"/>
                <w:color w:val="000000"/>
                <w:sz w:val="24"/>
                <w:szCs w:val="24"/>
                <w:lang w:val="uk-UA"/>
              </w:rPr>
              <w:t>195,48</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13,09</w:t>
            </w:r>
            <w:r w:rsidR="00242163" w:rsidRPr="00C55369">
              <w:rPr>
                <w:rFonts w:ascii="Times New Roman" w:hAnsi="Times New Roman"/>
                <w:color w:val="000000"/>
                <w:sz w:val="24"/>
                <w:szCs w:val="24"/>
                <w:lang w:val="uk-UA"/>
              </w:rPr>
              <w:t>*</w:t>
            </w:r>
          </w:p>
        </w:tc>
      </w:tr>
      <w:tr w:rsidR="00FC6C4B" w:rsidRPr="00F83E5C" w:rsidTr="00242163">
        <w:trPr>
          <w:trHeight w:val="405"/>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 xml:space="preserve">R(t1), </w:t>
            </w:r>
            <w:r w:rsidR="00AF765C">
              <w:rPr>
                <w:rFonts w:ascii="Times New Roman" w:eastAsia="Arial Unicode MS" w:hAnsi="Times New Roman" w:cs="Times New Roman"/>
                <w:color w:val="000000"/>
                <w:sz w:val="24"/>
                <w:szCs w:val="24"/>
                <w:u w:color="000000"/>
                <w:lang w:val="uk-UA"/>
              </w:rPr>
              <w:t>хв.</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2,36±0,34</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vertAlign w:val="superscript"/>
                <w:lang w:val="uk-UA"/>
              </w:rPr>
            </w:pPr>
            <w:r w:rsidRPr="00C55369">
              <w:rPr>
                <w:rFonts w:ascii="Times New Roman" w:eastAsia="Arial Unicode MS" w:hAnsi="Times New Roman" w:cs="Times New Roman"/>
                <w:color w:val="000000"/>
                <w:sz w:val="24"/>
                <w:szCs w:val="24"/>
                <w:u w:color="000000"/>
                <w:lang w:val="uk-UA"/>
              </w:rPr>
              <w:t>2,12±0,33*</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olor w:val="000000"/>
                <w:sz w:val="24"/>
                <w:szCs w:val="24"/>
              </w:rPr>
              <w:t>1,</w:t>
            </w:r>
            <w:r w:rsidRPr="00C55369">
              <w:rPr>
                <w:rFonts w:ascii="Times New Roman" w:hAnsi="Times New Roman"/>
                <w:color w:val="000000"/>
                <w:sz w:val="24"/>
                <w:szCs w:val="24"/>
                <w:lang w:val="uk-UA"/>
              </w:rPr>
              <w:t>9</w:t>
            </w:r>
            <w:r w:rsidRPr="00C55369">
              <w:rPr>
                <w:rFonts w:ascii="Times New Roman" w:hAnsi="Times New Roman"/>
                <w:color w:val="000000"/>
                <w:sz w:val="24"/>
                <w:szCs w:val="24"/>
              </w:rPr>
              <w:t>2</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0,32</w:t>
            </w:r>
            <w:r w:rsidR="00242163" w:rsidRPr="00C55369">
              <w:rPr>
                <w:rFonts w:ascii="Times New Roman" w:hAnsi="Times New Roman"/>
                <w:color w:val="000000"/>
                <w:sz w:val="24"/>
                <w:szCs w:val="24"/>
                <w:lang w:val="uk-UA"/>
              </w:rPr>
              <w:t>*</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3,12</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0,17</w:t>
            </w:r>
            <w:r w:rsidR="00242163" w:rsidRPr="00C55369">
              <w:rPr>
                <w:rFonts w:ascii="Times New Roman" w:hAnsi="Times New Roman"/>
                <w:color w:val="000000"/>
                <w:sz w:val="24"/>
                <w:szCs w:val="24"/>
                <w:lang w:val="uk-UA"/>
              </w:rPr>
              <w:t>*</w:t>
            </w:r>
          </w:p>
        </w:tc>
      </w:tr>
      <w:tr w:rsidR="00FC6C4B" w:rsidRPr="00F83E5C" w:rsidTr="00242163">
        <w:trPr>
          <w:trHeight w:val="425"/>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ІКК, відн.од.</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84,30±10,91</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vertAlign w:val="superscript"/>
                <w:lang w:val="uk-UA"/>
              </w:rPr>
            </w:pPr>
            <w:r w:rsidRPr="00C55369">
              <w:rPr>
                <w:rFonts w:ascii="Times New Roman" w:eastAsia="Arial Unicode MS" w:hAnsi="Times New Roman" w:cs="Times New Roman"/>
                <w:color w:val="000000"/>
                <w:sz w:val="24"/>
                <w:szCs w:val="24"/>
                <w:u w:color="000000"/>
                <w:lang w:val="uk-UA"/>
              </w:rPr>
              <w:t>114,97±</w:t>
            </w:r>
            <w:r w:rsidRPr="00C55369">
              <w:rPr>
                <w:rFonts w:ascii="Times New Roman" w:eastAsia="Arial Unicode MS" w:hAnsi="Times New Roman" w:cs="Times New Roman"/>
                <w:color w:val="000000" w:themeColor="text1"/>
                <w:sz w:val="24"/>
                <w:szCs w:val="24"/>
                <w:u w:color="000000"/>
                <w:lang w:val="uk-UA"/>
              </w:rPr>
              <w:t>8,89*</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eastAsia="Arial Unicode MS" w:hAnsi="Times New Roman" w:cs="Times New Roman"/>
                <w:color w:val="000000"/>
                <w:sz w:val="24"/>
                <w:szCs w:val="24"/>
                <w:u w:color="000000"/>
                <w:lang w:val="uk-UA"/>
              </w:rPr>
              <w:t>98,46±</w:t>
            </w:r>
            <w:r w:rsidRPr="00C55369">
              <w:rPr>
                <w:rFonts w:ascii="Times New Roman" w:hAnsi="Times New Roman"/>
                <w:color w:val="000000"/>
                <w:sz w:val="24"/>
                <w:szCs w:val="24"/>
              </w:rPr>
              <w:t>10,13</w:t>
            </w:r>
            <w:r w:rsidR="00242163" w:rsidRPr="00C55369">
              <w:rPr>
                <w:rFonts w:ascii="Times New Roman" w:hAnsi="Times New Roman"/>
                <w:color w:val="000000"/>
                <w:sz w:val="24"/>
                <w:szCs w:val="24"/>
                <w:lang w:val="uk-UA"/>
              </w:rPr>
              <w:t>*</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78,14</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10,02</w:t>
            </w:r>
          </w:p>
        </w:tc>
      </w:tr>
      <w:tr w:rsidR="00FC6C4B" w:rsidRPr="00F83E5C" w:rsidTr="00242163">
        <w:trPr>
          <w:trHeight w:val="418"/>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КТА, відн. од.</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15,22±3,46</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vertAlign w:val="superscript"/>
                <w:lang w:val="uk-UA"/>
              </w:rPr>
            </w:pPr>
            <w:r w:rsidRPr="00C55369">
              <w:rPr>
                <w:rFonts w:ascii="Times New Roman" w:eastAsia="Arial Unicode MS" w:hAnsi="Times New Roman" w:cs="Times New Roman"/>
                <w:color w:val="000000"/>
                <w:sz w:val="24"/>
                <w:szCs w:val="24"/>
                <w:u w:color="000000"/>
                <w:lang w:val="uk-UA"/>
              </w:rPr>
              <w:t>21,34±2,</w:t>
            </w:r>
            <w:r w:rsidRPr="00C55369">
              <w:rPr>
                <w:rFonts w:ascii="Times New Roman" w:eastAsia="Arial Unicode MS" w:hAnsi="Times New Roman" w:cs="Times New Roman"/>
                <w:color w:val="000000"/>
                <w:sz w:val="24"/>
                <w:szCs w:val="24"/>
                <w:u w:color="000000"/>
                <w:lang w:val="en-US"/>
              </w:rPr>
              <w:t>9</w:t>
            </w:r>
            <w:r w:rsidRPr="00C55369">
              <w:rPr>
                <w:rFonts w:ascii="Times New Roman" w:eastAsia="Arial Unicode MS" w:hAnsi="Times New Roman" w:cs="Times New Roman"/>
                <w:color w:val="000000"/>
                <w:sz w:val="24"/>
                <w:szCs w:val="24"/>
                <w:u w:color="000000"/>
                <w:lang w:val="uk-UA"/>
              </w:rPr>
              <w:t>1*</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olor w:val="000000"/>
                <w:sz w:val="24"/>
                <w:szCs w:val="24"/>
              </w:rPr>
              <w:t>1</w:t>
            </w:r>
            <w:r w:rsidRPr="00C55369">
              <w:rPr>
                <w:rFonts w:ascii="Times New Roman" w:hAnsi="Times New Roman"/>
                <w:color w:val="000000"/>
                <w:sz w:val="24"/>
                <w:szCs w:val="24"/>
                <w:lang w:val="uk-UA"/>
              </w:rPr>
              <w:t>7</w:t>
            </w:r>
            <w:r w:rsidRPr="00C55369">
              <w:rPr>
                <w:rFonts w:ascii="Times New Roman" w:hAnsi="Times New Roman"/>
                <w:color w:val="000000"/>
                <w:sz w:val="24"/>
                <w:szCs w:val="24"/>
              </w:rPr>
              <w:t>,</w:t>
            </w:r>
            <w:r w:rsidRPr="00C55369">
              <w:rPr>
                <w:rFonts w:ascii="Times New Roman" w:hAnsi="Times New Roman"/>
                <w:color w:val="000000"/>
                <w:sz w:val="24"/>
                <w:szCs w:val="24"/>
                <w:lang w:val="uk-UA"/>
              </w:rPr>
              <w:t>53</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2,87</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12,60</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2,71</w:t>
            </w:r>
          </w:p>
        </w:tc>
      </w:tr>
      <w:tr w:rsidR="00FC6C4B" w:rsidRPr="00F83E5C" w:rsidTr="00242163">
        <w:trPr>
          <w:trHeight w:val="410"/>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 xml:space="preserve">ЧЗК(t3), </w:t>
            </w:r>
            <w:r w:rsidR="00AF765C">
              <w:rPr>
                <w:rFonts w:ascii="Times New Roman" w:eastAsia="Arial Unicode MS" w:hAnsi="Times New Roman" w:cs="Times New Roman"/>
                <w:color w:val="000000"/>
                <w:sz w:val="24"/>
                <w:szCs w:val="24"/>
                <w:u w:color="000000"/>
                <w:lang w:val="uk-UA"/>
              </w:rPr>
              <w:t>хв.</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8,42±1,68</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7,54±1,</w:t>
            </w:r>
            <w:r w:rsidRPr="00C55369">
              <w:rPr>
                <w:rFonts w:ascii="Times New Roman" w:eastAsia="Arial Unicode MS" w:hAnsi="Times New Roman" w:cs="Times New Roman"/>
                <w:color w:val="000000"/>
                <w:sz w:val="24"/>
                <w:szCs w:val="24"/>
                <w:u w:color="000000"/>
                <w:lang w:val="en-US"/>
              </w:rPr>
              <w:t>6</w:t>
            </w:r>
            <w:r w:rsidRPr="00C55369">
              <w:rPr>
                <w:rFonts w:ascii="Times New Roman" w:eastAsia="Arial Unicode MS" w:hAnsi="Times New Roman" w:cs="Times New Roman"/>
                <w:color w:val="000000"/>
                <w:sz w:val="24"/>
                <w:szCs w:val="24"/>
                <w:u w:color="000000"/>
                <w:lang w:val="uk-UA"/>
              </w:rPr>
              <w:t>2</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olor w:val="000000"/>
                <w:sz w:val="24"/>
                <w:szCs w:val="24"/>
              </w:rPr>
              <w:t>8,</w:t>
            </w:r>
            <w:r w:rsidRPr="00C55369">
              <w:rPr>
                <w:rFonts w:ascii="Times New Roman" w:hAnsi="Times New Roman"/>
                <w:color w:val="000000"/>
                <w:sz w:val="24"/>
                <w:szCs w:val="24"/>
                <w:lang w:val="uk-UA"/>
              </w:rPr>
              <w:t>09</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1,04</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9,34</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1,90</w:t>
            </w:r>
          </w:p>
        </w:tc>
      </w:tr>
      <w:tr w:rsidR="00FC6C4B" w:rsidRPr="00F83E5C" w:rsidTr="00242163">
        <w:trPr>
          <w:trHeight w:val="415"/>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ІКД, відн.од.</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21,15±3,70</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vertAlign w:val="superscript"/>
                <w:lang w:val="uk-UA"/>
              </w:rPr>
            </w:pPr>
            <w:r w:rsidRPr="00C55369">
              <w:rPr>
                <w:rFonts w:ascii="Times New Roman" w:eastAsia="Arial Unicode MS" w:hAnsi="Times New Roman" w:cs="Times New Roman"/>
                <w:color w:val="000000"/>
                <w:sz w:val="24"/>
                <w:szCs w:val="24"/>
                <w:u w:color="000000"/>
                <w:lang w:val="en-US"/>
              </w:rPr>
              <w:t>29</w:t>
            </w:r>
            <w:r w:rsidRPr="00C55369">
              <w:rPr>
                <w:rFonts w:ascii="Times New Roman" w:eastAsia="Arial Unicode MS" w:hAnsi="Times New Roman" w:cs="Times New Roman"/>
                <w:color w:val="000000"/>
                <w:sz w:val="24"/>
                <w:szCs w:val="24"/>
                <w:u w:color="000000"/>
                <w:lang w:val="uk-UA"/>
              </w:rPr>
              <w:t>,3</w:t>
            </w:r>
            <w:r w:rsidRPr="00C55369">
              <w:rPr>
                <w:rFonts w:ascii="Times New Roman" w:eastAsia="Arial Unicode MS" w:hAnsi="Times New Roman" w:cs="Times New Roman"/>
                <w:color w:val="000000"/>
                <w:sz w:val="24"/>
                <w:szCs w:val="24"/>
                <w:u w:color="000000"/>
                <w:lang w:val="en-US"/>
              </w:rPr>
              <w:t>7</w:t>
            </w:r>
            <w:r w:rsidRPr="00C55369">
              <w:rPr>
                <w:rFonts w:ascii="Times New Roman" w:eastAsia="Arial Unicode MS" w:hAnsi="Times New Roman" w:cs="Times New Roman"/>
                <w:color w:val="000000"/>
                <w:sz w:val="24"/>
                <w:szCs w:val="24"/>
                <w:u w:color="000000"/>
                <w:lang w:val="uk-UA"/>
              </w:rPr>
              <w:t>±3,</w:t>
            </w:r>
            <w:r w:rsidRPr="00C55369">
              <w:rPr>
                <w:rFonts w:ascii="Times New Roman" w:eastAsia="Arial Unicode MS" w:hAnsi="Times New Roman" w:cs="Times New Roman"/>
                <w:color w:val="000000"/>
                <w:sz w:val="24"/>
                <w:szCs w:val="24"/>
                <w:u w:color="000000"/>
                <w:lang w:val="en-US"/>
              </w:rPr>
              <w:t>82</w:t>
            </w:r>
            <w:r w:rsidRPr="00C55369">
              <w:rPr>
                <w:rFonts w:ascii="Times New Roman" w:eastAsia="Arial Unicode MS" w:hAnsi="Times New Roman" w:cs="Times New Roman"/>
                <w:color w:val="000000"/>
                <w:sz w:val="24"/>
                <w:szCs w:val="24"/>
                <w:u w:color="000000"/>
                <w:lang w:val="uk-UA"/>
              </w:rPr>
              <w:t>*</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olor w:val="000000"/>
                <w:sz w:val="24"/>
                <w:szCs w:val="24"/>
              </w:rPr>
              <w:t>22,09</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2,89</w:t>
            </w:r>
            <w:r w:rsidR="00242163" w:rsidRPr="00C55369">
              <w:rPr>
                <w:rFonts w:ascii="Times New Roman" w:hAnsi="Times New Roman"/>
                <w:color w:val="000000"/>
                <w:sz w:val="24"/>
                <w:szCs w:val="24"/>
                <w:lang w:val="uk-UA"/>
              </w:rPr>
              <w:t>*</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20,49</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3,17</w:t>
            </w:r>
            <w:r w:rsidR="00242163" w:rsidRPr="00C55369">
              <w:rPr>
                <w:rFonts w:ascii="Times New Roman" w:hAnsi="Times New Roman"/>
                <w:color w:val="000000"/>
                <w:sz w:val="24"/>
                <w:szCs w:val="24"/>
                <w:lang w:val="uk-UA"/>
              </w:rPr>
              <w:t>*</w:t>
            </w:r>
          </w:p>
        </w:tc>
      </w:tr>
      <w:tr w:rsidR="00FC6C4B" w:rsidRPr="00F83E5C" w:rsidTr="00242163">
        <w:trPr>
          <w:trHeight w:val="421"/>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ІПЗ, відн.од.</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14,45±1,45</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vertAlign w:val="superscript"/>
                <w:lang w:val="uk-UA"/>
              </w:rPr>
            </w:pPr>
            <w:r w:rsidRPr="00C55369">
              <w:rPr>
                <w:rFonts w:ascii="Times New Roman" w:eastAsia="Arial Unicode MS" w:hAnsi="Times New Roman" w:cs="Times New Roman"/>
                <w:color w:val="000000"/>
                <w:sz w:val="24"/>
                <w:szCs w:val="24"/>
                <w:u w:color="000000"/>
                <w:lang w:val="uk-UA"/>
              </w:rPr>
              <w:t>20,12±1,</w:t>
            </w:r>
            <w:r w:rsidRPr="00C55369">
              <w:rPr>
                <w:rFonts w:ascii="Times New Roman" w:eastAsia="Arial Unicode MS" w:hAnsi="Times New Roman" w:cs="Times New Roman"/>
                <w:color w:val="000000"/>
                <w:sz w:val="24"/>
                <w:szCs w:val="24"/>
                <w:u w:color="000000"/>
                <w:lang w:val="en-US"/>
              </w:rPr>
              <w:t>4</w:t>
            </w:r>
            <w:r w:rsidRPr="00C55369">
              <w:rPr>
                <w:rFonts w:ascii="Times New Roman" w:eastAsia="Arial Unicode MS" w:hAnsi="Times New Roman" w:cs="Times New Roman"/>
                <w:color w:val="000000"/>
                <w:sz w:val="24"/>
                <w:szCs w:val="24"/>
                <w:u w:color="000000"/>
                <w:lang w:val="uk-UA"/>
              </w:rPr>
              <w:t>1*</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olor w:val="000000"/>
                <w:sz w:val="24"/>
                <w:szCs w:val="24"/>
              </w:rPr>
              <w:t>16,17</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1,11</w:t>
            </w:r>
            <w:r w:rsidR="00242163" w:rsidRPr="00C55369">
              <w:rPr>
                <w:rFonts w:ascii="Times New Roman" w:hAnsi="Times New Roman"/>
                <w:color w:val="000000"/>
                <w:sz w:val="24"/>
                <w:szCs w:val="24"/>
                <w:lang w:val="uk-UA"/>
              </w:rPr>
              <w:t>*</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14,92</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0,98</w:t>
            </w:r>
          </w:p>
        </w:tc>
      </w:tr>
      <w:tr w:rsidR="00FC6C4B" w:rsidRPr="00F83E5C" w:rsidTr="00810771">
        <w:trPr>
          <w:trHeight w:val="274"/>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МА, відн.од.</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525,45±70,50</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vertAlign w:val="superscript"/>
                <w:lang w:val="uk-UA"/>
              </w:rPr>
            </w:pPr>
            <w:r w:rsidRPr="00C55369">
              <w:rPr>
                <w:rFonts w:ascii="Times New Roman" w:eastAsia="Arial Unicode MS" w:hAnsi="Times New Roman" w:cs="Times New Roman"/>
                <w:color w:val="000000"/>
                <w:sz w:val="24"/>
                <w:szCs w:val="24"/>
                <w:u w:color="000000"/>
                <w:lang w:val="en-US"/>
              </w:rPr>
              <w:t>67</w:t>
            </w:r>
            <w:r w:rsidRPr="00C55369">
              <w:rPr>
                <w:rFonts w:ascii="Times New Roman" w:eastAsia="Arial Unicode MS" w:hAnsi="Times New Roman" w:cs="Times New Roman"/>
                <w:color w:val="000000"/>
                <w:sz w:val="24"/>
                <w:szCs w:val="24"/>
                <w:u w:color="000000"/>
                <w:lang w:val="uk-UA"/>
              </w:rPr>
              <w:t>3,65±45,34*</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eastAsia="Arial Unicode MS" w:hAnsi="Times New Roman" w:cs="Times New Roman"/>
                <w:color w:val="000000"/>
                <w:sz w:val="24"/>
                <w:szCs w:val="24"/>
                <w:lang w:val="uk-UA"/>
              </w:rPr>
              <w:t>610,47</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62,81</w:t>
            </w:r>
            <w:r w:rsidR="00242163" w:rsidRPr="00C55369">
              <w:rPr>
                <w:rFonts w:ascii="Times New Roman" w:hAnsi="Times New Roman"/>
                <w:color w:val="000000"/>
                <w:sz w:val="24"/>
                <w:szCs w:val="24"/>
                <w:lang w:val="uk-UA"/>
              </w:rPr>
              <w:t>*</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504,72</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63,92</w:t>
            </w:r>
          </w:p>
        </w:tc>
      </w:tr>
      <w:tr w:rsidR="00FC6C4B" w:rsidRPr="00F83E5C" w:rsidTr="00242163">
        <w:trPr>
          <w:trHeight w:val="408"/>
        </w:trPr>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ІРЛЗ, відн. од.</w:t>
            </w:r>
          </w:p>
        </w:tc>
        <w:tc>
          <w:tcPr>
            <w:tcW w:w="0" w:type="auto"/>
          </w:tcPr>
          <w:p w:rsidR="00FC6C4B" w:rsidRPr="00C55369" w:rsidRDefault="00FC6C4B" w:rsidP="00810771">
            <w:pPr>
              <w:pStyle w:val="ae"/>
              <w:jc w:val="center"/>
              <w:rPr>
                <w:rFonts w:ascii="Times New Roman" w:hAnsi="Times New Roman"/>
                <w:sz w:val="24"/>
                <w:szCs w:val="24"/>
                <w:lang w:val="uk-UA"/>
              </w:rPr>
            </w:pPr>
            <w:r w:rsidRPr="00C55369">
              <w:rPr>
                <w:rFonts w:ascii="Times New Roman" w:eastAsia="Arial Unicode MS" w:hAnsi="Times New Roman"/>
                <w:color w:val="000000"/>
                <w:sz w:val="24"/>
                <w:szCs w:val="24"/>
                <w:u w:color="000000"/>
                <w:lang w:val="uk-UA"/>
              </w:rPr>
              <w:t>16,45±1,40</w:t>
            </w:r>
          </w:p>
        </w:tc>
        <w:tc>
          <w:tcPr>
            <w:tcW w:w="0" w:type="auto"/>
          </w:tcPr>
          <w:p w:rsidR="00FC6C4B" w:rsidRPr="00C55369" w:rsidRDefault="00FC6C4B" w:rsidP="00810771">
            <w:pPr>
              <w:jc w:val="center"/>
              <w:rPr>
                <w:rFonts w:ascii="Times New Roman" w:eastAsia="Arial Unicode MS" w:hAnsi="Times New Roman" w:cs="Times New Roman"/>
                <w:color w:val="000000"/>
                <w:sz w:val="24"/>
                <w:szCs w:val="24"/>
                <w:u w:color="000000"/>
                <w:lang w:val="uk-UA"/>
              </w:rPr>
            </w:pPr>
            <w:r w:rsidRPr="00C55369">
              <w:rPr>
                <w:rFonts w:ascii="Times New Roman" w:eastAsia="Arial Unicode MS" w:hAnsi="Times New Roman" w:cs="Times New Roman"/>
                <w:color w:val="000000"/>
                <w:sz w:val="24"/>
                <w:szCs w:val="24"/>
                <w:u w:color="000000"/>
                <w:lang w:val="uk-UA"/>
              </w:rPr>
              <w:t>1</w:t>
            </w:r>
            <w:r w:rsidRPr="00C55369">
              <w:rPr>
                <w:rFonts w:ascii="Times New Roman" w:eastAsia="Arial Unicode MS" w:hAnsi="Times New Roman" w:cs="Times New Roman"/>
                <w:color w:val="000000"/>
                <w:sz w:val="24"/>
                <w:szCs w:val="24"/>
                <w:u w:color="000000"/>
                <w:lang w:val="en-US"/>
              </w:rPr>
              <w:t>7</w:t>
            </w:r>
            <w:r w:rsidRPr="00C55369">
              <w:rPr>
                <w:rFonts w:ascii="Times New Roman" w:eastAsia="Arial Unicode MS" w:hAnsi="Times New Roman" w:cs="Times New Roman"/>
                <w:color w:val="000000"/>
                <w:sz w:val="24"/>
                <w:szCs w:val="24"/>
                <w:u w:color="000000"/>
                <w:lang w:val="uk-UA"/>
              </w:rPr>
              <w:t>,</w:t>
            </w:r>
            <w:r w:rsidRPr="00C55369">
              <w:rPr>
                <w:rFonts w:ascii="Times New Roman" w:eastAsia="Arial Unicode MS" w:hAnsi="Times New Roman" w:cs="Times New Roman"/>
                <w:color w:val="000000"/>
                <w:sz w:val="24"/>
                <w:szCs w:val="24"/>
                <w:u w:color="000000"/>
                <w:lang w:val="en-US"/>
              </w:rPr>
              <w:t>26</w:t>
            </w:r>
            <w:r w:rsidRPr="00C55369">
              <w:rPr>
                <w:rFonts w:ascii="Times New Roman" w:eastAsia="Arial Unicode MS" w:hAnsi="Times New Roman" w:cs="Times New Roman"/>
                <w:color w:val="000000"/>
                <w:sz w:val="24"/>
                <w:szCs w:val="24"/>
                <w:u w:color="000000"/>
                <w:lang w:val="uk-UA"/>
              </w:rPr>
              <w:t>±1,</w:t>
            </w:r>
            <w:r w:rsidRPr="00C55369">
              <w:rPr>
                <w:rFonts w:ascii="Times New Roman" w:eastAsia="Arial Unicode MS" w:hAnsi="Times New Roman" w:cs="Times New Roman"/>
                <w:color w:val="000000"/>
                <w:sz w:val="24"/>
                <w:szCs w:val="24"/>
                <w:u w:color="000000"/>
                <w:lang w:val="en-US"/>
              </w:rPr>
              <w:t>69</w:t>
            </w:r>
            <w:r w:rsidRPr="00C55369">
              <w:rPr>
                <w:rFonts w:ascii="Times New Roman" w:eastAsia="Arial Unicode MS" w:hAnsi="Times New Roman" w:cs="Times New Roman"/>
                <w:color w:val="000000"/>
                <w:sz w:val="24"/>
                <w:szCs w:val="24"/>
                <w:u w:color="000000"/>
                <w:lang w:val="uk-UA"/>
              </w:rPr>
              <w:t>*</w:t>
            </w:r>
          </w:p>
        </w:tc>
        <w:tc>
          <w:tcPr>
            <w:tcW w:w="0" w:type="auto"/>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olor w:val="000000"/>
                <w:sz w:val="24"/>
                <w:szCs w:val="24"/>
              </w:rPr>
              <w:t>15,02</w:t>
            </w:r>
            <w:r w:rsidRPr="00C55369">
              <w:rPr>
                <w:rFonts w:ascii="Times New Roman" w:eastAsia="Arial Unicode MS" w:hAnsi="Times New Roman" w:cs="Times New Roman"/>
                <w:color w:val="000000"/>
                <w:sz w:val="24"/>
                <w:szCs w:val="24"/>
                <w:u w:color="000000"/>
                <w:lang w:val="uk-UA"/>
              </w:rPr>
              <w:t>±</w:t>
            </w:r>
            <w:r w:rsidRPr="00C55369">
              <w:rPr>
                <w:rFonts w:ascii="Times New Roman" w:hAnsi="Times New Roman"/>
                <w:color w:val="000000"/>
                <w:sz w:val="24"/>
                <w:szCs w:val="24"/>
              </w:rPr>
              <w:t>2,02</w:t>
            </w:r>
          </w:p>
        </w:tc>
        <w:tc>
          <w:tcPr>
            <w:tcW w:w="2085" w:type="dxa"/>
          </w:tcPr>
          <w:p w:rsidR="00FC6C4B" w:rsidRPr="00C55369" w:rsidRDefault="00FC6C4B" w:rsidP="00810771">
            <w:pPr>
              <w:jc w:val="center"/>
              <w:rPr>
                <w:rFonts w:ascii="Times New Roman" w:hAnsi="Times New Roman"/>
                <w:color w:val="000000"/>
                <w:sz w:val="24"/>
                <w:szCs w:val="24"/>
                <w:lang w:val="uk-UA"/>
              </w:rPr>
            </w:pPr>
            <w:r w:rsidRPr="00C55369">
              <w:rPr>
                <w:rFonts w:ascii="Times New Roman" w:hAnsi="Times New Roman" w:cs="Times New Roman"/>
                <w:sz w:val="24"/>
                <w:szCs w:val="24"/>
                <w:lang w:val="uk-UA"/>
              </w:rPr>
              <w:t>14,95</w:t>
            </w:r>
            <w:r w:rsidRPr="00C55369">
              <w:rPr>
                <w:rFonts w:ascii="Times New Roman" w:hAnsi="Times New Roman" w:cs="Times New Roman"/>
                <w:sz w:val="24"/>
                <w:szCs w:val="24"/>
                <w:u w:val="single"/>
                <w:lang w:val="uk-UA"/>
              </w:rPr>
              <w:t>+</w:t>
            </w:r>
            <w:r w:rsidRPr="00C55369">
              <w:rPr>
                <w:rFonts w:ascii="Times New Roman" w:hAnsi="Times New Roman"/>
                <w:color w:val="000000"/>
                <w:sz w:val="24"/>
                <w:szCs w:val="24"/>
              </w:rPr>
              <w:t>1,77</w:t>
            </w:r>
          </w:p>
        </w:tc>
      </w:tr>
    </w:tbl>
    <w:p w:rsidR="00C55369" w:rsidRPr="00F83E5C" w:rsidRDefault="00D619B2" w:rsidP="00D47DAF">
      <w:pPr>
        <w:spacing w:after="0" w:line="360" w:lineRule="auto"/>
        <w:jc w:val="both"/>
        <w:rPr>
          <w:rFonts w:ascii="Times New Roman" w:hAnsi="Times New Roman" w:cs="Times New Roman"/>
          <w:sz w:val="24"/>
          <w:szCs w:val="24"/>
          <w:lang w:val="uk-UA"/>
        </w:rPr>
      </w:pPr>
      <w:r w:rsidRPr="00F83E5C">
        <w:rPr>
          <w:rFonts w:ascii="Times New Roman" w:hAnsi="Times New Roman" w:cs="Times New Roman"/>
          <w:sz w:val="24"/>
          <w:szCs w:val="24"/>
          <w:lang w:val="uk-UA"/>
        </w:rPr>
        <w:t>Примітка.</w:t>
      </w:r>
      <w:r w:rsidR="00FC6C4B" w:rsidRPr="00F83E5C">
        <w:rPr>
          <w:rFonts w:ascii="Times New Roman" w:hAnsi="Times New Roman" w:cs="Times New Roman"/>
          <w:sz w:val="24"/>
          <w:szCs w:val="24"/>
          <w:lang w:val="uk-UA"/>
        </w:rPr>
        <w:t xml:space="preserve"> *- відмінності достовірні</w:t>
      </w:r>
      <w:r w:rsidR="00242163" w:rsidRPr="00F83E5C">
        <w:rPr>
          <w:rFonts w:ascii="Times New Roman" w:hAnsi="Times New Roman" w:cs="Times New Roman"/>
          <w:sz w:val="24"/>
          <w:szCs w:val="24"/>
          <w:lang w:val="uk-UA"/>
        </w:rPr>
        <w:t xml:space="preserve"> в порівнянні між групами</w:t>
      </w:r>
      <w:r w:rsidR="00FC6C4B" w:rsidRPr="00F83E5C">
        <w:rPr>
          <w:rFonts w:ascii="Times New Roman" w:hAnsi="Times New Roman" w:cs="Times New Roman"/>
          <w:sz w:val="24"/>
          <w:szCs w:val="24"/>
          <w:lang w:val="uk-UA"/>
        </w:rPr>
        <w:t xml:space="preserve">  (р&lt;0,05)</w:t>
      </w:r>
    </w:p>
    <w:p w:rsidR="000A38D2" w:rsidRPr="00F83E5C" w:rsidRDefault="000A38D2" w:rsidP="000A38D2">
      <w:pPr>
        <w:spacing w:after="0" w:line="360" w:lineRule="auto"/>
        <w:jc w:val="both"/>
        <w:rPr>
          <w:rFonts w:ascii="Times New Roman" w:hAnsi="Times New Roman" w:cs="Times New Roman"/>
          <w:sz w:val="24"/>
          <w:szCs w:val="24"/>
          <w:lang w:val="uk-UA"/>
        </w:rPr>
      </w:pPr>
    </w:p>
    <w:p w:rsidR="00785D05" w:rsidRDefault="000A38D2" w:rsidP="000A38D2">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hAnsi="Times New Roman" w:cs="Times New Roman"/>
          <w:sz w:val="24"/>
          <w:szCs w:val="24"/>
          <w:lang w:val="uk-UA"/>
        </w:rPr>
        <w:t xml:space="preserve">     </w:t>
      </w:r>
      <w:r w:rsidR="005077F0" w:rsidRPr="00F83E5C">
        <w:rPr>
          <w:rFonts w:ascii="Times New Roman" w:eastAsia="Arial Unicode MS" w:hAnsi="Times New Roman" w:cs="Times New Roman"/>
          <w:color w:val="000000"/>
          <w:sz w:val="28"/>
          <w:u w:color="000000"/>
          <w:lang w:val="uk-UA"/>
        </w:rPr>
        <w:t>Початковий показник</w:t>
      </w:r>
      <w:r w:rsidR="00390C5D" w:rsidRPr="00F83E5C">
        <w:rPr>
          <w:rFonts w:ascii="Times New Roman" w:eastAsia="Arial Unicode MS" w:hAnsi="Times New Roman" w:cs="Times New Roman"/>
          <w:color w:val="000000"/>
          <w:sz w:val="28"/>
          <w:u w:color="000000"/>
          <w:lang w:val="uk-UA"/>
        </w:rPr>
        <w:t xml:space="preserve"> агрегатного стану крові А0 на 3</w:t>
      </w:r>
      <w:r w:rsidR="005077F0" w:rsidRPr="00F83E5C">
        <w:rPr>
          <w:rFonts w:ascii="Times New Roman" w:eastAsia="Arial Unicode MS" w:hAnsi="Times New Roman" w:cs="Times New Roman"/>
          <w:color w:val="000000"/>
          <w:sz w:val="28"/>
          <w:u w:color="000000"/>
          <w:lang w:val="uk-UA"/>
        </w:rPr>
        <w:t xml:space="preserve"> добу після операції при нормі 222,25±</w:t>
      </w:r>
      <w:r w:rsidR="005077F0" w:rsidRPr="00F83E5C">
        <w:rPr>
          <w:rFonts w:ascii="Times New Roman" w:eastAsia="Arial Unicode MS" w:hAnsi="Times New Roman" w:cs="Times New Roman"/>
          <w:color w:val="000000"/>
          <w:sz w:val="28"/>
          <w:szCs w:val="28"/>
          <w:u w:color="000000"/>
          <w:lang w:val="uk-UA"/>
        </w:rPr>
        <w:t>15,33</w:t>
      </w:r>
      <w:r w:rsidR="005077F0" w:rsidRPr="00F83E5C">
        <w:rPr>
          <w:rFonts w:ascii="Times New Roman" w:eastAsia="Arial Unicode MS" w:hAnsi="Times New Roman" w:cs="Times New Roman"/>
          <w:color w:val="000000"/>
          <w:sz w:val="28"/>
          <w:u w:color="000000"/>
          <w:lang w:val="uk-UA"/>
        </w:rPr>
        <w:t xml:space="preserve"> в 1 групі складає</w:t>
      </w:r>
      <w:r w:rsidR="0077779A" w:rsidRPr="00F83E5C">
        <w:rPr>
          <w:rFonts w:ascii="Times New Roman" w:eastAsia="Arial Unicode MS" w:hAnsi="Times New Roman" w:cs="Times New Roman"/>
          <w:color w:val="000000"/>
          <w:sz w:val="28"/>
          <w:u w:color="000000"/>
          <w:lang w:val="uk-UA"/>
        </w:rPr>
        <w:t xml:space="preserve"> 276,43±12,71</w:t>
      </w:r>
      <w:r w:rsidR="005077F0" w:rsidRPr="00F83E5C">
        <w:rPr>
          <w:rFonts w:ascii="Times New Roman" w:hAnsi="Times New Roman" w:cs="Times New Roman"/>
          <w:sz w:val="28"/>
          <w:szCs w:val="28"/>
          <w:lang w:val="uk-UA"/>
        </w:rPr>
        <w:t>,</w:t>
      </w:r>
      <w:r w:rsidR="005077F0" w:rsidRPr="00F83E5C">
        <w:rPr>
          <w:rFonts w:ascii="Times New Roman" w:eastAsia="Arial Unicode MS" w:hAnsi="Times New Roman" w:cs="Times New Roman"/>
          <w:color w:val="000000"/>
          <w:sz w:val="28"/>
          <w:u w:color="000000"/>
          <w:lang w:val="uk-UA"/>
        </w:rPr>
        <w:t xml:space="preserve"> в 2 групі складає</w:t>
      </w:r>
      <w:r w:rsidR="0077779A" w:rsidRPr="00F83E5C">
        <w:rPr>
          <w:rFonts w:ascii="Times New Roman" w:eastAsia="Arial Unicode MS" w:hAnsi="Times New Roman" w:cs="Times New Roman"/>
          <w:color w:val="000000"/>
          <w:sz w:val="28"/>
          <w:u w:color="000000"/>
          <w:lang w:val="uk-UA"/>
        </w:rPr>
        <w:t xml:space="preserve"> 267,44±</w:t>
      </w:r>
      <w:r w:rsidR="0077779A" w:rsidRPr="00F83E5C">
        <w:rPr>
          <w:rFonts w:ascii="Times New Roman" w:hAnsi="Times New Roman"/>
          <w:color w:val="000000"/>
          <w:sz w:val="28"/>
          <w:szCs w:val="28"/>
        </w:rPr>
        <w:t>15,13</w:t>
      </w:r>
      <w:r w:rsidR="005077F0" w:rsidRPr="00F83E5C">
        <w:rPr>
          <w:rFonts w:ascii="Times New Roman" w:hAnsi="Times New Roman"/>
          <w:color w:val="000000"/>
          <w:sz w:val="28"/>
          <w:szCs w:val="28"/>
          <w:lang w:val="uk-UA"/>
        </w:rPr>
        <w:t xml:space="preserve">, що достовірно </w:t>
      </w:r>
      <w:r w:rsidR="0067621D" w:rsidRPr="00F83E5C">
        <w:rPr>
          <w:rFonts w:ascii="Times New Roman" w:hAnsi="Times New Roman"/>
          <w:color w:val="000000"/>
          <w:sz w:val="28"/>
          <w:szCs w:val="28"/>
          <w:lang w:val="uk-UA"/>
        </w:rPr>
        <w:t>нижч</w:t>
      </w:r>
      <w:r w:rsidR="005077F0" w:rsidRPr="00F83E5C">
        <w:rPr>
          <w:rFonts w:ascii="Times New Roman" w:hAnsi="Times New Roman"/>
          <w:color w:val="000000"/>
          <w:sz w:val="28"/>
          <w:szCs w:val="28"/>
          <w:lang w:val="uk-UA"/>
        </w:rPr>
        <w:t xml:space="preserve">е ніж в 1 групі на </w:t>
      </w:r>
      <w:r w:rsidR="0067621D" w:rsidRPr="00F83E5C">
        <w:rPr>
          <w:rFonts w:ascii="Times New Roman" w:hAnsi="Times New Roman"/>
          <w:color w:val="000000"/>
          <w:sz w:val="28"/>
          <w:szCs w:val="28"/>
          <w:lang w:val="uk-UA"/>
        </w:rPr>
        <w:t>4</w:t>
      </w:r>
      <w:r w:rsidR="005077F0" w:rsidRPr="00F83E5C">
        <w:rPr>
          <w:rFonts w:ascii="Times New Roman" w:hAnsi="Times New Roman"/>
          <w:color w:val="000000"/>
          <w:sz w:val="28"/>
          <w:szCs w:val="28"/>
          <w:lang w:val="uk-UA"/>
        </w:rPr>
        <w:t>,</w:t>
      </w:r>
      <w:r w:rsidR="0067621D" w:rsidRPr="00F83E5C">
        <w:rPr>
          <w:rFonts w:ascii="Times New Roman" w:hAnsi="Times New Roman"/>
          <w:color w:val="000000"/>
          <w:sz w:val="28"/>
          <w:szCs w:val="28"/>
          <w:lang w:val="uk-UA"/>
        </w:rPr>
        <w:t>0</w:t>
      </w:r>
      <w:r w:rsidR="005077F0" w:rsidRPr="00F83E5C">
        <w:rPr>
          <w:rFonts w:ascii="Times New Roman" w:hAnsi="Times New Roman"/>
          <w:color w:val="000000"/>
          <w:sz w:val="28"/>
          <w:szCs w:val="28"/>
          <w:lang w:val="uk-UA"/>
        </w:rPr>
        <w:t>5%</w:t>
      </w:r>
      <w:r w:rsidR="005077F0" w:rsidRPr="00F83E5C">
        <w:rPr>
          <w:rFonts w:ascii="Times New Roman" w:eastAsia="Arial Unicode MS" w:hAnsi="Times New Roman" w:cs="Times New Roman"/>
          <w:color w:val="000000"/>
          <w:sz w:val="28"/>
          <w:u w:color="000000"/>
          <w:lang w:val="uk-UA"/>
        </w:rPr>
        <w:t>, в 3 групі складає</w:t>
      </w:r>
      <w:r w:rsidR="0077779A" w:rsidRPr="00F83E5C">
        <w:rPr>
          <w:rFonts w:ascii="Times New Roman" w:eastAsia="Arial Unicode MS" w:hAnsi="Times New Roman" w:cs="Times New Roman"/>
          <w:color w:val="000000"/>
          <w:sz w:val="28"/>
          <w:u w:color="000000"/>
          <w:lang w:val="uk-UA"/>
        </w:rPr>
        <w:t xml:space="preserve"> </w:t>
      </w:r>
      <w:r w:rsidR="0077779A" w:rsidRPr="00F83E5C">
        <w:rPr>
          <w:rFonts w:ascii="Times New Roman" w:hAnsi="Times New Roman"/>
          <w:color w:val="000000"/>
          <w:sz w:val="28"/>
          <w:szCs w:val="28"/>
          <w:lang w:val="uk-UA"/>
        </w:rPr>
        <w:t>195,48</w:t>
      </w:r>
      <w:r w:rsidR="0077779A" w:rsidRPr="00F83E5C">
        <w:rPr>
          <w:rFonts w:ascii="Times New Roman" w:hAnsi="Times New Roman" w:cs="Times New Roman"/>
          <w:sz w:val="28"/>
          <w:szCs w:val="28"/>
          <w:u w:val="single"/>
          <w:lang w:val="uk-UA"/>
        </w:rPr>
        <w:t>+</w:t>
      </w:r>
      <w:r w:rsidR="0077779A" w:rsidRPr="00F83E5C">
        <w:rPr>
          <w:rFonts w:ascii="Times New Roman" w:hAnsi="Times New Roman"/>
          <w:color w:val="000000"/>
          <w:sz w:val="28"/>
          <w:szCs w:val="28"/>
        </w:rPr>
        <w:t>13,09</w:t>
      </w:r>
      <w:r w:rsidR="005077F0" w:rsidRPr="00F83E5C">
        <w:rPr>
          <w:rFonts w:ascii="Times New Roman" w:hAnsi="Times New Roman"/>
          <w:sz w:val="28"/>
          <w:szCs w:val="28"/>
          <w:lang w:val="uk-UA"/>
        </w:rPr>
        <w:t xml:space="preserve">, що </w:t>
      </w:r>
      <w:r w:rsidR="005077F0" w:rsidRPr="00F83E5C">
        <w:rPr>
          <w:rFonts w:ascii="Times New Roman" w:eastAsia="Arial Unicode MS" w:hAnsi="Times New Roman" w:cs="Times New Roman"/>
          <w:color w:val="000000"/>
          <w:sz w:val="28"/>
          <w:u w:color="000000"/>
          <w:lang w:val="uk-UA"/>
        </w:rPr>
        <w:t xml:space="preserve">достовірно </w:t>
      </w:r>
      <w:r w:rsidR="00CC19AA" w:rsidRPr="00F83E5C">
        <w:rPr>
          <w:rFonts w:ascii="Times New Roman" w:eastAsia="Arial Unicode MS" w:hAnsi="Times New Roman" w:cs="Times New Roman"/>
          <w:color w:val="000000"/>
          <w:sz w:val="28"/>
          <w:u w:color="000000"/>
          <w:lang w:val="uk-UA"/>
        </w:rPr>
        <w:t>нижч</w:t>
      </w:r>
      <w:r w:rsidR="005077F0" w:rsidRPr="00F83E5C">
        <w:rPr>
          <w:rFonts w:ascii="Times New Roman" w:eastAsia="Arial Unicode MS" w:hAnsi="Times New Roman" w:cs="Times New Roman"/>
          <w:color w:val="000000"/>
          <w:sz w:val="28"/>
          <w:u w:color="000000"/>
          <w:lang w:val="uk-UA"/>
        </w:rPr>
        <w:t xml:space="preserve">е ніж в 1 групі на </w:t>
      </w:r>
      <w:r w:rsidR="00CC19AA" w:rsidRPr="00F83E5C">
        <w:rPr>
          <w:rFonts w:ascii="Times New Roman" w:eastAsia="Arial Unicode MS" w:hAnsi="Times New Roman" w:cs="Times New Roman"/>
          <w:color w:val="000000"/>
          <w:sz w:val="28"/>
          <w:u w:color="000000"/>
          <w:lang w:val="uk-UA"/>
        </w:rPr>
        <w:t>36</w:t>
      </w:r>
      <w:r w:rsidR="005077F0" w:rsidRPr="00F83E5C">
        <w:rPr>
          <w:rFonts w:ascii="Times New Roman" w:eastAsia="Arial Unicode MS" w:hAnsi="Times New Roman" w:cs="Times New Roman"/>
          <w:color w:val="000000"/>
          <w:sz w:val="28"/>
          <w:u w:color="000000"/>
          <w:lang w:val="uk-UA"/>
        </w:rPr>
        <w:t>,</w:t>
      </w:r>
      <w:r w:rsidR="00CC19AA" w:rsidRPr="00F83E5C">
        <w:rPr>
          <w:rFonts w:ascii="Times New Roman" w:eastAsia="Arial Unicode MS" w:hAnsi="Times New Roman" w:cs="Times New Roman"/>
          <w:color w:val="000000"/>
          <w:sz w:val="28"/>
          <w:u w:color="000000"/>
          <w:lang w:val="uk-UA"/>
        </w:rPr>
        <w:t>42</w:t>
      </w:r>
      <w:r w:rsidR="005077F0" w:rsidRPr="00F83E5C">
        <w:rPr>
          <w:rFonts w:ascii="Times New Roman" w:eastAsia="Arial Unicode MS" w:hAnsi="Times New Roman" w:cs="Times New Roman"/>
          <w:color w:val="000000"/>
          <w:sz w:val="28"/>
          <w:u w:color="000000"/>
          <w:lang w:val="uk-UA"/>
        </w:rPr>
        <w:t xml:space="preserve">% та менше показника другої групи на </w:t>
      </w:r>
      <w:r w:rsidR="00CC19AA" w:rsidRPr="00F83E5C">
        <w:rPr>
          <w:rFonts w:ascii="Times New Roman" w:eastAsia="Arial Unicode MS" w:hAnsi="Times New Roman" w:cs="Times New Roman"/>
          <w:color w:val="000000"/>
          <w:sz w:val="28"/>
          <w:u w:color="000000"/>
          <w:lang w:val="uk-UA"/>
        </w:rPr>
        <w:t>32</w:t>
      </w:r>
      <w:r w:rsidR="005077F0" w:rsidRPr="00F83E5C">
        <w:rPr>
          <w:rFonts w:ascii="Times New Roman" w:eastAsia="Arial Unicode MS" w:hAnsi="Times New Roman" w:cs="Times New Roman"/>
          <w:color w:val="000000"/>
          <w:sz w:val="28"/>
          <w:u w:color="000000"/>
          <w:lang w:val="uk-UA"/>
        </w:rPr>
        <w:t>,</w:t>
      </w:r>
      <w:r w:rsidR="00CC19AA" w:rsidRPr="00F83E5C">
        <w:rPr>
          <w:rFonts w:ascii="Times New Roman" w:eastAsia="Arial Unicode MS" w:hAnsi="Times New Roman" w:cs="Times New Roman"/>
          <w:color w:val="000000"/>
          <w:sz w:val="28"/>
          <w:u w:color="000000"/>
          <w:lang w:val="uk-UA"/>
        </w:rPr>
        <w:t>3</w:t>
      </w:r>
      <w:r w:rsidR="005077F0" w:rsidRPr="00F83E5C">
        <w:rPr>
          <w:rFonts w:ascii="Times New Roman" w:eastAsia="Arial Unicode MS" w:hAnsi="Times New Roman" w:cs="Times New Roman"/>
          <w:color w:val="000000"/>
          <w:sz w:val="28"/>
          <w:u w:color="000000"/>
          <w:lang w:val="uk-UA"/>
        </w:rPr>
        <w:t xml:space="preserve">8%. Час контактної фази коагуляції R(t1) при нормі </w:t>
      </w:r>
      <w:r w:rsidR="005077F0" w:rsidRPr="00F83E5C">
        <w:rPr>
          <w:rFonts w:ascii="Times New Roman" w:eastAsia="Arial Unicode MS" w:hAnsi="Times New Roman" w:cs="Times New Roman"/>
          <w:color w:val="000000"/>
          <w:sz w:val="28"/>
          <w:szCs w:val="28"/>
          <w:u w:color="000000"/>
          <w:lang w:val="uk-UA"/>
        </w:rPr>
        <w:t>2,36</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0,34 </w:t>
      </w:r>
      <w:r w:rsidR="005077F0" w:rsidRPr="00F83E5C">
        <w:rPr>
          <w:rFonts w:ascii="Times New Roman" w:eastAsia="Arial Unicode MS" w:hAnsi="Times New Roman" w:cs="Times New Roman"/>
          <w:color w:val="000000"/>
          <w:sz w:val="28"/>
          <w:u w:color="000000"/>
          <w:lang w:val="uk-UA"/>
        </w:rPr>
        <w:t xml:space="preserve">був менше на </w:t>
      </w:r>
      <w:r w:rsidR="00DF4430" w:rsidRPr="00F83E5C">
        <w:rPr>
          <w:rFonts w:ascii="Times New Roman" w:eastAsia="Arial Unicode MS" w:hAnsi="Times New Roman" w:cs="Times New Roman"/>
          <w:color w:val="000000"/>
          <w:sz w:val="28"/>
          <w:u w:color="000000"/>
          <w:lang w:val="uk-UA"/>
        </w:rPr>
        <w:t>8</w:t>
      </w:r>
      <w:r w:rsidR="005077F0" w:rsidRPr="00F83E5C">
        <w:rPr>
          <w:rFonts w:ascii="Times New Roman" w:eastAsia="Arial Unicode MS" w:hAnsi="Times New Roman" w:cs="Times New Roman"/>
          <w:color w:val="000000"/>
          <w:sz w:val="28"/>
          <w:u w:color="000000"/>
          <w:lang w:val="uk-UA"/>
        </w:rPr>
        <w:t>,</w:t>
      </w:r>
      <w:r w:rsidR="00DF4430" w:rsidRPr="00F83E5C">
        <w:rPr>
          <w:rFonts w:ascii="Times New Roman" w:eastAsia="Arial Unicode MS" w:hAnsi="Times New Roman" w:cs="Times New Roman"/>
          <w:color w:val="000000"/>
          <w:sz w:val="28"/>
          <w:u w:color="000000"/>
          <w:lang w:val="uk-UA"/>
        </w:rPr>
        <w:t>47</w:t>
      </w:r>
      <w:r w:rsidR="005077F0" w:rsidRPr="00F83E5C">
        <w:rPr>
          <w:rFonts w:ascii="Times New Roman" w:eastAsia="Arial Unicode MS" w:hAnsi="Times New Roman" w:cs="Times New Roman"/>
          <w:color w:val="000000"/>
          <w:sz w:val="28"/>
          <w:u w:color="000000"/>
          <w:lang w:val="uk-UA"/>
        </w:rPr>
        <w:t xml:space="preserve">% в порівнянні з показником 1 групи з </w:t>
      </w:r>
      <w:r w:rsidR="00C2165C" w:rsidRPr="00F83E5C">
        <w:rPr>
          <w:rFonts w:ascii="Times New Roman" w:eastAsia="Arial Unicode MS" w:hAnsi="Times New Roman" w:cs="Times New Roman"/>
          <w:color w:val="000000"/>
          <w:sz w:val="28"/>
          <w:u w:color="000000"/>
          <w:lang w:val="uk-UA"/>
        </w:rPr>
        <w:t>2,12±0,33</w:t>
      </w:r>
      <w:r w:rsidR="005077F0" w:rsidRPr="00F83E5C">
        <w:rPr>
          <w:rFonts w:ascii="Times New Roman" w:eastAsia="Arial Unicode MS" w:hAnsi="Times New Roman" w:cs="Times New Roman"/>
          <w:color w:val="000000"/>
          <w:sz w:val="28"/>
          <w:u w:color="000000"/>
          <w:lang w:val="uk-UA"/>
        </w:rPr>
        <w:t xml:space="preserve"> до </w:t>
      </w:r>
      <w:r w:rsidR="00C2165C" w:rsidRPr="00F83E5C">
        <w:rPr>
          <w:rFonts w:ascii="Times New Roman" w:hAnsi="Times New Roman"/>
          <w:color w:val="000000"/>
          <w:sz w:val="28"/>
          <w:szCs w:val="28"/>
        </w:rPr>
        <w:t>1,</w:t>
      </w:r>
      <w:r w:rsidR="00C2165C" w:rsidRPr="00F83E5C">
        <w:rPr>
          <w:rFonts w:ascii="Times New Roman" w:hAnsi="Times New Roman"/>
          <w:color w:val="000000"/>
          <w:sz w:val="28"/>
          <w:szCs w:val="28"/>
          <w:lang w:val="uk-UA"/>
        </w:rPr>
        <w:t>9</w:t>
      </w:r>
      <w:r w:rsidR="00C2165C" w:rsidRPr="00F83E5C">
        <w:rPr>
          <w:rFonts w:ascii="Times New Roman" w:hAnsi="Times New Roman"/>
          <w:color w:val="000000"/>
          <w:sz w:val="28"/>
          <w:szCs w:val="28"/>
        </w:rPr>
        <w:t>2</w:t>
      </w:r>
      <w:r w:rsidR="00C2165C" w:rsidRPr="00F83E5C">
        <w:rPr>
          <w:rFonts w:ascii="Times New Roman" w:eastAsia="Arial Unicode MS" w:hAnsi="Times New Roman" w:cs="Times New Roman"/>
          <w:color w:val="000000"/>
          <w:sz w:val="28"/>
          <w:u w:color="000000"/>
          <w:lang w:val="uk-UA"/>
        </w:rPr>
        <w:t>±</w:t>
      </w:r>
      <w:r w:rsidR="00C2165C" w:rsidRPr="00F83E5C">
        <w:rPr>
          <w:rFonts w:ascii="Times New Roman" w:hAnsi="Times New Roman"/>
          <w:color w:val="000000"/>
          <w:sz w:val="28"/>
          <w:szCs w:val="28"/>
        </w:rPr>
        <w:t>0,32</w:t>
      </w:r>
      <w:r w:rsidR="00C2165C" w:rsidRPr="00F83E5C">
        <w:rPr>
          <w:rFonts w:ascii="Times New Roman" w:hAnsi="Times New Roman"/>
          <w:color w:val="000000"/>
          <w:sz w:val="28"/>
          <w:szCs w:val="28"/>
          <w:lang w:val="uk-UA"/>
        </w:rPr>
        <w:t xml:space="preserve"> </w:t>
      </w:r>
      <w:r w:rsidR="005077F0" w:rsidRPr="00F83E5C">
        <w:rPr>
          <w:rFonts w:ascii="Times New Roman" w:eastAsia="Arial Unicode MS" w:hAnsi="Times New Roman" w:cs="Times New Roman"/>
          <w:color w:val="000000"/>
          <w:sz w:val="28"/>
          <w:u w:color="000000"/>
          <w:lang w:val="uk-UA"/>
        </w:rPr>
        <w:t>в другій групі, в 3 групі відзначалося</w:t>
      </w:r>
      <w:r w:rsidR="004D68F1" w:rsidRPr="00F83E5C">
        <w:rPr>
          <w:rFonts w:ascii="Times New Roman" w:eastAsia="Arial Unicode MS" w:hAnsi="Times New Roman" w:cs="Times New Roman"/>
          <w:color w:val="000000"/>
          <w:sz w:val="28"/>
          <w:u w:color="000000"/>
          <w:lang w:val="uk-UA"/>
        </w:rPr>
        <w:t xml:space="preserve"> збіль</w:t>
      </w:r>
      <w:r w:rsidR="005077F0" w:rsidRPr="00F83E5C">
        <w:rPr>
          <w:rFonts w:ascii="Times New Roman" w:eastAsia="Arial Unicode MS" w:hAnsi="Times New Roman" w:cs="Times New Roman"/>
          <w:color w:val="000000"/>
          <w:sz w:val="28"/>
          <w:u w:color="000000"/>
          <w:lang w:val="uk-UA"/>
        </w:rPr>
        <w:t xml:space="preserve">шення до </w:t>
      </w:r>
      <w:r w:rsidR="00C2165C" w:rsidRPr="00F83E5C">
        <w:rPr>
          <w:rFonts w:ascii="Times New Roman" w:hAnsi="Times New Roman" w:cs="Times New Roman"/>
          <w:sz w:val="28"/>
          <w:szCs w:val="28"/>
          <w:lang w:val="uk-UA"/>
        </w:rPr>
        <w:t>3,12</w:t>
      </w:r>
      <w:r w:rsidR="00C2165C" w:rsidRPr="00F83E5C">
        <w:rPr>
          <w:rFonts w:ascii="Times New Roman" w:hAnsi="Times New Roman" w:cs="Times New Roman"/>
          <w:sz w:val="28"/>
          <w:szCs w:val="28"/>
          <w:u w:val="single"/>
          <w:lang w:val="uk-UA"/>
        </w:rPr>
        <w:t>+</w:t>
      </w:r>
      <w:r w:rsidR="00C2165C" w:rsidRPr="00F83E5C">
        <w:rPr>
          <w:rFonts w:ascii="Times New Roman" w:hAnsi="Times New Roman"/>
          <w:color w:val="000000"/>
          <w:sz w:val="28"/>
          <w:szCs w:val="28"/>
        </w:rPr>
        <w:t>0,17</w:t>
      </w:r>
      <w:r w:rsidR="00C2165C" w:rsidRPr="00F83E5C">
        <w:rPr>
          <w:rFonts w:ascii="Times New Roman" w:hAnsi="Times New Roman"/>
          <w:color w:val="000000"/>
          <w:sz w:val="28"/>
          <w:szCs w:val="28"/>
          <w:lang w:val="uk-UA"/>
        </w:rPr>
        <w:t xml:space="preserve"> </w:t>
      </w:r>
      <w:r w:rsidR="005077F0" w:rsidRPr="00F83E5C">
        <w:rPr>
          <w:rFonts w:ascii="Times New Roman" w:eastAsia="Arial Unicode MS" w:hAnsi="Times New Roman" w:cs="Times New Roman"/>
          <w:color w:val="000000"/>
          <w:sz w:val="28"/>
          <w:u w:color="000000"/>
          <w:lang w:val="uk-UA"/>
        </w:rPr>
        <w:t xml:space="preserve">на </w:t>
      </w:r>
      <w:r w:rsidR="00D4103A" w:rsidRPr="00F83E5C">
        <w:rPr>
          <w:rFonts w:ascii="Times New Roman" w:eastAsia="Arial Unicode MS" w:hAnsi="Times New Roman" w:cs="Times New Roman"/>
          <w:color w:val="000000"/>
          <w:sz w:val="28"/>
          <w:u w:color="000000"/>
          <w:lang w:val="uk-UA"/>
        </w:rPr>
        <w:t>42,37</w:t>
      </w:r>
      <w:r w:rsidR="005077F0" w:rsidRPr="00F83E5C">
        <w:rPr>
          <w:rFonts w:ascii="Times New Roman" w:eastAsia="Arial Unicode MS" w:hAnsi="Times New Roman" w:cs="Times New Roman"/>
          <w:color w:val="000000"/>
          <w:sz w:val="28"/>
          <w:u w:color="000000"/>
          <w:lang w:val="uk-UA"/>
        </w:rPr>
        <w:t xml:space="preserve">% у порівнянні з результатом 1 групи, та збільшення на </w:t>
      </w:r>
      <w:r w:rsidR="009F03EF" w:rsidRPr="00F83E5C">
        <w:rPr>
          <w:rFonts w:ascii="Times New Roman" w:eastAsia="Arial Unicode MS" w:hAnsi="Times New Roman" w:cs="Times New Roman"/>
          <w:color w:val="000000"/>
          <w:sz w:val="28"/>
          <w:u w:color="000000"/>
          <w:lang w:val="uk-UA"/>
        </w:rPr>
        <w:t>50</w:t>
      </w:r>
      <w:r w:rsidR="005077F0" w:rsidRPr="00F83E5C">
        <w:rPr>
          <w:rFonts w:ascii="Times New Roman" w:eastAsia="Arial Unicode MS" w:hAnsi="Times New Roman" w:cs="Times New Roman"/>
          <w:color w:val="000000"/>
          <w:sz w:val="28"/>
          <w:u w:color="000000"/>
          <w:lang w:val="uk-UA"/>
        </w:rPr>
        <w:t>,</w:t>
      </w:r>
      <w:r w:rsidR="009F03EF" w:rsidRPr="00F83E5C">
        <w:rPr>
          <w:rFonts w:ascii="Times New Roman" w:eastAsia="Arial Unicode MS" w:hAnsi="Times New Roman" w:cs="Times New Roman"/>
          <w:color w:val="000000"/>
          <w:sz w:val="28"/>
          <w:u w:color="000000"/>
          <w:lang w:val="uk-UA"/>
        </w:rPr>
        <w:t>85</w:t>
      </w:r>
      <w:r w:rsidR="005077F0" w:rsidRPr="00F83E5C">
        <w:rPr>
          <w:rFonts w:ascii="Times New Roman" w:eastAsia="Arial Unicode MS" w:hAnsi="Times New Roman" w:cs="Times New Roman"/>
          <w:color w:val="000000"/>
          <w:sz w:val="28"/>
          <w:u w:color="000000"/>
          <w:lang w:val="uk-UA"/>
        </w:rPr>
        <w:t xml:space="preserve">% в порівнянні з результатом 2 групи. Показник ІКК у </w:t>
      </w:r>
      <w:r w:rsidR="00402762">
        <w:rPr>
          <w:rFonts w:ascii="Times New Roman" w:eastAsia="Arial Unicode MS" w:hAnsi="Times New Roman" w:cs="Times New Roman"/>
          <w:color w:val="000000"/>
          <w:sz w:val="28"/>
          <w:u w:color="000000"/>
          <w:lang w:val="uk-UA"/>
        </w:rPr>
        <w:t>хворих</w:t>
      </w:r>
      <w:r w:rsidR="005077F0"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при значенні </w:t>
      </w:r>
      <w:r w:rsidR="005077F0" w:rsidRPr="00F83E5C">
        <w:rPr>
          <w:rFonts w:ascii="Times New Roman" w:eastAsia="Arial Unicode MS" w:hAnsi="Times New Roman" w:cs="Times New Roman"/>
          <w:color w:val="000000"/>
          <w:sz w:val="28"/>
          <w:u w:color="000000"/>
          <w:lang w:val="uk-UA"/>
        </w:rPr>
        <w:lastRenderedPageBreak/>
        <w:t xml:space="preserve">нормального показника </w:t>
      </w:r>
      <w:r w:rsidR="005077F0" w:rsidRPr="00F83E5C">
        <w:rPr>
          <w:rFonts w:ascii="Times New Roman" w:eastAsia="Arial Unicode MS" w:hAnsi="Times New Roman" w:cs="Times New Roman"/>
          <w:color w:val="000000"/>
          <w:sz w:val="28"/>
          <w:szCs w:val="28"/>
          <w:u w:color="000000"/>
          <w:lang w:val="uk-UA"/>
        </w:rPr>
        <w:t>84,30</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10,91 на </w:t>
      </w:r>
      <w:r w:rsidR="005077F0" w:rsidRPr="00F83E5C">
        <w:rPr>
          <w:rFonts w:ascii="Times New Roman" w:eastAsia="Arial Unicode MS" w:hAnsi="Times New Roman" w:cs="Times New Roman"/>
          <w:color w:val="000000"/>
          <w:sz w:val="28"/>
          <w:u w:color="000000"/>
          <w:lang w:val="uk-UA"/>
        </w:rPr>
        <w:t xml:space="preserve">1 добу в 1 групі </w:t>
      </w:r>
      <w:r w:rsidR="00454FAE" w:rsidRPr="00F83E5C">
        <w:rPr>
          <w:rFonts w:ascii="Times New Roman" w:eastAsia="Arial Unicode MS" w:hAnsi="Times New Roman" w:cs="Times New Roman"/>
          <w:color w:val="000000"/>
          <w:sz w:val="28"/>
          <w:u w:color="000000"/>
          <w:lang w:val="uk-UA"/>
        </w:rPr>
        <w:t>біль</w:t>
      </w:r>
      <w:r w:rsidR="005077F0" w:rsidRPr="00F83E5C">
        <w:rPr>
          <w:rFonts w:ascii="Times New Roman" w:eastAsia="Arial Unicode MS" w:hAnsi="Times New Roman" w:cs="Times New Roman"/>
          <w:color w:val="000000"/>
          <w:sz w:val="28"/>
          <w:u w:color="000000"/>
          <w:lang w:val="uk-UA"/>
        </w:rPr>
        <w:t>ше на 1</w:t>
      </w:r>
      <w:r w:rsidR="00C41E35" w:rsidRPr="00F83E5C">
        <w:rPr>
          <w:rFonts w:ascii="Times New Roman" w:eastAsia="Arial Unicode MS" w:hAnsi="Times New Roman" w:cs="Times New Roman"/>
          <w:color w:val="000000"/>
          <w:sz w:val="28"/>
          <w:u w:color="000000"/>
          <w:lang w:val="uk-UA"/>
        </w:rPr>
        <w:t>9</w:t>
      </w:r>
      <w:r w:rsidR="005077F0" w:rsidRPr="00F83E5C">
        <w:rPr>
          <w:rFonts w:ascii="Times New Roman" w:eastAsia="Arial Unicode MS" w:hAnsi="Times New Roman" w:cs="Times New Roman"/>
          <w:color w:val="000000"/>
          <w:sz w:val="28"/>
          <w:u w:color="000000"/>
          <w:lang w:val="uk-UA"/>
        </w:rPr>
        <w:t>,</w:t>
      </w:r>
      <w:r w:rsidR="00C41E35" w:rsidRPr="00F83E5C">
        <w:rPr>
          <w:rFonts w:ascii="Times New Roman" w:eastAsia="Arial Unicode MS" w:hAnsi="Times New Roman" w:cs="Times New Roman"/>
          <w:color w:val="000000"/>
          <w:sz w:val="28"/>
          <w:u w:color="000000"/>
          <w:lang w:val="uk-UA"/>
        </w:rPr>
        <w:t>59</w:t>
      </w:r>
      <w:r w:rsidR="005077F0" w:rsidRPr="00F83E5C">
        <w:rPr>
          <w:rFonts w:ascii="Times New Roman" w:eastAsia="Arial Unicode MS" w:hAnsi="Times New Roman" w:cs="Times New Roman"/>
          <w:color w:val="000000"/>
          <w:sz w:val="28"/>
          <w:u w:color="000000"/>
          <w:lang w:val="uk-UA"/>
        </w:rPr>
        <w:t xml:space="preserve">% в порівнянні результатів 2 групи з </w:t>
      </w:r>
      <w:r w:rsidR="006C7E18" w:rsidRPr="00F83E5C">
        <w:rPr>
          <w:rFonts w:ascii="Times New Roman" w:eastAsia="Arial Unicode MS" w:hAnsi="Times New Roman" w:cs="Times New Roman"/>
          <w:color w:val="000000"/>
          <w:sz w:val="28"/>
          <w:u w:color="000000"/>
          <w:lang w:val="uk-UA"/>
        </w:rPr>
        <w:t>114,97±</w:t>
      </w:r>
      <w:r w:rsidR="006C7E18" w:rsidRPr="00F83E5C">
        <w:rPr>
          <w:rFonts w:ascii="Times New Roman" w:eastAsia="Arial Unicode MS" w:hAnsi="Times New Roman" w:cs="Times New Roman"/>
          <w:color w:val="000000" w:themeColor="text1"/>
          <w:sz w:val="28"/>
          <w:u w:color="000000"/>
          <w:lang w:val="uk-UA"/>
        </w:rPr>
        <w:t>8,89</w:t>
      </w:r>
      <w:r w:rsidR="005077F0" w:rsidRPr="00F83E5C">
        <w:rPr>
          <w:rFonts w:ascii="Times New Roman" w:hAnsi="Times New Roman" w:cs="Times New Roman"/>
          <w:sz w:val="28"/>
          <w:szCs w:val="28"/>
          <w:lang w:val="uk-UA"/>
        </w:rPr>
        <w:t xml:space="preserve"> до</w:t>
      </w:r>
      <w:r w:rsidR="006C7E18" w:rsidRPr="00F83E5C">
        <w:rPr>
          <w:rFonts w:ascii="Times New Roman" w:hAnsi="Times New Roman" w:cs="Times New Roman"/>
          <w:sz w:val="28"/>
          <w:szCs w:val="28"/>
          <w:lang w:val="uk-UA"/>
        </w:rPr>
        <w:t xml:space="preserve"> </w:t>
      </w:r>
      <w:r w:rsidR="006C7E18" w:rsidRPr="00F83E5C">
        <w:rPr>
          <w:rFonts w:ascii="Times New Roman" w:eastAsia="Arial Unicode MS" w:hAnsi="Times New Roman" w:cs="Times New Roman"/>
          <w:color w:val="000000"/>
          <w:sz w:val="28"/>
          <w:u w:color="000000"/>
          <w:lang w:val="uk-UA"/>
        </w:rPr>
        <w:t>98,46±</w:t>
      </w:r>
      <w:r w:rsidR="006C7E18" w:rsidRPr="00F83E5C">
        <w:rPr>
          <w:rFonts w:ascii="Times New Roman" w:hAnsi="Times New Roman"/>
          <w:color w:val="000000"/>
          <w:sz w:val="28"/>
          <w:szCs w:val="28"/>
        </w:rPr>
        <w:t>10,13</w:t>
      </w:r>
      <w:r w:rsidR="005077F0" w:rsidRPr="00F83E5C">
        <w:rPr>
          <w:rFonts w:ascii="Times New Roman" w:eastAsia="Arial Unicode MS" w:hAnsi="Times New Roman" w:cs="Times New Roman"/>
          <w:color w:val="000000"/>
          <w:sz w:val="28"/>
          <w:u w:color="000000"/>
          <w:lang w:val="uk-UA"/>
        </w:rPr>
        <w:t>, в 3 групі в порівнянні з результатів з 1 групою відмічається</w:t>
      </w:r>
      <w:r w:rsidR="00C41E35" w:rsidRPr="00F83E5C">
        <w:rPr>
          <w:rFonts w:ascii="Times New Roman" w:eastAsia="Arial Unicode MS" w:hAnsi="Times New Roman" w:cs="Times New Roman"/>
          <w:color w:val="000000"/>
          <w:sz w:val="28"/>
          <w:u w:color="000000"/>
          <w:lang w:val="uk-UA"/>
        </w:rPr>
        <w:t xml:space="preserve"> змен</w:t>
      </w:r>
      <w:r w:rsidR="005077F0" w:rsidRPr="00F83E5C">
        <w:rPr>
          <w:rFonts w:ascii="Times New Roman" w:eastAsia="Arial Unicode MS" w:hAnsi="Times New Roman" w:cs="Times New Roman"/>
          <w:color w:val="000000"/>
          <w:sz w:val="28"/>
          <w:u w:color="000000"/>
          <w:lang w:val="uk-UA"/>
        </w:rPr>
        <w:t xml:space="preserve">шення </w:t>
      </w:r>
      <w:r w:rsidR="005077F0" w:rsidRPr="00F83E5C">
        <w:rPr>
          <w:rFonts w:ascii="Times New Roman" w:hAnsi="Times New Roman" w:cs="Times New Roman"/>
          <w:sz w:val="28"/>
          <w:szCs w:val="28"/>
          <w:lang w:val="uk-UA"/>
        </w:rPr>
        <w:t>до</w:t>
      </w:r>
      <w:r w:rsidR="005077F0" w:rsidRPr="00F83E5C">
        <w:rPr>
          <w:rFonts w:ascii="Times New Roman" w:eastAsia="Arial Unicode MS" w:hAnsi="Times New Roman" w:cs="Times New Roman"/>
          <w:color w:val="000000"/>
          <w:sz w:val="28"/>
          <w:u w:color="000000"/>
          <w:lang w:val="uk-UA"/>
        </w:rPr>
        <w:t xml:space="preserve"> </w:t>
      </w:r>
      <w:r w:rsidR="006C7E18" w:rsidRPr="00F83E5C">
        <w:rPr>
          <w:rFonts w:ascii="Times New Roman" w:hAnsi="Times New Roman" w:cs="Times New Roman"/>
          <w:sz w:val="28"/>
          <w:szCs w:val="28"/>
          <w:lang w:val="uk-UA"/>
        </w:rPr>
        <w:t>78,14</w:t>
      </w:r>
      <w:r w:rsidR="006C7E18" w:rsidRPr="00F83E5C">
        <w:rPr>
          <w:rFonts w:ascii="Times New Roman" w:hAnsi="Times New Roman" w:cs="Times New Roman"/>
          <w:sz w:val="28"/>
          <w:szCs w:val="28"/>
          <w:u w:val="single"/>
          <w:lang w:val="uk-UA"/>
        </w:rPr>
        <w:t>+</w:t>
      </w:r>
      <w:r w:rsidR="006C7E18" w:rsidRPr="00F83E5C">
        <w:rPr>
          <w:rFonts w:ascii="Times New Roman" w:hAnsi="Times New Roman"/>
          <w:color w:val="000000"/>
          <w:sz w:val="28"/>
          <w:szCs w:val="28"/>
        </w:rPr>
        <w:t>10,02</w:t>
      </w:r>
      <w:r w:rsidR="005077F0" w:rsidRPr="00F83E5C">
        <w:rPr>
          <w:rFonts w:ascii="Times New Roman" w:hAnsi="Times New Roman"/>
          <w:sz w:val="28"/>
          <w:szCs w:val="28"/>
          <w:lang w:val="uk-UA"/>
        </w:rPr>
        <w:t xml:space="preserve"> </w:t>
      </w:r>
      <w:r w:rsidR="005077F0" w:rsidRPr="00F83E5C">
        <w:rPr>
          <w:rFonts w:ascii="Times New Roman" w:eastAsia="Arial Unicode MS" w:hAnsi="Times New Roman" w:cs="Times New Roman"/>
          <w:color w:val="000000" w:themeColor="text1"/>
          <w:sz w:val="28"/>
          <w:u w:color="000000"/>
          <w:lang w:val="uk-UA"/>
        </w:rPr>
        <w:t xml:space="preserve">на </w:t>
      </w:r>
      <w:r w:rsidR="00363E66" w:rsidRPr="00F83E5C">
        <w:rPr>
          <w:rFonts w:ascii="Times New Roman" w:eastAsia="Arial Unicode MS" w:hAnsi="Times New Roman" w:cs="Times New Roman"/>
          <w:color w:val="000000" w:themeColor="text1"/>
          <w:sz w:val="28"/>
          <w:u w:color="000000"/>
          <w:lang w:val="uk-UA"/>
        </w:rPr>
        <w:t>43</w:t>
      </w:r>
      <w:r w:rsidR="005077F0" w:rsidRPr="00F83E5C">
        <w:rPr>
          <w:rFonts w:ascii="Times New Roman" w:eastAsia="Arial Unicode MS" w:hAnsi="Times New Roman" w:cs="Times New Roman"/>
          <w:color w:val="000000" w:themeColor="text1"/>
          <w:sz w:val="28"/>
          <w:u w:color="000000"/>
          <w:lang w:val="uk-UA"/>
        </w:rPr>
        <w:t>,6</w:t>
      </w:r>
      <w:r w:rsidR="00363E66" w:rsidRPr="00F83E5C">
        <w:rPr>
          <w:rFonts w:ascii="Times New Roman" w:eastAsia="Arial Unicode MS" w:hAnsi="Times New Roman" w:cs="Times New Roman"/>
          <w:color w:val="000000" w:themeColor="text1"/>
          <w:sz w:val="28"/>
          <w:u w:color="000000"/>
          <w:lang w:val="uk-UA"/>
        </w:rPr>
        <w:t>9</w:t>
      </w:r>
      <w:r w:rsidR="005077F0" w:rsidRPr="00F83E5C">
        <w:rPr>
          <w:rFonts w:ascii="Times New Roman" w:eastAsia="Arial Unicode MS" w:hAnsi="Times New Roman" w:cs="Times New Roman"/>
          <w:color w:val="000000" w:themeColor="text1"/>
          <w:sz w:val="28"/>
          <w:u w:color="000000"/>
          <w:lang w:val="uk-UA"/>
        </w:rPr>
        <w:t xml:space="preserve">%, та зменшення на </w:t>
      </w:r>
      <w:r w:rsidR="00363E66" w:rsidRPr="00F83E5C">
        <w:rPr>
          <w:rFonts w:ascii="Times New Roman" w:eastAsia="Arial Unicode MS" w:hAnsi="Times New Roman" w:cs="Times New Roman"/>
          <w:color w:val="000000" w:themeColor="text1"/>
          <w:sz w:val="28"/>
          <w:u w:color="000000"/>
          <w:lang w:val="uk-UA"/>
        </w:rPr>
        <w:t>24</w:t>
      </w:r>
      <w:r w:rsidR="005077F0" w:rsidRPr="00F83E5C">
        <w:rPr>
          <w:rFonts w:ascii="Times New Roman" w:eastAsia="Arial Unicode MS" w:hAnsi="Times New Roman" w:cs="Times New Roman"/>
          <w:color w:val="000000" w:themeColor="text1"/>
          <w:sz w:val="28"/>
          <w:u w:color="000000"/>
          <w:lang w:val="uk-UA"/>
        </w:rPr>
        <w:t>,1% в порівнянні з 2 групою</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eastAsia="Arial Unicode MS" w:hAnsi="Times New Roman" w:cs="Times New Roman"/>
          <w:color w:val="000000"/>
          <w:sz w:val="28"/>
          <w:szCs w:val="28"/>
          <w:u w:color="000000"/>
          <w:lang w:val="uk-UA"/>
        </w:rPr>
        <w:t>П</w:t>
      </w:r>
      <w:r w:rsidR="005077F0" w:rsidRPr="00F83E5C">
        <w:rPr>
          <w:rFonts w:ascii="Times New Roman" w:eastAsia="Arial Unicode MS" w:hAnsi="Times New Roman" w:cs="Times New Roman"/>
          <w:color w:val="000000"/>
          <w:sz w:val="28"/>
          <w:u w:color="000000"/>
          <w:lang w:val="uk-UA"/>
        </w:rPr>
        <w:t xml:space="preserve">оказник КТА у </w:t>
      </w:r>
      <w:r w:rsidR="00402762">
        <w:rPr>
          <w:rFonts w:ascii="Times New Roman" w:eastAsia="Arial Unicode MS" w:hAnsi="Times New Roman" w:cs="Times New Roman"/>
          <w:color w:val="000000"/>
          <w:sz w:val="28"/>
          <w:u w:color="000000"/>
          <w:lang w:val="uk-UA"/>
        </w:rPr>
        <w:t>хворих</w:t>
      </w:r>
      <w:r w:rsidR="00EA074E" w:rsidRPr="00F83E5C">
        <w:rPr>
          <w:rFonts w:ascii="Times New Roman" w:eastAsia="Arial Unicode MS" w:hAnsi="Times New Roman" w:cs="Times New Roman"/>
          <w:color w:val="000000"/>
          <w:sz w:val="28"/>
          <w:u w:color="000000"/>
          <w:lang w:val="uk-UA"/>
        </w:rPr>
        <w:t xml:space="preserve"> на 3</w:t>
      </w:r>
      <w:r w:rsidR="005077F0" w:rsidRPr="00F83E5C">
        <w:rPr>
          <w:rFonts w:ascii="Times New Roman" w:eastAsia="Arial Unicode MS" w:hAnsi="Times New Roman" w:cs="Times New Roman"/>
          <w:color w:val="000000"/>
          <w:sz w:val="28"/>
          <w:u w:color="000000"/>
          <w:lang w:val="uk-UA"/>
        </w:rPr>
        <w:t xml:space="preserve"> добу лікування при нормі </w:t>
      </w:r>
      <w:r w:rsidR="005077F0" w:rsidRPr="00F83E5C">
        <w:rPr>
          <w:rFonts w:ascii="Times New Roman" w:eastAsia="Arial Unicode MS" w:hAnsi="Times New Roman" w:cs="Times New Roman"/>
          <w:color w:val="000000"/>
          <w:sz w:val="28"/>
          <w:szCs w:val="28"/>
          <w:u w:color="000000"/>
          <w:lang w:val="uk-UA"/>
        </w:rPr>
        <w:t>15,22</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3,46 в 1 групі в порівнянні з показником 2 групи </w:t>
      </w:r>
      <w:r w:rsidR="005077F0" w:rsidRPr="00F83E5C">
        <w:rPr>
          <w:rFonts w:ascii="Times New Roman" w:eastAsia="Arial Unicode MS" w:hAnsi="Times New Roman" w:cs="Times New Roman"/>
          <w:color w:val="000000"/>
          <w:sz w:val="28"/>
          <w:u w:color="000000"/>
          <w:lang w:val="uk-UA"/>
        </w:rPr>
        <w:t xml:space="preserve">змінився з </w:t>
      </w:r>
      <w:r w:rsidR="00B70243" w:rsidRPr="00F83E5C">
        <w:rPr>
          <w:rFonts w:ascii="Times New Roman" w:eastAsia="Arial Unicode MS" w:hAnsi="Times New Roman" w:cs="Times New Roman"/>
          <w:color w:val="000000"/>
          <w:sz w:val="28"/>
          <w:u w:color="000000"/>
          <w:lang w:val="uk-UA"/>
        </w:rPr>
        <w:t>21,34±2,</w:t>
      </w:r>
      <w:r w:rsidR="00B70243" w:rsidRPr="00F83E5C">
        <w:rPr>
          <w:rFonts w:ascii="Times New Roman" w:eastAsia="Arial Unicode MS" w:hAnsi="Times New Roman" w:cs="Times New Roman"/>
          <w:color w:val="000000"/>
          <w:sz w:val="28"/>
          <w:u w:color="000000"/>
        </w:rPr>
        <w:t>9</w:t>
      </w:r>
      <w:r w:rsidR="00B70243" w:rsidRPr="00F83E5C">
        <w:rPr>
          <w:rFonts w:ascii="Times New Roman" w:eastAsia="Arial Unicode MS" w:hAnsi="Times New Roman" w:cs="Times New Roman"/>
          <w:color w:val="000000"/>
          <w:sz w:val="28"/>
          <w:u w:color="000000"/>
          <w:lang w:val="uk-UA"/>
        </w:rPr>
        <w:t>1</w:t>
      </w:r>
      <w:r w:rsidR="005077F0" w:rsidRPr="00F83E5C">
        <w:rPr>
          <w:rFonts w:ascii="Times New Roman" w:hAnsi="Times New Roman" w:cs="Times New Roman"/>
          <w:sz w:val="28"/>
          <w:szCs w:val="28"/>
          <w:lang w:val="uk-UA"/>
        </w:rPr>
        <w:t xml:space="preserve"> до </w:t>
      </w:r>
      <w:r w:rsidR="00B70243" w:rsidRPr="00F83E5C">
        <w:rPr>
          <w:rFonts w:ascii="Times New Roman" w:hAnsi="Times New Roman"/>
          <w:color w:val="000000"/>
          <w:sz w:val="28"/>
          <w:szCs w:val="28"/>
        </w:rPr>
        <w:t>1</w:t>
      </w:r>
      <w:r w:rsidR="00B70243" w:rsidRPr="00F83E5C">
        <w:rPr>
          <w:rFonts w:ascii="Times New Roman" w:hAnsi="Times New Roman"/>
          <w:color w:val="000000"/>
          <w:sz w:val="28"/>
          <w:szCs w:val="28"/>
          <w:lang w:val="uk-UA"/>
        </w:rPr>
        <w:t>7</w:t>
      </w:r>
      <w:r w:rsidR="00B70243" w:rsidRPr="00F83E5C">
        <w:rPr>
          <w:rFonts w:ascii="Times New Roman" w:hAnsi="Times New Roman"/>
          <w:color w:val="000000"/>
          <w:sz w:val="28"/>
          <w:szCs w:val="28"/>
        </w:rPr>
        <w:t>,</w:t>
      </w:r>
      <w:r w:rsidR="00B70243" w:rsidRPr="00F83E5C">
        <w:rPr>
          <w:rFonts w:ascii="Times New Roman" w:hAnsi="Times New Roman"/>
          <w:color w:val="000000"/>
          <w:sz w:val="28"/>
          <w:szCs w:val="28"/>
          <w:lang w:val="uk-UA"/>
        </w:rPr>
        <w:t>53</w:t>
      </w:r>
      <w:r w:rsidR="00B70243" w:rsidRPr="00F83E5C">
        <w:rPr>
          <w:rFonts w:ascii="Times New Roman" w:eastAsia="Arial Unicode MS" w:hAnsi="Times New Roman" w:cs="Times New Roman"/>
          <w:color w:val="000000"/>
          <w:sz w:val="28"/>
          <w:u w:color="000000"/>
          <w:lang w:val="uk-UA"/>
        </w:rPr>
        <w:t>±</w:t>
      </w:r>
      <w:r w:rsidR="00B70243" w:rsidRPr="00F83E5C">
        <w:rPr>
          <w:rFonts w:ascii="Times New Roman" w:hAnsi="Times New Roman"/>
          <w:color w:val="000000"/>
          <w:sz w:val="28"/>
          <w:szCs w:val="28"/>
        </w:rPr>
        <w:t>2,87</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hAnsi="Times New Roman" w:cs="Times New Roman"/>
          <w:sz w:val="28"/>
          <w:szCs w:val="28"/>
          <w:lang w:val="uk-UA"/>
        </w:rPr>
        <w:t>на 2</w:t>
      </w:r>
      <w:r w:rsidR="0019105D" w:rsidRPr="00F83E5C">
        <w:rPr>
          <w:rFonts w:ascii="Times New Roman" w:hAnsi="Times New Roman" w:cs="Times New Roman"/>
          <w:sz w:val="28"/>
          <w:szCs w:val="28"/>
          <w:lang w:val="uk-UA"/>
        </w:rPr>
        <w:t>5</w:t>
      </w:r>
      <w:r w:rsidR="005077F0" w:rsidRPr="00F83E5C">
        <w:rPr>
          <w:rFonts w:ascii="Times New Roman" w:hAnsi="Times New Roman" w:cs="Times New Roman"/>
          <w:sz w:val="28"/>
          <w:szCs w:val="28"/>
          <w:lang w:val="uk-UA"/>
        </w:rPr>
        <w:t>,</w:t>
      </w:r>
      <w:r w:rsidR="0019105D" w:rsidRPr="00F83E5C">
        <w:rPr>
          <w:rFonts w:ascii="Times New Roman" w:hAnsi="Times New Roman" w:cs="Times New Roman"/>
          <w:sz w:val="28"/>
          <w:szCs w:val="28"/>
          <w:lang w:val="uk-UA"/>
        </w:rPr>
        <w:t>03</w:t>
      </w:r>
      <w:r w:rsidR="005077F0" w:rsidRPr="00F83E5C">
        <w:rPr>
          <w:rFonts w:ascii="Times New Roman" w:hAnsi="Times New Roman" w:cs="Times New Roman"/>
          <w:sz w:val="28"/>
          <w:szCs w:val="28"/>
          <w:lang w:val="uk-UA"/>
        </w:rPr>
        <w:t xml:space="preserve">%, </w:t>
      </w:r>
      <w:r w:rsidR="005077F0" w:rsidRPr="00F83E5C">
        <w:rPr>
          <w:rFonts w:ascii="Times New Roman" w:eastAsia="Arial Unicode MS" w:hAnsi="Times New Roman" w:cs="Times New Roman"/>
          <w:color w:val="000000"/>
          <w:sz w:val="28"/>
          <w:u w:color="000000"/>
          <w:lang w:val="uk-UA"/>
        </w:rPr>
        <w:t xml:space="preserve">в 3 групі результат </w:t>
      </w:r>
      <w:r w:rsidR="00B70243" w:rsidRPr="00F83E5C">
        <w:rPr>
          <w:rFonts w:ascii="Times New Roman" w:hAnsi="Times New Roman" w:cs="Times New Roman"/>
          <w:sz w:val="28"/>
          <w:szCs w:val="28"/>
          <w:lang w:val="uk-UA"/>
        </w:rPr>
        <w:t>12,60</w:t>
      </w:r>
      <w:r w:rsidR="00B70243" w:rsidRPr="00F83E5C">
        <w:rPr>
          <w:rFonts w:ascii="Times New Roman" w:hAnsi="Times New Roman" w:cs="Times New Roman"/>
          <w:sz w:val="28"/>
          <w:szCs w:val="28"/>
          <w:u w:val="single"/>
          <w:lang w:val="uk-UA"/>
        </w:rPr>
        <w:t>+</w:t>
      </w:r>
      <w:r w:rsidR="00B70243" w:rsidRPr="00F83E5C">
        <w:rPr>
          <w:rFonts w:ascii="Times New Roman" w:hAnsi="Times New Roman"/>
          <w:color w:val="000000"/>
          <w:sz w:val="28"/>
          <w:szCs w:val="28"/>
        </w:rPr>
        <w:t>2,71</w:t>
      </w:r>
      <w:r w:rsidR="005077F0" w:rsidRPr="00F83E5C">
        <w:rPr>
          <w:rFonts w:ascii="Times New Roman" w:eastAsia="Arial Unicode MS" w:hAnsi="Times New Roman" w:cs="Times New Roman"/>
          <w:color w:val="000000"/>
          <w:sz w:val="28"/>
          <w:u w:color="000000"/>
          <w:lang w:val="uk-UA"/>
        </w:rPr>
        <w:t xml:space="preserve"> в порівнянні з показником 1 групи </w:t>
      </w:r>
      <w:r w:rsidR="00780D13"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BE05D1" w:rsidRPr="00F83E5C">
        <w:rPr>
          <w:rFonts w:ascii="Times New Roman" w:eastAsia="Arial Unicode MS" w:hAnsi="Times New Roman" w:cs="Times New Roman"/>
          <w:color w:val="000000"/>
          <w:sz w:val="28"/>
          <w:u w:color="000000"/>
          <w:lang w:val="uk-UA"/>
        </w:rPr>
        <w:t>57</w:t>
      </w:r>
      <w:r w:rsidR="005077F0" w:rsidRPr="00F83E5C">
        <w:rPr>
          <w:rFonts w:ascii="Times New Roman" w:eastAsia="Arial Unicode MS" w:hAnsi="Times New Roman" w:cs="Times New Roman"/>
          <w:color w:val="000000"/>
          <w:sz w:val="28"/>
          <w:u w:color="000000"/>
          <w:lang w:val="uk-UA"/>
        </w:rPr>
        <w:t>,</w:t>
      </w:r>
      <w:r w:rsidR="00BE05D1" w:rsidRPr="00F83E5C">
        <w:rPr>
          <w:rFonts w:ascii="Times New Roman" w:eastAsia="Arial Unicode MS" w:hAnsi="Times New Roman" w:cs="Times New Roman"/>
          <w:color w:val="000000"/>
          <w:sz w:val="28"/>
          <w:u w:color="000000"/>
          <w:lang w:val="uk-UA"/>
        </w:rPr>
        <w:t>42</w:t>
      </w:r>
      <w:r w:rsidR="005077F0" w:rsidRPr="00F83E5C">
        <w:rPr>
          <w:rFonts w:ascii="Times New Roman" w:eastAsia="Arial Unicode MS" w:hAnsi="Times New Roman" w:cs="Times New Roman"/>
          <w:color w:val="000000"/>
          <w:sz w:val="28"/>
          <w:u w:color="000000"/>
          <w:lang w:val="uk-UA"/>
        </w:rPr>
        <w:t xml:space="preserve">% та в порівнянні з 2 групою менше на </w:t>
      </w:r>
      <w:r w:rsidR="004B5DA8" w:rsidRPr="00F83E5C">
        <w:rPr>
          <w:rFonts w:ascii="Times New Roman" w:eastAsia="Arial Unicode MS" w:hAnsi="Times New Roman" w:cs="Times New Roman"/>
          <w:color w:val="000000"/>
          <w:sz w:val="28"/>
          <w:u w:color="000000"/>
          <w:lang w:val="uk-UA"/>
        </w:rPr>
        <w:t>32</w:t>
      </w:r>
      <w:r w:rsidR="005077F0" w:rsidRPr="00F83E5C">
        <w:rPr>
          <w:rFonts w:ascii="Times New Roman" w:eastAsia="Arial Unicode MS" w:hAnsi="Times New Roman" w:cs="Times New Roman"/>
          <w:color w:val="000000"/>
          <w:sz w:val="28"/>
          <w:u w:color="000000"/>
          <w:lang w:val="uk-UA"/>
        </w:rPr>
        <w:t>,3</w:t>
      </w:r>
      <w:r w:rsidR="004B5DA8" w:rsidRPr="00F83E5C">
        <w:rPr>
          <w:rFonts w:ascii="Times New Roman" w:eastAsia="Arial Unicode MS" w:hAnsi="Times New Roman" w:cs="Times New Roman"/>
          <w:color w:val="000000"/>
          <w:sz w:val="28"/>
          <w:u w:color="000000"/>
          <w:lang w:val="uk-UA"/>
        </w:rPr>
        <w:t>9</w:t>
      </w:r>
      <w:r w:rsidR="005077F0" w:rsidRPr="00F83E5C">
        <w:rPr>
          <w:rFonts w:ascii="Times New Roman" w:eastAsia="Arial Unicode MS" w:hAnsi="Times New Roman" w:cs="Times New Roman"/>
          <w:color w:val="000000"/>
          <w:sz w:val="28"/>
          <w:szCs w:val="28"/>
          <w:u w:color="000000"/>
          <w:lang w:val="uk-UA"/>
        </w:rPr>
        <w:t xml:space="preserve">%. </w:t>
      </w:r>
      <w:r w:rsidR="005077F0" w:rsidRPr="00F83E5C">
        <w:rPr>
          <w:rFonts w:ascii="Times New Roman" w:eastAsia="Arial Unicode MS" w:hAnsi="Times New Roman" w:cs="Times New Roman"/>
          <w:color w:val="000000"/>
          <w:sz w:val="28"/>
          <w:u w:color="000000"/>
          <w:lang w:val="uk-UA"/>
        </w:rPr>
        <w:t>ЧЗК</w:t>
      </w:r>
      <w:r w:rsidR="005077F0" w:rsidRPr="00F83E5C">
        <w:rPr>
          <w:rFonts w:ascii="Times New Roman" w:hAnsi="Times New Roman"/>
          <w:color w:val="000000"/>
          <w:sz w:val="28"/>
          <w:szCs w:val="28"/>
          <w:u w:color="000000"/>
          <w:lang w:val="uk-UA"/>
        </w:rPr>
        <w:t xml:space="preserve">(t3) при нормальному показнику </w:t>
      </w:r>
      <w:r w:rsidR="005077F0" w:rsidRPr="00F83E5C">
        <w:rPr>
          <w:rFonts w:ascii="Times New Roman" w:eastAsia="Arial Unicode MS" w:hAnsi="Times New Roman" w:cs="Times New Roman"/>
          <w:color w:val="000000"/>
          <w:sz w:val="28"/>
          <w:szCs w:val="28"/>
          <w:u w:color="000000"/>
          <w:lang w:val="uk-UA"/>
        </w:rPr>
        <w:t>8,42</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1,68 </w:t>
      </w:r>
      <w:r w:rsidR="005077F0" w:rsidRPr="00F83E5C">
        <w:rPr>
          <w:rFonts w:ascii="Times New Roman" w:eastAsia="Arial Unicode MS" w:hAnsi="Times New Roman" w:cs="Times New Roman"/>
          <w:color w:val="000000"/>
          <w:sz w:val="28"/>
          <w:u w:color="000000"/>
          <w:lang w:val="uk-UA"/>
        </w:rPr>
        <w:t xml:space="preserve">був </w:t>
      </w:r>
      <w:r w:rsidR="00DA02B9"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1 добу у </w:t>
      </w:r>
      <w:r w:rsidR="00DA02B9" w:rsidRPr="00F83E5C">
        <w:rPr>
          <w:rFonts w:ascii="Times New Roman" w:eastAsia="Arial Unicode MS" w:hAnsi="Times New Roman" w:cs="Times New Roman"/>
          <w:color w:val="000000"/>
          <w:sz w:val="28"/>
          <w:u w:color="000000"/>
          <w:lang w:val="uk-UA"/>
        </w:rPr>
        <w:t>1</w:t>
      </w:r>
      <w:r w:rsidR="005077F0" w:rsidRPr="00F83E5C">
        <w:rPr>
          <w:rFonts w:ascii="Times New Roman" w:eastAsia="Arial Unicode MS" w:hAnsi="Times New Roman" w:cs="Times New Roman"/>
          <w:color w:val="000000"/>
          <w:sz w:val="28"/>
          <w:u w:color="000000"/>
          <w:lang w:val="uk-UA"/>
        </w:rPr>
        <w:t xml:space="preserve"> групі в порівнянні з результатом </w:t>
      </w:r>
      <w:r w:rsidR="00DA02B9" w:rsidRPr="00F83E5C">
        <w:rPr>
          <w:rFonts w:ascii="Times New Roman" w:eastAsia="Arial Unicode MS" w:hAnsi="Times New Roman" w:cs="Times New Roman"/>
          <w:color w:val="000000"/>
          <w:sz w:val="28"/>
          <w:u w:color="000000"/>
          <w:lang w:val="uk-UA"/>
        </w:rPr>
        <w:t>2</w:t>
      </w:r>
      <w:r w:rsidR="005077F0" w:rsidRPr="00F83E5C">
        <w:rPr>
          <w:rFonts w:ascii="Times New Roman" w:eastAsia="Arial Unicode MS" w:hAnsi="Times New Roman" w:cs="Times New Roman"/>
          <w:color w:val="000000"/>
          <w:sz w:val="28"/>
          <w:u w:color="000000"/>
          <w:lang w:val="uk-UA"/>
        </w:rPr>
        <w:t xml:space="preserve"> групи з </w:t>
      </w:r>
      <w:r w:rsidR="00FB081A" w:rsidRPr="00F83E5C">
        <w:rPr>
          <w:rFonts w:ascii="Times New Roman" w:eastAsia="Arial Unicode MS" w:hAnsi="Times New Roman" w:cs="Times New Roman"/>
          <w:color w:val="000000"/>
          <w:sz w:val="28"/>
          <w:u w:color="000000"/>
          <w:lang w:val="uk-UA"/>
        </w:rPr>
        <w:t>7,54±1,</w:t>
      </w:r>
      <w:r w:rsidR="00FB081A" w:rsidRPr="00F83E5C">
        <w:rPr>
          <w:rFonts w:ascii="Times New Roman" w:eastAsia="Arial Unicode MS" w:hAnsi="Times New Roman" w:cs="Times New Roman"/>
          <w:color w:val="000000"/>
          <w:sz w:val="28"/>
          <w:u w:color="000000"/>
        </w:rPr>
        <w:t>6</w:t>
      </w:r>
      <w:r w:rsidR="00FB081A" w:rsidRPr="00F83E5C">
        <w:rPr>
          <w:rFonts w:ascii="Times New Roman" w:eastAsia="Arial Unicode MS" w:hAnsi="Times New Roman" w:cs="Times New Roman"/>
          <w:color w:val="000000"/>
          <w:sz w:val="28"/>
          <w:u w:color="000000"/>
          <w:lang w:val="uk-UA"/>
        </w:rPr>
        <w:t>2</w:t>
      </w:r>
      <w:r w:rsidR="005077F0" w:rsidRPr="00F83E5C">
        <w:rPr>
          <w:rFonts w:ascii="Times New Roman" w:hAnsi="Times New Roman" w:cs="Times New Roman"/>
          <w:sz w:val="28"/>
          <w:szCs w:val="28"/>
          <w:lang w:val="uk-UA"/>
        </w:rPr>
        <w:t xml:space="preserve"> до </w:t>
      </w:r>
      <w:r w:rsidR="00FB081A" w:rsidRPr="00F83E5C">
        <w:rPr>
          <w:rFonts w:ascii="Times New Roman" w:hAnsi="Times New Roman"/>
          <w:color w:val="000000"/>
          <w:sz w:val="28"/>
          <w:szCs w:val="28"/>
        </w:rPr>
        <w:t>8,</w:t>
      </w:r>
      <w:r w:rsidR="00FB081A" w:rsidRPr="00F83E5C">
        <w:rPr>
          <w:rFonts w:ascii="Times New Roman" w:hAnsi="Times New Roman"/>
          <w:color w:val="000000"/>
          <w:sz w:val="28"/>
          <w:szCs w:val="28"/>
          <w:lang w:val="uk-UA"/>
        </w:rPr>
        <w:t>09</w:t>
      </w:r>
      <w:r w:rsidR="00FB081A" w:rsidRPr="00F83E5C">
        <w:rPr>
          <w:rFonts w:ascii="Times New Roman" w:eastAsia="Arial Unicode MS" w:hAnsi="Times New Roman" w:cs="Times New Roman"/>
          <w:color w:val="000000"/>
          <w:sz w:val="28"/>
          <w:u w:color="000000"/>
          <w:lang w:val="uk-UA"/>
        </w:rPr>
        <w:t>±</w:t>
      </w:r>
      <w:r w:rsidR="00FB081A" w:rsidRPr="00F83E5C">
        <w:rPr>
          <w:rFonts w:ascii="Times New Roman" w:hAnsi="Times New Roman"/>
          <w:color w:val="000000"/>
          <w:sz w:val="28"/>
          <w:szCs w:val="28"/>
        </w:rPr>
        <w:t>1,04</w:t>
      </w:r>
      <w:r w:rsidR="005077F0" w:rsidRPr="00F83E5C">
        <w:rPr>
          <w:rFonts w:ascii="Times New Roman" w:eastAsia="Arial Unicode MS" w:hAnsi="Times New Roman" w:cs="Times New Roman"/>
          <w:color w:val="000000"/>
          <w:sz w:val="28"/>
          <w:u w:color="000000"/>
          <w:lang w:val="uk-UA"/>
        </w:rPr>
        <w:t xml:space="preserve"> на </w:t>
      </w:r>
      <w:r w:rsidR="002B2737" w:rsidRPr="00F83E5C">
        <w:rPr>
          <w:rFonts w:ascii="Times New Roman" w:eastAsia="Arial Unicode MS" w:hAnsi="Times New Roman" w:cs="Times New Roman"/>
          <w:color w:val="000000"/>
          <w:sz w:val="28"/>
          <w:u w:color="000000"/>
          <w:lang w:val="uk-UA"/>
        </w:rPr>
        <w:t>6</w:t>
      </w:r>
      <w:r w:rsidR="005077F0" w:rsidRPr="00F83E5C">
        <w:rPr>
          <w:rFonts w:ascii="Times New Roman" w:eastAsia="Arial Unicode MS" w:hAnsi="Times New Roman" w:cs="Times New Roman"/>
          <w:color w:val="000000"/>
          <w:sz w:val="28"/>
          <w:u w:color="000000"/>
          <w:lang w:val="uk-UA"/>
        </w:rPr>
        <w:t>,</w:t>
      </w:r>
      <w:r w:rsidR="002B2737" w:rsidRPr="00F83E5C">
        <w:rPr>
          <w:rFonts w:ascii="Times New Roman" w:eastAsia="Arial Unicode MS" w:hAnsi="Times New Roman" w:cs="Times New Roman"/>
          <w:color w:val="000000"/>
          <w:sz w:val="28"/>
          <w:u w:color="000000"/>
          <w:lang w:val="uk-UA"/>
        </w:rPr>
        <w:t>53</w:t>
      </w:r>
      <w:r w:rsidR="005077F0" w:rsidRPr="00F83E5C">
        <w:rPr>
          <w:rFonts w:ascii="Times New Roman" w:eastAsia="Arial Unicode MS" w:hAnsi="Times New Roman" w:cs="Times New Roman"/>
          <w:color w:val="000000"/>
          <w:sz w:val="28"/>
          <w:u w:color="000000"/>
          <w:lang w:val="uk-UA"/>
        </w:rPr>
        <w:t>%, в 3 групі показник склав</w:t>
      </w:r>
      <w:r w:rsidR="00FB081A" w:rsidRPr="00F83E5C">
        <w:rPr>
          <w:rFonts w:ascii="Times New Roman" w:eastAsia="Arial Unicode MS" w:hAnsi="Times New Roman" w:cs="Times New Roman"/>
          <w:color w:val="000000"/>
          <w:sz w:val="28"/>
          <w:u w:color="000000"/>
          <w:lang w:val="uk-UA"/>
        </w:rPr>
        <w:t xml:space="preserve"> </w:t>
      </w:r>
      <w:r w:rsidR="00FB081A" w:rsidRPr="00F83E5C">
        <w:rPr>
          <w:rFonts w:ascii="Times New Roman" w:hAnsi="Times New Roman" w:cs="Times New Roman"/>
          <w:sz w:val="28"/>
          <w:szCs w:val="28"/>
          <w:lang w:val="uk-UA"/>
        </w:rPr>
        <w:t>9,34</w:t>
      </w:r>
      <w:r w:rsidR="00FB081A" w:rsidRPr="00F83E5C">
        <w:rPr>
          <w:rFonts w:ascii="Times New Roman" w:hAnsi="Times New Roman" w:cs="Times New Roman"/>
          <w:sz w:val="28"/>
          <w:szCs w:val="28"/>
          <w:u w:val="single"/>
          <w:lang w:val="uk-UA"/>
        </w:rPr>
        <w:t>+</w:t>
      </w:r>
      <w:r w:rsidR="00FB081A" w:rsidRPr="00F83E5C">
        <w:rPr>
          <w:rFonts w:ascii="Times New Roman" w:hAnsi="Times New Roman"/>
          <w:color w:val="000000"/>
          <w:sz w:val="28"/>
          <w:szCs w:val="28"/>
        </w:rPr>
        <w:t>1,90</w:t>
      </w:r>
      <w:r w:rsidR="005077F0" w:rsidRPr="00F83E5C">
        <w:rPr>
          <w:rFonts w:ascii="Times New Roman" w:hAnsi="Times New Roman"/>
          <w:sz w:val="28"/>
          <w:szCs w:val="28"/>
          <w:lang w:val="uk-UA"/>
        </w:rPr>
        <w:t xml:space="preserve">, який </w:t>
      </w:r>
      <w:r w:rsidR="00DA02B9" w:rsidRPr="00F83E5C">
        <w:rPr>
          <w:rFonts w:ascii="Times New Roman" w:hAnsi="Times New Roman"/>
          <w:sz w:val="28"/>
          <w:szCs w:val="28"/>
          <w:lang w:val="uk-UA"/>
        </w:rPr>
        <w:t>біль</w:t>
      </w:r>
      <w:r w:rsidR="005077F0" w:rsidRPr="00F83E5C">
        <w:rPr>
          <w:rFonts w:ascii="Times New Roman" w:hAnsi="Times New Roman"/>
          <w:sz w:val="28"/>
          <w:szCs w:val="28"/>
          <w:lang w:val="uk-UA"/>
        </w:rPr>
        <w:t>ше показника 1 групи на 2</w:t>
      </w:r>
      <w:r w:rsidR="00957218" w:rsidRPr="00F83E5C">
        <w:rPr>
          <w:rFonts w:ascii="Times New Roman" w:hAnsi="Times New Roman"/>
          <w:sz w:val="28"/>
          <w:szCs w:val="28"/>
          <w:lang w:val="uk-UA"/>
        </w:rPr>
        <w:t>1</w:t>
      </w:r>
      <w:r w:rsidR="005077F0" w:rsidRPr="00F83E5C">
        <w:rPr>
          <w:rFonts w:ascii="Times New Roman" w:hAnsi="Times New Roman"/>
          <w:sz w:val="28"/>
          <w:szCs w:val="28"/>
          <w:lang w:val="uk-UA"/>
        </w:rPr>
        <w:t>,</w:t>
      </w:r>
      <w:r w:rsidR="00957218" w:rsidRPr="00F83E5C">
        <w:rPr>
          <w:rFonts w:ascii="Times New Roman" w:hAnsi="Times New Roman"/>
          <w:sz w:val="28"/>
          <w:szCs w:val="28"/>
          <w:lang w:val="uk-UA"/>
        </w:rPr>
        <w:t>38</w:t>
      </w:r>
      <w:r w:rsidR="005077F0" w:rsidRPr="00F83E5C">
        <w:rPr>
          <w:rFonts w:ascii="Times New Roman" w:hAnsi="Times New Roman"/>
          <w:sz w:val="28"/>
          <w:szCs w:val="28"/>
          <w:lang w:val="uk-UA"/>
        </w:rPr>
        <w:t xml:space="preserve">% та більше показника 2 групи на </w:t>
      </w:r>
      <w:r w:rsidR="00957218" w:rsidRPr="00F83E5C">
        <w:rPr>
          <w:rFonts w:ascii="Times New Roman" w:hAnsi="Times New Roman"/>
          <w:sz w:val="28"/>
          <w:szCs w:val="28"/>
          <w:lang w:val="uk-UA"/>
        </w:rPr>
        <w:t>14</w:t>
      </w:r>
      <w:r w:rsidR="005077F0" w:rsidRPr="00F83E5C">
        <w:rPr>
          <w:rFonts w:ascii="Times New Roman" w:hAnsi="Times New Roman"/>
          <w:sz w:val="28"/>
          <w:szCs w:val="28"/>
          <w:lang w:val="uk-UA"/>
        </w:rPr>
        <w:t>,</w:t>
      </w:r>
      <w:r w:rsidR="00957218" w:rsidRPr="00F83E5C">
        <w:rPr>
          <w:rFonts w:ascii="Times New Roman" w:hAnsi="Times New Roman"/>
          <w:sz w:val="28"/>
          <w:szCs w:val="28"/>
          <w:lang w:val="uk-UA"/>
        </w:rPr>
        <w:t>85</w:t>
      </w:r>
      <w:r w:rsidR="005077F0" w:rsidRPr="00F83E5C">
        <w:rPr>
          <w:rFonts w:ascii="Times New Roman" w:hAnsi="Times New Roman"/>
          <w:sz w:val="28"/>
          <w:szCs w:val="28"/>
          <w:lang w:val="uk-UA"/>
        </w:rPr>
        <w:t>%</w:t>
      </w:r>
      <w:r w:rsidR="005077F0" w:rsidRPr="00F83E5C">
        <w:rPr>
          <w:rFonts w:ascii="Times New Roman" w:eastAsia="Arial Unicode MS" w:hAnsi="Times New Roman" w:cs="Times New Roman"/>
          <w:color w:val="000000"/>
          <w:sz w:val="28"/>
          <w:u w:color="000000"/>
          <w:lang w:val="uk-UA"/>
        </w:rPr>
        <w:t xml:space="preserve">. Показник ІКД  при нормі </w:t>
      </w:r>
      <w:r w:rsidR="005077F0" w:rsidRPr="00F83E5C">
        <w:rPr>
          <w:rFonts w:ascii="Times New Roman" w:eastAsia="Arial Unicode MS" w:hAnsi="Times New Roman" w:cs="Times New Roman"/>
          <w:color w:val="000000"/>
          <w:sz w:val="28"/>
          <w:szCs w:val="28"/>
          <w:u w:color="000000"/>
          <w:lang w:val="uk-UA"/>
        </w:rPr>
        <w:t>21,15</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3,70 </w:t>
      </w:r>
      <w:r w:rsidR="005077F0"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5077F0" w:rsidRPr="00F83E5C">
        <w:rPr>
          <w:rFonts w:ascii="Times New Roman" w:eastAsia="Arial Unicode MS" w:hAnsi="Times New Roman" w:cs="Times New Roman"/>
          <w:color w:val="000000"/>
          <w:sz w:val="28"/>
          <w:u w:color="000000"/>
          <w:lang w:val="uk-UA"/>
        </w:rPr>
        <w:t xml:space="preserve"> з переломами довгих трубча</w:t>
      </w:r>
      <w:r w:rsidR="00EF3F65" w:rsidRPr="00F83E5C">
        <w:rPr>
          <w:rFonts w:ascii="Times New Roman" w:eastAsia="Arial Unicode MS" w:hAnsi="Times New Roman" w:cs="Times New Roman"/>
          <w:color w:val="000000"/>
          <w:sz w:val="28"/>
          <w:u w:color="000000"/>
          <w:lang w:val="uk-UA"/>
        </w:rPr>
        <w:t>стих кісток нижніх кінцівок на 3</w:t>
      </w:r>
      <w:r w:rsidR="005077F0" w:rsidRPr="00F83E5C">
        <w:rPr>
          <w:rFonts w:ascii="Times New Roman" w:eastAsia="Arial Unicode MS" w:hAnsi="Times New Roman" w:cs="Times New Roman"/>
          <w:color w:val="000000"/>
          <w:sz w:val="28"/>
          <w:u w:color="000000"/>
          <w:lang w:val="uk-UA"/>
        </w:rPr>
        <w:t xml:space="preserve"> добу в порівнянні 1 групи (показник склав</w:t>
      </w:r>
      <w:r w:rsidR="0017436D" w:rsidRPr="00F83E5C">
        <w:rPr>
          <w:rFonts w:ascii="Times New Roman" w:eastAsia="Arial Unicode MS" w:hAnsi="Times New Roman" w:cs="Times New Roman"/>
          <w:color w:val="000000"/>
          <w:sz w:val="28"/>
          <w:u w:color="000000"/>
          <w:lang w:val="uk-UA"/>
        </w:rPr>
        <w:t xml:space="preserve"> </w:t>
      </w:r>
      <w:r w:rsidR="0017436D" w:rsidRPr="00F83E5C">
        <w:rPr>
          <w:rFonts w:ascii="Times New Roman" w:eastAsia="Arial Unicode MS" w:hAnsi="Times New Roman" w:cs="Times New Roman"/>
          <w:color w:val="000000"/>
          <w:sz w:val="28"/>
          <w:u w:color="000000"/>
        </w:rPr>
        <w:t>29</w:t>
      </w:r>
      <w:r w:rsidR="0017436D" w:rsidRPr="00F83E5C">
        <w:rPr>
          <w:rFonts w:ascii="Times New Roman" w:eastAsia="Arial Unicode MS" w:hAnsi="Times New Roman" w:cs="Times New Roman"/>
          <w:color w:val="000000"/>
          <w:sz w:val="28"/>
          <w:u w:color="000000"/>
          <w:lang w:val="uk-UA"/>
        </w:rPr>
        <w:t>,3</w:t>
      </w:r>
      <w:r w:rsidR="0017436D" w:rsidRPr="00F83E5C">
        <w:rPr>
          <w:rFonts w:ascii="Times New Roman" w:eastAsia="Arial Unicode MS" w:hAnsi="Times New Roman" w:cs="Times New Roman"/>
          <w:color w:val="000000"/>
          <w:sz w:val="28"/>
          <w:u w:color="000000"/>
        </w:rPr>
        <w:t>7</w:t>
      </w:r>
      <w:r w:rsidR="0017436D" w:rsidRPr="00F83E5C">
        <w:rPr>
          <w:rFonts w:ascii="Times New Roman" w:eastAsia="Arial Unicode MS" w:hAnsi="Times New Roman" w:cs="Times New Roman"/>
          <w:color w:val="000000"/>
          <w:sz w:val="28"/>
          <w:u w:color="000000"/>
          <w:lang w:val="uk-UA"/>
        </w:rPr>
        <w:t>±3,</w:t>
      </w:r>
      <w:r w:rsidR="0017436D" w:rsidRPr="00F83E5C">
        <w:rPr>
          <w:rFonts w:ascii="Times New Roman" w:eastAsia="Arial Unicode MS" w:hAnsi="Times New Roman" w:cs="Times New Roman"/>
          <w:color w:val="000000"/>
          <w:sz w:val="28"/>
          <w:u w:color="000000"/>
        </w:rPr>
        <w:t>82</w:t>
      </w:r>
      <w:r w:rsidR="005077F0" w:rsidRPr="00F83E5C">
        <w:rPr>
          <w:rFonts w:ascii="Times New Roman" w:eastAsia="Arial Unicode MS" w:hAnsi="Times New Roman" w:cs="Times New Roman"/>
          <w:color w:val="000000"/>
          <w:sz w:val="28"/>
          <w:u w:color="000000"/>
          <w:lang w:val="uk-UA"/>
        </w:rPr>
        <w:t>) та 2 групи (показник склав</w:t>
      </w:r>
      <w:r w:rsidR="0017436D" w:rsidRPr="00F83E5C">
        <w:rPr>
          <w:rFonts w:ascii="Times New Roman" w:eastAsia="Arial Unicode MS" w:hAnsi="Times New Roman" w:cs="Times New Roman"/>
          <w:color w:val="000000"/>
          <w:sz w:val="28"/>
          <w:u w:color="000000"/>
          <w:lang w:val="uk-UA"/>
        </w:rPr>
        <w:t xml:space="preserve"> </w:t>
      </w:r>
      <w:r w:rsidR="0017436D" w:rsidRPr="00F83E5C">
        <w:rPr>
          <w:rFonts w:ascii="Times New Roman" w:hAnsi="Times New Roman"/>
          <w:color w:val="000000"/>
          <w:sz w:val="28"/>
          <w:szCs w:val="28"/>
        </w:rPr>
        <w:t>22,09</w:t>
      </w:r>
      <w:r w:rsidR="0017436D" w:rsidRPr="00F83E5C">
        <w:rPr>
          <w:rFonts w:ascii="Times New Roman" w:eastAsia="Arial Unicode MS" w:hAnsi="Times New Roman" w:cs="Times New Roman"/>
          <w:color w:val="000000"/>
          <w:sz w:val="28"/>
          <w:u w:color="000000"/>
          <w:lang w:val="uk-UA"/>
        </w:rPr>
        <w:t>±</w:t>
      </w:r>
      <w:r w:rsidR="0017436D" w:rsidRPr="00F83E5C">
        <w:rPr>
          <w:rFonts w:ascii="Times New Roman" w:hAnsi="Times New Roman"/>
          <w:color w:val="000000"/>
          <w:sz w:val="28"/>
          <w:szCs w:val="28"/>
        </w:rPr>
        <w:t>2,89</w:t>
      </w:r>
      <w:r w:rsidR="005077F0" w:rsidRPr="00F83E5C">
        <w:rPr>
          <w:rFonts w:ascii="Times New Roman" w:eastAsia="Arial Unicode MS" w:hAnsi="Times New Roman" w:cs="Times New Roman"/>
          <w:color w:val="000000"/>
          <w:sz w:val="28"/>
          <w:u w:color="000000"/>
          <w:lang w:val="uk-UA"/>
        </w:rPr>
        <w:t xml:space="preserve">) відмічалось </w:t>
      </w:r>
      <w:r w:rsidR="008F0580" w:rsidRPr="00F83E5C">
        <w:rPr>
          <w:rFonts w:ascii="Times New Roman" w:eastAsia="Arial Unicode MS" w:hAnsi="Times New Roman" w:cs="Times New Roman"/>
          <w:color w:val="000000"/>
          <w:sz w:val="28"/>
          <w:u w:color="000000"/>
          <w:lang w:val="uk-UA"/>
        </w:rPr>
        <w:t>зменше</w:t>
      </w:r>
      <w:r w:rsidR="005077F0" w:rsidRPr="00F83E5C">
        <w:rPr>
          <w:rFonts w:ascii="Times New Roman" w:eastAsia="Arial Unicode MS" w:hAnsi="Times New Roman" w:cs="Times New Roman"/>
          <w:color w:val="000000"/>
          <w:sz w:val="28"/>
          <w:u w:color="000000"/>
          <w:lang w:val="uk-UA"/>
        </w:rPr>
        <w:t xml:space="preserve">ння значення </w:t>
      </w:r>
      <w:r w:rsidR="005077F0" w:rsidRPr="00F83E5C">
        <w:rPr>
          <w:rFonts w:ascii="Times New Roman" w:hAnsi="Times New Roman" w:cs="Times New Roman"/>
          <w:sz w:val="28"/>
          <w:szCs w:val="28"/>
          <w:lang w:val="uk-UA"/>
        </w:rPr>
        <w:t>на 3</w:t>
      </w:r>
      <w:r w:rsidR="00200F6F" w:rsidRPr="00F83E5C">
        <w:rPr>
          <w:rFonts w:ascii="Times New Roman" w:hAnsi="Times New Roman" w:cs="Times New Roman"/>
          <w:sz w:val="28"/>
          <w:szCs w:val="28"/>
          <w:lang w:val="uk-UA"/>
        </w:rPr>
        <w:t>4</w:t>
      </w:r>
      <w:r w:rsidR="005077F0" w:rsidRPr="00F83E5C">
        <w:rPr>
          <w:rFonts w:ascii="Times New Roman" w:hAnsi="Times New Roman" w:cs="Times New Roman"/>
          <w:sz w:val="28"/>
          <w:szCs w:val="28"/>
          <w:lang w:val="uk-UA"/>
        </w:rPr>
        <w:t>,</w:t>
      </w:r>
      <w:r w:rsidR="00200F6F" w:rsidRPr="00F83E5C">
        <w:rPr>
          <w:rFonts w:ascii="Times New Roman" w:hAnsi="Times New Roman" w:cs="Times New Roman"/>
          <w:sz w:val="28"/>
          <w:szCs w:val="28"/>
          <w:lang w:val="uk-UA"/>
        </w:rPr>
        <w:t>42</w:t>
      </w:r>
      <w:r w:rsidR="005077F0" w:rsidRPr="00F83E5C">
        <w:rPr>
          <w:rFonts w:ascii="Times New Roman" w:hAnsi="Times New Roman" w:cs="Times New Roman"/>
          <w:sz w:val="28"/>
          <w:szCs w:val="28"/>
          <w:lang w:val="uk-UA"/>
        </w:rPr>
        <w:t>%, в</w:t>
      </w:r>
      <w:r w:rsidR="005077F0" w:rsidRPr="00F83E5C">
        <w:rPr>
          <w:rFonts w:ascii="Times New Roman" w:eastAsia="Arial Unicode MS" w:hAnsi="Times New Roman" w:cs="Times New Roman"/>
          <w:color w:val="000000"/>
          <w:sz w:val="28"/>
          <w:u w:color="000000"/>
          <w:lang w:val="uk-UA"/>
        </w:rPr>
        <w:t xml:space="preserve"> 3 групі результат складає </w:t>
      </w:r>
      <w:r w:rsidR="00931AD6" w:rsidRPr="00F83E5C">
        <w:rPr>
          <w:rFonts w:ascii="Times New Roman" w:hAnsi="Times New Roman" w:cs="Times New Roman"/>
          <w:sz w:val="28"/>
          <w:szCs w:val="28"/>
          <w:lang w:val="uk-UA"/>
        </w:rPr>
        <w:t>20,49</w:t>
      </w:r>
      <w:r w:rsidR="00931AD6" w:rsidRPr="00F83E5C">
        <w:rPr>
          <w:rFonts w:ascii="Times New Roman" w:hAnsi="Times New Roman" w:cs="Times New Roman"/>
          <w:sz w:val="28"/>
          <w:szCs w:val="28"/>
          <w:u w:val="single"/>
          <w:lang w:val="uk-UA"/>
        </w:rPr>
        <w:t>+</w:t>
      </w:r>
      <w:r w:rsidR="00931AD6" w:rsidRPr="00F83E5C">
        <w:rPr>
          <w:rFonts w:ascii="Times New Roman" w:hAnsi="Times New Roman"/>
          <w:color w:val="000000"/>
          <w:sz w:val="28"/>
          <w:szCs w:val="28"/>
        </w:rPr>
        <w:t>3,17</w:t>
      </w:r>
      <w:r w:rsidR="00931AD6" w:rsidRPr="00F83E5C">
        <w:rPr>
          <w:rFonts w:ascii="Times New Roman" w:hAnsi="Times New Roman"/>
          <w:color w:val="000000"/>
          <w:sz w:val="28"/>
          <w:szCs w:val="28"/>
          <w:lang w:val="uk-UA"/>
        </w:rPr>
        <w:t xml:space="preserve"> </w:t>
      </w:r>
      <w:r w:rsidR="005077F0" w:rsidRPr="00F83E5C">
        <w:rPr>
          <w:rFonts w:ascii="Times New Roman" w:eastAsia="Arial Unicode MS" w:hAnsi="Times New Roman" w:cs="Times New Roman"/>
          <w:color w:val="000000"/>
          <w:sz w:val="28"/>
          <w:u w:color="000000"/>
          <w:lang w:val="uk-UA"/>
        </w:rPr>
        <w:t xml:space="preserve">в порівнянні з показником 1 групи це </w:t>
      </w:r>
      <w:r w:rsidR="00DE1B6D"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767AB9" w:rsidRPr="00F83E5C">
        <w:rPr>
          <w:rFonts w:ascii="Times New Roman" w:eastAsia="Arial Unicode MS" w:hAnsi="Times New Roman" w:cs="Times New Roman"/>
          <w:color w:val="000000"/>
          <w:sz w:val="28"/>
          <w:u w:color="000000"/>
          <w:lang w:val="uk-UA"/>
        </w:rPr>
        <w:t>41</w:t>
      </w:r>
      <w:r w:rsidR="005077F0" w:rsidRPr="00F83E5C">
        <w:rPr>
          <w:rFonts w:ascii="Times New Roman" w:eastAsia="Arial Unicode MS" w:hAnsi="Times New Roman" w:cs="Times New Roman"/>
          <w:color w:val="000000"/>
          <w:sz w:val="28"/>
          <w:u w:color="000000"/>
          <w:lang w:val="uk-UA"/>
        </w:rPr>
        <w:t>,</w:t>
      </w:r>
      <w:r w:rsidR="00767AB9" w:rsidRPr="00F83E5C">
        <w:rPr>
          <w:rFonts w:ascii="Times New Roman" w:eastAsia="Arial Unicode MS" w:hAnsi="Times New Roman" w:cs="Times New Roman"/>
          <w:color w:val="000000"/>
          <w:sz w:val="28"/>
          <w:u w:color="000000"/>
          <w:lang w:val="uk-UA"/>
        </w:rPr>
        <w:t>99</w:t>
      </w:r>
      <w:r w:rsidR="005077F0" w:rsidRPr="00F83E5C">
        <w:rPr>
          <w:rFonts w:ascii="Times New Roman" w:eastAsia="Arial Unicode MS" w:hAnsi="Times New Roman" w:cs="Times New Roman"/>
          <w:color w:val="000000"/>
          <w:sz w:val="28"/>
          <w:u w:color="000000"/>
          <w:lang w:val="uk-UA"/>
        </w:rPr>
        <w:t xml:space="preserve">%, а в порівнянні з 2 групою </w:t>
      </w:r>
      <w:r w:rsidR="00DE1B6D"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37470A" w:rsidRPr="00F83E5C">
        <w:rPr>
          <w:rFonts w:ascii="Times New Roman" w:eastAsia="Arial Unicode MS" w:hAnsi="Times New Roman" w:cs="Times New Roman"/>
          <w:color w:val="000000"/>
          <w:sz w:val="28"/>
          <w:u w:color="000000"/>
          <w:lang w:val="uk-UA"/>
        </w:rPr>
        <w:t>7</w:t>
      </w:r>
      <w:r w:rsidR="005077F0" w:rsidRPr="00F83E5C">
        <w:rPr>
          <w:rFonts w:ascii="Times New Roman" w:eastAsia="Arial Unicode MS" w:hAnsi="Times New Roman" w:cs="Times New Roman"/>
          <w:color w:val="000000"/>
          <w:sz w:val="28"/>
          <w:u w:color="000000"/>
          <w:lang w:val="uk-UA"/>
        </w:rPr>
        <w:t>,</w:t>
      </w:r>
      <w:r w:rsidR="0037470A" w:rsidRPr="00F83E5C">
        <w:rPr>
          <w:rFonts w:ascii="Times New Roman" w:eastAsia="Arial Unicode MS" w:hAnsi="Times New Roman" w:cs="Times New Roman"/>
          <w:color w:val="000000"/>
          <w:sz w:val="28"/>
          <w:u w:color="000000"/>
          <w:lang w:val="uk-UA"/>
        </w:rPr>
        <w:t>57</w:t>
      </w:r>
      <w:r w:rsidR="005077F0" w:rsidRPr="00F83E5C">
        <w:rPr>
          <w:rFonts w:ascii="Times New Roman" w:eastAsia="Arial Unicode MS" w:hAnsi="Times New Roman" w:cs="Times New Roman"/>
          <w:color w:val="000000"/>
          <w:sz w:val="28"/>
          <w:u w:color="000000"/>
          <w:lang w:val="uk-UA"/>
        </w:rPr>
        <w:t xml:space="preserve">%. Показник ІПЗ при нормі </w:t>
      </w:r>
      <w:r w:rsidR="005077F0" w:rsidRPr="00F83E5C">
        <w:rPr>
          <w:rFonts w:ascii="Times New Roman" w:eastAsia="Arial Unicode MS" w:hAnsi="Times New Roman" w:cs="Times New Roman"/>
          <w:color w:val="000000"/>
          <w:sz w:val="28"/>
          <w:szCs w:val="28"/>
          <w:u w:color="000000"/>
          <w:lang w:val="uk-UA"/>
        </w:rPr>
        <w:t>14,45</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1,45 </w:t>
      </w:r>
      <w:r w:rsidR="005077F0" w:rsidRPr="00F83E5C">
        <w:rPr>
          <w:rFonts w:ascii="Times New Roman" w:eastAsia="Arial Unicode MS" w:hAnsi="Times New Roman" w:cs="Times New Roman"/>
          <w:color w:val="000000"/>
          <w:sz w:val="28"/>
          <w:u w:color="000000"/>
          <w:lang w:val="uk-UA"/>
        </w:rPr>
        <w:t xml:space="preserve"> з</w:t>
      </w:r>
      <w:r w:rsidR="003B4290"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шений на 2</w:t>
      </w:r>
      <w:r w:rsidR="00733187" w:rsidRPr="00F83E5C">
        <w:rPr>
          <w:rFonts w:ascii="Times New Roman" w:eastAsia="Arial Unicode MS" w:hAnsi="Times New Roman" w:cs="Times New Roman"/>
          <w:color w:val="000000"/>
          <w:sz w:val="28"/>
          <w:u w:color="000000"/>
          <w:lang w:val="uk-UA"/>
        </w:rPr>
        <w:t>7</w:t>
      </w:r>
      <w:r w:rsidR="005077F0" w:rsidRPr="00F83E5C">
        <w:rPr>
          <w:rFonts w:ascii="Times New Roman" w:eastAsia="Arial Unicode MS" w:hAnsi="Times New Roman" w:cs="Times New Roman"/>
          <w:color w:val="000000"/>
          <w:sz w:val="28"/>
          <w:u w:color="000000"/>
          <w:lang w:val="uk-UA"/>
        </w:rPr>
        <w:t>,</w:t>
      </w:r>
      <w:r w:rsidR="00733187" w:rsidRPr="00F83E5C">
        <w:rPr>
          <w:rFonts w:ascii="Times New Roman" w:eastAsia="Arial Unicode MS" w:hAnsi="Times New Roman" w:cs="Times New Roman"/>
          <w:color w:val="000000"/>
          <w:sz w:val="28"/>
          <w:u w:color="000000"/>
          <w:lang w:val="uk-UA"/>
        </w:rPr>
        <w:t>34</w:t>
      </w:r>
      <w:r w:rsidR="005077F0" w:rsidRPr="00F83E5C">
        <w:rPr>
          <w:rFonts w:ascii="Times New Roman" w:eastAsia="Arial Unicode MS" w:hAnsi="Times New Roman" w:cs="Times New Roman"/>
          <w:color w:val="000000"/>
          <w:sz w:val="28"/>
          <w:u w:color="000000"/>
          <w:lang w:val="uk-UA"/>
        </w:rPr>
        <w:t xml:space="preserve">% з </w:t>
      </w:r>
      <w:r w:rsidR="003B4290" w:rsidRPr="00F83E5C">
        <w:rPr>
          <w:rFonts w:ascii="Times New Roman" w:eastAsia="Arial Unicode MS" w:hAnsi="Times New Roman" w:cs="Times New Roman"/>
          <w:color w:val="000000"/>
          <w:sz w:val="28"/>
          <w:u w:color="000000"/>
          <w:lang w:val="uk-UA"/>
        </w:rPr>
        <w:t>20,12±1,</w:t>
      </w:r>
      <w:r w:rsidR="003B4290" w:rsidRPr="00F83E5C">
        <w:rPr>
          <w:rFonts w:ascii="Times New Roman" w:eastAsia="Arial Unicode MS" w:hAnsi="Times New Roman" w:cs="Times New Roman"/>
          <w:color w:val="000000"/>
          <w:sz w:val="28"/>
          <w:u w:color="000000"/>
        </w:rPr>
        <w:t>4</w:t>
      </w:r>
      <w:r w:rsidR="003B4290" w:rsidRPr="00F83E5C">
        <w:rPr>
          <w:rFonts w:ascii="Times New Roman" w:eastAsia="Arial Unicode MS" w:hAnsi="Times New Roman" w:cs="Times New Roman"/>
          <w:color w:val="000000"/>
          <w:sz w:val="28"/>
          <w:u w:color="000000"/>
          <w:lang w:val="uk-UA"/>
        </w:rPr>
        <w:t>1</w:t>
      </w:r>
      <w:r w:rsidR="005077F0" w:rsidRPr="00F83E5C">
        <w:rPr>
          <w:rFonts w:ascii="Times New Roman" w:eastAsia="Arial Unicode MS" w:hAnsi="Times New Roman" w:cs="Times New Roman"/>
          <w:color w:val="000000"/>
          <w:sz w:val="28"/>
          <w:u w:color="000000"/>
          <w:lang w:val="uk-UA"/>
        </w:rPr>
        <w:t xml:space="preserve"> до </w:t>
      </w:r>
      <w:r w:rsidR="003B4290" w:rsidRPr="00F83E5C">
        <w:rPr>
          <w:rFonts w:ascii="Times New Roman" w:hAnsi="Times New Roman"/>
          <w:color w:val="000000"/>
          <w:sz w:val="28"/>
          <w:szCs w:val="28"/>
        </w:rPr>
        <w:t>16,17</w:t>
      </w:r>
      <w:r w:rsidR="003B4290" w:rsidRPr="00F83E5C">
        <w:rPr>
          <w:rFonts w:ascii="Times New Roman" w:eastAsia="Arial Unicode MS" w:hAnsi="Times New Roman" w:cs="Times New Roman"/>
          <w:color w:val="000000"/>
          <w:sz w:val="28"/>
          <w:u w:color="000000"/>
          <w:lang w:val="uk-UA"/>
        </w:rPr>
        <w:t>±</w:t>
      </w:r>
      <w:r w:rsidR="003B4290" w:rsidRPr="00F83E5C">
        <w:rPr>
          <w:rFonts w:ascii="Times New Roman" w:hAnsi="Times New Roman"/>
          <w:color w:val="000000"/>
          <w:sz w:val="28"/>
          <w:szCs w:val="28"/>
        </w:rPr>
        <w:t>1,11</w:t>
      </w:r>
      <w:r w:rsidR="003B4290" w:rsidRPr="00F83E5C">
        <w:rPr>
          <w:rFonts w:ascii="Times New Roman" w:hAnsi="Times New Roman"/>
          <w:color w:val="000000"/>
          <w:sz w:val="28"/>
          <w:szCs w:val="28"/>
          <w:lang w:val="uk-UA"/>
        </w:rPr>
        <w:t xml:space="preserve"> </w:t>
      </w:r>
      <w:r w:rsidR="005077F0" w:rsidRPr="00F83E5C">
        <w:rPr>
          <w:rFonts w:ascii="Times New Roman" w:eastAsia="Arial Unicode MS" w:hAnsi="Times New Roman" w:cs="Times New Roman"/>
          <w:color w:val="000000"/>
          <w:sz w:val="28"/>
          <w:u w:color="000000"/>
          <w:lang w:val="uk-UA"/>
        </w:rPr>
        <w:t>на 1 добу після операції в порівнянні 1 та 2 груп, в 3 групі показник склав</w:t>
      </w:r>
      <w:r w:rsidR="003B4290" w:rsidRPr="00F83E5C">
        <w:rPr>
          <w:rFonts w:ascii="Times New Roman" w:eastAsia="Arial Unicode MS" w:hAnsi="Times New Roman" w:cs="Times New Roman"/>
          <w:color w:val="000000"/>
          <w:sz w:val="28"/>
          <w:u w:color="000000"/>
          <w:lang w:val="uk-UA"/>
        </w:rPr>
        <w:t xml:space="preserve"> </w:t>
      </w:r>
      <w:r w:rsidR="003B4290" w:rsidRPr="00F83E5C">
        <w:rPr>
          <w:rFonts w:ascii="Times New Roman" w:hAnsi="Times New Roman" w:cs="Times New Roman"/>
          <w:sz w:val="28"/>
          <w:szCs w:val="28"/>
          <w:lang w:val="uk-UA"/>
        </w:rPr>
        <w:t>14,92</w:t>
      </w:r>
      <w:r w:rsidR="003B4290" w:rsidRPr="00F83E5C">
        <w:rPr>
          <w:rFonts w:ascii="Times New Roman" w:hAnsi="Times New Roman" w:cs="Times New Roman"/>
          <w:sz w:val="28"/>
          <w:szCs w:val="28"/>
          <w:u w:val="single"/>
          <w:lang w:val="uk-UA"/>
        </w:rPr>
        <w:t>+</w:t>
      </w:r>
      <w:r w:rsidR="003B4290" w:rsidRPr="00F83E5C">
        <w:rPr>
          <w:rFonts w:ascii="Times New Roman" w:hAnsi="Times New Roman"/>
          <w:color w:val="000000"/>
          <w:sz w:val="28"/>
          <w:szCs w:val="28"/>
        </w:rPr>
        <w:t>0,98</w:t>
      </w:r>
      <w:r w:rsidR="005077F0" w:rsidRPr="00F83E5C">
        <w:rPr>
          <w:rFonts w:ascii="Times New Roman" w:hAnsi="Times New Roman"/>
          <w:sz w:val="28"/>
          <w:szCs w:val="28"/>
          <w:lang w:val="uk-UA"/>
        </w:rPr>
        <w:t xml:space="preserve">, що </w:t>
      </w:r>
      <w:r w:rsidR="0052450B" w:rsidRPr="00F83E5C">
        <w:rPr>
          <w:rFonts w:ascii="Times New Roman" w:hAnsi="Times New Roman"/>
          <w:sz w:val="28"/>
          <w:szCs w:val="28"/>
          <w:lang w:val="uk-UA"/>
        </w:rPr>
        <w:t>мен</w:t>
      </w:r>
      <w:r w:rsidR="005077F0" w:rsidRPr="00F83E5C">
        <w:rPr>
          <w:rFonts w:ascii="Times New Roman" w:hAnsi="Times New Roman"/>
          <w:sz w:val="28"/>
          <w:szCs w:val="28"/>
          <w:lang w:val="uk-UA"/>
        </w:rPr>
        <w:t>ше</w:t>
      </w:r>
      <w:r w:rsidR="005077F0" w:rsidRPr="00F83E5C">
        <w:rPr>
          <w:rFonts w:ascii="Times New Roman" w:eastAsia="Arial Unicode MS" w:hAnsi="Times New Roman" w:cs="Times New Roman"/>
          <w:color w:val="000000"/>
          <w:sz w:val="28"/>
          <w:u w:color="000000"/>
          <w:lang w:val="uk-UA"/>
        </w:rPr>
        <w:t xml:space="preserve"> ніж в 1 групі на </w:t>
      </w:r>
      <w:r w:rsidR="003F7E01" w:rsidRPr="00F83E5C">
        <w:rPr>
          <w:rFonts w:ascii="Times New Roman" w:eastAsia="Arial Unicode MS" w:hAnsi="Times New Roman" w:cs="Times New Roman"/>
          <w:color w:val="000000"/>
          <w:sz w:val="28"/>
          <w:u w:color="000000"/>
          <w:lang w:val="uk-UA"/>
        </w:rPr>
        <w:t>35</w:t>
      </w:r>
      <w:r w:rsidR="005077F0" w:rsidRPr="00F83E5C">
        <w:rPr>
          <w:rFonts w:ascii="Times New Roman" w:eastAsia="Arial Unicode MS" w:hAnsi="Times New Roman" w:cs="Times New Roman"/>
          <w:color w:val="000000"/>
          <w:sz w:val="28"/>
          <w:u w:color="000000"/>
          <w:lang w:val="uk-UA"/>
        </w:rPr>
        <w:t>,</w:t>
      </w:r>
      <w:r w:rsidR="003F7E01" w:rsidRPr="00F83E5C">
        <w:rPr>
          <w:rFonts w:ascii="Times New Roman" w:eastAsia="Arial Unicode MS" w:hAnsi="Times New Roman" w:cs="Times New Roman"/>
          <w:color w:val="000000"/>
          <w:sz w:val="28"/>
          <w:u w:color="000000"/>
          <w:lang w:val="uk-UA"/>
        </w:rPr>
        <w:t>97</w:t>
      </w:r>
      <w:r w:rsidR="005077F0" w:rsidRPr="00F83E5C">
        <w:rPr>
          <w:rFonts w:ascii="Times New Roman" w:eastAsia="Arial Unicode MS" w:hAnsi="Times New Roman" w:cs="Times New Roman"/>
          <w:color w:val="000000"/>
          <w:sz w:val="28"/>
          <w:u w:color="000000"/>
          <w:lang w:val="uk-UA"/>
        </w:rPr>
        <w:t xml:space="preserve">% та менше показника 2 групи на </w:t>
      </w:r>
      <w:r w:rsidR="00B568A2" w:rsidRPr="00F83E5C">
        <w:rPr>
          <w:rFonts w:ascii="Times New Roman" w:eastAsia="Arial Unicode MS" w:hAnsi="Times New Roman" w:cs="Times New Roman"/>
          <w:color w:val="000000"/>
          <w:sz w:val="28"/>
          <w:u w:color="000000"/>
          <w:lang w:val="uk-UA"/>
        </w:rPr>
        <w:t>8</w:t>
      </w:r>
      <w:r w:rsidR="005077F0" w:rsidRPr="00F83E5C">
        <w:rPr>
          <w:rFonts w:ascii="Times New Roman" w:eastAsia="Arial Unicode MS" w:hAnsi="Times New Roman" w:cs="Times New Roman"/>
          <w:color w:val="000000"/>
          <w:sz w:val="28"/>
          <w:u w:color="000000"/>
          <w:lang w:val="uk-UA"/>
        </w:rPr>
        <w:t>,6</w:t>
      </w:r>
      <w:r w:rsidR="00B568A2" w:rsidRPr="00F83E5C">
        <w:rPr>
          <w:rFonts w:ascii="Times New Roman" w:eastAsia="Arial Unicode MS" w:hAnsi="Times New Roman" w:cs="Times New Roman"/>
          <w:color w:val="000000"/>
          <w:sz w:val="28"/>
          <w:u w:color="000000"/>
          <w:lang w:val="uk-UA"/>
        </w:rPr>
        <w:t>5</w:t>
      </w:r>
      <w:r w:rsidR="005077F0" w:rsidRPr="00F83E5C">
        <w:rPr>
          <w:rFonts w:ascii="Times New Roman" w:eastAsia="Arial Unicode MS" w:hAnsi="Times New Roman" w:cs="Times New Roman"/>
          <w:color w:val="000000"/>
          <w:sz w:val="28"/>
          <w:u w:color="000000"/>
          <w:lang w:val="uk-UA"/>
        </w:rPr>
        <w:t xml:space="preserve">%. Максимальна щільність згустку МА при нормальному результаті </w:t>
      </w:r>
      <w:r w:rsidR="005077F0" w:rsidRPr="00F83E5C">
        <w:rPr>
          <w:rFonts w:ascii="Times New Roman" w:eastAsia="Arial Unicode MS" w:hAnsi="Times New Roman" w:cs="Times New Roman"/>
          <w:color w:val="000000"/>
          <w:sz w:val="28"/>
          <w:szCs w:val="28"/>
          <w:u w:color="000000"/>
          <w:lang w:val="uk-UA"/>
        </w:rPr>
        <w:t>525,45</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70,50 </w:t>
      </w:r>
      <w:r w:rsidR="005077F0"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5077F0" w:rsidRPr="00F83E5C">
        <w:rPr>
          <w:rFonts w:ascii="Times New Roman" w:eastAsia="Arial Unicode MS" w:hAnsi="Times New Roman" w:cs="Times New Roman"/>
          <w:color w:val="000000"/>
          <w:sz w:val="28"/>
          <w:u w:color="000000"/>
          <w:lang w:val="uk-UA"/>
        </w:rPr>
        <w:t xml:space="preserve"> 1 групи </w:t>
      </w:r>
      <w:r w:rsidR="00DB73B4" w:rsidRPr="00F83E5C">
        <w:rPr>
          <w:rFonts w:ascii="Times New Roman" w:eastAsia="Arial Unicode MS" w:hAnsi="Times New Roman" w:cs="Times New Roman"/>
          <w:color w:val="000000"/>
          <w:sz w:val="28"/>
          <w:u w:color="000000"/>
          <w:lang w:val="uk-UA"/>
        </w:rPr>
        <w:t>на 3</w:t>
      </w:r>
      <w:r w:rsidR="005077F0" w:rsidRPr="00F83E5C">
        <w:rPr>
          <w:rFonts w:ascii="Times New Roman" w:eastAsia="Arial Unicode MS" w:hAnsi="Times New Roman" w:cs="Times New Roman"/>
          <w:color w:val="000000"/>
          <w:sz w:val="28"/>
          <w:u w:color="000000"/>
          <w:lang w:val="uk-UA"/>
        </w:rPr>
        <w:t xml:space="preserve"> добу лікування в порівнянні з 2 групою результат змінився з </w:t>
      </w:r>
      <w:r w:rsidR="00303B82" w:rsidRPr="00F83E5C">
        <w:rPr>
          <w:rFonts w:ascii="Times New Roman" w:eastAsia="Arial Unicode MS" w:hAnsi="Times New Roman" w:cs="Times New Roman"/>
          <w:color w:val="000000"/>
          <w:sz w:val="28"/>
          <w:u w:color="000000"/>
        </w:rPr>
        <w:t>67</w:t>
      </w:r>
      <w:r w:rsidR="00303B82" w:rsidRPr="00F83E5C">
        <w:rPr>
          <w:rFonts w:ascii="Times New Roman" w:eastAsia="Arial Unicode MS" w:hAnsi="Times New Roman" w:cs="Times New Roman"/>
          <w:color w:val="000000"/>
          <w:sz w:val="28"/>
          <w:u w:color="000000"/>
          <w:lang w:val="uk-UA"/>
        </w:rPr>
        <w:t>3,65±45,34</w:t>
      </w:r>
      <w:r w:rsidR="005077F0" w:rsidRPr="00F83E5C">
        <w:rPr>
          <w:rFonts w:ascii="Times New Roman" w:hAnsi="Times New Roman" w:cs="Times New Roman"/>
          <w:sz w:val="28"/>
          <w:szCs w:val="28"/>
          <w:lang w:val="uk-UA"/>
        </w:rPr>
        <w:t xml:space="preserve"> до </w:t>
      </w:r>
      <w:r w:rsidR="00303B82" w:rsidRPr="00F83E5C">
        <w:rPr>
          <w:rFonts w:ascii="Times New Roman" w:eastAsia="Arial Unicode MS" w:hAnsi="Times New Roman" w:cs="Times New Roman"/>
          <w:color w:val="000000"/>
          <w:sz w:val="28"/>
          <w:szCs w:val="28"/>
          <w:lang w:val="uk-UA"/>
        </w:rPr>
        <w:t>610,47</w:t>
      </w:r>
      <w:r w:rsidR="00303B82" w:rsidRPr="00F83E5C">
        <w:rPr>
          <w:rFonts w:ascii="Times New Roman" w:eastAsia="Arial Unicode MS" w:hAnsi="Times New Roman" w:cs="Times New Roman"/>
          <w:color w:val="000000"/>
          <w:sz w:val="28"/>
          <w:u w:color="000000"/>
          <w:lang w:val="uk-UA"/>
        </w:rPr>
        <w:t>±</w:t>
      </w:r>
      <w:r w:rsidR="00303B82" w:rsidRPr="00F83E5C">
        <w:rPr>
          <w:rFonts w:ascii="Times New Roman" w:hAnsi="Times New Roman"/>
          <w:color w:val="000000"/>
          <w:sz w:val="28"/>
          <w:szCs w:val="28"/>
        </w:rPr>
        <w:t>62,81</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hAnsi="Times New Roman" w:cs="Times New Roman"/>
          <w:sz w:val="28"/>
          <w:szCs w:val="28"/>
          <w:lang w:val="uk-UA"/>
        </w:rPr>
        <w:t xml:space="preserve">на </w:t>
      </w:r>
      <w:r w:rsidR="00831683" w:rsidRPr="00F83E5C">
        <w:rPr>
          <w:rFonts w:ascii="Times New Roman" w:hAnsi="Times New Roman" w:cs="Times New Roman"/>
          <w:sz w:val="28"/>
          <w:szCs w:val="28"/>
          <w:lang w:val="uk-UA"/>
        </w:rPr>
        <w:t>12</w:t>
      </w:r>
      <w:r w:rsidR="005077F0" w:rsidRPr="00F83E5C">
        <w:rPr>
          <w:rFonts w:ascii="Times New Roman" w:hAnsi="Times New Roman" w:cs="Times New Roman"/>
          <w:sz w:val="28"/>
          <w:szCs w:val="28"/>
          <w:lang w:val="uk-UA"/>
        </w:rPr>
        <w:t>,</w:t>
      </w:r>
      <w:r w:rsidR="00831683" w:rsidRPr="00F83E5C">
        <w:rPr>
          <w:rFonts w:ascii="Times New Roman" w:hAnsi="Times New Roman" w:cs="Times New Roman"/>
          <w:sz w:val="28"/>
          <w:szCs w:val="28"/>
          <w:lang w:val="uk-UA"/>
        </w:rPr>
        <w:t>02</w:t>
      </w:r>
      <w:r w:rsidR="005077F0" w:rsidRPr="00F83E5C">
        <w:rPr>
          <w:rFonts w:ascii="Times New Roman" w:hAnsi="Times New Roman" w:cs="Times New Roman"/>
          <w:sz w:val="28"/>
          <w:szCs w:val="28"/>
          <w:lang w:val="uk-UA"/>
        </w:rPr>
        <w:t>%</w:t>
      </w:r>
      <w:r w:rsidR="005077F0" w:rsidRPr="00F83E5C">
        <w:rPr>
          <w:rFonts w:ascii="Times New Roman" w:eastAsia="Arial Unicode MS" w:hAnsi="Times New Roman" w:cs="Times New Roman"/>
          <w:color w:val="000000"/>
          <w:sz w:val="28"/>
          <w:u w:color="000000"/>
          <w:lang w:val="uk-UA"/>
        </w:rPr>
        <w:t>, в 3 групі показник склав</w:t>
      </w:r>
      <w:r w:rsidR="00303B82" w:rsidRPr="00F83E5C">
        <w:rPr>
          <w:rFonts w:ascii="Times New Roman" w:eastAsia="Arial Unicode MS" w:hAnsi="Times New Roman" w:cs="Times New Roman"/>
          <w:color w:val="000000"/>
          <w:sz w:val="28"/>
          <w:u w:color="000000"/>
          <w:lang w:val="uk-UA"/>
        </w:rPr>
        <w:t xml:space="preserve"> </w:t>
      </w:r>
      <w:r w:rsidR="00303B82" w:rsidRPr="00F83E5C">
        <w:rPr>
          <w:rFonts w:ascii="Times New Roman" w:hAnsi="Times New Roman" w:cs="Times New Roman"/>
          <w:sz w:val="28"/>
          <w:szCs w:val="28"/>
          <w:lang w:val="uk-UA"/>
        </w:rPr>
        <w:t>504,72</w:t>
      </w:r>
      <w:r w:rsidR="00303B82" w:rsidRPr="00F83E5C">
        <w:rPr>
          <w:rFonts w:ascii="Times New Roman" w:hAnsi="Times New Roman" w:cs="Times New Roman"/>
          <w:sz w:val="28"/>
          <w:szCs w:val="28"/>
          <w:u w:val="single"/>
          <w:lang w:val="uk-UA"/>
        </w:rPr>
        <w:t>+</w:t>
      </w:r>
      <w:r w:rsidR="00303B82" w:rsidRPr="00F83E5C">
        <w:rPr>
          <w:rFonts w:ascii="Times New Roman" w:hAnsi="Times New Roman"/>
          <w:color w:val="000000"/>
          <w:sz w:val="28"/>
          <w:szCs w:val="28"/>
        </w:rPr>
        <w:t>63,92</w:t>
      </w:r>
      <w:r w:rsidR="005077F0" w:rsidRPr="00F83E5C">
        <w:rPr>
          <w:rFonts w:ascii="Times New Roman" w:hAnsi="Times New Roman"/>
          <w:sz w:val="28"/>
          <w:szCs w:val="28"/>
          <w:lang w:val="uk-UA"/>
        </w:rPr>
        <w:t xml:space="preserve">, який </w:t>
      </w:r>
      <w:r w:rsidR="005077F0" w:rsidRPr="00F83E5C">
        <w:rPr>
          <w:rFonts w:ascii="Times New Roman" w:eastAsia="Arial Unicode MS" w:hAnsi="Times New Roman" w:cs="Times New Roman"/>
          <w:color w:val="000000"/>
          <w:sz w:val="28"/>
          <w:u w:color="000000"/>
          <w:lang w:val="uk-UA"/>
        </w:rPr>
        <w:t xml:space="preserve">в порівнянні з результатом 1 групи </w:t>
      </w:r>
      <w:r w:rsidR="00923E70"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49612F" w:rsidRPr="00F83E5C">
        <w:rPr>
          <w:rFonts w:ascii="Times New Roman" w:eastAsia="Arial Unicode MS" w:hAnsi="Times New Roman" w:cs="Times New Roman"/>
          <w:color w:val="000000"/>
          <w:sz w:val="28"/>
          <w:u w:color="000000"/>
          <w:lang w:val="uk-UA"/>
        </w:rPr>
        <w:t>32</w:t>
      </w:r>
      <w:r w:rsidR="005077F0" w:rsidRPr="00F83E5C">
        <w:rPr>
          <w:rFonts w:ascii="Times New Roman" w:eastAsia="Arial Unicode MS" w:hAnsi="Times New Roman" w:cs="Times New Roman"/>
          <w:color w:val="000000"/>
          <w:sz w:val="28"/>
          <w:u w:color="000000"/>
          <w:lang w:val="uk-UA"/>
        </w:rPr>
        <w:t>,</w:t>
      </w:r>
      <w:r w:rsidR="0049612F" w:rsidRPr="00F83E5C">
        <w:rPr>
          <w:rFonts w:ascii="Times New Roman" w:eastAsia="Arial Unicode MS" w:hAnsi="Times New Roman" w:cs="Times New Roman"/>
          <w:color w:val="000000"/>
          <w:sz w:val="28"/>
          <w:u w:color="000000"/>
          <w:lang w:val="uk-UA"/>
        </w:rPr>
        <w:t>15</w:t>
      </w:r>
      <w:r w:rsidR="005077F0" w:rsidRPr="00F83E5C">
        <w:rPr>
          <w:rFonts w:ascii="Times New Roman" w:eastAsia="Arial Unicode MS" w:hAnsi="Times New Roman" w:cs="Times New Roman"/>
          <w:color w:val="000000"/>
          <w:sz w:val="28"/>
          <w:u w:color="000000"/>
          <w:lang w:val="uk-UA"/>
        </w:rPr>
        <w:t xml:space="preserve">% та менше показника 2 групи на </w:t>
      </w:r>
      <w:r w:rsidR="003A6031" w:rsidRPr="00F83E5C">
        <w:rPr>
          <w:rFonts w:ascii="Times New Roman" w:eastAsia="Arial Unicode MS" w:hAnsi="Times New Roman" w:cs="Times New Roman"/>
          <w:color w:val="000000"/>
          <w:sz w:val="28"/>
          <w:u w:color="000000"/>
          <w:lang w:val="uk-UA"/>
        </w:rPr>
        <w:t>20</w:t>
      </w:r>
      <w:r w:rsidR="005077F0" w:rsidRPr="00F83E5C">
        <w:rPr>
          <w:rFonts w:ascii="Times New Roman" w:eastAsia="Arial Unicode MS" w:hAnsi="Times New Roman" w:cs="Times New Roman"/>
          <w:color w:val="000000"/>
          <w:sz w:val="28"/>
          <w:u w:color="000000"/>
          <w:lang w:val="uk-UA"/>
        </w:rPr>
        <w:t>,</w:t>
      </w:r>
      <w:r w:rsidR="003A6031" w:rsidRPr="00F83E5C">
        <w:rPr>
          <w:rFonts w:ascii="Times New Roman" w:eastAsia="Arial Unicode MS" w:hAnsi="Times New Roman" w:cs="Times New Roman"/>
          <w:color w:val="000000"/>
          <w:sz w:val="28"/>
          <w:u w:color="000000"/>
          <w:lang w:val="uk-UA"/>
        </w:rPr>
        <w:t>12</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sz w:val="28"/>
          <w:u w:color="000000"/>
          <w:lang w:val="uk-UA"/>
        </w:rPr>
        <w:t xml:space="preserve"> </w:t>
      </w:r>
      <w:r w:rsidR="005077F0" w:rsidRPr="00F83E5C">
        <w:rPr>
          <w:rFonts w:ascii="Times New Roman" w:eastAsia="Arial Unicode MS" w:hAnsi="Times New Roman" w:cs="Times New Roman"/>
          <w:color w:val="000000"/>
          <w:sz w:val="28"/>
          <w:u w:color="000000"/>
          <w:lang w:val="uk-UA"/>
        </w:rPr>
        <w:t xml:space="preserve">Показник ІРЛЗ при нормі </w:t>
      </w:r>
      <w:r w:rsidR="005077F0" w:rsidRPr="00F83E5C">
        <w:rPr>
          <w:rFonts w:ascii="Times New Roman" w:eastAsia="Arial Unicode MS" w:hAnsi="Times New Roman"/>
          <w:color w:val="000000"/>
          <w:sz w:val="28"/>
          <w:szCs w:val="28"/>
          <w:u w:color="000000"/>
          <w:lang w:val="uk-UA"/>
        </w:rPr>
        <w:t>16,45</w:t>
      </w:r>
      <w:r w:rsidR="005077F0" w:rsidRPr="00F83E5C">
        <w:rPr>
          <w:rFonts w:ascii="Times New Roman" w:eastAsia="Arial Unicode MS" w:hAnsi="Times New Roman"/>
          <w:color w:val="000000"/>
          <w:sz w:val="28"/>
          <w:u w:color="000000"/>
          <w:lang w:val="uk-UA"/>
        </w:rPr>
        <w:t>±</w:t>
      </w:r>
      <w:r w:rsidR="005077F0" w:rsidRPr="00F83E5C">
        <w:rPr>
          <w:rFonts w:ascii="Times New Roman" w:eastAsia="Arial Unicode MS" w:hAnsi="Times New Roman"/>
          <w:color w:val="000000"/>
          <w:sz w:val="28"/>
          <w:szCs w:val="28"/>
          <w:u w:color="000000"/>
          <w:lang w:val="uk-UA"/>
        </w:rPr>
        <w:t xml:space="preserve">1,40 </w:t>
      </w:r>
      <w:r w:rsidR="005077F0" w:rsidRPr="00F83E5C">
        <w:rPr>
          <w:rFonts w:ascii="Times New Roman" w:eastAsia="Arial Unicode MS" w:hAnsi="Times New Roman" w:cs="Times New Roman"/>
          <w:color w:val="000000"/>
          <w:sz w:val="28"/>
          <w:u w:color="000000"/>
          <w:lang w:val="uk-UA"/>
        </w:rPr>
        <w:t xml:space="preserve">в 1 групі склав </w:t>
      </w:r>
      <w:r w:rsidR="002056F5" w:rsidRPr="00F83E5C">
        <w:rPr>
          <w:rFonts w:ascii="Times New Roman" w:eastAsia="Arial Unicode MS" w:hAnsi="Times New Roman" w:cs="Times New Roman"/>
          <w:color w:val="000000"/>
          <w:sz w:val="28"/>
          <w:u w:color="000000"/>
          <w:lang w:val="uk-UA"/>
        </w:rPr>
        <w:t>1</w:t>
      </w:r>
      <w:r w:rsidR="002056F5" w:rsidRPr="00F83E5C">
        <w:rPr>
          <w:rFonts w:ascii="Times New Roman" w:eastAsia="Arial Unicode MS" w:hAnsi="Times New Roman" w:cs="Times New Roman"/>
          <w:color w:val="000000"/>
          <w:sz w:val="28"/>
          <w:u w:color="000000"/>
        </w:rPr>
        <w:t>7</w:t>
      </w:r>
      <w:r w:rsidR="002056F5" w:rsidRPr="00F83E5C">
        <w:rPr>
          <w:rFonts w:ascii="Times New Roman" w:eastAsia="Arial Unicode MS" w:hAnsi="Times New Roman" w:cs="Times New Roman"/>
          <w:color w:val="000000"/>
          <w:sz w:val="28"/>
          <w:u w:color="000000"/>
          <w:lang w:val="uk-UA"/>
        </w:rPr>
        <w:t>,</w:t>
      </w:r>
      <w:r w:rsidR="002056F5" w:rsidRPr="00F83E5C">
        <w:rPr>
          <w:rFonts w:ascii="Times New Roman" w:eastAsia="Arial Unicode MS" w:hAnsi="Times New Roman" w:cs="Times New Roman"/>
          <w:color w:val="000000"/>
          <w:sz w:val="28"/>
          <w:u w:color="000000"/>
        </w:rPr>
        <w:t>26</w:t>
      </w:r>
      <w:r w:rsidR="002056F5" w:rsidRPr="00F83E5C">
        <w:rPr>
          <w:rFonts w:ascii="Times New Roman" w:eastAsia="Arial Unicode MS" w:hAnsi="Times New Roman" w:cs="Times New Roman"/>
          <w:color w:val="000000"/>
          <w:sz w:val="28"/>
          <w:u w:color="000000"/>
          <w:lang w:val="uk-UA"/>
        </w:rPr>
        <w:t>±1,</w:t>
      </w:r>
      <w:r w:rsidR="002056F5" w:rsidRPr="00F83E5C">
        <w:rPr>
          <w:rFonts w:ascii="Times New Roman" w:eastAsia="Arial Unicode MS" w:hAnsi="Times New Roman" w:cs="Times New Roman"/>
          <w:color w:val="000000"/>
          <w:sz w:val="28"/>
          <w:u w:color="000000"/>
        </w:rPr>
        <w:t>69</w:t>
      </w:r>
      <w:r w:rsidR="002056F5"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hAnsi="Times New Roman" w:cs="Times New Roman"/>
          <w:sz w:val="28"/>
          <w:szCs w:val="28"/>
          <w:lang w:val="uk-UA"/>
        </w:rPr>
        <w:t>та в 2 групі склав</w:t>
      </w:r>
      <w:r w:rsidR="00AE764D" w:rsidRPr="00F83E5C">
        <w:rPr>
          <w:rFonts w:ascii="Times New Roman" w:hAnsi="Times New Roman" w:cs="Times New Roman"/>
          <w:sz w:val="28"/>
          <w:szCs w:val="28"/>
          <w:lang w:val="uk-UA"/>
        </w:rPr>
        <w:t xml:space="preserve"> </w:t>
      </w:r>
      <w:r w:rsidR="002056F5" w:rsidRPr="00F83E5C">
        <w:rPr>
          <w:rFonts w:ascii="Times New Roman" w:hAnsi="Times New Roman"/>
          <w:color w:val="000000"/>
          <w:sz w:val="28"/>
          <w:szCs w:val="28"/>
        </w:rPr>
        <w:t>15,02</w:t>
      </w:r>
      <w:r w:rsidR="002056F5" w:rsidRPr="00F83E5C">
        <w:rPr>
          <w:rFonts w:ascii="Times New Roman" w:eastAsia="Arial Unicode MS" w:hAnsi="Times New Roman" w:cs="Times New Roman"/>
          <w:color w:val="000000"/>
          <w:sz w:val="28"/>
          <w:u w:color="000000"/>
          <w:lang w:val="uk-UA"/>
        </w:rPr>
        <w:t>±</w:t>
      </w:r>
      <w:r w:rsidR="002056F5" w:rsidRPr="00F83E5C">
        <w:rPr>
          <w:rFonts w:ascii="Times New Roman" w:hAnsi="Times New Roman"/>
          <w:color w:val="000000"/>
          <w:sz w:val="28"/>
          <w:szCs w:val="28"/>
        </w:rPr>
        <w:t>2,02</w:t>
      </w:r>
      <w:r w:rsidR="005077F0" w:rsidRPr="00F83E5C">
        <w:rPr>
          <w:rFonts w:ascii="Times New Roman" w:eastAsia="Arial Unicode MS" w:hAnsi="Times New Roman" w:cs="Times New Roman"/>
          <w:color w:val="000000"/>
          <w:sz w:val="28"/>
          <w:u w:color="000000"/>
          <w:lang w:val="uk-UA"/>
        </w:rPr>
        <w:t xml:space="preserve">, що менше ніж в першій групі </w:t>
      </w:r>
      <w:r w:rsidR="005077F0" w:rsidRPr="00F83E5C">
        <w:rPr>
          <w:rFonts w:ascii="Times New Roman" w:hAnsi="Times New Roman" w:cs="Times New Roman"/>
          <w:sz w:val="28"/>
          <w:szCs w:val="28"/>
          <w:lang w:val="uk-UA"/>
        </w:rPr>
        <w:t>на 1</w:t>
      </w:r>
      <w:r w:rsidR="00BA370D" w:rsidRPr="00F83E5C">
        <w:rPr>
          <w:rFonts w:ascii="Times New Roman" w:hAnsi="Times New Roman" w:cs="Times New Roman"/>
          <w:sz w:val="28"/>
          <w:szCs w:val="28"/>
          <w:lang w:val="uk-UA"/>
        </w:rPr>
        <w:t>3</w:t>
      </w:r>
      <w:r w:rsidR="005077F0" w:rsidRPr="00F83E5C">
        <w:rPr>
          <w:rFonts w:ascii="Times New Roman" w:hAnsi="Times New Roman" w:cs="Times New Roman"/>
          <w:sz w:val="28"/>
          <w:szCs w:val="28"/>
          <w:lang w:val="uk-UA"/>
        </w:rPr>
        <w:t>,</w:t>
      </w:r>
      <w:r w:rsidR="00BA370D" w:rsidRPr="00F83E5C">
        <w:rPr>
          <w:rFonts w:ascii="Times New Roman" w:hAnsi="Times New Roman" w:cs="Times New Roman"/>
          <w:sz w:val="28"/>
          <w:szCs w:val="28"/>
          <w:lang w:val="uk-UA"/>
        </w:rPr>
        <w:t>62</w:t>
      </w:r>
      <w:r w:rsidR="005077F0" w:rsidRPr="00F83E5C">
        <w:rPr>
          <w:rFonts w:ascii="Times New Roman" w:hAnsi="Times New Roman" w:cs="Times New Roman"/>
          <w:sz w:val="28"/>
          <w:szCs w:val="28"/>
          <w:lang w:val="uk-UA"/>
        </w:rPr>
        <w:t xml:space="preserve">%, в 3 групі став менше </w:t>
      </w:r>
      <w:r w:rsidR="005077F0" w:rsidRPr="00F83E5C">
        <w:rPr>
          <w:rFonts w:ascii="Times New Roman" w:hAnsi="Times New Roman"/>
          <w:color w:val="000000"/>
          <w:sz w:val="28"/>
          <w:szCs w:val="28"/>
          <w:u w:color="000000"/>
          <w:lang w:val="uk-UA"/>
        </w:rPr>
        <w:t>-</w:t>
      </w:r>
      <w:r w:rsidR="005077F0" w:rsidRPr="00F83E5C">
        <w:rPr>
          <w:rFonts w:ascii="Times New Roman" w:hAnsi="Times New Roman" w:cs="Times New Roman"/>
          <w:sz w:val="28"/>
          <w:szCs w:val="28"/>
          <w:lang w:val="uk-UA"/>
        </w:rPr>
        <w:t xml:space="preserve"> </w:t>
      </w:r>
      <w:r w:rsidR="002056F5" w:rsidRPr="00F83E5C">
        <w:rPr>
          <w:rFonts w:ascii="Times New Roman" w:hAnsi="Times New Roman" w:cs="Times New Roman"/>
          <w:sz w:val="28"/>
          <w:szCs w:val="28"/>
          <w:lang w:val="uk-UA"/>
        </w:rPr>
        <w:t>14,95</w:t>
      </w:r>
      <w:r w:rsidR="002056F5" w:rsidRPr="00F83E5C">
        <w:rPr>
          <w:rFonts w:ascii="Times New Roman" w:hAnsi="Times New Roman" w:cs="Times New Roman"/>
          <w:sz w:val="28"/>
          <w:szCs w:val="28"/>
          <w:u w:val="single"/>
          <w:lang w:val="uk-UA"/>
        </w:rPr>
        <w:t>+</w:t>
      </w:r>
      <w:r w:rsidR="002056F5" w:rsidRPr="00F83E5C">
        <w:rPr>
          <w:rFonts w:ascii="Times New Roman" w:hAnsi="Times New Roman"/>
          <w:color w:val="000000"/>
          <w:sz w:val="28"/>
          <w:szCs w:val="28"/>
        </w:rPr>
        <w:t>1,77</w:t>
      </w:r>
      <w:r w:rsidR="005077F0" w:rsidRPr="00F83E5C">
        <w:rPr>
          <w:rFonts w:ascii="Times New Roman" w:hAnsi="Times New Roman"/>
          <w:sz w:val="28"/>
          <w:szCs w:val="28"/>
          <w:lang w:val="uk-UA"/>
        </w:rPr>
        <w:t xml:space="preserve"> </w:t>
      </w:r>
      <w:r w:rsidR="005077F0" w:rsidRPr="00F83E5C">
        <w:rPr>
          <w:rFonts w:ascii="Times New Roman" w:eastAsia="Arial Unicode MS" w:hAnsi="Times New Roman" w:cs="Times New Roman"/>
          <w:color w:val="000000"/>
          <w:sz w:val="28"/>
          <w:u w:color="000000"/>
          <w:lang w:val="uk-UA"/>
        </w:rPr>
        <w:t xml:space="preserve">на </w:t>
      </w:r>
      <w:r w:rsidR="00BD3EA7" w:rsidRPr="00F83E5C">
        <w:rPr>
          <w:rFonts w:ascii="Times New Roman" w:eastAsia="Arial Unicode MS" w:hAnsi="Times New Roman" w:cs="Times New Roman"/>
          <w:color w:val="000000"/>
          <w:sz w:val="28"/>
          <w:u w:color="000000"/>
          <w:lang w:val="uk-UA"/>
        </w:rPr>
        <w:t>14</w:t>
      </w:r>
      <w:r w:rsidR="005077F0" w:rsidRPr="00F83E5C">
        <w:rPr>
          <w:rFonts w:ascii="Times New Roman" w:eastAsia="Arial Unicode MS" w:hAnsi="Times New Roman" w:cs="Times New Roman"/>
          <w:color w:val="000000"/>
          <w:sz w:val="28"/>
          <w:u w:color="000000"/>
          <w:lang w:val="uk-UA"/>
        </w:rPr>
        <w:t>,</w:t>
      </w:r>
      <w:r w:rsidR="00BD3EA7" w:rsidRPr="00F83E5C">
        <w:rPr>
          <w:rFonts w:ascii="Times New Roman" w:eastAsia="Arial Unicode MS" w:hAnsi="Times New Roman" w:cs="Times New Roman"/>
          <w:color w:val="000000"/>
          <w:sz w:val="28"/>
          <w:u w:color="000000"/>
          <w:lang w:val="uk-UA"/>
        </w:rPr>
        <w:t>04</w:t>
      </w:r>
      <w:r w:rsidR="005077F0" w:rsidRPr="00F83E5C">
        <w:rPr>
          <w:rFonts w:ascii="Times New Roman" w:eastAsia="Arial Unicode MS" w:hAnsi="Times New Roman" w:cs="Times New Roman"/>
          <w:color w:val="000000"/>
          <w:sz w:val="28"/>
          <w:u w:color="000000"/>
          <w:lang w:val="uk-UA"/>
        </w:rPr>
        <w:t xml:space="preserve">% ніж в 1 групі, та   на </w:t>
      </w:r>
      <w:r w:rsidR="005C5327" w:rsidRPr="00F83E5C">
        <w:rPr>
          <w:rFonts w:ascii="Times New Roman" w:eastAsia="Arial Unicode MS" w:hAnsi="Times New Roman" w:cs="Times New Roman"/>
          <w:color w:val="000000"/>
          <w:sz w:val="28"/>
          <w:u w:color="000000"/>
          <w:lang w:val="uk-UA"/>
        </w:rPr>
        <w:t>0</w:t>
      </w:r>
      <w:r w:rsidR="005077F0" w:rsidRPr="00F83E5C">
        <w:rPr>
          <w:rFonts w:ascii="Times New Roman" w:eastAsia="Arial Unicode MS" w:hAnsi="Times New Roman" w:cs="Times New Roman"/>
          <w:color w:val="000000"/>
          <w:sz w:val="28"/>
          <w:u w:color="000000"/>
          <w:lang w:val="uk-UA"/>
        </w:rPr>
        <w:t>,</w:t>
      </w:r>
      <w:r w:rsidR="005C5327" w:rsidRPr="00F83E5C">
        <w:rPr>
          <w:rFonts w:ascii="Times New Roman" w:eastAsia="Arial Unicode MS" w:hAnsi="Times New Roman" w:cs="Times New Roman"/>
          <w:color w:val="000000"/>
          <w:sz w:val="28"/>
          <w:u w:color="000000"/>
          <w:lang w:val="uk-UA"/>
        </w:rPr>
        <w:t>43</w:t>
      </w:r>
      <w:r w:rsidR="005077F0" w:rsidRPr="00F83E5C">
        <w:rPr>
          <w:rFonts w:ascii="Times New Roman" w:eastAsia="Arial Unicode MS" w:hAnsi="Times New Roman" w:cs="Times New Roman"/>
          <w:color w:val="000000"/>
          <w:sz w:val="28"/>
          <w:u w:color="000000"/>
          <w:lang w:val="uk-UA"/>
        </w:rPr>
        <w:t>% в порівнянні з другою групою.</w:t>
      </w:r>
      <w:r w:rsidR="00F340DC" w:rsidRPr="00F83E5C">
        <w:rPr>
          <w:rFonts w:ascii="Times New Roman" w:eastAsia="Arial Unicode MS" w:hAnsi="Times New Roman" w:cs="Times New Roman"/>
          <w:color w:val="000000"/>
          <w:sz w:val="28"/>
          <w:u w:color="000000"/>
          <w:lang w:val="uk-UA"/>
        </w:rPr>
        <w:t xml:space="preserve"> На третю добу після операцій металоостеосинтезу у </w:t>
      </w:r>
      <w:r w:rsidR="00402762">
        <w:rPr>
          <w:rFonts w:ascii="Times New Roman" w:eastAsia="Arial Unicode MS" w:hAnsi="Times New Roman" w:cs="Times New Roman"/>
          <w:color w:val="000000"/>
          <w:sz w:val="28"/>
          <w:u w:color="000000"/>
          <w:lang w:val="uk-UA"/>
        </w:rPr>
        <w:t>хворих</w:t>
      </w:r>
      <w:r w:rsidR="00F340DC"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w:t>
      </w:r>
      <w:r w:rsidR="00F340DC" w:rsidRPr="00F83E5C">
        <w:rPr>
          <w:rFonts w:ascii="Times New Roman" w:eastAsia="Arial Unicode MS" w:hAnsi="Times New Roman" w:cs="Times New Roman"/>
          <w:color w:val="000000"/>
          <w:sz w:val="28"/>
          <w:u w:color="000000"/>
          <w:lang w:val="uk-UA"/>
        </w:rPr>
        <w:lastRenderedPageBreak/>
        <w:t xml:space="preserve">кінцівок в першій групі спостерігалась гіперкоагуляція, в другій групі – помірна гіперкоагуляція, в третій групі – помірна гіпокоагуляція.  </w:t>
      </w:r>
    </w:p>
    <w:p w:rsidR="00247680" w:rsidRPr="006E7619" w:rsidRDefault="00247680" w:rsidP="000A38D2">
      <w:pPr>
        <w:spacing w:after="0" w:line="360" w:lineRule="auto"/>
        <w:jc w:val="both"/>
        <w:rPr>
          <w:rFonts w:ascii="Times New Roman" w:eastAsia="Arial Unicode MS" w:hAnsi="Times New Roman" w:cs="Times New Roman"/>
          <w:color w:val="000000"/>
          <w:sz w:val="28"/>
          <w:u w:color="000000"/>
          <w:lang w:val="uk-UA"/>
        </w:rPr>
      </w:pPr>
    </w:p>
    <w:p w:rsidR="00FC6C4B" w:rsidRPr="00F83E5C" w:rsidRDefault="00FC6C4B" w:rsidP="00247680">
      <w:pPr>
        <w:spacing w:after="0" w:line="360" w:lineRule="auto"/>
        <w:ind w:left="7080"/>
        <w:jc w:val="right"/>
        <w:rPr>
          <w:rFonts w:ascii="Times New Roman" w:hAnsi="Times New Roman" w:cs="Times New Roman"/>
          <w:sz w:val="28"/>
          <w:szCs w:val="28"/>
          <w:lang w:val="uk-UA"/>
        </w:rPr>
      </w:pPr>
      <w:r w:rsidRPr="00F83E5C">
        <w:rPr>
          <w:rFonts w:ascii="Times New Roman" w:hAnsi="Times New Roman" w:cs="Times New Roman"/>
          <w:sz w:val="28"/>
          <w:szCs w:val="28"/>
          <w:lang w:val="uk-UA"/>
        </w:rPr>
        <w:t>Таблиця 4.4.3</w:t>
      </w:r>
    </w:p>
    <w:p w:rsidR="00FC6C4B" w:rsidRPr="00F83E5C" w:rsidRDefault="00FC6C4B" w:rsidP="00247680">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t>Показники системи гемостазу на 5 добу тромбопрофілактики в післяопераційному періоді</w:t>
      </w:r>
    </w:p>
    <w:tbl>
      <w:tblPr>
        <w:tblStyle w:val="a4"/>
        <w:tblW w:w="10031" w:type="dxa"/>
        <w:tblLayout w:type="fixed"/>
        <w:tblLook w:val="04A0" w:firstRow="1" w:lastRow="0" w:firstColumn="1" w:lastColumn="0" w:noHBand="0" w:noVBand="1"/>
      </w:tblPr>
      <w:tblGrid>
        <w:gridCol w:w="2315"/>
        <w:gridCol w:w="1770"/>
        <w:gridCol w:w="1977"/>
        <w:gridCol w:w="1984"/>
        <w:gridCol w:w="1985"/>
      </w:tblGrid>
      <w:tr w:rsidR="00FC6C4B" w:rsidRPr="00F83E5C" w:rsidTr="00B07FD6">
        <w:trPr>
          <w:trHeight w:val="541"/>
        </w:trPr>
        <w:tc>
          <w:tcPr>
            <w:tcW w:w="2315" w:type="dxa"/>
            <w:vMerge w:val="restart"/>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Показники</w:t>
            </w:r>
          </w:p>
        </w:tc>
        <w:tc>
          <w:tcPr>
            <w:tcW w:w="1770" w:type="dxa"/>
            <w:vMerge w:val="restart"/>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Показники</w:t>
            </w:r>
          </w:p>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норми</w:t>
            </w:r>
          </w:p>
        </w:tc>
        <w:tc>
          <w:tcPr>
            <w:tcW w:w="5946" w:type="dxa"/>
            <w:gridSpan w:val="3"/>
            <w:tcBorders>
              <w:bottom w:val="single" w:sz="4" w:space="0" w:color="auto"/>
              <w:right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5</w:t>
            </w:r>
            <w:r w:rsidR="001261D0" w:rsidRPr="003267AA">
              <w:rPr>
                <w:rFonts w:ascii="Times New Roman" w:hAnsi="Times New Roman" w:cs="Times New Roman"/>
                <w:sz w:val="24"/>
                <w:szCs w:val="24"/>
                <w:lang w:val="uk-UA"/>
              </w:rPr>
              <w:t xml:space="preserve"> </w:t>
            </w:r>
            <w:r w:rsidRPr="003267AA">
              <w:rPr>
                <w:rFonts w:ascii="Times New Roman" w:hAnsi="Times New Roman" w:cs="Times New Roman"/>
                <w:sz w:val="24"/>
                <w:szCs w:val="24"/>
                <w:lang w:val="uk-UA"/>
              </w:rPr>
              <w:t>доба дослідження</w:t>
            </w:r>
          </w:p>
        </w:tc>
      </w:tr>
      <w:tr w:rsidR="00FC6C4B" w:rsidRPr="00F83E5C" w:rsidTr="00B07FD6">
        <w:trPr>
          <w:trHeight w:val="549"/>
        </w:trPr>
        <w:tc>
          <w:tcPr>
            <w:tcW w:w="2315" w:type="dxa"/>
            <w:vMerge/>
          </w:tcPr>
          <w:p w:rsidR="00FC6C4B" w:rsidRPr="003267AA" w:rsidRDefault="00FC6C4B" w:rsidP="00B07FD6">
            <w:pPr>
              <w:jc w:val="center"/>
              <w:rPr>
                <w:rFonts w:ascii="Times New Roman" w:hAnsi="Times New Roman" w:cs="Times New Roman"/>
                <w:sz w:val="24"/>
                <w:szCs w:val="24"/>
                <w:lang w:val="uk-UA"/>
              </w:rPr>
            </w:pPr>
          </w:p>
        </w:tc>
        <w:tc>
          <w:tcPr>
            <w:tcW w:w="1770" w:type="dxa"/>
            <w:vMerge/>
          </w:tcPr>
          <w:p w:rsidR="00FC6C4B" w:rsidRPr="003267AA" w:rsidRDefault="00FC6C4B" w:rsidP="00B07FD6">
            <w:pPr>
              <w:jc w:val="center"/>
              <w:rPr>
                <w:rFonts w:ascii="Times New Roman" w:hAnsi="Times New Roman" w:cs="Times New Roman"/>
                <w:sz w:val="24"/>
                <w:szCs w:val="24"/>
                <w:lang w:val="uk-UA"/>
              </w:rPr>
            </w:pPr>
          </w:p>
        </w:tc>
        <w:tc>
          <w:tcPr>
            <w:tcW w:w="1977"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Група 1 (</w:t>
            </w:r>
            <w:r w:rsidRPr="003267AA">
              <w:rPr>
                <w:rFonts w:ascii="Times New Roman" w:hAnsi="Times New Roman" w:cs="Times New Roman"/>
                <w:sz w:val="24"/>
                <w:szCs w:val="24"/>
                <w:lang w:val="en-US"/>
              </w:rPr>
              <w:t>n=</w:t>
            </w:r>
            <w:r w:rsidRPr="003267AA">
              <w:rPr>
                <w:rFonts w:ascii="Times New Roman" w:hAnsi="Times New Roman" w:cs="Times New Roman"/>
                <w:sz w:val="24"/>
                <w:szCs w:val="24"/>
                <w:lang w:val="uk-UA"/>
              </w:rPr>
              <w:t>3</w:t>
            </w:r>
            <w:r w:rsidRPr="003267AA">
              <w:rPr>
                <w:rFonts w:ascii="Times New Roman" w:hAnsi="Times New Roman" w:cs="Times New Roman"/>
                <w:sz w:val="24"/>
                <w:szCs w:val="24"/>
                <w:lang w:val="en-US"/>
              </w:rPr>
              <w:t>0)</w:t>
            </w:r>
          </w:p>
        </w:tc>
        <w:tc>
          <w:tcPr>
            <w:tcW w:w="1984"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rPr>
              <w:t>Група 2</w:t>
            </w:r>
            <w:r w:rsidRPr="003267AA">
              <w:rPr>
                <w:rFonts w:ascii="Times New Roman" w:hAnsi="Times New Roman" w:cs="Times New Roman"/>
                <w:sz w:val="24"/>
                <w:szCs w:val="24"/>
                <w:lang w:val="uk-UA"/>
              </w:rPr>
              <w:t xml:space="preserve"> (</w:t>
            </w:r>
            <w:r w:rsidRPr="003267AA">
              <w:rPr>
                <w:rFonts w:ascii="Times New Roman" w:hAnsi="Times New Roman" w:cs="Times New Roman"/>
                <w:sz w:val="24"/>
                <w:szCs w:val="24"/>
                <w:lang w:val="en-US"/>
              </w:rPr>
              <w:t>n=</w:t>
            </w:r>
            <w:r w:rsidRPr="003267AA">
              <w:rPr>
                <w:rFonts w:ascii="Times New Roman" w:hAnsi="Times New Roman" w:cs="Times New Roman"/>
                <w:sz w:val="24"/>
                <w:szCs w:val="24"/>
                <w:lang w:val="uk-UA"/>
              </w:rPr>
              <w:t>30)</w:t>
            </w:r>
          </w:p>
        </w:tc>
        <w:tc>
          <w:tcPr>
            <w:tcW w:w="1985" w:type="dxa"/>
          </w:tcPr>
          <w:p w:rsidR="0054717C"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Група 3</w:t>
            </w:r>
          </w:p>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w:t>
            </w:r>
            <w:r w:rsidRPr="003267AA">
              <w:rPr>
                <w:rFonts w:ascii="Times New Roman" w:hAnsi="Times New Roman" w:cs="Times New Roman"/>
                <w:sz w:val="24"/>
                <w:szCs w:val="24"/>
                <w:lang w:val="en-US"/>
              </w:rPr>
              <w:t>n=</w:t>
            </w:r>
            <w:r w:rsidRPr="003267AA">
              <w:rPr>
                <w:rFonts w:ascii="Times New Roman" w:hAnsi="Times New Roman" w:cs="Times New Roman"/>
                <w:sz w:val="24"/>
                <w:szCs w:val="24"/>
                <w:lang w:val="uk-UA"/>
              </w:rPr>
              <w:t>30)</w:t>
            </w:r>
          </w:p>
        </w:tc>
      </w:tr>
      <w:tr w:rsidR="00FC6C4B" w:rsidRPr="00F83E5C" w:rsidTr="00B07FD6">
        <w:trPr>
          <w:trHeight w:val="571"/>
        </w:trPr>
        <w:tc>
          <w:tcPr>
            <w:tcW w:w="2315"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 xml:space="preserve">Час згортання крові, </w:t>
            </w:r>
            <w:r w:rsidR="00AF765C">
              <w:rPr>
                <w:rFonts w:ascii="Times New Roman" w:hAnsi="Times New Roman" w:cs="Times New Roman"/>
                <w:sz w:val="24"/>
                <w:szCs w:val="24"/>
                <w:lang w:val="uk-UA"/>
              </w:rPr>
              <w:t>хв.</w:t>
            </w:r>
          </w:p>
        </w:tc>
        <w:tc>
          <w:tcPr>
            <w:tcW w:w="1770" w:type="dxa"/>
          </w:tcPr>
          <w:p w:rsidR="00FC6C4B" w:rsidRPr="003267AA" w:rsidRDefault="002A4F6F"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9,5</w:t>
            </w:r>
            <w:r w:rsidRPr="003267AA">
              <w:rPr>
                <w:rFonts w:ascii="Times New Roman" w:eastAsia="Arial Unicode MS" w:hAnsi="Times New Roman" w:cs="Times New Roman"/>
                <w:color w:val="000000"/>
                <w:sz w:val="24"/>
                <w:szCs w:val="24"/>
                <w:u w:color="000000"/>
                <w:lang w:val="uk-UA"/>
              </w:rPr>
              <w:t>±3,5</w:t>
            </w:r>
          </w:p>
        </w:tc>
        <w:tc>
          <w:tcPr>
            <w:tcW w:w="1977"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10,5</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0,8</w:t>
            </w:r>
          </w:p>
        </w:tc>
        <w:tc>
          <w:tcPr>
            <w:tcW w:w="1984"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9,3</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0,7</w:t>
            </w:r>
          </w:p>
        </w:tc>
        <w:tc>
          <w:tcPr>
            <w:tcW w:w="1985"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9,4</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0,</w:t>
            </w:r>
            <w:r w:rsidR="00B2558D" w:rsidRPr="003267AA">
              <w:rPr>
                <w:rFonts w:ascii="Times New Roman" w:hAnsi="Times New Roman" w:cs="Times New Roman"/>
                <w:sz w:val="24"/>
                <w:szCs w:val="24"/>
                <w:lang w:val="uk-UA"/>
              </w:rPr>
              <w:t>9</w:t>
            </w:r>
          </w:p>
        </w:tc>
      </w:tr>
      <w:tr w:rsidR="00FC6C4B" w:rsidRPr="00F83E5C" w:rsidTr="00B07FD6">
        <w:trPr>
          <w:trHeight w:val="551"/>
        </w:trPr>
        <w:tc>
          <w:tcPr>
            <w:tcW w:w="2315" w:type="dxa"/>
            <w:tcBorders>
              <w:bottom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Кількість тромбоцитів,тис</w:t>
            </w:r>
          </w:p>
        </w:tc>
        <w:tc>
          <w:tcPr>
            <w:tcW w:w="1770" w:type="dxa"/>
            <w:tcBorders>
              <w:bottom w:val="single" w:sz="4" w:space="0" w:color="auto"/>
            </w:tcBorders>
          </w:tcPr>
          <w:p w:rsidR="00FC6C4B" w:rsidRPr="003267AA" w:rsidRDefault="002A4F6F"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250</w:t>
            </w:r>
            <w:r w:rsidRPr="003267AA">
              <w:rPr>
                <w:rFonts w:ascii="Times New Roman" w:eastAsia="Arial Unicode MS" w:hAnsi="Times New Roman" w:cs="Times New Roman"/>
                <w:color w:val="000000"/>
                <w:sz w:val="24"/>
                <w:szCs w:val="24"/>
                <w:u w:color="000000"/>
                <w:lang w:val="uk-UA"/>
              </w:rPr>
              <w:t>±70</w:t>
            </w:r>
          </w:p>
        </w:tc>
        <w:tc>
          <w:tcPr>
            <w:tcW w:w="1977" w:type="dxa"/>
            <w:tcBorders>
              <w:bottom w:val="single" w:sz="4" w:space="0" w:color="auto"/>
            </w:tcBorders>
          </w:tcPr>
          <w:p w:rsidR="00FC6C4B" w:rsidRPr="003267AA" w:rsidRDefault="00FC6C4B" w:rsidP="00B07FD6">
            <w:pPr>
              <w:jc w:val="center"/>
              <w:rPr>
                <w:rFonts w:ascii="Times New Roman" w:hAnsi="Times New Roman" w:cs="Times New Roman"/>
                <w:sz w:val="24"/>
                <w:szCs w:val="24"/>
                <w:u w:val="single"/>
                <w:lang w:val="uk-UA"/>
              </w:rPr>
            </w:pPr>
            <w:r w:rsidRPr="003267AA">
              <w:rPr>
                <w:rFonts w:ascii="Times New Roman" w:hAnsi="Times New Roman" w:cs="Times New Roman"/>
                <w:sz w:val="24"/>
                <w:szCs w:val="24"/>
                <w:lang w:val="uk-UA"/>
              </w:rPr>
              <w:t>200,2</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42,4</w:t>
            </w:r>
          </w:p>
        </w:tc>
        <w:tc>
          <w:tcPr>
            <w:tcW w:w="1984" w:type="dxa"/>
            <w:tcBorders>
              <w:bottom w:val="single" w:sz="4" w:space="0" w:color="auto"/>
            </w:tcBorders>
          </w:tcPr>
          <w:p w:rsidR="00FC6C4B" w:rsidRPr="003267AA" w:rsidRDefault="00FC6C4B" w:rsidP="00B07FD6">
            <w:pPr>
              <w:jc w:val="center"/>
              <w:rPr>
                <w:rFonts w:ascii="Times New Roman" w:hAnsi="Times New Roman" w:cs="Times New Roman"/>
                <w:sz w:val="24"/>
                <w:szCs w:val="24"/>
                <w:u w:val="single"/>
                <w:lang w:val="uk-UA"/>
              </w:rPr>
            </w:pPr>
            <w:r w:rsidRPr="003267AA">
              <w:rPr>
                <w:rFonts w:ascii="Times New Roman" w:hAnsi="Times New Roman" w:cs="Times New Roman"/>
                <w:sz w:val="24"/>
                <w:szCs w:val="24"/>
                <w:lang w:val="uk-UA"/>
              </w:rPr>
              <w:t>225,3</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41,2</w:t>
            </w:r>
          </w:p>
        </w:tc>
        <w:tc>
          <w:tcPr>
            <w:tcW w:w="1985" w:type="dxa"/>
            <w:tcBorders>
              <w:bottom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245,2</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36,4</w:t>
            </w:r>
          </w:p>
        </w:tc>
      </w:tr>
      <w:tr w:rsidR="00FC6C4B" w:rsidRPr="00F83E5C" w:rsidTr="00B07FD6">
        <w:trPr>
          <w:trHeight w:val="545"/>
        </w:trPr>
        <w:tc>
          <w:tcPr>
            <w:tcW w:w="2315" w:type="dxa"/>
            <w:tcBorders>
              <w:top w:val="single" w:sz="4" w:space="0" w:color="auto"/>
              <w:bottom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Протромбіновий індекс, %</w:t>
            </w:r>
          </w:p>
        </w:tc>
        <w:tc>
          <w:tcPr>
            <w:tcW w:w="1770" w:type="dxa"/>
            <w:tcBorders>
              <w:top w:val="single" w:sz="4" w:space="0" w:color="auto"/>
              <w:bottom w:val="single" w:sz="4" w:space="0" w:color="auto"/>
            </w:tcBorders>
          </w:tcPr>
          <w:p w:rsidR="00FC6C4B" w:rsidRPr="003267AA" w:rsidRDefault="002A4F6F"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92,5</w:t>
            </w:r>
            <w:r w:rsidRPr="003267AA">
              <w:rPr>
                <w:rFonts w:ascii="Times New Roman" w:eastAsia="Arial Unicode MS" w:hAnsi="Times New Roman" w:cs="Times New Roman"/>
                <w:color w:val="000000"/>
                <w:sz w:val="24"/>
                <w:szCs w:val="24"/>
                <w:u w:color="000000"/>
                <w:lang w:val="uk-UA"/>
              </w:rPr>
              <w:t>±12,5</w:t>
            </w:r>
          </w:p>
        </w:tc>
        <w:tc>
          <w:tcPr>
            <w:tcW w:w="1977" w:type="dxa"/>
            <w:tcBorders>
              <w:top w:val="single" w:sz="4" w:space="0" w:color="auto"/>
              <w:bottom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80,2</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0,9*</w:t>
            </w:r>
          </w:p>
        </w:tc>
        <w:tc>
          <w:tcPr>
            <w:tcW w:w="1984" w:type="dxa"/>
            <w:tcBorders>
              <w:top w:val="single" w:sz="4" w:space="0" w:color="auto"/>
              <w:bottom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83,0</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0,7</w:t>
            </w:r>
          </w:p>
        </w:tc>
        <w:tc>
          <w:tcPr>
            <w:tcW w:w="1985" w:type="dxa"/>
            <w:tcBorders>
              <w:top w:val="single" w:sz="4" w:space="0" w:color="auto"/>
              <w:bottom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85,5</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1,5</w:t>
            </w:r>
          </w:p>
        </w:tc>
      </w:tr>
      <w:tr w:rsidR="00FC6C4B" w:rsidRPr="00F83E5C" w:rsidTr="00A96E54">
        <w:trPr>
          <w:trHeight w:val="180"/>
        </w:trPr>
        <w:tc>
          <w:tcPr>
            <w:tcW w:w="2315" w:type="dxa"/>
            <w:tcBorders>
              <w:top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Загальний фібриноген, г/л</w:t>
            </w:r>
          </w:p>
        </w:tc>
        <w:tc>
          <w:tcPr>
            <w:tcW w:w="1770" w:type="dxa"/>
            <w:tcBorders>
              <w:top w:val="single" w:sz="4" w:space="0" w:color="auto"/>
            </w:tcBorders>
          </w:tcPr>
          <w:p w:rsidR="00FC6C4B" w:rsidRPr="003267AA" w:rsidRDefault="002A4F6F"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3</w:t>
            </w:r>
            <w:r w:rsidRPr="003267AA">
              <w:rPr>
                <w:rFonts w:ascii="Times New Roman" w:eastAsia="Arial Unicode MS" w:hAnsi="Times New Roman" w:cs="Times New Roman"/>
                <w:color w:val="000000"/>
                <w:sz w:val="24"/>
                <w:szCs w:val="24"/>
                <w:u w:color="000000"/>
                <w:lang w:val="uk-UA"/>
              </w:rPr>
              <w:t>±1</w:t>
            </w:r>
          </w:p>
        </w:tc>
        <w:tc>
          <w:tcPr>
            <w:tcW w:w="1977" w:type="dxa"/>
            <w:tcBorders>
              <w:top w:val="single" w:sz="4" w:space="0" w:color="auto"/>
            </w:tcBorders>
          </w:tcPr>
          <w:p w:rsidR="00FC6C4B" w:rsidRPr="003267AA" w:rsidRDefault="0051076F"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2</w:t>
            </w:r>
            <w:r w:rsidR="00FC6C4B" w:rsidRPr="003267AA">
              <w:rPr>
                <w:rFonts w:ascii="Times New Roman" w:hAnsi="Times New Roman" w:cs="Times New Roman"/>
                <w:sz w:val="24"/>
                <w:szCs w:val="24"/>
                <w:lang w:val="uk-UA"/>
              </w:rPr>
              <w:t>,</w:t>
            </w:r>
            <w:r w:rsidRPr="003267AA">
              <w:rPr>
                <w:rFonts w:ascii="Times New Roman" w:hAnsi="Times New Roman" w:cs="Times New Roman"/>
                <w:sz w:val="24"/>
                <w:szCs w:val="24"/>
                <w:lang w:val="uk-UA"/>
              </w:rPr>
              <w:t>7</w:t>
            </w:r>
            <w:r w:rsidR="00FC6C4B" w:rsidRPr="003267AA">
              <w:rPr>
                <w:rFonts w:ascii="Times New Roman" w:hAnsi="Times New Roman" w:cs="Times New Roman"/>
                <w:sz w:val="24"/>
                <w:szCs w:val="24"/>
                <w:u w:val="single"/>
                <w:lang w:val="uk-UA"/>
              </w:rPr>
              <w:t>+</w:t>
            </w:r>
            <w:r w:rsidR="00FC6C4B" w:rsidRPr="003267AA">
              <w:rPr>
                <w:rFonts w:ascii="Times New Roman" w:hAnsi="Times New Roman" w:cs="Times New Roman"/>
                <w:sz w:val="24"/>
                <w:szCs w:val="24"/>
                <w:lang w:val="uk-UA"/>
              </w:rPr>
              <w:t>0,6</w:t>
            </w:r>
          </w:p>
        </w:tc>
        <w:tc>
          <w:tcPr>
            <w:tcW w:w="1984" w:type="dxa"/>
            <w:tcBorders>
              <w:top w:val="single" w:sz="4" w:space="0" w:color="auto"/>
            </w:tcBorders>
          </w:tcPr>
          <w:p w:rsidR="00FC6C4B" w:rsidRPr="003267AA" w:rsidRDefault="0051076F"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3</w:t>
            </w:r>
            <w:r w:rsidR="00FC6C4B" w:rsidRPr="003267AA">
              <w:rPr>
                <w:rFonts w:ascii="Times New Roman" w:hAnsi="Times New Roman" w:cs="Times New Roman"/>
                <w:sz w:val="24"/>
                <w:szCs w:val="24"/>
                <w:lang w:val="uk-UA"/>
              </w:rPr>
              <w:t>,</w:t>
            </w:r>
            <w:r w:rsidRPr="003267AA">
              <w:rPr>
                <w:rFonts w:ascii="Times New Roman" w:hAnsi="Times New Roman" w:cs="Times New Roman"/>
                <w:sz w:val="24"/>
                <w:szCs w:val="24"/>
                <w:lang w:val="uk-UA"/>
              </w:rPr>
              <w:t>1</w:t>
            </w:r>
            <w:r w:rsidR="00FC6C4B" w:rsidRPr="003267AA">
              <w:rPr>
                <w:rFonts w:ascii="Times New Roman" w:hAnsi="Times New Roman" w:cs="Times New Roman"/>
                <w:sz w:val="24"/>
                <w:szCs w:val="24"/>
                <w:u w:val="single"/>
                <w:lang w:val="uk-UA"/>
              </w:rPr>
              <w:t>+</w:t>
            </w:r>
            <w:r w:rsidR="00FC6C4B" w:rsidRPr="003267AA">
              <w:rPr>
                <w:rFonts w:ascii="Times New Roman" w:hAnsi="Times New Roman" w:cs="Times New Roman"/>
                <w:sz w:val="24"/>
                <w:szCs w:val="24"/>
                <w:lang w:val="uk-UA"/>
              </w:rPr>
              <w:t>0,7</w:t>
            </w:r>
          </w:p>
        </w:tc>
        <w:tc>
          <w:tcPr>
            <w:tcW w:w="1985" w:type="dxa"/>
            <w:tcBorders>
              <w:top w:val="single" w:sz="4" w:space="0" w:color="auto"/>
            </w:tcBorders>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3,4</w:t>
            </w:r>
            <w:r w:rsidRPr="003267AA">
              <w:rPr>
                <w:rFonts w:ascii="Times New Roman" w:hAnsi="Times New Roman" w:cs="Times New Roman"/>
                <w:sz w:val="24"/>
                <w:szCs w:val="24"/>
                <w:u w:val="single"/>
                <w:lang w:val="uk-UA"/>
              </w:rPr>
              <w:t>+</w:t>
            </w:r>
            <w:r w:rsidRPr="003267AA">
              <w:rPr>
                <w:rFonts w:ascii="Times New Roman" w:hAnsi="Times New Roman" w:cs="Times New Roman"/>
                <w:sz w:val="24"/>
                <w:szCs w:val="24"/>
                <w:lang w:val="uk-UA"/>
              </w:rPr>
              <w:t>0,4</w:t>
            </w:r>
          </w:p>
        </w:tc>
      </w:tr>
      <w:tr w:rsidR="00FC6C4B" w:rsidRPr="00F83E5C" w:rsidTr="00B07FD6">
        <w:trPr>
          <w:trHeight w:val="278"/>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А0, відн. од.</w:t>
            </w:r>
          </w:p>
        </w:tc>
        <w:tc>
          <w:tcPr>
            <w:tcW w:w="1770"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222,25±15,33</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3</w:t>
            </w:r>
            <w:r w:rsidRPr="003267AA">
              <w:rPr>
                <w:rFonts w:ascii="Times New Roman" w:eastAsia="Arial Unicode MS" w:hAnsi="Times New Roman" w:cs="Times New Roman"/>
                <w:color w:val="000000"/>
                <w:sz w:val="24"/>
                <w:szCs w:val="24"/>
                <w:lang w:val="en-US"/>
              </w:rPr>
              <w:t>4</w:t>
            </w:r>
            <w:r w:rsidRPr="003267AA">
              <w:rPr>
                <w:rFonts w:ascii="Times New Roman" w:eastAsia="Arial Unicode MS" w:hAnsi="Times New Roman" w:cs="Times New Roman"/>
                <w:color w:val="000000"/>
                <w:sz w:val="24"/>
                <w:szCs w:val="24"/>
                <w:lang w:val="uk-UA"/>
              </w:rPr>
              <w:t>0,47</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21,42</w:t>
            </w:r>
            <w:r w:rsidR="00376834"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lang w:val="uk-UA"/>
              </w:rPr>
              <w:t>30</w:t>
            </w:r>
            <w:r w:rsidRPr="003267AA">
              <w:rPr>
                <w:rFonts w:ascii="Times New Roman" w:eastAsia="Arial Unicode MS" w:hAnsi="Times New Roman" w:cs="Times New Roman"/>
                <w:color w:val="000000"/>
                <w:sz w:val="24"/>
                <w:szCs w:val="24"/>
              </w:rPr>
              <w:t>1,87</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rPr>
              <w:t>1</w:t>
            </w:r>
            <w:r w:rsidRPr="003267AA">
              <w:rPr>
                <w:rFonts w:ascii="Times New Roman" w:eastAsia="Arial Unicode MS" w:hAnsi="Times New Roman" w:cs="Times New Roman"/>
                <w:color w:val="000000"/>
                <w:sz w:val="24"/>
                <w:szCs w:val="24"/>
                <w:lang w:val="uk-UA"/>
              </w:rPr>
              <w:t>4</w:t>
            </w:r>
            <w:r w:rsidRPr="003267AA">
              <w:rPr>
                <w:rFonts w:ascii="Times New Roman" w:eastAsia="Arial Unicode MS" w:hAnsi="Times New Roman" w:cs="Times New Roman"/>
                <w:color w:val="000000"/>
                <w:sz w:val="24"/>
                <w:szCs w:val="24"/>
              </w:rPr>
              <w:t>,77</w:t>
            </w:r>
            <w:r w:rsidR="00376834" w:rsidRPr="003267AA">
              <w:rPr>
                <w:rFonts w:ascii="Times New Roman" w:eastAsia="Arial Unicode MS" w:hAnsi="Times New Roman" w:cs="Times New Roman"/>
                <w:color w:val="000000"/>
                <w:sz w:val="24"/>
                <w:szCs w:val="24"/>
                <w:lang w:val="uk-UA"/>
              </w:rPr>
              <w:t>*</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203,67</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15,13</w:t>
            </w:r>
            <w:r w:rsidR="00376834" w:rsidRPr="003267AA">
              <w:rPr>
                <w:rFonts w:ascii="Times New Roman" w:hAnsi="Times New Roman"/>
                <w:color w:val="000000"/>
                <w:sz w:val="24"/>
                <w:szCs w:val="24"/>
                <w:lang w:val="uk-UA"/>
              </w:rPr>
              <w:t>*</w:t>
            </w:r>
          </w:p>
        </w:tc>
      </w:tr>
      <w:tr w:rsidR="00FC6C4B" w:rsidRPr="00F83E5C" w:rsidTr="00B07FD6">
        <w:trPr>
          <w:trHeight w:val="267"/>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 xml:space="preserve">R(t1), </w:t>
            </w:r>
            <w:r w:rsidR="00AF765C">
              <w:rPr>
                <w:rFonts w:ascii="Times New Roman" w:eastAsia="Arial Unicode MS" w:hAnsi="Times New Roman" w:cs="Times New Roman"/>
                <w:color w:val="000000"/>
                <w:sz w:val="24"/>
                <w:szCs w:val="24"/>
                <w:u w:color="000000"/>
                <w:lang w:val="uk-UA"/>
              </w:rPr>
              <w:t>хв.</w:t>
            </w:r>
          </w:p>
        </w:tc>
        <w:tc>
          <w:tcPr>
            <w:tcW w:w="1770" w:type="dxa"/>
          </w:tcPr>
          <w:p w:rsidR="00FC6C4B" w:rsidRPr="003267AA" w:rsidRDefault="00FC6C4B" w:rsidP="00B07FD6">
            <w:pPr>
              <w:jc w:val="center"/>
              <w:rPr>
                <w:rFonts w:ascii="Times New Roman" w:hAnsi="Times New Roman" w:cs="Times New Roman"/>
                <w:sz w:val="24"/>
                <w:szCs w:val="24"/>
                <w:lang w:val="uk-UA"/>
              </w:rPr>
            </w:pPr>
            <w:r w:rsidRPr="003267AA">
              <w:rPr>
                <w:rFonts w:ascii="Times New Roman" w:hAnsi="Times New Roman" w:cs="Times New Roman"/>
                <w:sz w:val="24"/>
                <w:szCs w:val="24"/>
                <w:lang w:val="uk-UA"/>
              </w:rPr>
              <w:t>2</w:t>
            </w:r>
            <w:r w:rsidR="00376834" w:rsidRPr="003267AA">
              <w:rPr>
                <w:rFonts w:ascii="Times New Roman" w:hAnsi="Times New Roman" w:cs="Times New Roman"/>
                <w:sz w:val="24"/>
                <w:szCs w:val="24"/>
                <w:lang w:val="uk-UA"/>
              </w:rPr>
              <w:t>,</w:t>
            </w:r>
            <w:r w:rsidRPr="003267AA">
              <w:rPr>
                <w:rFonts w:ascii="Times New Roman" w:hAnsi="Times New Roman" w:cs="Times New Roman"/>
                <w:sz w:val="24"/>
                <w:szCs w:val="24"/>
                <w:lang w:val="uk-UA"/>
              </w:rPr>
              <w:t>36</w:t>
            </w:r>
            <w:r w:rsidRPr="003267AA">
              <w:rPr>
                <w:rFonts w:ascii="Times New Roman" w:hAnsi="Times New Roman" w:cs="Times New Roman"/>
                <w:sz w:val="24"/>
                <w:szCs w:val="24"/>
                <w:u w:val="single"/>
                <w:lang w:val="uk-UA"/>
              </w:rPr>
              <w:t>+</w:t>
            </w:r>
            <w:r w:rsidR="003A21CA" w:rsidRPr="003267AA">
              <w:rPr>
                <w:rFonts w:ascii="Times New Roman" w:hAnsi="Times New Roman" w:cs="Times New Roman"/>
                <w:sz w:val="24"/>
                <w:szCs w:val="24"/>
                <w:lang w:val="uk-UA"/>
              </w:rPr>
              <w:t>0</w:t>
            </w:r>
            <w:r w:rsidR="00473F36" w:rsidRPr="003267AA">
              <w:rPr>
                <w:rFonts w:ascii="Times New Roman" w:hAnsi="Times New Roman" w:cs="Times New Roman"/>
                <w:sz w:val="24"/>
                <w:szCs w:val="24"/>
                <w:lang w:val="uk-UA"/>
              </w:rPr>
              <w:t>,</w:t>
            </w:r>
            <w:r w:rsidR="003A21CA" w:rsidRPr="003267AA">
              <w:rPr>
                <w:rFonts w:ascii="Times New Roman" w:hAnsi="Times New Roman" w:cs="Times New Roman"/>
                <w:sz w:val="24"/>
                <w:szCs w:val="24"/>
                <w:lang w:val="uk-UA"/>
              </w:rPr>
              <w:t>34</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1,</w:t>
            </w:r>
            <w:r w:rsidRPr="003267AA">
              <w:rPr>
                <w:rFonts w:ascii="Times New Roman" w:eastAsia="Arial Unicode MS" w:hAnsi="Times New Roman" w:cs="Times New Roman"/>
                <w:color w:val="000000"/>
                <w:sz w:val="24"/>
                <w:szCs w:val="24"/>
                <w:lang w:val="en-US"/>
              </w:rPr>
              <w:t>93</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0,21</w:t>
            </w:r>
            <w:r w:rsidR="00A96E54"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rPr>
              <w:t>1,</w:t>
            </w:r>
            <w:r w:rsidRPr="003267AA">
              <w:rPr>
                <w:rFonts w:ascii="Times New Roman" w:eastAsia="Arial Unicode MS" w:hAnsi="Times New Roman" w:cs="Times New Roman"/>
                <w:color w:val="000000"/>
                <w:sz w:val="24"/>
                <w:szCs w:val="24"/>
                <w:lang w:val="uk-UA"/>
              </w:rPr>
              <w:t>73</w:t>
            </w:r>
            <w:r w:rsidRPr="003267AA">
              <w:rPr>
                <w:rFonts w:ascii="Times New Roman" w:eastAsia="Arial Unicode MS" w:hAnsi="Times New Roman" w:cs="Times New Roman"/>
                <w:color w:val="000000"/>
                <w:sz w:val="24"/>
                <w:szCs w:val="24"/>
                <w:u w:color="000000"/>
                <w:lang w:val="uk-UA"/>
              </w:rPr>
              <w:t>±0,25</w:t>
            </w:r>
            <w:r w:rsidR="00A96E54" w:rsidRPr="003267AA">
              <w:rPr>
                <w:rFonts w:ascii="Times New Roman" w:eastAsia="Arial Unicode MS" w:hAnsi="Times New Roman" w:cs="Times New Roman"/>
                <w:color w:val="000000"/>
                <w:sz w:val="24"/>
                <w:szCs w:val="24"/>
                <w:u w:color="000000"/>
                <w:lang w:val="uk-UA"/>
              </w:rPr>
              <w:t>*</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2,94</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0,29</w:t>
            </w:r>
            <w:r w:rsidR="00A96E54" w:rsidRPr="003267AA">
              <w:rPr>
                <w:rFonts w:ascii="Times New Roman" w:hAnsi="Times New Roman"/>
                <w:color w:val="000000"/>
                <w:sz w:val="24"/>
                <w:szCs w:val="24"/>
                <w:lang w:val="uk-UA"/>
              </w:rPr>
              <w:t>*</w:t>
            </w:r>
          </w:p>
        </w:tc>
      </w:tr>
      <w:tr w:rsidR="00FC6C4B" w:rsidRPr="00F83E5C" w:rsidTr="00A96E54">
        <w:trPr>
          <w:trHeight w:val="413"/>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ІКК, відн.од.</w:t>
            </w:r>
          </w:p>
        </w:tc>
        <w:tc>
          <w:tcPr>
            <w:tcW w:w="1770" w:type="dxa"/>
          </w:tcPr>
          <w:p w:rsidR="00FC6C4B" w:rsidRPr="003267AA" w:rsidRDefault="00F50189" w:rsidP="00B07FD6">
            <w:pPr>
              <w:jc w:val="center"/>
              <w:rPr>
                <w:rFonts w:ascii="Times New Roman" w:hAnsi="Times New Roman" w:cs="Times New Roman"/>
                <w:sz w:val="24"/>
                <w:szCs w:val="24"/>
                <w:lang w:val="uk-UA"/>
              </w:rPr>
            </w:pPr>
            <w:r w:rsidRPr="003267AA">
              <w:rPr>
                <w:rFonts w:ascii="Times New Roman" w:eastAsia="Arial Unicode MS" w:hAnsi="Times New Roman" w:cs="Times New Roman"/>
                <w:color w:val="000000"/>
                <w:sz w:val="24"/>
                <w:szCs w:val="24"/>
                <w:u w:color="000000"/>
                <w:lang w:val="uk-UA"/>
              </w:rPr>
              <w:t>84,30±10,91</w:t>
            </w:r>
          </w:p>
        </w:tc>
        <w:tc>
          <w:tcPr>
            <w:tcW w:w="1977" w:type="dxa"/>
          </w:tcPr>
          <w:p w:rsidR="00FC6C4B" w:rsidRPr="003267AA" w:rsidRDefault="00FC6C4B" w:rsidP="00B07FD6">
            <w:pPr>
              <w:ind w:firstLine="33"/>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125,62</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10,</w:t>
            </w:r>
            <w:r w:rsidRPr="003267AA">
              <w:rPr>
                <w:rFonts w:ascii="Times New Roman" w:eastAsia="Arial Unicode MS" w:hAnsi="Times New Roman" w:cs="Times New Roman"/>
                <w:color w:val="000000"/>
                <w:sz w:val="24"/>
                <w:szCs w:val="24"/>
                <w:lang w:val="en-US"/>
              </w:rPr>
              <w:t>6</w:t>
            </w:r>
            <w:r w:rsidRPr="003267AA">
              <w:rPr>
                <w:rFonts w:ascii="Times New Roman" w:eastAsia="Arial Unicode MS" w:hAnsi="Times New Roman" w:cs="Times New Roman"/>
                <w:color w:val="000000"/>
                <w:sz w:val="24"/>
                <w:szCs w:val="24"/>
                <w:lang w:val="uk-UA"/>
              </w:rPr>
              <w:t>8</w:t>
            </w:r>
            <w:r w:rsidR="00A96E54"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lang w:val="uk-UA"/>
              </w:rPr>
              <w:t>10</w:t>
            </w:r>
            <w:r w:rsidRPr="003267AA">
              <w:rPr>
                <w:rFonts w:ascii="Times New Roman" w:eastAsia="Arial Unicode MS" w:hAnsi="Times New Roman" w:cs="Times New Roman"/>
                <w:color w:val="000000"/>
                <w:sz w:val="24"/>
                <w:szCs w:val="24"/>
              </w:rPr>
              <w:t>5,35</w:t>
            </w:r>
            <w:r w:rsidRPr="003267AA">
              <w:rPr>
                <w:rFonts w:ascii="Times New Roman" w:eastAsia="Arial Unicode MS" w:hAnsi="Times New Roman" w:cs="Times New Roman"/>
                <w:color w:val="000000"/>
                <w:sz w:val="24"/>
                <w:szCs w:val="24"/>
                <w:u w:color="000000"/>
                <w:lang w:val="uk-UA"/>
              </w:rPr>
              <w:t>±12,67</w:t>
            </w:r>
            <w:r w:rsidR="00A96E54" w:rsidRPr="003267AA">
              <w:rPr>
                <w:rFonts w:ascii="Times New Roman" w:eastAsia="Arial Unicode MS" w:hAnsi="Times New Roman" w:cs="Times New Roman"/>
                <w:color w:val="000000"/>
                <w:sz w:val="24"/>
                <w:szCs w:val="24"/>
                <w:u w:color="000000"/>
                <w:lang w:val="uk-UA"/>
              </w:rPr>
              <w:t>*</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80,09</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10,</w:t>
            </w:r>
            <w:r w:rsidRPr="003267AA">
              <w:rPr>
                <w:rFonts w:ascii="Times New Roman" w:hAnsi="Times New Roman"/>
                <w:color w:val="000000"/>
                <w:sz w:val="24"/>
                <w:szCs w:val="24"/>
                <w:lang w:val="uk-UA"/>
              </w:rPr>
              <w:t>35</w:t>
            </w:r>
          </w:p>
        </w:tc>
      </w:tr>
      <w:tr w:rsidR="00FC6C4B" w:rsidRPr="00F83E5C" w:rsidTr="00A96E54">
        <w:trPr>
          <w:trHeight w:val="419"/>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КТА, відн. од.</w:t>
            </w:r>
          </w:p>
        </w:tc>
        <w:tc>
          <w:tcPr>
            <w:tcW w:w="1770" w:type="dxa"/>
          </w:tcPr>
          <w:p w:rsidR="00FC6C4B" w:rsidRPr="003267AA" w:rsidRDefault="0071489F" w:rsidP="00B07FD6">
            <w:pPr>
              <w:jc w:val="center"/>
              <w:rPr>
                <w:rFonts w:ascii="Times New Roman" w:hAnsi="Times New Roman" w:cs="Times New Roman"/>
                <w:sz w:val="24"/>
                <w:szCs w:val="24"/>
                <w:lang w:val="uk-UA"/>
              </w:rPr>
            </w:pPr>
            <w:r w:rsidRPr="003267AA">
              <w:rPr>
                <w:rFonts w:ascii="Times New Roman" w:eastAsia="Arial Unicode MS" w:hAnsi="Times New Roman" w:cs="Times New Roman"/>
                <w:color w:val="000000"/>
                <w:sz w:val="24"/>
                <w:szCs w:val="24"/>
                <w:u w:color="000000"/>
                <w:lang w:val="uk-UA"/>
              </w:rPr>
              <w:t>15,22±3,46</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25,48</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2,39</w:t>
            </w:r>
            <w:r w:rsidR="00A96E54"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rPr>
              <w:t>1</w:t>
            </w:r>
            <w:r w:rsidRPr="003267AA">
              <w:rPr>
                <w:rFonts w:ascii="Times New Roman" w:eastAsia="Arial Unicode MS" w:hAnsi="Times New Roman" w:cs="Times New Roman"/>
                <w:color w:val="000000"/>
                <w:sz w:val="24"/>
                <w:szCs w:val="24"/>
                <w:lang w:val="uk-UA"/>
              </w:rPr>
              <w:t>9</w:t>
            </w:r>
            <w:r w:rsidRPr="003267AA">
              <w:rPr>
                <w:rFonts w:ascii="Times New Roman" w:eastAsia="Arial Unicode MS" w:hAnsi="Times New Roman" w:cs="Times New Roman"/>
                <w:color w:val="000000"/>
                <w:sz w:val="24"/>
                <w:szCs w:val="24"/>
              </w:rPr>
              <w:t>,</w:t>
            </w:r>
            <w:r w:rsidRPr="003267AA">
              <w:rPr>
                <w:rFonts w:ascii="Times New Roman" w:eastAsia="Arial Unicode MS" w:hAnsi="Times New Roman" w:cs="Times New Roman"/>
                <w:color w:val="000000"/>
                <w:sz w:val="24"/>
                <w:szCs w:val="24"/>
                <w:lang w:val="uk-UA"/>
              </w:rPr>
              <w:t>8</w:t>
            </w:r>
            <w:r w:rsidRPr="003267AA">
              <w:rPr>
                <w:rFonts w:ascii="Times New Roman" w:eastAsia="Arial Unicode MS" w:hAnsi="Times New Roman" w:cs="Times New Roman"/>
                <w:color w:val="000000"/>
                <w:sz w:val="24"/>
                <w:szCs w:val="24"/>
              </w:rPr>
              <w:t>1</w:t>
            </w:r>
            <w:r w:rsidRPr="003267AA">
              <w:rPr>
                <w:rFonts w:ascii="Times New Roman" w:eastAsia="Arial Unicode MS" w:hAnsi="Times New Roman" w:cs="Times New Roman"/>
                <w:color w:val="000000"/>
                <w:sz w:val="24"/>
                <w:szCs w:val="24"/>
                <w:u w:color="000000"/>
                <w:lang w:val="uk-UA"/>
              </w:rPr>
              <w:t>±3,12</w:t>
            </w:r>
            <w:r w:rsidR="00A96E54" w:rsidRPr="003267AA">
              <w:rPr>
                <w:rFonts w:ascii="Times New Roman" w:eastAsia="Arial Unicode MS" w:hAnsi="Times New Roman" w:cs="Times New Roman"/>
                <w:color w:val="000000"/>
                <w:sz w:val="24"/>
                <w:szCs w:val="24"/>
                <w:u w:color="000000"/>
                <w:lang w:val="uk-UA"/>
              </w:rPr>
              <w:t>*</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13,84</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2,87</w:t>
            </w:r>
            <w:r w:rsidR="00BF7E30" w:rsidRPr="003267AA">
              <w:rPr>
                <w:rFonts w:ascii="Times New Roman" w:hAnsi="Times New Roman"/>
                <w:color w:val="000000"/>
                <w:sz w:val="24"/>
                <w:szCs w:val="24"/>
                <w:lang w:val="uk-UA"/>
              </w:rPr>
              <w:t>*</w:t>
            </w:r>
          </w:p>
        </w:tc>
      </w:tr>
      <w:tr w:rsidR="00FC6C4B" w:rsidRPr="00F83E5C" w:rsidTr="00A96E54">
        <w:trPr>
          <w:trHeight w:val="411"/>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 xml:space="preserve">ЧЗК(t3), </w:t>
            </w:r>
            <w:r w:rsidR="00AF765C">
              <w:rPr>
                <w:rFonts w:ascii="Times New Roman" w:eastAsia="Arial Unicode MS" w:hAnsi="Times New Roman" w:cs="Times New Roman"/>
                <w:color w:val="000000"/>
                <w:sz w:val="24"/>
                <w:szCs w:val="24"/>
                <w:u w:color="000000"/>
                <w:lang w:val="uk-UA"/>
              </w:rPr>
              <w:t>хв.</w:t>
            </w:r>
          </w:p>
        </w:tc>
        <w:tc>
          <w:tcPr>
            <w:tcW w:w="1770" w:type="dxa"/>
          </w:tcPr>
          <w:p w:rsidR="00FC6C4B" w:rsidRPr="003267AA" w:rsidRDefault="00DD06D6" w:rsidP="00B07FD6">
            <w:pPr>
              <w:jc w:val="center"/>
              <w:rPr>
                <w:rFonts w:ascii="Times New Roman" w:hAnsi="Times New Roman" w:cs="Times New Roman"/>
                <w:sz w:val="24"/>
                <w:szCs w:val="24"/>
                <w:lang w:val="uk-UA"/>
              </w:rPr>
            </w:pPr>
            <w:r w:rsidRPr="003267AA">
              <w:rPr>
                <w:rFonts w:ascii="Times New Roman" w:eastAsia="Arial Unicode MS" w:hAnsi="Times New Roman" w:cs="Times New Roman"/>
                <w:color w:val="000000"/>
                <w:sz w:val="24"/>
                <w:szCs w:val="24"/>
                <w:u w:color="000000"/>
                <w:lang w:val="uk-UA"/>
              </w:rPr>
              <w:t>8,42±1,68</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6,47</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0,34</w:t>
            </w:r>
            <w:r w:rsidR="00CE13B6"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lang w:val="uk-UA"/>
              </w:rPr>
              <w:t>6</w:t>
            </w:r>
            <w:r w:rsidRPr="003267AA">
              <w:rPr>
                <w:rFonts w:ascii="Times New Roman" w:eastAsia="Arial Unicode MS" w:hAnsi="Times New Roman" w:cs="Times New Roman"/>
                <w:color w:val="000000"/>
                <w:sz w:val="24"/>
                <w:szCs w:val="24"/>
              </w:rPr>
              <w:t>,7</w:t>
            </w:r>
            <w:r w:rsidRPr="003267AA">
              <w:rPr>
                <w:rFonts w:ascii="Times New Roman" w:eastAsia="Arial Unicode MS" w:hAnsi="Times New Roman" w:cs="Times New Roman"/>
                <w:color w:val="000000"/>
                <w:sz w:val="24"/>
                <w:szCs w:val="24"/>
                <w:lang w:val="uk-UA"/>
              </w:rPr>
              <w:t>3</w:t>
            </w:r>
            <w:r w:rsidRPr="003267AA">
              <w:rPr>
                <w:rFonts w:ascii="Times New Roman" w:eastAsia="Arial Unicode MS" w:hAnsi="Times New Roman" w:cs="Times New Roman"/>
                <w:color w:val="000000"/>
                <w:sz w:val="24"/>
                <w:szCs w:val="24"/>
                <w:u w:color="000000"/>
                <w:lang w:val="uk-UA"/>
              </w:rPr>
              <w:t>±1,35</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8,64</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1,72</w:t>
            </w:r>
            <w:r w:rsidR="00CE13B6" w:rsidRPr="003267AA">
              <w:rPr>
                <w:rFonts w:ascii="Times New Roman" w:hAnsi="Times New Roman"/>
                <w:color w:val="000000"/>
                <w:sz w:val="24"/>
                <w:szCs w:val="24"/>
                <w:lang w:val="uk-UA"/>
              </w:rPr>
              <w:t>*</w:t>
            </w:r>
          </w:p>
        </w:tc>
      </w:tr>
      <w:tr w:rsidR="00FC6C4B" w:rsidRPr="00F83E5C" w:rsidTr="00A96E54">
        <w:trPr>
          <w:trHeight w:val="417"/>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ІКД, відн.од.</w:t>
            </w:r>
          </w:p>
        </w:tc>
        <w:tc>
          <w:tcPr>
            <w:tcW w:w="1770" w:type="dxa"/>
          </w:tcPr>
          <w:p w:rsidR="00FC6C4B" w:rsidRPr="003267AA" w:rsidRDefault="00DD06D6" w:rsidP="00B07FD6">
            <w:pPr>
              <w:jc w:val="center"/>
              <w:rPr>
                <w:rFonts w:ascii="Times New Roman" w:hAnsi="Times New Roman" w:cs="Times New Roman"/>
                <w:sz w:val="24"/>
                <w:szCs w:val="24"/>
                <w:lang w:val="uk-UA"/>
              </w:rPr>
            </w:pPr>
            <w:r w:rsidRPr="003267AA">
              <w:rPr>
                <w:rFonts w:ascii="Times New Roman" w:eastAsia="Arial Unicode MS" w:hAnsi="Times New Roman" w:cs="Times New Roman"/>
                <w:color w:val="000000"/>
                <w:sz w:val="24"/>
                <w:szCs w:val="24"/>
                <w:u w:color="000000"/>
                <w:lang w:val="uk-UA"/>
              </w:rPr>
              <w:t>21,15±3,7</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31,02</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0,71</w:t>
            </w:r>
            <w:r w:rsidR="00CE13B6"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rPr>
              <w:t>23,29</w:t>
            </w:r>
            <w:r w:rsidRPr="003267AA">
              <w:rPr>
                <w:rFonts w:ascii="Times New Roman" w:eastAsia="Arial Unicode MS" w:hAnsi="Times New Roman" w:cs="Times New Roman"/>
                <w:color w:val="000000"/>
                <w:sz w:val="24"/>
                <w:szCs w:val="24"/>
                <w:u w:color="000000"/>
                <w:lang w:val="uk-UA"/>
              </w:rPr>
              <w:t>±3,56</w:t>
            </w:r>
            <w:r w:rsidR="00CE13B6" w:rsidRPr="003267AA">
              <w:rPr>
                <w:rFonts w:ascii="Times New Roman" w:eastAsia="Arial Unicode MS" w:hAnsi="Times New Roman" w:cs="Times New Roman"/>
                <w:color w:val="000000"/>
                <w:sz w:val="24"/>
                <w:szCs w:val="24"/>
                <w:u w:color="000000"/>
                <w:lang w:val="uk-UA"/>
              </w:rPr>
              <w:t>*</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19,38</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2,89</w:t>
            </w:r>
            <w:r w:rsidR="00CE13B6" w:rsidRPr="003267AA">
              <w:rPr>
                <w:rFonts w:ascii="Times New Roman" w:hAnsi="Times New Roman"/>
                <w:color w:val="000000"/>
                <w:sz w:val="24"/>
                <w:szCs w:val="24"/>
                <w:lang w:val="uk-UA"/>
              </w:rPr>
              <w:t>*</w:t>
            </w:r>
          </w:p>
        </w:tc>
      </w:tr>
      <w:tr w:rsidR="00FC6C4B" w:rsidRPr="00F83E5C" w:rsidTr="00A96E54">
        <w:trPr>
          <w:trHeight w:val="424"/>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ІПЗ, відн.од.</w:t>
            </w:r>
          </w:p>
        </w:tc>
        <w:tc>
          <w:tcPr>
            <w:tcW w:w="1770" w:type="dxa"/>
          </w:tcPr>
          <w:p w:rsidR="00FC6C4B" w:rsidRPr="003267AA" w:rsidRDefault="004E3FEB" w:rsidP="00B07FD6">
            <w:pPr>
              <w:jc w:val="center"/>
              <w:rPr>
                <w:rFonts w:ascii="Times New Roman" w:hAnsi="Times New Roman" w:cs="Times New Roman"/>
                <w:sz w:val="24"/>
                <w:szCs w:val="24"/>
                <w:lang w:val="uk-UA"/>
              </w:rPr>
            </w:pPr>
            <w:r w:rsidRPr="003267AA">
              <w:rPr>
                <w:rFonts w:ascii="Times New Roman" w:eastAsia="Arial Unicode MS" w:hAnsi="Times New Roman" w:cs="Times New Roman"/>
                <w:color w:val="000000"/>
                <w:sz w:val="24"/>
                <w:szCs w:val="24"/>
                <w:u w:color="000000"/>
                <w:lang w:val="uk-UA"/>
              </w:rPr>
              <w:t>14,45±1,45</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vertAlign w:val="superscript"/>
                <w:lang w:val="uk-UA"/>
              </w:rPr>
            </w:pPr>
            <w:r w:rsidRPr="003267AA">
              <w:rPr>
                <w:rFonts w:ascii="Times New Roman" w:eastAsia="Arial Unicode MS" w:hAnsi="Times New Roman" w:cs="Times New Roman"/>
                <w:color w:val="000000"/>
                <w:sz w:val="24"/>
                <w:szCs w:val="24"/>
                <w:lang w:val="uk-UA"/>
              </w:rPr>
              <w:t>18,39</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0,54</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rPr>
              <w:t>1</w:t>
            </w:r>
            <w:r w:rsidRPr="003267AA">
              <w:rPr>
                <w:rFonts w:ascii="Times New Roman" w:eastAsia="Arial Unicode MS" w:hAnsi="Times New Roman" w:cs="Times New Roman"/>
                <w:color w:val="000000"/>
                <w:sz w:val="24"/>
                <w:szCs w:val="24"/>
                <w:lang w:val="uk-UA"/>
              </w:rPr>
              <w:t>8</w:t>
            </w:r>
            <w:r w:rsidRPr="003267AA">
              <w:rPr>
                <w:rFonts w:ascii="Times New Roman" w:eastAsia="Arial Unicode MS" w:hAnsi="Times New Roman" w:cs="Times New Roman"/>
                <w:color w:val="000000"/>
                <w:sz w:val="24"/>
                <w:szCs w:val="24"/>
              </w:rPr>
              <w:t>,87</w:t>
            </w:r>
            <w:r w:rsidRPr="003267AA">
              <w:rPr>
                <w:rFonts w:ascii="Times New Roman" w:eastAsia="Arial Unicode MS" w:hAnsi="Times New Roman" w:cs="Times New Roman"/>
                <w:color w:val="000000"/>
                <w:sz w:val="24"/>
                <w:szCs w:val="24"/>
                <w:u w:color="000000"/>
                <w:lang w:val="uk-UA"/>
              </w:rPr>
              <w:t>±1,43</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13,23</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1,11</w:t>
            </w:r>
            <w:r w:rsidR="00CE13B6" w:rsidRPr="003267AA">
              <w:rPr>
                <w:rFonts w:ascii="Times New Roman" w:hAnsi="Times New Roman"/>
                <w:color w:val="000000"/>
                <w:sz w:val="24"/>
                <w:szCs w:val="24"/>
                <w:lang w:val="uk-UA"/>
              </w:rPr>
              <w:t>*</w:t>
            </w:r>
          </w:p>
        </w:tc>
      </w:tr>
      <w:tr w:rsidR="00FC6C4B" w:rsidRPr="00F83E5C" w:rsidTr="00A96E54">
        <w:trPr>
          <w:trHeight w:val="416"/>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МА, відн.од.</w:t>
            </w:r>
          </w:p>
        </w:tc>
        <w:tc>
          <w:tcPr>
            <w:tcW w:w="1770" w:type="dxa"/>
          </w:tcPr>
          <w:p w:rsidR="00FC6C4B" w:rsidRPr="003267AA" w:rsidRDefault="004E3FEB" w:rsidP="00B07FD6">
            <w:pPr>
              <w:jc w:val="center"/>
              <w:rPr>
                <w:rFonts w:ascii="Times New Roman" w:hAnsi="Times New Roman" w:cs="Times New Roman"/>
                <w:sz w:val="24"/>
                <w:szCs w:val="24"/>
                <w:lang w:val="uk-UA"/>
              </w:rPr>
            </w:pPr>
            <w:r w:rsidRPr="003267AA">
              <w:rPr>
                <w:rFonts w:ascii="Times New Roman" w:eastAsia="Arial Unicode MS" w:hAnsi="Times New Roman" w:cs="Times New Roman"/>
                <w:color w:val="000000"/>
                <w:sz w:val="24"/>
                <w:szCs w:val="24"/>
                <w:u w:color="000000"/>
                <w:lang w:val="uk-UA"/>
              </w:rPr>
              <w:t>525,45±70,5</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lang w:val="uk-UA"/>
              </w:rPr>
              <w:t>762,79</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uk-UA"/>
              </w:rPr>
              <w:t>44,28</w:t>
            </w:r>
            <w:r w:rsidR="00CE13B6" w:rsidRPr="003267AA">
              <w:rPr>
                <w:rFonts w:ascii="Times New Roman" w:eastAsia="Arial Unicode MS" w:hAnsi="Times New Roman" w:cs="Times New Roman"/>
                <w:color w:val="000000"/>
                <w:sz w:val="24"/>
                <w:szCs w:val="24"/>
                <w:lang w:val="uk-UA"/>
              </w:rPr>
              <w:t>*</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rPr>
            </w:pPr>
            <w:r w:rsidRPr="003267AA">
              <w:rPr>
                <w:rFonts w:ascii="Times New Roman" w:eastAsia="Arial Unicode MS" w:hAnsi="Times New Roman" w:cs="Times New Roman"/>
                <w:color w:val="000000"/>
                <w:sz w:val="24"/>
                <w:szCs w:val="24"/>
                <w:lang w:val="uk-UA"/>
              </w:rPr>
              <w:t>6</w:t>
            </w:r>
            <w:r w:rsidRPr="003267AA">
              <w:rPr>
                <w:rFonts w:ascii="Times New Roman" w:eastAsia="Arial Unicode MS" w:hAnsi="Times New Roman" w:cs="Times New Roman"/>
                <w:color w:val="000000"/>
                <w:sz w:val="24"/>
                <w:szCs w:val="24"/>
              </w:rPr>
              <w:t>44,94</w:t>
            </w:r>
            <w:r w:rsidRPr="003267AA">
              <w:rPr>
                <w:rFonts w:ascii="Times New Roman" w:eastAsia="Arial Unicode MS" w:hAnsi="Times New Roman" w:cs="Times New Roman"/>
                <w:color w:val="000000"/>
                <w:sz w:val="24"/>
                <w:szCs w:val="24"/>
                <w:u w:color="000000"/>
                <w:lang w:val="uk-UA"/>
              </w:rPr>
              <w:t>±49,01</w:t>
            </w:r>
            <w:r w:rsidR="00CE13B6" w:rsidRPr="003267AA">
              <w:rPr>
                <w:rFonts w:ascii="Times New Roman" w:eastAsia="Arial Unicode MS" w:hAnsi="Times New Roman" w:cs="Times New Roman"/>
                <w:color w:val="000000"/>
                <w:sz w:val="24"/>
                <w:szCs w:val="24"/>
                <w:u w:color="000000"/>
                <w:lang w:val="uk-UA"/>
              </w:rPr>
              <w:t>*</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495,64</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62,81</w:t>
            </w:r>
            <w:r w:rsidR="00CE13B6" w:rsidRPr="003267AA">
              <w:rPr>
                <w:rFonts w:ascii="Times New Roman" w:hAnsi="Times New Roman"/>
                <w:color w:val="000000"/>
                <w:sz w:val="24"/>
                <w:szCs w:val="24"/>
                <w:lang w:val="uk-UA"/>
              </w:rPr>
              <w:t>*</w:t>
            </w:r>
          </w:p>
        </w:tc>
      </w:tr>
      <w:tr w:rsidR="00FC6C4B" w:rsidRPr="00F83E5C" w:rsidTr="00A96E54">
        <w:trPr>
          <w:trHeight w:val="407"/>
        </w:trPr>
        <w:tc>
          <w:tcPr>
            <w:tcW w:w="2315" w:type="dxa"/>
          </w:tcPr>
          <w:p w:rsidR="00FC6C4B" w:rsidRPr="003267AA" w:rsidRDefault="00FC6C4B" w:rsidP="00B07FD6">
            <w:pPr>
              <w:jc w:val="center"/>
              <w:rPr>
                <w:rFonts w:ascii="Times New Roman" w:eastAsia="Arial Unicode MS" w:hAnsi="Times New Roman" w:cs="Times New Roman"/>
                <w:color w:val="000000"/>
                <w:sz w:val="24"/>
                <w:szCs w:val="24"/>
                <w:u w:color="000000"/>
                <w:lang w:val="uk-UA"/>
              </w:rPr>
            </w:pPr>
            <w:r w:rsidRPr="003267AA">
              <w:rPr>
                <w:rFonts w:ascii="Times New Roman" w:eastAsia="Arial Unicode MS" w:hAnsi="Times New Roman" w:cs="Times New Roman"/>
                <w:color w:val="000000"/>
                <w:sz w:val="24"/>
                <w:szCs w:val="24"/>
                <w:u w:color="000000"/>
                <w:lang w:val="uk-UA"/>
              </w:rPr>
              <w:t>ІРЛЗ, відн. од.</w:t>
            </w:r>
          </w:p>
        </w:tc>
        <w:tc>
          <w:tcPr>
            <w:tcW w:w="1770" w:type="dxa"/>
          </w:tcPr>
          <w:p w:rsidR="00FC6C4B" w:rsidRPr="003267AA" w:rsidRDefault="00571EDE" w:rsidP="00B07FD6">
            <w:pPr>
              <w:pStyle w:val="ae"/>
              <w:jc w:val="center"/>
              <w:rPr>
                <w:rFonts w:ascii="Times New Roman" w:hAnsi="Times New Roman"/>
                <w:sz w:val="24"/>
                <w:szCs w:val="24"/>
                <w:lang w:val="uk-UA"/>
              </w:rPr>
            </w:pPr>
            <w:r w:rsidRPr="003267AA">
              <w:rPr>
                <w:rFonts w:ascii="Times New Roman" w:eastAsia="Arial Unicode MS" w:hAnsi="Times New Roman"/>
                <w:color w:val="000000"/>
                <w:sz w:val="24"/>
                <w:szCs w:val="24"/>
                <w:u w:color="000000"/>
                <w:lang w:val="uk-UA"/>
              </w:rPr>
              <w:t>16,45±1,4</w:t>
            </w:r>
          </w:p>
        </w:tc>
        <w:tc>
          <w:tcPr>
            <w:tcW w:w="1977" w:type="dxa"/>
          </w:tcPr>
          <w:p w:rsidR="00FC6C4B" w:rsidRPr="003267AA" w:rsidRDefault="00FC6C4B" w:rsidP="00B07FD6">
            <w:pPr>
              <w:jc w:val="center"/>
              <w:rPr>
                <w:rFonts w:ascii="Times New Roman" w:eastAsia="Arial Unicode MS" w:hAnsi="Times New Roman" w:cs="Times New Roman"/>
                <w:color w:val="000000"/>
                <w:sz w:val="24"/>
                <w:szCs w:val="24"/>
                <w:lang w:val="en-US"/>
              </w:rPr>
            </w:pPr>
            <w:r w:rsidRPr="003267AA">
              <w:rPr>
                <w:rFonts w:ascii="Times New Roman" w:eastAsia="Arial Unicode MS" w:hAnsi="Times New Roman" w:cs="Times New Roman"/>
                <w:color w:val="000000"/>
                <w:sz w:val="24"/>
                <w:szCs w:val="24"/>
                <w:lang w:val="uk-UA"/>
              </w:rPr>
              <w:t>1</w:t>
            </w:r>
            <w:r w:rsidRPr="003267AA">
              <w:rPr>
                <w:rFonts w:ascii="Times New Roman" w:eastAsia="Arial Unicode MS" w:hAnsi="Times New Roman" w:cs="Times New Roman"/>
                <w:color w:val="000000"/>
                <w:sz w:val="24"/>
                <w:szCs w:val="24"/>
                <w:lang w:val="en-US"/>
              </w:rPr>
              <w:t>6</w:t>
            </w:r>
            <w:r w:rsidRPr="003267AA">
              <w:rPr>
                <w:rFonts w:ascii="Times New Roman" w:eastAsia="Arial Unicode MS" w:hAnsi="Times New Roman" w:cs="Times New Roman"/>
                <w:color w:val="000000"/>
                <w:sz w:val="24"/>
                <w:szCs w:val="24"/>
                <w:lang w:val="uk-UA"/>
              </w:rPr>
              <w:t>,</w:t>
            </w:r>
            <w:r w:rsidRPr="003267AA">
              <w:rPr>
                <w:rFonts w:ascii="Times New Roman" w:eastAsia="Arial Unicode MS" w:hAnsi="Times New Roman" w:cs="Times New Roman"/>
                <w:color w:val="000000"/>
                <w:sz w:val="24"/>
                <w:szCs w:val="24"/>
                <w:lang w:val="en-US"/>
              </w:rPr>
              <w:t>87</w:t>
            </w:r>
            <w:r w:rsidRPr="003267AA">
              <w:rPr>
                <w:rFonts w:ascii="Times New Roman" w:eastAsia="Arial Unicode MS" w:hAnsi="Times New Roman" w:cs="Times New Roman"/>
                <w:color w:val="000000"/>
                <w:sz w:val="24"/>
                <w:szCs w:val="24"/>
                <w:u w:color="000000"/>
                <w:lang w:val="uk-UA"/>
              </w:rPr>
              <w:t>±</w:t>
            </w:r>
            <w:r w:rsidRPr="003267AA">
              <w:rPr>
                <w:rFonts w:ascii="Times New Roman" w:eastAsia="Arial Unicode MS" w:hAnsi="Times New Roman" w:cs="Times New Roman"/>
                <w:color w:val="000000"/>
                <w:sz w:val="24"/>
                <w:szCs w:val="24"/>
                <w:lang w:val="en-US"/>
              </w:rPr>
              <w:t>1</w:t>
            </w:r>
            <w:r w:rsidRPr="003267AA">
              <w:rPr>
                <w:rFonts w:ascii="Times New Roman" w:eastAsia="Arial Unicode MS" w:hAnsi="Times New Roman" w:cs="Times New Roman"/>
                <w:color w:val="000000"/>
                <w:sz w:val="24"/>
                <w:szCs w:val="24"/>
                <w:lang w:val="uk-UA"/>
              </w:rPr>
              <w:t>,4</w:t>
            </w:r>
            <w:r w:rsidRPr="003267AA">
              <w:rPr>
                <w:rFonts w:ascii="Times New Roman" w:eastAsia="Arial Unicode MS" w:hAnsi="Times New Roman" w:cs="Times New Roman"/>
                <w:color w:val="000000"/>
                <w:sz w:val="24"/>
                <w:szCs w:val="24"/>
                <w:lang w:val="en-US"/>
              </w:rPr>
              <w:t>8</w:t>
            </w:r>
          </w:p>
        </w:tc>
        <w:tc>
          <w:tcPr>
            <w:tcW w:w="1984" w:type="dxa"/>
          </w:tcPr>
          <w:p w:rsidR="00FC6C4B" w:rsidRPr="003267AA" w:rsidRDefault="00FC6C4B" w:rsidP="00B07FD6">
            <w:pPr>
              <w:jc w:val="center"/>
              <w:rPr>
                <w:rFonts w:ascii="Times New Roman" w:eastAsia="Arial Unicode MS" w:hAnsi="Times New Roman" w:cs="Times New Roman"/>
                <w:color w:val="000000"/>
                <w:sz w:val="24"/>
                <w:szCs w:val="24"/>
                <w:lang w:val="uk-UA"/>
              </w:rPr>
            </w:pPr>
            <w:r w:rsidRPr="003267AA">
              <w:rPr>
                <w:rFonts w:ascii="Times New Roman" w:eastAsia="Arial Unicode MS" w:hAnsi="Times New Roman" w:cs="Times New Roman"/>
                <w:color w:val="000000"/>
                <w:sz w:val="24"/>
                <w:szCs w:val="24"/>
              </w:rPr>
              <w:t>1</w:t>
            </w:r>
            <w:r w:rsidRPr="003267AA">
              <w:rPr>
                <w:rFonts w:ascii="Times New Roman" w:eastAsia="Arial Unicode MS" w:hAnsi="Times New Roman" w:cs="Times New Roman"/>
                <w:color w:val="000000"/>
                <w:sz w:val="24"/>
                <w:szCs w:val="24"/>
                <w:lang w:val="uk-UA"/>
              </w:rPr>
              <w:t>4</w:t>
            </w:r>
            <w:r w:rsidRPr="003267AA">
              <w:rPr>
                <w:rFonts w:ascii="Times New Roman" w:eastAsia="Arial Unicode MS" w:hAnsi="Times New Roman" w:cs="Times New Roman"/>
                <w:color w:val="000000"/>
                <w:sz w:val="24"/>
                <w:szCs w:val="24"/>
              </w:rPr>
              <w:t>,79</w:t>
            </w:r>
            <w:r w:rsidRPr="003267AA">
              <w:rPr>
                <w:rFonts w:ascii="Times New Roman" w:eastAsia="Arial Unicode MS" w:hAnsi="Times New Roman" w:cs="Times New Roman"/>
                <w:color w:val="000000"/>
                <w:sz w:val="24"/>
                <w:szCs w:val="24"/>
                <w:u w:color="000000"/>
                <w:lang w:val="uk-UA"/>
              </w:rPr>
              <w:t>±1,92</w:t>
            </w:r>
          </w:p>
        </w:tc>
        <w:tc>
          <w:tcPr>
            <w:tcW w:w="1985" w:type="dxa"/>
          </w:tcPr>
          <w:p w:rsidR="00FC6C4B" w:rsidRPr="003267AA" w:rsidRDefault="00FC6C4B" w:rsidP="00B07FD6">
            <w:pPr>
              <w:jc w:val="center"/>
              <w:rPr>
                <w:rFonts w:ascii="Times New Roman" w:hAnsi="Times New Roman"/>
                <w:color w:val="000000"/>
                <w:sz w:val="24"/>
                <w:szCs w:val="24"/>
                <w:lang w:val="uk-UA"/>
              </w:rPr>
            </w:pPr>
            <w:r w:rsidRPr="003267AA">
              <w:rPr>
                <w:rFonts w:ascii="Times New Roman" w:hAnsi="Times New Roman" w:cs="Times New Roman"/>
                <w:sz w:val="24"/>
                <w:szCs w:val="24"/>
                <w:lang w:val="uk-UA"/>
              </w:rPr>
              <w:t>16,31</w:t>
            </w:r>
            <w:r w:rsidRPr="003267AA">
              <w:rPr>
                <w:rFonts w:ascii="Times New Roman" w:hAnsi="Times New Roman" w:cs="Times New Roman"/>
                <w:sz w:val="24"/>
                <w:szCs w:val="24"/>
                <w:u w:val="single"/>
                <w:lang w:val="uk-UA"/>
              </w:rPr>
              <w:t>+</w:t>
            </w:r>
            <w:r w:rsidRPr="003267AA">
              <w:rPr>
                <w:rFonts w:ascii="Times New Roman" w:hAnsi="Times New Roman"/>
                <w:color w:val="000000"/>
                <w:sz w:val="24"/>
                <w:szCs w:val="24"/>
              </w:rPr>
              <w:t>1,92</w:t>
            </w:r>
          </w:p>
        </w:tc>
      </w:tr>
    </w:tbl>
    <w:p w:rsidR="00D93330" w:rsidRDefault="001F415C" w:rsidP="00D47DAF">
      <w:pPr>
        <w:spacing w:after="0" w:line="360" w:lineRule="auto"/>
        <w:jc w:val="both"/>
        <w:rPr>
          <w:rFonts w:ascii="Times New Roman" w:hAnsi="Times New Roman" w:cs="Times New Roman"/>
          <w:sz w:val="24"/>
          <w:szCs w:val="24"/>
          <w:lang w:val="uk-UA"/>
        </w:rPr>
      </w:pPr>
      <w:r w:rsidRPr="00F83E5C">
        <w:rPr>
          <w:rFonts w:ascii="Times New Roman" w:hAnsi="Times New Roman" w:cs="Times New Roman"/>
          <w:sz w:val="24"/>
          <w:szCs w:val="24"/>
          <w:lang w:val="uk-UA"/>
        </w:rPr>
        <w:t>Примітка.</w:t>
      </w:r>
      <w:r w:rsidR="00FC6C4B" w:rsidRPr="00F83E5C">
        <w:rPr>
          <w:rFonts w:ascii="Times New Roman" w:hAnsi="Times New Roman" w:cs="Times New Roman"/>
          <w:sz w:val="24"/>
          <w:szCs w:val="24"/>
          <w:lang w:val="uk-UA"/>
        </w:rPr>
        <w:t xml:space="preserve"> *- відмінності достовірні</w:t>
      </w:r>
      <w:r w:rsidR="0054717C" w:rsidRPr="00F83E5C">
        <w:rPr>
          <w:rFonts w:ascii="Times New Roman" w:hAnsi="Times New Roman" w:cs="Times New Roman"/>
          <w:sz w:val="24"/>
          <w:szCs w:val="24"/>
          <w:lang w:val="uk-UA"/>
        </w:rPr>
        <w:t xml:space="preserve"> в порівнянні між групами</w:t>
      </w:r>
      <w:r w:rsidR="00FC6C4B" w:rsidRPr="00F83E5C">
        <w:rPr>
          <w:rFonts w:ascii="Times New Roman" w:hAnsi="Times New Roman" w:cs="Times New Roman"/>
          <w:sz w:val="24"/>
          <w:szCs w:val="24"/>
          <w:lang w:val="uk-UA"/>
        </w:rPr>
        <w:t xml:space="preserve"> (р&lt;0,05)</w:t>
      </w:r>
    </w:p>
    <w:p w:rsidR="003267AA" w:rsidRPr="00F83E5C" w:rsidRDefault="003267AA" w:rsidP="00D47DAF">
      <w:pPr>
        <w:spacing w:after="0" w:line="360" w:lineRule="auto"/>
        <w:jc w:val="both"/>
        <w:rPr>
          <w:rFonts w:ascii="Times New Roman" w:hAnsi="Times New Roman" w:cs="Times New Roman"/>
          <w:sz w:val="24"/>
          <w:szCs w:val="24"/>
          <w:lang w:val="uk-UA"/>
        </w:rPr>
      </w:pPr>
    </w:p>
    <w:p w:rsidR="007D7FF1" w:rsidRPr="00F83E5C" w:rsidRDefault="001F415C" w:rsidP="001F415C">
      <w:pPr>
        <w:spacing w:after="0" w:line="360" w:lineRule="auto"/>
        <w:jc w:val="both"/>
        <w:rPr>
          <w:rFonts w:ascii="Times New Roman" w:hAnsi="Times New Roman" w:cs="Times New Roman"/>
          <w:sz w:val="24"/>
          <w:szCs w:val="24"/>
          <w:lang w:val="uk-UA"/>
        </w:rPr>
      </w:pPr>
      <w:r w:rsidRPr="00F83E5C">
        <w:rPr>
          <w:rFonts w:ascii="Times New Roman" w:eastAsia="Arial Unicode MS" w:hAnsi="Times New Roman" w:cs="Times New Roman"/>
          <w:color w:val="000000"/>
          <w:sz w:val="28"/>
          <w:u w:color="000000"/>
          <w:lang w:val="uk-UA"/>
        </w:rPr>
        <w:t xml:space="preserve">     </w:t>
      </w:r>
      <w:r w:rsidR="007D7FF1" w:rsidRPr="00F83E5C">
        <w:rPr>
          <w:rFonts w:ascii="Times New Roman" w:eastAsia="Arial Unicode MS" w:hAnsi="Times New Roman" w:cs="Times New Roman"/>
          <w:color w:val="000000"/>
          <w:sz w:val="28"/>
          <w:u w:color="000000"/>
          <w:lang w:val="uk-UA"/>
        </w:rPr>
        <w:t xml:space="preserve">Показник часу згортання крові </w:t>
      </w:r>
      <w:r w:rsidR="00B72696" w:rsidRPr="00F83E5C">
        <w:rPr>
          <w:rFonts w:ascii="Times New Roman" w:eastAsia="Arial Unicode MS" w:hAnsi="Times New Roman" w:cs="Times New Roman"/>
          <w:color w:val="000000"/>
          <w:sz w:val="28"/>
          <w:u w:color="000000"/>
          <w:lang w:val="uk-UA"/>
        </w:rPr>
        <w:t>на</w:t>
      </w:r>
      <w:r w:rsidR="007D7FF1" w:rsidRPr="00F83E5C">
        <w:rPr>
          <w:rFonts w:ascii="Times New Roman" w:eastAsia="Arial Unicode MS" w:hAnsi="Times New Roman" w:cs="Times New Roman"/>
          <w:color w:val="000000"/>
          <w:sz w:val="28"/>
          <w:u w:color="000000"/>
          <w:lang w:val="uk-UA"/>
        </w:rPr>
        <w:t xml:space="preserve"> </w:t>
      </w:r>
      <w:r w:rsidR="00B72696" w:rsidRPr="00F83E5C">
        <w:rPr>
          <w:rFonts w:ascii="Times New Roman" w:eastAsia="Arial Unicode MS" w:hAnsi="Times New Roman" w:cs="Times New Roman"/>
          <w:color w:val="000000"/>
          <w:sz w:val="28"/>
          <w:u w:color="000000"/>
          <w:lang w:val="uk-UA"/>
        </w:rPr>
        <w:t>п’яту</w:t>
      </w:r>
      <w:r w:rsidR="007D7FF1" w:rsidRPr="00F83E5C">
        <w:rPr>
          <w:rFonts w:ascii="Times New Roman" w:eastAsia="Arial Unicode MS" w:hAnsi="Times New Roman" w:cs="Times New Roman"/>
          <w:color w:val="000000"/>
          <w:sz w:val="28"/>
          <w:u w:color="000000"/>
          <w:lang w:val="uk-UA"/>
        </w:rPr>
        <w:t xml:space="preserve"> добу післяопераційного періоду при нормальному значенні </w:t>
      </w:r>
      <w:r w:rsidR="007D7FF1" w:rsidRPr="00F83E5C">
        <w:rPr>
          <w:rFonts w:ascii="Times New Roman" w:hAnsi="Times New Roman" w:cs="Times New Roman"/>
          <w:sz w:val="28"/>
          <w:szCs w:val="28"/>
          <w:lang w:val="uk-UA"/>
        </w:rPr>
        <w:t>9,5</w:t>
      </w:r>
      <w:r w:rsidR="007D7FF1" w:rsidRPr="00F83E5C">
        <w:rPr>
          <w:rFonts w:ascii="Times New Roman" w:eastAsia="Arial Unicode MS" w:hAnsi="Times New Roman" w:cs="Times New Roman"/>
          <w:color w:val="000000"/>
          <w:sz w:val="28"/>
          <w:u w:color="000000"/>
          <w:lang w:val="uk-UA"/>
        </w:rPr>
        <w:t>±3,5 в 1 групі склав</w:t>
      </w:r>
      <w:r w:rsidR="00684ACB" w:rsidRPr="00F83E5C">
        <w:rPr>
          <w:rFonts w:ascii="Times New Roman" w:eastAsia="Arial Unicode MS" w:hAnsi="Times New Roman" w:cs="Times New Roman"/>
          <w:color w:val="000000"/>
          <w:sz w:val="28"/>
          <w:u w:color="000000"/>
          <w:lang w:val="uk-UA"/>
        </w:rPr>
        <w:t xml:space="preserve"> </w:t>
      </w:r>
      <w:r w:rsidR="00684ACB" w:rsidRPr="00F83E5C">
        <w:rPr>
          <w:rFonts w:ascii="Times New Roman" w:hAnsi="Times New Roman" w:cs="Times New Roman"/>
          <w:sz w:val="28"/>
          <w:szCs w:val="28"/>
          <w:lang w:val="uk-UA"/>
        </w:rPr>
        <w:t>10,5</w:t>
      </w:r>
      <w:r w:rsidR="00684ACB" w:rsidRPr="00F83E5C">
        <w:rPr>
          <w:rFonts w:ascii="Times New Roman" w:hAnsi="Times New Roman" w:cs="Times New Roman"/>
          <w:sz w:val="28"/>
          <w:szCs w:val="28"/>
          <w:u w:val="single"/>
          <w:lang w:val="uk-UA"/>
        </w:rPr>
        <w:t>+</w:t>
      </w:r>
      <w:r w:rsidR="00684ACB" w:rsidRPr="00F83E5C">
        <w:rPr>
          <w:rFonts w:ascii="Times New Roman" w:hAnsi="Times New Roman" w:cs="Times New Roman"/>
          <w:sz w:val="28"/>
          <w:szCs w:val="28"/>
          <w:lang w:val="uk-UA"/>
        </w:rPr>
        <w:t>0,8</w:t>
      </w:r>
      <w:r w:rsidR="007D7FF1" w:rsidRPr="00F83E5C">
        <w:rPr>
          <w:rFonts w:ascii="Times New Roman" w:hAnsi="Times New Roman" w:cs="Times New Roman"/>
          <w:sz w:val="28"/>
          <w:szCs w:val="28"/>
          <w:lang w:val="uk-UA"/>
        </w:rPr>
        <w:t>, що в порівнянні з 2 групою при результаті</w:t>
      </w:r>
      <w:r w:rsidR="00684ACB" w:rsidRPr="00F83E5C">
        <w:rPr>
          <w:rFonts w:ascii="Times New Roman" w:hAnsi="Times New Roman" w:cs="Times New Roman"/>
          <w:sz w:val="28"/>
          <w:szCs w:val="28"/>
          <w:lang w:val="uk-UA"/>
        </w:rPr>
        <w:t xml:space="preserve"> 9,3</w:t>
      </w:r>
      <w:r w:rsidR="00684ACB" w:rsidRPr="00F83E5C">
        <w:rPr>
          <w:rFonts w:ascii="Times New Roman" w:hAnsi="Times New Roman" w:cs="Times New Roman"/>
          <w:sz w:val="28"/>
          <w:szCs w:val="28"/>
          <w:u w:val="single"/>
          <w:lang w:val="uk-UA"/>
        </w:rPr>
        <w:t>+</w:t>
      </w:r>
      <w:r w:rsidR="00684ACB" w:rsidRPr="00F83E5C">
        <w:rPr>
          <w:rFonts w:ascii="Times New Roman" w:hAnsi="Times New Roman" w:cs="Times New Roman"/>
          <w:sz w:val="28"/>
          <w:szCs w:val="28"/>
          <w:lang w:val="uk-UA"/>
        </w:rPr>
        <w:t>0,7</w:t>
      </w:r>
      <w:r w:rsidR="007D7FF1" w:rsidRPr="00F83E5C">
        <w:rPr>
          <w:rFonts w:ascii="Times New Roman" w:hAnsi="Times New Roman" w:cs="Times New Roman"/>
          <w:sz w:val="28"/>
          <w:szCs w:val="28"/>
          <w:lang w:val="uk-UA"/>
        </w:rPr>
        <w:t xml:space="preserve"> більше на </w:t>
      </w:r>
      <w:r w:rsidR="00A91F76" w:rsidRPr="00F83E5C">
        <w:rPr>
          <w:rFonts w:ascii="Times New Roman" w:hAnsi="Times New Roman" w:cs="Times New Roman"/>
          <w:sz w:val="28"/>
          <w:szCs w:val="28"/>
          <w:lang w:val="uk-UA"/>
        </w:rPr>
        <w:t>12</w:t>
      </w:r>
      <w:r w:rsidR="007D7FF1" w:rsidRPr="00F83E5C">
        <w:rPr>
          <w:rFonts w:ascii="Times New Roman" w:hAnsi="Times New Roman" w:cs="Times New Roman"/>
          <w:sz w:val="28"/>
          <w:szCs w:val="28"/>
          <w:lang w:val="uk-UA"/>
        </w:rPr>
        <w:t>,</w:t>
      </w:r>
      <w:r w:rsidR="00A91F76" w:rsidRPr="00F83E5C">
        <w:rPr>
          <w:rFonts w:ascii="Times New Roman" w:hAnsi="Times New Roman" w:cs="Times New Roman"/>
          <w:sz w:val="28"/>
          <w:szCs w:val="28"/>
          <w:lang w:val="uk-UA"/>
        </w:rPr>
        <w:t>63</w:t>
      </w:r>
      <w:r w:rsidR="007D7FF1" w:rsidRPr="00F83E5C">
        <w:rPr>
          <w:rFonts w:ascii="Times New Roman" w:hAnsi="Times New Roman" w:cs="Times New Roman"/>
          <w:sz w:val="28"/>
          <w:szCs w:val="28"/>
          <w:lang w:val="uk-UA"/>
        </w:rPr>
        <w:t>%, та в порівнянні з 3 групою при значенні 9,</w:t>
      </w:r>
      <w:r w:rsidR="00EE4EB9" w:rsidRPr="00F83E5C">
        <w:rPr>
          <w:rFonts w:ascii="Times New Roman" w:hAnsi="Times New Roman" w:cs="Times New Roman"/>
          <w:sz w:val="28"/>
          <w:szCs w:val="28"/>
          <w:lang w:val="uk-UA"/>
        </w:rPr>
        <w:t>4</w:t>
      </w:r>
      <w:r w:rsidR="007D7FF1" w:rsidRPr="00F83E5C">
        <w:rPr>
          <w:rFonts w:ascii="Times New Roman" w:hAnsi="Times New Roman" w:cs="Times New Roman"/>
          <w:sz w:val="28"/>
          <w:szCs w:val="28"/>
          <w:u w:val="single"/>
          <w:lang w:val="uk-UA"/>
        </w:rPr>
        <w:t>+</w:t>
      </w:r>
      <w:r w:rsidR="00EE4EB9" w:rsidRPr="00F83E5C">
        <w:rPr>
          <w:rFonts w:ascii="Times New Roman" w:hAnsi="Times New Roman" w:cs="Times New Roman"/>
          <w:sz w:val="28"/>
          <w:szCs w:val="28"/>
          <w:lang w:val="uk-UA"/>
        </w:rPr>
        <w:t>0,9</w:t>
      </w:r>
      <w:r w:rsidR="007D7FF1" w:rsidRPr="00F83E5C">
        <w:rPr>
          <w:rFonts w:ascii="Times New Roman" w:hAnsi="Times New Roman" w:cs="Times New Roman"/>
          <w:sz w:val="28"/>
          <w:szCs w:val="28"/>
          <w:lang w:val="uk-UA"/>
        </w:rPr>
        <w:t xml:space="preserve"> більше на 1</w:t>
      </w:r>
      <w:r w:rsidR="00110A12" w:rsidRPr="00F83E5C">
        <w:rPr>
          <w:rFonts w:ascii="Times New Roman" w:hAnsi="Times New Roman" w:cs="Times New Roman"/>
          <w:sz w:val="28"/>
          <w:szCs w:val="28"/>
          <w:lang w:val="uk-UA"/>
        </w:rPr>
        <w:t>1</w:t>
      </w:r>
      <w:r w:rsidR="007D7FF1" w:rsidRPr="00F83E5C">
        <w:rPr>
          <w:rFonts w:ascii="Times New Roman" w:hAnsi="Times New Roman" w:cs="Times New Roman"/>
          <w:sz w:val="28"/>
          <w:szCs w:val="28"/>
          <w:lang w:val="uk-UA"/>
        </w:rPr>
        <w:t>,5</w:t>
      </w:r>
      <w:r w:rsidR="00110A12" w:rsidRPr="00F83E5C">
        <w:rPr>
          <w:rFonts w:ascii="Times New Roman" w:hAnsi="Times New Roman" w:cs="Times New Roman"/>
          <w:sz w:val="28"/>
          <w:szCs w:val="28"/>
          <w:lang w:val="uk-UA"/>
        </w:rPr>
        <w:t>8</w:t>
      </w:r>
      <w:r w:rsidR="007D7FF1" w:rsidRPr="00F83E5C">
        <w:rPr>
          <w:rFonts w:ascii="Times New Roman" w:hAnsi="Times New Roman" w:cs="Times New Roman"/>
          <w:sz w:val="28"/>
          <w:szCs w:val="28"/>
          <w:lang w:val="uk-UA"/>
        </w:rPr>
        <w:t xml:space="preserve">%, та показник 2 групи </w:t>
      </w:r>
      <w:r w:rsidR="00110A12" w:rsidRPr="00F83E5C">
        <w:rPr>
          <w:rFonts w:ascii="Times New Roman" w:hAnsi="Times New Roman" w:cs="Times New Roman"/>
          <w:sz w:val="28"/>
          <w:szCs w:val="28"/>
          <w:lang w:val="uk-UA"/>
        </w:rPr>
        <w:t>мен</w:t>
      </w:r>
      <w:r w:rsidR="007D7FF1" w:rsidRPr="00F83E5C">
        <w:rPr>
          <w:rFonts w:ascii="Times New Roman" w:hAnsi="Times New Roman" w:cs="Times New Roman"/>
          <w:sz w:val="28"/>
          <w:szCs w:val="28"/>
          <w:lang w:val="uk-UA"/>
        </w:rPr>
        <w:t xml:space="preserve">ше в порівнянні з результатом 3 групи на </w:t>
      </w:r>
      <w:r w:rsidR="009E61D7" w:rsidRPr="00F83E5C">
        <w:rPr>
          <w:rFonts w:ascii="Times New Roman" w:hAnsi="Times New Roman" w:cs="Times New Roman"/>
          <w:sz w:val="28"/>
          <w:szCs w:val="28"/>
          <w:lang w:val="uk-UA"/>
        </w:rPr>
        <w:t>1</w:t>
      </w:r>
      <w:r w:rsidR="007D7FF1" w:rsidRPr="00F83E5C">
        <w:rPr>
          <w:rFonts w:ascii="Times New Roman" w:hAnsi="Times New Roman" w:cs="Times New Roman"/>
          <w:sz w:val="28"/>
          <w:szCs w:val="28"/>
          <w:lang w:val="uk-UA"/>
        </w:rPr>
        <w:t>,</w:t>
      </w:r>
      <w:r w:rsidR="009E61D7" w:rsidRPr="00F83E5C">
        <w:rPr>
          <w:rFonts w:ascii="Times New Roman" w:hAnsi="Times New Roman" w:cs="Times New Roman"/>
          <w:sz w:val="28"/>
          <w:szCs w:val="28"/>
          <w:lang w:val="uk-UA"/>
        </w:rPr>
        <w:t>05</w:t>
      </w:r>
      <w:r w:rsidR="007D7FF1" w:rsidRPr="00F83E5C">
        <w:rPr>
          <w:rFonts w:ascii="Times New Roman" w:hAnsi="Times New Roman" w:cs="Times New Roman"/>
          <w:sz w:val="28"/>
          <w:szCs w:val="28"/>
          <w:lang w:val="uk-UA"/>
        </w:rPr>
        <w:t xml:space="preserve">%. Кількість тромбоцитів в 1 групі </w:t>
      </w:r>
      <w:r w:rsidR="00402762">
        <w:rPr>
          <w:rFonts w:ascii="Times New Roman" w:hAnsi="Times New Roman" w:cs="Times New Roman"/>
          <w:sz w:val="28"/>
          <w:szCs w:val="28"/>
          <w:lang w:val="uk-UA"/>
        </w:rPr>
        <w:t>хворих</w:t>
      </w:r>
      <w:r w:rsidR="007D7FF1" w:rsidRPr="00F83E5C">
        <w:rPr>
          <w:rFonts w:ascii="Times New Roman" w:hAnsi="Times New Roman" w:cs="Times New Roman"/>
          <w:sz w:val="28"/>
          <w:szCs w:val="28"/>
          <w:lang w:val="uk-UA"/>
        </w:rPr>
        <w:t xml:space="preserve"> складає </w:t>
      </w:r>
      <w:r w:rsidR="005D535F" w:rsidRPr="00F83E5C">
        <w:rPr>
          <w:rFonts w:ascii="Times New Roman" w:hAnsi="Times New Roman" w:cs="Times New Roman"/>
          <w:sz w:val="28"/>
          <w:szCs w:val="28"/>
          <w:lang w:val="uk-UA"/>
        </w:rPr>
        <w:t>200,2</w:t>
      </w:r>
      <w:r w:rsidR="005D535F" w:rsidRPr="00F83E5C">
        <w:rPr>
          <w:rFonts w:ascii="Times New Roman" w:hAnsi="Times New Roman" w:cs="Times New Roman"/>
          <w:sz w:val="28"/>
          <w:szCs w:val="28"/>
          <w:u w:val="single"/>
          <w:lang w:val="uk-UA"/>
        </w:rPr>
        <w:t>+</w:t>
      </w:r>
      <w:r w:rsidR="005D535F" w:rsidRPr="00F83E5C">
        <w:rPr>
          <w:rFonts w:ascii="Times New Roman" w:hAnsi="Times New Roman" w:cs="Times New Roman"/>
          <w:sz w:val="28"/>
          <w:szCs w:val="28"/>
          <w:lang w:val="uk-UA"/>
        </w:rPr>
        <w:t>42,4</w:t>
      </w:r>
      <w:r w:rsidR="007D7FF1" w:rsidRPr="00F83E5C">
        <w:rPr>
          <w:rFonts w:ascii="Times New Roman" w:hAnsi="Times New Roman" w:cs="Times New Roman"/>
          <w:sz w:val="28"/>
          <w:szCs w:val="28"/>
          <w:lang w:val="uk-UA"/>
        </w:rPr>
        <w:t xml:space="preserve"> при нормальному значенні 250</w:t>
      </w:r>
      <w:r w:rsidR="007D7FF1" w:rsidRPr="00F83E5C">
        <w:rPr>
          <w:rFonts w:ascii="Times New Roman" w:eastAsia="Arial Unicode MS" w:hAnsi="Times New Roman" w:cs="Times New Roman"/>
          <w:color w:val="000000"/>
          <w:sz w:val="28"/>
          <w:u w:color="000000"/>
          <w:lang w:val="uk-UA"/>
        </w:rPr>
        <w:t xml:space="preserve">±70, показник 2 групи при результаті </w:t>
      </w:r>
      <w:r w:rsidR="005D535F" w:rsidRPr="00F83E5C">
        <w:rPr>
          <w:rFonts w:ascii="Times New Roman" w:hAnsi="Times New Roman" w:cs="Times New Roman"/>
          <w:sz w:val="28"/>
          <w:szCs w:val="28"/>
          <w:lang w:val="uk-UA"/>
        </w:rPr>
        <w:t>225,3</w:t>
      </w:r>
      <w:r w:rsidR="005D535F" w:rsidRPr="00F83E5C">
        <w:rPr>
          <w:rFonts w:ascii="Times New Roman" w:hAnsi="Times New Roman" w:cs="Times New Roman"/>
          <w:sz w:val="28"/>
          <w:szCs w:val="28"/>
          <w:u w:val="single"/>
          <w:lang w:val="uk-UA"/>
        </w:rPr>
        <w:t>+</w:t>
      </w:r>
      <w:r w:rsidR="005D535F" w:rsidRPr="00F83E5C">
        <w:rPr>
          <w:rFonts w:ascii="Times New Roman" w:hAnsi="Times New Roman" w:cs="Times New Roman"/>
          <w:sz w:val="28"/>
          <w:szCs w:val="28"/>
          <w:lang w:val="uk-UA"/>
        </w:rPr>
        <w:t>41,2</w:t>
      </w:r>
      <w:r w:rsidR="007D7FF1" w:rsidRPr="00F83E5C">
        <w:rPr>
          <w:rFonts w:ascii="Times New Roman" w:hAnsi="Times New Roman" w:cs="Times New Roman"/>
          <w:sz w:val="28"/>
          <w:szCs w:val="28"/>
          <w:lang w:val="uk-UA"/>
        </w:rPr>
        <w:t xml:space="preserve"> відрізняється від показника 1 групи на </w:t>
      </w:r>
      <w:r w:rsidR="000B6F9A" w:rsidRPr="00F83E5C">
        <w:rPr>
          <w:rFonts w:ascii="Times New Roman" w:hAnsi="Times New Roman" w:cs="Times New Roman"/>
          <w:sz w:val="28"/>
          <w:szCs w:val="28"/>
          <w:lang w:val="uk-UA"/>
        </w:rPr>
        <w:t>10</w:t>
      </w:r>
      <w:r w:rsidR="007D7FF1" w:rsidRPr="00F83E5C">
        <w:rPr>
          <w:rFonts w:ascii="Times New Roman" w:hAnsi="Times New Roman" w:cs="Times New Roman"/>
          <w:sz w:val="28"/>
          <w:szCs w:val="28"/>
          <w:lang w:val="uk-UA"/>
        </w:rPr>
        <w:t>,</w:t>
      </w:r>
      <w:r w:rsidR="000B6F9A" w:rsidRPr="00F83E5C">
        <w:rPr>
          <w:rFonts w:ascii="Times New Roman" w:hAnsi="Times New Roman" w:cs="Times New Roman"/>
          <w:sz w:val="28"/>
          <w:szCs w:val="28"/>
          <w:lang w:val="uk-UA"/>
        </w:rPr>
        <w:t>0</w:t>
      </w:r>
      <w:r w:rsidR="007D7FF1" w:rsidRPr="00F83E5C">
        <w:rPr>
          <w:rFonts w:ascii="Times New Roman" w:hAnsi="Times New Roman" w:cs="Times New Roman"/>
          <w:sz w:val="28"/>
          <w:szCs w:val="28"/>
          <w:lang w:val="uk-UA"/>
        </w:rPr>
        <w:t xml:space="preserve">1% </w:t>
      </w:r>
      <w:r w:rsidR="007D7FF1" w:rsidRPr="00F83E5C">
        <w:rPr>
          <w:rFonts w:ascii="Times New Roman" w:hAnsi="Times New Roman" w:cs="Times New Roman"/>
          <w:sz w:val="28"/>
          <w:szCs w:val="28"/>
          <w:lang w:val="uk-UA"/>
        </w:rPr>
        <w:lastRenderedPageBreak/>
        <w:t xml:space="preserve">та на </w:t>
      </w:r>
      <w:r w:rsidR="00895C74" w:rsidRPr="00F83E5C">
        <w:rPr>
          <w:rFonts w:ascii="Times New Roman" w:hAnsi="Times New Roman" w:cs="Times New Roman"/>
          <w:sz w:val="28"/>
          <w:szCs w:val="28"/>
          <w:lang w:val="uk-UA"/>
        </w:rPr>
        <w:t>7</w:t>
      </w:r>
      <w:r w:rsidR="007D7FF1" w:rsidRPr="00F83E5C">
        <w:rPr>
          <w:rFonts w:ascii="Times New Roman" w:hAnsi="Times New Roman" w:cs="Times New Roman"/>
          <w:sz w:val="28"/>
          <w:szCs w:val="28"/>
          <w:lang w:val="uk-UA"/>
        </w:rPr>
        <w:t>,</w:t>
      </w:r>
      <w:r w:rsidR="00895C74" w:rsidRPr="00F83E5C">
        <w:rPr>
          <w:rFonts w:ascii="Times New Roman" w:hAnsi="Times New Roman" w:cs="Times New Roman"/>
          <w:sz w:val="28"/>
          <w:szCs w:val="28"/>
          <w:lang w:val="uk-UA"/>
        </w:rPr>
        <w:t>98</w:t>
      </w:r>
      <w:r w:rsidR="007D7FF1" w:rsidRPr="00F83E5C">
        <w:rPr>
          <w:rFonts w:ascii="Times New Roman" w:hAnsi="Times New Roman" w:cs="Times New Roman"/>
          <w:sz w:val="28"/>
          <w:szCs w:val="28"/>
          <w:lang w:val="uk-UA"/>
        </w:rPr>
        <w:t xml:space="preserve">% при результаті </w:t>
      </w:r>
      <w:r w:rsidR="005D535F" w:rsidRPr="00F83E5C">
        <w:rPr>
          <w:rFonts w:ascii="Times New Roman" w:hAnsi="Times New Roman" w:cs="Times New Roman"/>
          <w:sz w:val="28"/>
          <w:szCs w:val="28"/>
          <w:lang w:val="uk-UA"/>
        </w:rPr>
        <w:t>245,2</w:t>
      </w:r>
      <w:r w:rsidR="005D535F" w:rsidRPr="00F83E5C">
        <w:rPr>
          <w:rFonts w:ascii="Times New Roman" w:hAnsi="Times New Roman" w:cs="Times New Roman"/>
          <w:sz w:val="28"/>
          <w:szCs w:val="28"/>
          <w:u w:val="single"/>
          <w:lang w:val="uk-UA"/>
        </w:rPr>
        <w:t>+</w:t>
      </w:r>
      <w:r w:rsidR="005D535F" w:rsidRPr="00F83E5C">
        <w:rPr>
          <w:rFonts w:ascii="Times New Roman" w:hAnsi="Times New Roman" w:cs="Times New Roman"/>
          <w:sz w:val="28"/>
          <w:szCs w:val="28"/>
          <w:lang w:val="uk-UA"/>
        </w:rPr>
        <w:t>36,4</w:t>
      </w:r>
      <w:r w:rsidR="007D7FF1" w:rsidRPr="00F83E5C">
        <w:rPr>
          <w:rFonts w:ascii="Times New Roman" w:hAnsi="Times New Roman" w:cs="Times New Roman"/>
          <w:sz w:val="28"/>
          <w:szCs w:val="28"/>
          <w:lang w:val="uk-UA"/>
        </w:rPr>
        <w:t xml:space="preserve"> в 3 групі, результат 1 і 3 груп відрізняється на </w:t>
      </w:r>
      <w:r w:rsidR="00AA03BB" w:rsidRPr="00F83E5C">
        <w:rPr>
          <w:rFonts w:ascii="Times New Roman" w:hAnsi="Times New Roman" w:cs="Times New Roman"/>
          <w:sz w:val="28"/>
          <w:szCs w:val="28"/>
          <w:lang w:val="uk-UA"/>
        </w:rPr>
        <w:t>17</w:t>
      </w:r>
      <w:r w:rsidR="007D7FF1" w:rsidRPr="00F83E5C">
        <w:rPr>
          <w:rFonts w:ascii="Times New Roman" w:hAnsi="Times New Roman" w:cs="Times New Roman"/>
          <w:sz w:val="28"/>
          <w:szCs w:val="28"/>
          <w:lang w:val="uk-UA"/>
        </w:rPr>
        <w:t>,</w:t>
      </w:r>
      <w:r w:rsidR="00AA03BB" w:rsidRPr="00F83E5C">
        <w:rPr>
          <w:rFonts w:ascii="Times New Roman" w:hAnsi="Times New Roman" w:cs="Times New Roman"/>
          <w:sz w:val="28"/>
          <w:szCs w:val="28"/>
          <w:lang w:val="uk-UA"/>
        </w:rPr>
        <w:t>95</w:t>
      </w:r>
      <w:r w:rsidR="007D7FF1" w:rsidRPr="00F83E5C">
        <w:rPr>
          <w:rFonts w:ascii="Times New Roman" w:hAnsi="Times New Roman" w:cs="Times New Roman"/>
          <w:sz w:val="28"/>
          <w:szCs w:val="28"/>
          <w:lang w:val="uk-UA"/>
        </w:rPr>
        <w:t>%. Протромбіновий індекс при нормальному значенні 92,5</w:t>
      </w:r>
      <w:r w:rsidR="007D7FF1" w:rsidRPr="00F83E5C">
        <w:rPr>
          <w:rFonts w:ascii="Times New Roman" w:eastAsia="Arial Unicode MS" w:hAnsi="Times New Roman" w:cs="Times New Roman"/>
          <w:color w:val="000000"/>
          <w:sz w:val="28"/>
          <w:u w:color="000000"/>
          <w:lang w:val="uk-UA"/>
        </w:rPr>
        <w:t xml:space="preserve">±12,5 в 1 групі складає </w:t>
      </w:r>
      <w:r w:rsidR="004D29D5" w:rsidRPr="00F83E5C">
        <w:rPr>
          <w:rFonts w:ascii="Times New Roman" w:hAnsi="Times New Roman" w:cs="Times New Roman"/>
          <w:sz w:val="28"/>
          <w:szCs w:val="28"/>
          <w:lang w:val="uk-UA"/>
        </w:rPr>
        <w:t>80,2</w:t>
      </w:r>
      <w:r w:rsidR="004D29D5" w:rsidRPr="00F83E5C">
        <w:rPr>
          <w:rFonts w:ascii="Times New Roman" w:hAnsi="Times New Roman" w:cs="Times New Roman"/>
          <w:sz w:val="28"/>
          <w:szCs w:val="28"/>
          <w:u w:val="single"/>
          <w:lang w:val="uk-UA"/>
        </w:rPr>
        <w:t>+</w:t>
      </w:r>
      <w:r w:rsidR="004D29D5" w:rsidRPr="00F83E5C">
        <w:rPr>
          <w:rFonts w:ascii="Times New Roman" w:hAnsi="Times New Roman" w:cs="Times New Roman"/>
          <w:sz w:val="28"/>
          <w:szCs w:val="28"/>
          <w:lang w:val="uk-UA"/>
        </w:rPr>
        <w:t xml:space="preserve">0,9 </w:t>
      </w:r>
      <w:r w:rsidR="007D7FF1" w:rsidRPr="00F83E5C">
        <w:rPr>
          <w:rFonts w:ascii="Times New Roman" w:hAnsi="Times New Roman" w:cs="Times New Roman"/>
          <w:sz w:val="28"/>
          <w:szCs w:val="28"/>
          <w:lang w:val="uk-UA"/>
        </w:rPr>
        <w:t>та в 2 групі -</w:t>
      </w:r>
      <w:r w:rsidR="004D29D5" w:rsidRPr="00F83E5C">
        <w:rPr>
          <w:rFonts w:ascii="Times New Roman" w:hAnsi="Times New Roman" w:cs="Times New Roman"/>
          <w:sz w:val="28"/>
          <w:szCs w:val="28"/>
          <w:lang w:val="uk-UA"/>
        </w:rPr>
        <w:t>83,0</w:t>
      </w:r>
      <w:r w:rsidR="004D29D5" w:rsidRPr="00F83E5C">
        <w:rPr>
          <w:rFonts w:ascii="Times New Roman" w:hAnsi="Times New Roman" w:cs="Times New Roman"/>
          <w:sz w:val="28"/>
          <w:szCs w:val="28"/>
          <w:u w:val="single"/>
          <w:lang w:val="uk-UA"/>
        </w:rPr>
        <w:t>+</w:t>
      </w:r>
      <w:r w:rsidR="004D29D5" w:rsidRPr="00F83E5C">
        <w:rPr>
          <w:rFonts w:ascii="Times New Roman" w:hAnsi="Times New Roman" w:cs="Times New Roman"/>
          <w:sz w:val="28"/>
          <w:szCs w:val="28"/>
          <w:lang w:val="uk-UA"/>
        </w:rPr>
        <w:t>0,7</w:t>
      </w:r>
      <w:r w:rsidR="007D7FF1" w:rsidRPr="00F83E5C">
        <w:rPr>
          <w:rFonts w:ascii="Times New Roman" w:hAnsi="Times New Roman" w:cs="Times New Roman"/>
          <w:sz w:val="28"/>
          <w:szCs w:val="28"/>
          <w:lang w:val="uk-UA"/>
        </w:rPr>
        <w:t xml:space="preserve">, що вище показника 1 групи на </w:t>
      </w:r>
      <w:r w:rsidR="005D4E0C" w:rsidRPr="00F83E5C">
        <w:rPr>
          <w:rFonts w:ascii="Times New Roman" w:hAnsi="Times New Roman" w:cs="Times New Roman"/>
          <w:sz w:val="28"/>
          <w:szCs w:val="28"/>
          <w:lang w:val="uk-UA"/>
        </w:rPr>
        <w:t>3</w:t>
      </w:r>
      <w:r w:rsidR="007D7FF1" w:rsidRPr="00F83E5C">
        <w:rPr>
          <w:rFonts w:ascii="Times New Roman" w:hAnsi="Times New Roman" w:cs="Times New Roman"/>
          <w:sz w:val="28"/>
          <w:szCs w:val="28"/>
          <w:lang w:val="uk-UA"/>
        </w:rPr>
        <w:t>,0</w:t>
      </w:r>
      <w:r w:rsidR="005D4E0C" w:rsidRPr="00F83E5C">
        <w:rPr>
          <w:rFonts w:ascii="Times New Roman" w:hAnsi="Times New Roman" w:cs="Times New Roman"/>
          <w:sz w:val="28"/>
          <w:szCs w:val="28"/>
          <w:lang w:val="uk-UA"/>
        </w:rPr>
        <w:t>3</w:t>
      </w:r>
      <w:r w:rsidR="007D7FF1" w:rsidRPr="00F83E5C">
        <w:rPr>
          <w:rFonts w:ascii="Times New Roman" w:hAnsi="Times New Roman" w:cs="Times New Roman"/>
          <w:sz w:val="28"/>
          <w:szCs w:val="28"/>
          <w:lang w:val="uk-UA"/>
        </w:rPr>
        <w:t>%, результат 3 групи</w:t>
      </w:r>
      <w:r w:rsidR="004D29D5" w:rsidRPr="00F83E5C">
        <w:rPr>
          <w:rFonts w:ascii="Times New Roman" w:hAnsi="Times New Roman" w:cs="Times New Roman"/>
          <w:sz w:val="28"/>
          <w:szCs w:val="28"/>
          <w:lang w:val="uk-UA"/>
        </w:rPr>
        <w:t xml:space="preserve"> 85,5</w:t>
      </w:r>
      <w:r w:rsidR="004D29D5" w:rsidRPr="00F83E5C">
        <w:rPr>
          <w:rFonts w:ascii="Times New Roman" w:hAnsi="Times New Roman" w:cs="Times New Roman"/>
          <w:sz w:val="28"/>
          <w:szCs w:val="28"/>
          <w:u w:val="single"/>
          <w:lang w:val="uk-UA"/>
        </w:rPr>
        <w:t>+</w:t>
      </w:r>
      <w:r w:rsidR="004D29D5" w:rsidRPr="00F83E5C">
        <w:rPr>
          <w:rFonts w:ascii="Times New Roman" w:hAnsi="Times New Roman" w:cs="Times New Roman"/>
          <w:sz w:val="28"/>
          <w:szCs w:val="28"/>
          <w:lang w:val="uk-UA"/>
        </w:rPr>
        <w:t>1,5</w:t>
      </w:r>
      <w:r w:rsidR="007D7FF1" w:rsidRPr="00F83E5C">
        <w:rPr>
          <w:rFonts w:ascii="Times New Roman" w:hAnsi="Times New Roman" w:cs="Times New Roman"/>
          <w:sz w:val="28"/>
          <w:szCs w:val="28"/>
          <w:lang w:val="uk-UA"/>
        </w:rPr>
        <w:t xml:space="preserve">, що вище показника 1 групи на </w:t>
      </w:r>
      <w:r w:rsidR="007519EF" w:rsidRPr="00F83E5C">
        <w:rPr>
          <w:rFonts w:ascii="Times New Roman" w:hAnsi="Times New Roman" w:cs="Times New Roman"/>
          <w:sz w:val="28"/>
          <w:szCs w:val="28"/>
          <w:lang w:val="uk-UA"/>
        </w:rPr>
        <w:t>5</w:t>
      </w:r>
      <w:r w:rsidR="007D7FF1" w:rsidRPr="00F83E5C">
        <w:rPr>
          <w:rFonts w:ascii="Times New Roman" w:hAnsi="Times New Roman" w:cs="Times New Roman"/>
          <w:sz w:val="28"/>
          <w:szCs w:val="28"/>
          <w:lang w:val="uk-UA"/>
        </w:rPr>
        <w:t>,7</w:t>
      </w:r>
      <w:r w:rsidR="007519EF" w:rsidRPr="00F83E5C">
        <w:rPr>
          <w:rFonts w:ascii="Times New Roman" w:hAnsi="Times New Roman" w:cs="Times New Roman"/>
          <w:sz w:val="28"/>
          <w:szCs w:val="28"/>
          <w:lang w:val="uk-UA"/>
        </w:rPr>
        <w:t>3</w:t>
      </w:r>
      <w:r w:rsidR="007D7FF1" w:rsidRPr="00F83E5C">
        <w:rPr>
          <w:rFonts w:ascii="Times New Roman" w:hAnsi="Times New Roman" w:cs="Times New Roman"/>
          <w:sz w:val="28"/>
          <w:szCs w:val="28"/>
          <w:lang w:val="uk-UA"/>
        </w:rPr>
        <w:t xml:space="preserve">% та вище показника 2 групи на </w:t>
      </w:r>
      <w:r w:rsidR="001B7B61" w:rsidRPr="00F83E5C">
        <w:rPr>
          <w:rFonts w:ascii="Times New Roman" w:hAnsi="Times New Roman" w:cs="Times New Roman"/>
          <w:sz w:val="28"/>
          <w:szCs w:val="28"/>
          <w:lang w:val="uk-UA"/>
        </w:rPr>
        <w:t>2</w:t>
      </w:r>
      <w:r w:rsidR="007D7FF1" w:rsidRPr="00F83E5C">
        <w:rPr>
          <w:rFonts w:ascii="Times New Roman" w:hAnsi="Times New Roman" w:cs="Times New Roman"/>
          <w:sz w:val="28"/>
          <w:szCs w:val="28"/>
          <w:lang w:val="uk-UA"/>
        </w:rPr>
        <w:t>,</w:t>
      </w:r>
      <w:r w:rsidR="001B7B61" w:rsidRPr="00F83E5C">
        <w:rPr>
          <w:rFonts w:ascii="Times New Roman" w:hAnsi="Times New Roman" w:cs="Times New Roman"/>
          <w:sz w:val="28"/>
          <w:szCs w:val="28"/>
          <w:lang w:val="uk-UA"/>
        </w:rPr>
        <w:t>7</w:t>
      </w:r>
      <w:r w:rsidR="007D7FF1" w:rsidRPr="00F83E5C">
        <w:rPr>
          <w:rFonts w:ascii="Times New Roman" w:hAnsi="Times New Roman" w:cs="Times New Roman"/>
          <w:sz w:val="28"/>
          <w:szCs w:val="28"/>
          <w:lang w:val="uk-UA"/>
        </w:rPr>
        <w:t>%. Рівень загального фібриногену в нормі складає 3</w:t>
      </w:r>
      <w:r w:rsidR="007D7FF1" w:rsidRPr="00F83E5C">
        <w:rPr>
          <w:rFonts w:ascii="Times New Roman" w:eastAsia="Arial Unicode MS" w:hAnsi="Times New Roman" w:cs="Times New Roman"/>
          <w:color w:val="000000"/>
          <w:sz w:val="28"/>
          <w:u w:color="000000"/>
          <w:lang w:val="uk-UA"/>
        </w:rPr>
        <w:t xml:space="preserve">±1, показник 1 групи </w:t>
      </w:r>
      <w:r w:rsidR="00DC12C3" w:rsidRPr="00F83E5C">
        <w:rPr>
          <w:rFonts w:ascii="Times New Roman" w:hAnsi="Times New Roman" w:cs="Times New Roman"/>
          <w:sz w:val="28"/>
          <w:szCs w:val="28"/>
          <w:lang w:val="uk-UA"/>
        </w:rPr>
        <w:t>2,7</w:t>
      </w:r>
      <w:r w:rsidR="00DC12C3" w:rsidRPr="00F83E5C">
        <w:rPr>
          <w:rFonts w:ascii="Times New Roman" w:hAnsi="Times New Roman" w:cs="Times New Roman"/>
          <w:sz w:val="28"/>
          <w:szCs w:val="28"/>
          <w:u w:val="single"/>
          <w:lang w:val="uk-UA"/>
        </w:rPr>
        <w:t>+</w:t>
      </w:r>
      <w:r w:rsidR="00DC12C3" w:rsidRPr="00F83E5C">
        <w:rPr>
          <w:rFonts w:ascii="Times New Roman" w:hAnsi="Times New Roman" w:cs="Times New Roman"/>
          <w:sz w:val="28"/>
          <w:szCs w:val="28"/>
          <w:lang w:val="uk-UA"/>
        </w:rPr>
        <w:t>0,6</w:t>
      </w:r>
      <w:r w:rsidR="007D7FF1" w:rsidRPr="00F83E5C">
        <w:rPr>
          <w:rFonts w:ascii="Times New Roman" w:hAnsi="Times New Roman" w:cs="Times New Roman"/>
          <w:sz w:val="28"/>
          <w:szCs w:val="28"/>
          <w:lang w:val="uk-UA"/>
        </w:rPr>
        <w:t xml:space="preserve"> менше показника 2 групи на </w:t>
      </w:r>
      <w:r w:rsidR="007926B8" w:rsidRPr="00F83E5C">
        <w:rPr>
          <w:rFonts w:ascii="Times New Roman" w:hAnsi="Times New Roman" w:cs="Times New Roman"/>
          <w:sz w:val="28"/>
          <w:szCs w:val="28"/>
          <w:lang w:val="uk-UA"/>
        </w:rPr>
        <w:t>1</w:t>
      </w:r>
      <w:r w:rsidR="007D7FF1" w:rsidRPr="00F83E5C">
        <w:rPr>
          <w:rFonts w:ascii="Times New Roman" w:hAnsi="Times New Roman" w:cs="Times New Roman"/>
          <w:sz w:val="28"/>
          <w:szCs w:val="28"/>
          <w:lang w:val="uk-UA"/>
        </w:rPr>
        <w:t>3,33% при результаті</w:t>
      </w:r>
      <w:r w:rsidR="00DC12C3" w:rsidRPr="00F83E5C">
        <w:rPr>
          <w:rFonts w:ascii="Times New Roman" w:hAnsi="Times New Roman" w:cs="Times New Roman"/>
          <w:sz w:val="28"/>
          <w:szCs w:val="28"/>
          <w:lang w:val="uk-UA"/>
        </w:rPr>
        <w:t xml:space="preserve"> 3,1</w:t>
      </w:r>
      <w:r w:rsidR="00DC12C3" w:rsidRPr="00F83E5C">
        <w:rPr>
          <w:rFonts w:ascii="Times New Roman" w:hAnsi="Times New Roman" w:cs="Times New Roman"/>
          <w:sz w:val="28"/>
          <w:szCs w:val="28"/>
          <w:u w:val="single"/>
          <w:lang w:val="uk-UA"/>
        </w:rPr>
        <w:t>+</w:t>
      </w:r>
      <w:r w:rsidR="00DC12C3" w:rsidRPr="00F83E5C">
        <w:rPr>
          <w:rFonts w:ascii="Times New Roman" w:hAnsi="Times New Roman" w:cs="Times New Roman"/>
          <w:sz w:val="28"/>
          <w:szCs w:val="28"/>
          <w:lang w:val="uk-UA"/>
        </w:rPr>
        <w:t>0,7</w:t>
      </w:r>
      <w:r w:rsidR="007D7FF1" w:rsidRPr="00F83E5C">
        <w:rPr>
          <w:rFonts w:ascii="Times New Roman" w:hAnsi="Times New Roman" w:cs="Times New Roman"/>
          <w:sz w:val="28"/>
          <w:szCs w:val="28"/>
          <w:lang w:val="uk-UA"/>
        </w:rPr>
        <w:t>, результат 3 групи</w:t>
      </w:r>
      <w:r w:rsidR="00DC12C3" w:rsidRPr="00F83E5C">
        <w:rPr>
          <w:rFonts w:ascii="Times New Roman" w:hAnsi="Times New Roman" w:cs="Times New Roman"/>
          <w:sz w:val="28"/>
          <w:szCs w:val="28"/>
          <w:lang w:val="uk-UA"/>
        </w:rPr>
        <w:t xml:space="preserve"> 3,4</w:t>
      </w:r>
      <w:r w:rsidR="00DC12C3" w:rsidRPr="00F83E5C">
        <w:rPr>
          <w:rFonts w:ascii="Times New Roman" w:hAnsi="Times New Roman" w:cs="Times New Roman"/>
          <w:sz w:val="28"/>
          <w:szCs w:val="28"/>
          <w:u w:val="single"/>
          <w:lang w:val="uk-UA"/>
        </w:rPr>
        <w:t>+</w:t>
      </w:r>
      <w:r w:rsidR="00DC12C3" w:rsidRPr="00F83E5C">
        <w:rPr>
          <w:rFonts w:ascii="Times New Roman" w:hAnsi="Times New Roman" w:cs="Times New Roman"/>
          <w:sz w:val="28"/>
          <w:szCs w:val="28"/>
          <w:lang w:val="uk-UA"/>
        </w:rPr>
        <w:t>0,4</w:t>
      </w:r>
      <w:r w:rsidR="007D7FF1" w:rsidRPr="00F83E5C">
        <w:rPr>
          <w:rFonts w:ascii="Times New Roman" w:hAnsi="Times New Roman" w:cs="Times New Roman"/>
          <w:sz w:val="28"/>
          <w:szCs w:val="28"/>
          <w:lang w:val="uk-UA"/>
        </w:rPr>
        <w:t xml:space="preserve">, що </w:t>
      </w:r>
      <w:r w:rsidR="007926B8" w:rsidRPr="00F83E5C">
        <w:rPr>
          <w:rFonts w:ascii="Times New Roman" w:hAnsi="Times New Roman" w:cs="Times New Roman"/>
          <w:sz w:val="28"/>
          <w:szCs w:val="28"/>
          <w:lang w:val="uk-UA"/>
        </w:rPr>
        <w:t>біль</w:t>
      </w:r>
      <w:r w:rsidR="007D7FF1" w:rsidRPr="00F83E5C">
        <w:rPr>
          <w:rFonts w:ascii="Times New Roman" w:hAnsi="Times New Roman" w:cs="Times New Roman"/>
          <w:sz w:val="28"/>
          <w:szCs w:val="28"/>
          <w:lang w:val="uk-UA"/>
        </w:rPr>
        <w:t xml:space="preserve">ше показника 1 групи на </w:t>
      </w:r>
      <w:r w:rsidR="00200543" w:rsidRPr="00F83E5C">
        <w:rPr>
          <w:rFonts w:ascii="Times New Roman" w:hAnsi="Times New Roman" w:cs="Times New Roman"/>
          <w:sz w:val="28"/>
          <w:szCs w:val="28"/>
          <w:lang w:val="uk-UA"/>
        </w:rPr>
        <w:t>2</w:t>
      </w:r>
      <w:r w:rsidR="007D7FF1" w:rsidRPr="00F83E5C">
        <w:rPr>
          <w:rFonts w:ascii="Times New Roman" w:hAnsi="Times New Roman" w:cs="Times New Roman"/>
          <w:sz w:val="28"/>
          <w:szCs w:val="28"/>
          <w:lang w:val="uk-UA"/>
        </w:rPr>
        <w:t>3,33% та більше показника 2 групи на 10%.</w:t>
      </w:r>
    </w:p>
    <w:p w:rsidR="00D93330" w:rsidRDefault="00DF5861" w:rsidP="00DF5861">
      <w:pPr>
        <w:spacing w:after="0" w:line="360" w:lineRule="auto"/>
        <w:jc w:val="both"/>
        <w:rPr>
          <w:rFonts w:ascii="Times New Roman" w:eastAsia="Arial Unicode MS" w:hAnsi="Times New Roman" w:cs="Times New Roman"/>
          <w:color w:val="000000"/>
          <w:sz w:val="28"/>
          <w:u w:color="000000"/>
          <w:lang w:val="uk-UA"/>
        </w:rPr>
      </w:pPr>
      <w:r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eastAsia="Arial Unicode MS" w:hAnsi="Times New Roman" w:cs="Times New Roman"/>
          <w:color w:val="000000"/>
          <w:sz w:val="28"/>
          <w:u w:color="000000"/>
          <w:lang w:val="uk-UA"/>
        </w:rPr>
        <w:t>Початковий показник</w:t>
      </w:r>
      <w:r w:rsidR="00AB231C" w:rsidRPr="00F83E5C">
        <w:rPr>
          <w:rFonts w:ascii="Times New Roman" w:eastAsia="Arial Unicode MS" w:hAnsi="Times New Roman" w:cs="Times New Roman"/>
          <w:color w:val="000000"/>
          <w:sz w:val="28"/>
          <w:u w:color="000000"/>
          <w:lang w:val="uk-UA"/>
        </w:rPr>
        <w:t xml:space="preserve"> агрегатного стану крові А0 на 5</w:t>
      </w:r>
      <w:r w:rsidR="005077F0" w:rsidRPr="00F83E5C">
        <w:rPr>
          <w:rFonts w:ascii="Times New Roman" w:eastAsia="Arial Unicode MS" w:hAnsi="Times New Roman" w:cs="Times New Roman"/>
          <w:color w:val="000000"/>
          <w:sz w:val="28"/>
          <w:u w:color="000000"/>
          <w:lang w:val="uk-UA"/>
        </w:rPr>
        <w:t xml:space="preserve"> добу після операції при нормі 222,25±</w:t>
      </w:r>
      <w:r w:rsidR="005077F0" w:rsidRPr="00F83E5C">
        <w:rPr>
          <w:rFonts w:ascii="Times New Roman" w:eastAsia="Arial Unicode MS" w:hAnsi="Times New Roman" w:cs="Times New Roman"/>
          <w:color w:val="000000"/>
          <w:sz w:val="28"/>
          <w:szCs w:val="28"/>
          <w:u w:color="000000"/>
          <w:lang w:val="uk-UA"/>
        </w:rPr>
        <w:t>15,33</w:t>
      </w:r>
      <w:r w:rsidR="005077F0" w:rsidRPr="00F83E5C">
        <w:rPr>
          <w:rFonts w:ascii="Times New Roman" w:eastAsia="Arial Unicode MS" w:hAnsi="Times New Roman" w:cs="Times New Roman"/>
          <w:color w:val="000000"/>
          <w:sz w:val="28"/>
          <w:u w:color="000000"/>
          <w:lang w:val="uk-UA"/>
        </w:rPr>
        <w:t xml:space="preserve"> в 1 групі складає</w:t>
      </w:r>
      <w:r w:rsidR="00DE6B1E" w:rsidRPr="00F83E5C">
        <w:rPr>
          <w:rFonts w:ascii="Times New Roman" w:eastAsia="Arial Unicode MS" w:hAnsi="Times New Roman" w:cs="Times New Roman"/>
          <w:color w:val="000000"/>
          <w:sz w:val="28"/>
          <w:u w:color="000000"/>
          <w:lang w:val="uk-UA"/>
        </w:rPr>
        <w:t xml:space="preserve"> </w:t>
      </w:r>
      <w:r w:rsidR="00DE6B1E" w:rsidRPr="00F83E5C">
        <w:rPr>
          <w:rFonts w:ascii="Times New Roman" w:eastAsia="Arial Unicode MS" w:hAnsi="Times New Roman" w:cs="Times New Roman"/>
          <w:color w:val="000000"/>
          <w:sz w:val="28"/>
          <w:szCs w:val="28"/>
          <w:lang w:val="uk-UA"/>
        </w:rPr>
        <w:t>3</w:t>
      </w:r>
      <w:r w:rsidR="00DE6B1E" w:rsidRPr="00F83E5C">
        <w:rPr>
          <w:rFonts w:ascii="Times New Roman" w:eastAsia="Arial Unicode MS" w:hAnsi="Times New Roman" w:cs="Times New Roman"/>
          <w:color w:val="000000"/>
          <w:sz w:val="28"/>
          <w:szCs w:val="28"/>
        </w:rPr>
        <w:t>4</w:t>
      </w:r>
      <w:r w:rsidR="00DE6B1E" w:rsidRPr="00F83E5C">
        <w:rPr>
          <w:rFonts w:ascii="Times New Roman" w:eastAsia="Arial Unicode MS" w:hAnsi="Times New Roman" w:cs="Times New Roman"/>
          <w:color w:val="000000"/>
          <w:sz w:val="28"/>
          <w:szCs w:val="28"/>
          <w:lang w:val="uk-UA"/>
        </w:rPr>
        <w:t>0,47</w:t>
      </w:r>
      <w:r w:rsidR="00DE6B1E" w:rsidRPr="00F83E5C">
        <w:rPr>
          <w:rFonts w:ascii="Times New Roman" w:eastAsia="Arial Unicode MS" w:hAnsi="Times New Roman" w:cs="Times New Roman"/>
          <w:color w:val="000000"/>
          <w:sz w:val="28"/>
          <w:u w:color="000000"/>
          <w:lang w:val="uk-UA"/>
        </w:rPr>
        <w:t>±</w:t>
      </w:r>
      <w:r w:rsidR="00DE6B1E" w:rsidRPr="00F83E5C">
        <w:rPr>
          <w:rFonts w:ascii="Times New Roman" w:eastAsia="Arial Unicode MS" w:hAnsi="Times New Roman" w:cs="Times New Roman"/>
          <w:color w:val="000000"/>
          <w:sz w:val="28"/>
          <w:szCs w:val="28"/>
          <w:lang w:val="uk-UA"/>
        </w:rPr>
        <w:t>21,42</w:t>
      </w:r>
      <w:r w:rsidR="005077F0" w:rsidRPr="00F83E5C">
        <w:rPr>
          <w:rFonts w:ascii="Times New Roman" w:hAnsi="Times New Roman" w:cs="Times New Roman"/>
          <w:sz w:val="28"/>
          <w:szCs w:val="28"/>
          <w:lang w:val="uk-UA"/>
        </w:rPr>
        <w:t>,</w:t>
      </w:r>
      <w:r w:rsidR="005077F0" w:rsidRPr="00F83E5C">
        <w:rPr>
          <w:rFonts w:ascii="Times New Roman" w:eastAsia="Arial Unicode MS" w:hAnsi="Times New Roman" w:cs="Times New Roman"/>
          <w:color w:val="000000"/>
          <w:sz w:val="28"/>
          <w:u w:color="000000"/>
          <w:lang w:val="uk-UA"/>
        </w:rPr>
        <w:t xml:space="preserve"> в 2 групі складає</w:t>
      </w:r>
      <w:r w:rsidR="00DE6B1E" w:rsidRPr="00F83E5C">
        <w:rPr>
          <w:rFonts w:ascii="Times New Roman" w:hAnsi="Times New Roman"/>
          <w:color w:val="000000"/>
          <w:sz w:val="28"/>
          <w:szCs w:val="28"/>
          <w:lang w:val="uk-UA"/>
        </w:rPr>
        <w:t xml:space="preserve"> </w:t>
      </w:r>
      <w:r w:rsidR="00DE6B1E" w:rsidRPr="00F83E5C">
        <w:rPr>
          <w:rFonts w:ascii="Times New Roman" w:eastAsia="Arial Unicode MS" w:hAnsi="Times New Roman" w:cs="Times New Roman"/>
          <w:color w:val="000000"/>
          <w:sz w:val="28"/>
          <w:szCs w:val="28"/>
          <w:lang w:val="uk-UA"/>
        </w:rPr>
        <w:t>30</w:t>
      </w:r>
      <w:r w:rsidR="00DE6B1E" w:rsidRPr="00F83E5C">
        <w:rPr>
          <w:rFonts w:ascii="Times New Roman" w:eastAsia="Arial Unicode MS" w:hAnsi="Times New Roman" w:cs="Times New Roman"/>
          <w:color w:val="000000"/>
          <w:sz w:val="28"/>
          <w:szCs w:val="28"/>
        </w:rPr>
        <w:t>1,87</w:t>
      </w:r>
      <w:r w:rsidR="00DE6B1E" w:rsidRPr="00F83E5C">
        <w:rPr>
          <w:rFonts w:ascii="Times New Roman" w:eastAsia="Arial Unicode MS" w:hAnsi="Times New Roman" w:cs="Times New Roman"/>
          <w:color w:val="000000"/>
          <w:sz w:val="28"/>
          <w:u w:color="000000"/>
          <w:lang w:val="uk-UA"/>
        </w:rPr>
        <w:t>±</w:t>
      </w:r>
      <w:r w:rsidR="00DE6B1E" w:rsidRPr="00F83E5C">
        <w:rPr>
          <w:rFonts w:ascii="Times New Roman" w:eastAsia="Arial Unicode MS" w:hAnsi="Times New Roman" w:cs="Times New Roman"/>
          <w:color w:val="000000"/>
          <w:sz w:val="28"/>
          <w:szCs w:val="28"/>
        </w:rPr>
        <w:t>1</w:t>
      </w:r>
      <w:r w:rsidR="00DE6B1E" w:rsidRPr="00F83E5C">
        <w:rPr>
          <w:rFonts w:ascii="Times New Roman" w:eastAsia="Arial Unicode MS" w:hAnsi="Times New Roman" w:cs="Times New Roman"/>
          <w:color w:val="000000"/>
          <w:sz w:val="28"/>
          <w:szCs w:val="28"/>
          <w:lang w:val="uk-UA"/>
        </w:rPr>
        <w:t>4</w:t>
      </w:r>
      <w:r w:rsidR="00DE6B1E" w:rsidRPr="00F83E5C">
        <w:rPr>
          <w:rFonts w:ascii="Times New Roman" w:eastAsia="Arial Unicode MS" w:hAnsi="Times New Roman" w:cs="Times New Roman"/>
          <w:color w:val="000000"/>
          <w:sz w:val="28"/>
          <w:szCs w:val="28"/>
        </w:rPr>
        <w:t>,77</w:t>
      </w:r>
      <w:r w:rsidR="005077F0" w:rsidRPr="00F83E5C">
        <w:rPr>
          <w:rFonts w:ascii="Times New Roman" w:hAnsi="Times New Roman"/>
          <w:color w:val="000000"/>
          <w:sz w:val="28"/>
          <w:szCs w:val="28"/>
          <w:lang w:val="uk-UA"/>
        </w:rPr>
        <w:t xml:space="preserve">, що достовірно </w:t>
      </w:r>
      <w:r w:rsidR="00D65966" w:rsidRPr="00F83E5C">
        <w:rPr>
          <w:rFonts w:ascii="Times New Roman" w:hAnsi="Times New Roman"/>
          <w:color w:val="000000"/>
          <w:sz w:val="28"/>
          <w:szCs w:val="28"/>
          <w:lang w:val="uk-UA"/>
        </w:rPr>
        <w:t>н</w:t>
      </w:r>
      <w:r w:rsidR="005077F0" w:rsidRPr="00F83E5C">
        <w:rPr>
          <w:rFonts w:ascii="Times New Roman" w:hAnsi="Times New Roman"/>
          <w:color w:val="000000"/>
          <w:sz w:val="28"/>
          <w:szCs w:val="28"/>
          <w:lang w:val="uk-UA"/>
        </w:rPr>
        <w:t>и</w:t>
      </w:r>
      <w:r w:rsidR="00D65966" w:rsidRPr="00F83E5C">
        <w:rPr>
          <w:rFonts w:ascii="Times New Roman" w:hAnsi="Times New Roman"/>
          <w:color w:val="000000"/>
          <w:sz w:val="28"/>
          <w:szCs w:val="28"/>
          <w:lang w:val="uk-UA"/>
        </w:rPr>
        <w:t>жч</w:t>
      </w:r>
      <w:r w:rsidR="005077F0" w:rsidRPr="00F83E5C">
        <w:rPr>
          <w:rFonts w:ascii="Times New Roman" w:hAnsi="Times New Roman"/>
          <w:color w:val="000000"/>
          <w:sz w:val="28"/>
          <w:szCs w:val="28"/>
          <w:lang w:val="uk-UA"/>
        </w:rPr>
        <w:t>е ніж в 1 групі на 17,</w:t>
      </w:r>
      <w:r w:rsidR="00B54CAC" w:rsidRPr="00F83E5C">
        <w:rPr>
          <w:rFonts w:ascii="Times New Roman" w:hAnsi="Times New Roman"/>
          <w:color w:val="000000"/>
          <w:sz w:val="28"/>
          <w:szCs w:val="28"/>
          <w:lang w:val="uk-UA"/>
        </w:rPr>
        <w:t>37</w:t>
      </w:r>
      <w:r w:rsidR="005077F0" w:rsidRPr="00F83E5C">
        <w:rPr>
          <w:rFonts w:ascii="Times New Roman" w:hAnsi="Times New Roman"/>
          <w:color w:val="000000"/>
          <w:sz w:val="28"/>
          <w:szCs w:val="28"/>
          <w:lang w:val="uk-UA"/>
        </w:rPr>
        <w:t>%</w:t>
      </w:r>
      <w:r w:rsidR="005077F0" w:rsidRPr="00F83E5C">
        <w:rPr>
          <w:rFonts w:ascii="Times New Roman" w:eastAsia="Arial Unicode MS" w:hAnsi="Times New Roman" w:cs="Times New Roman"/>
          <w:color w:val="000000"/>
          <w:sz w:val="28"/>
          <w:u w:color="000000"/>
          <w:lang w:val="uk-UA"/>
        </w:rPr>
        <w:t>, в 3 групі складає</w:t>
      </w:r>
      <w:r w:rsidR="000B4812" w:rsidRPr="00F83E5C">
        <w:rPr>
          <w:rFonts w:ascii="Times New Roman" w:eastAsia="Arial Unicode MS" w:hAnsi="Times New Roman" w:cs="Times New Roman"/>
          <w:color w:val="000000"/>
          <w:sz w:val="28"/>
          <w:u w:color="000000"/>
          <w:lang w:val="uk-UA"/>
        </w:rPr>
        <w:t xml:space="preserve"> </w:t>
      </w:r>
      <w:r w:rsidR="000B4812" w:rsidRPr="00F83E5C">
        <w:rPr>
          <w:rFonts w:ascii="Times New Roman" w:hAnsi="Times New Roman" w:cs="Times New Roman"/>
          <w:sz w:val="28"/>
          <w:szCs w:val="28"/>
          <w:lang w:val="uk-UA"/>
        </w:rPr>
        <w:t>203,67</w:t>
      </w:r>
      <w:r w:rsidR="000B4812" w:rsidRPr="00F83E5C">
        <w:rPr>
          <w:rFonts w:ascii="Times New Roman" w:hAnsi="Times New Roman" w:cs="Times New Roman"/>
          <w:sz w:val="28"/>
          <w:szCs w:val="28"/>
          <w:u w:val="single"/>
          <w:lang w:val="uk-UA"/>
        </w:rPr>
        <w:t>+</w:t>
      </w:r>
      <w:r w:rsidR="000B4812" w:rsidRPr="00F83E5C">
        <w:rPr>
          <w:rFonts w:ascii="Times New Roman" w:hAnsi="Times New Roman"/>
          <w:color w:val="000000"/>
          <w:sz w:val="28"/>
          <w:szCs w:val="28"/>
        </w:rPr>
        <w:t>15,13</w:t>
      </w:r>
      <w:r w:rsidR="005077F0" w:rsidRPr="00F83E5C">
        <w:rPr>
          <w:rFonts w:ascii="Times New Roman" w:hAnsi="Times New Roman"/>
          <w:sz w:val="28"/>
          <w:szCs w:val="28"/>
          <w:lang w:val="uk-UA"/>
        </w:rPr>
        <w:t xml:space="preserve">, що </w:t>
      </w:r>
      <w:r w:rsidR="005077F0" w:rsidRPr="00F83E5C">
        <w:rPr>
          <w:rFonts w:ascii="Times New Roman" w:eastAsia="Arial Unicode MS" w:hAnsi="Times New Roman" w:cs="Times New Roman"/>
          <w:color w:val="000000"/>
          <w:sz w:val="28"/>
          <w:u w:color="000000"/>
          <w:lang w:val="uk-UA"/>
        </w:rPr>
        <w:t xml:space="preserve">достовірно </w:t>
      </w:r>
      <w:r w:rsidR="00997828"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ніж в 1 групі на </w:t>
      </w:r>
      <w:r w:rsidR="002E2979" w:rsidRPr="00F83E5C">
        <w:rPr>
          <w:rFonts w:ascii="Times New Roman" w:eastAsia="Arial Unicode MS" w:hAnsi="Times New Roman" w:cs="Times New Roman"/>
          <w:color w:val="000000"/>
          <w:sz w:val="28"/>
          <w:u w:color="000000"/>
          <w:lang w:val="uk-UA"/>
        </w:rPr>
        <w:t>61</w:t>
      </w:r>
      <w:r w:rsidR="005077F0" w:rsidRPr="00F83E5C">
        <w:rPr>
          <w:rFonts w:ascii="Times New Roman" w:eastAsia="Arial Unicode MS" w:hAnsi="Times New Roman" w:cs="Times New Roman"/>
          <w:color w:val="000000"/>
          <w:sz w:val="28"/>
          <w:u w:color="000000"/>
          <w:lang w:val="uk-UA"/>
        </w:rPr>
        <w:t>,</w:t>
      </w:r>
      <w:r w:rsidR="002E2979" w:rsidRPr="00F83E5C">
        <w:rPr>
          <w:rFonts w:ascii="Times New Roman" w:eastAsia="Arial Unicode MS" w:hAnsi="Times New Roman" w:cs="Times New Roman"/>
          <w:color w:val="000000"/>
          <w:sz w:val="28"/>
          <w:u w:color="000000"/>
          <w:lang w:val="uk-UA"/>
        </w:rPr>
        <w:t>55</w:t>
      </w:r>
      <w:r w:rsidR="005077F0" w:rsidRPr="00F83E5C">
        <w:rPr>
          <w:rFonts w:ascii="Times New Roman" w:eastAsia="Arial Unicode MS" w:hAnsi="Times New Roman" w:cs="Times New Roman"/>
          <w:color w:val="000000"/>
          <w:sz w:val="28"/>
          <w:u w:color="000000"/>
          <w:lang w:val="uk-UA"/>
        </w:rPr>
        <w:t xml:space="preserve">% та менше показника другої групи на </w:t>
      </w:r>
      <w:r w:rsidR="00334B02" w:rsidRPr="00F83E5C">
        <w:rPr>
          <w:rFonts w:ascii="Times New Roman" w:eastAsia="Arial Unicode MS" w:hAnsi="Times New Roman" w:cs="Times New Roman"/>
          <w:color w:val="000000"/>
          <w:sz w:val="28"/>
          <w:u w:color="000000"/>
          <w:lang w:val="uk-UA"/>
        </w:rPr>
        <w:t>44</w:t>
      </w:r>
      <w:r w:rsidR="005077F0" w:rsidRPr="00F83E5C">
        <w:rPr>
          <w:rFonts w:ascii="Times New Roman" w:eastAsia="Arial Unicode MS" w:hAnsi="Times New Roman" w:cs="Times New Roman"/>
          <w:color w:val="000000"/>
          <w:sz w:val="28"/>
          <w:u w:color="000000"/>
          <w:lang w:val="uk-UA"/>
        </w:rPr>
        <w:t>,</w:t>
      </w:r>
      <w:r w:rsidR="00334B02" w:rsidRPr="00F83E5C">
        <w:rPr>
          <w:rFonts w:ascii="Times New Roman" w:eastAsia="Arial Unicode MS" w:hAnsi="Times New Roman" w:cs="Times New Roman"/>
          <w:color w:val="000000"/>
          <w:sz w:val="28"/>
          <w:u w:color="000000"/>
          <w:lang w:val="uk-UA"/>
        </w:rPr>
        <w:t>1</w:t>
      </w:r>
      <w:r w:rsidR="005077F0" w:rsidRPr="00F83E5C">
        <w:rPr>
          <w:rFonts w:ascii="Times New Roman" w:eastAsia="Arial Unicode MS" w:hAnsi="Times New Roman" w:cs="Times New Roman"/>
          <w:color w:val="000000"/>
          <w:sz w:val="28"/>
          <w:u w:color="000000"/>
          <w:lang w:val="uk-UA"/>
        </w:rPr>
        <w:t xml:space="preserve">9%. Час контактної фази коагуляції R(t1) при нормі </w:t>
      </w:r>
      <w:r w:rsidR="005077F0" w:rsidRPr="00F83E5C">
        <w:rPr>
          <w:rFonts w:ascii="Times New Roman" w:eastAsia="Arial Unicode MS" w:hAnsi="Times New Roman" w:cs="Times New Roman"/>
          <w:color w:val="000000"/>
          <w:sz w:val="28"/>
          <w:szCs w:val="28"/>
          <w:u w:color="000000"/>
          <w:lang w:val="uk-UA"/>
        </w:rPr>
        <w:t>2,36</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0,34 </w:t>
      </w:r>
      <w:r w:rsidR="005077F0" w:rsidRPr="00F83E5C">
        <w:rPr>
          <w:rFonts w:ascii="Times New Roman" w:eastAsia="Arial Unicode MS" w:hAnsi="Times New Roman" w:cs="Times New Roman"/>
          <w:color w:val="000000"/>
          <w:sz w:val="28"/>
          <w:u w:color="000000"/>
          <w:lang w:val="uk-UA"/>
        </w:rPr>
        <w:t xml:space="preserve">був менше на </w:t>
      </w:r>
      <w:r w:rsidR="0005402E" w:rsidRPr="00F83E5C">
        <w:rPr>
          <w:rFonts w:ascii="Times New Roman" w:eastAsia="Arial Unicode MS" w:hAnsi="Times New Roman" w:cs="Times New Roman"/>
          <w:color w:val="000000"/>
          <w:sz w:val="28"/>
          <w:u w:color="000000"/>
          <w:lang w:val="uk-UA"/>
        </w:rPr>
        <w:t>8</w:t>
      </w:r>
      <w:r w:rsidR="005077F0" w:rsidRPr="00F83E5C">
        <w:rPr>
          <w:rFonts w:ascii="Times New Roman" w:eastAsia="Arial Unicode MS" w:hAnsi="Times New Roman" w:cs="Times New Roman"/>
          <w:color w:val="000000"/>
          <w:sz w:val="28"/>
          <w:u w:color="000000"/>
          <w:lang w:val="uk-UA"/>
        </w:rPr>
        <w:t>,</w:t>
      </w:r>
      <w:r w:rsidR="0005402E" w:rsidRPr="00F83E5C">
        <w:rPr>
          <w:rFonts w:ascii="Times New Roman" w:eastAsia="Arial Unicode MS" w:hAnsi="Times New Roman" w:cs="Times New Roman"/>
          <w:color w:val="000000"/>
          <w:sz w:val="28"/>
          <w:u w:color="000000"/>
          <w:lang w:val="uk-UA"/>
        </w:rPr>
        <w:t>48</w:t>
      </w:r>
      <w:r w:rsidR="005077F0" w:rsidRPr="00F83E5C">
        <w:rPr>
          <w:rFonts w:ascii="Times New Roman" w:eastAsia="Arial Unicode MS" w:hAnsi="Times New Roman" w:cs="Times New Roman"/>
          <w:color w:val="000000"/>
          <w:sz w:val="28"/>
          <w:u w:color="000000"/>
          <w:lang w:val="uk-UA"/>
        </w:rPr>
        <w:t xml:space="preserve">% в порівнянні з показником 1 групи з </w:t>
      </w:r>
      <w:r w:rsidR="005C797A" w:rsidRPr="00F83E5C">
        <w:rPr>
          <w:rFonts w:ascii="Times New Roman" w:eastAsia="Arial Unicode MS" w:hAnsi="Times New Roman" w:cs="Times New Roman"/>
          <w:color w:val="000000"/>
          <w:sz w:val="28"/>
          <w:szCs w:val="28"/>
          <w:lang w:val="uk-UA"/>
        </w:rPr>
        <w:t>1,</w:t>
      </w:r>
      <w:r w:rsidR="005C797A" w:rsidRPr="00F83E5C">
        <w:rPr>
          <w:rFonts w:ascii="Times New Roman" w:eastAsia="Arial Unicode MS" w:hAnsi="Times New Roman" w:cs="Times New Roman"/>
          <w:color w:val="000000"/>
          <w:sz w:val="28"/>
          <w:szCs w:val="28"/>
        </w:rPr>
        <w:t>93</w:t>
      </w:r>
      <w:r w:rsidR="005C797A" w:rsidRPr="00F83E5C">
        <w:rPr>
          <w:rFonts w:ascii="Times New Roman" w:eastAsia="Arial Unicode MS" w:hAnsi="Times New Roman" w:cs="Times New Roman"/>
          <w:color w:val="000000"/>
          <w:sz w:val="28"/>
          <w:u w:color="000000"/>
          <w:lang w:val="uk-UA"/>
        </w:rPr>
        <w:t>±</w:t>
      </w:r>
      <w:r w:rsidR="005C797A" w:rsidRPr="00F83E5C">
        <w:rPr>
          <w:rFonts w:ascii="Times New Roman" w:eastAsia="Arial Unicode MS" w:hAnsi="Times New Roman" w:cs="Times New Roman"/>
          <w:color w:val="000000"/>
          <w:sz w:val="28"/>
          <w:szCs w:val="28"/>
          <w:lang w:val="uk-UA"/>
        </w:rPr>
        <w:t>0,21</w:t>
      </w:r>
      <w:r w:rsidR="005077F0" w:rsidRPr="00F83E5C">
        <w:rPr>
          <w:rFonts w:ascii="Times New Roman" w:eastAsia="Arial Unicode MS" w:hAnsi="Times New Roman" w:cs="Times New Roman"/>
          <w:color w:val="000000"/>
          <w:sz w:val="28"/>
          <w:u w:color="000000"/>
          <w:lang w:val="uk-UA"/>
        </w:rPr>
        <w:t xml:space="preserve"> до </w:t>
      </w:r>
      <w:r w:rsidR="005C797A" w:rsidRPr="00F83E5C">
        <w:rPr>
          <w:rFonts w:ascii="Times New Roman" w:eastAsia="Arial Unicode MS" w:hAnsi="Times New Roman" w:cs="Times New Roman"/>
          <w:color w:val="000000"/>
          <w:sz w:val="28"/>
          <w:szCs w:val="28"/>
        </w:rPr>
        <w:t>1,</w:t>
      </w:r>
      <w:r w:rsidR="005C797A" w:rsidRPr="00F83E5C">
        <w:rPr>
          <w:rFonts w:ascii="Times New Roman" w:eastAsia="Arial Unicode MS" w:hAnsi="Times New Roman" w:cs="Times New Roman"/>
          <w:color w:val="000000"/>
          <w:sz w:val="28"/>
          <w:szCs w:val="28"/>
          <w:lang w:val="uk-UA"/>
        </w:rPr>
        <w:t>73</w:t>
      </w:r>
      <w:r w:rsidR="005C797A" w:rsidRPr="00F83E5C">
        <w:rPr>
          <w:rFonts w:ascii="Times New Roman" w:eastAsia="Arial Unicode MS" w:hAnsi="Times New Roman" w:cs="Times New Roman"/>
          <w:color w:val="000000"/>
          <w:sz w:val="28"/>
          <w:u w:color="000000"/>
          <w:lang w:val="uk-UA"/>
        </w:rPr>
        <w:t>±0,25</w:t>
      </w:r>
      <w:r w:rsidR="005077F0" w:rsidRPr="00F83E5C">
        <w:rPr>
          <w:rFonts w:ascii="Times New Roman" w:hAnsi="Times New Roman" w:cs="Times New Roman"/>
          <w:sz w:val="28"/>
          <w:szCs w:val="28"/>
          <w:lang w:val="uk-UA"/>
        </w:rPr>
        <w:t xml:space="preserve"> </w:t>
      </w:r>
      <w:r w:rsidR="005077F0" w:rsidRPr="00F83E5C">
        <w:rPr>
          <w:rFonts w:ascii="Times New Roman" w:eastAsia="Arial Unicode MS" w:hAnsi="Times New Roman" w:cs="Times New Roman"/>
          <w:color w:val="000000"/>
          <w:sz w:val="28"/>
          <w:u w:color="000000"/>
          <w:lang w:val="uk-UA"/>
        </w:rPr>
        <w:t>в другій групі, в 3 групі відзначалося</w:t>
      </w:r>
      <w:r w:rsidR="00007541" w:rsidRPr="00F83E5C">
        <w:rPr>
          <w:rFonts w:ascii="Times New Roman" w:eastAsia="Arial Unicode MS" w:hAnsi="Times New Roman" w:cs="Times New Roman"/>
          <w:color w:val="000000"/>
          <w:sz w:val="28"/>
          <w:u w:color="000000"/>
          <w:lang w:val="uk-UA"/>
        </w:rPr>
        <w:t xml:space="preserve"> збіль</w:t>
      </w:r>
      <w:r w:rsidR="005077F0" w:rsidRPr="00F83E5C">
        <w:rPr>
          <w:rFonts w:ascii="Times New Roman" w:eastAsia="Arial Unicode MS" w:hAnsi="Times New Roman" w:cs="Times New Roman"/>
          <w:color w:val="000000"/>
          <w:sz w:val="28"/>
          <w:u w:color="000000"/>
          <w:lang w:val="uk-UA"/>
        </w:rPr>
        <w:t xml:space="preserve">шення до </w:t>
      </w:r>
      <w:r w:rsidR="005C797A" w:rsidRPr="00F83E5C">
        <w:rPr>
          <w:rFonts w:ascii="Times New Roman" w:hAnsi="Times New Roman" w:cs="Times New Roman"/>
          <w:sz w:val="28"/>
          <w:szCs w:val="28"/>
          <w:lang w:val="uk-UA"/>
        </w:rPr>
        <w:t>2,94</w:t>
      </w:r>
      <w:r w:rsidR="005C797A" w:rsidRPr="00F83E5C">
        <w:rPr>
          <w:rFonts w:ascii="Times New Roman" w:hAnsi="Times New Roman" w:cs="Times New Roman"/>
          <w:sz w:val="28"/>
          <w:szCs w:val="28"/>
          <w:u w:val="single"/>
          <w:lang w:val="uk-UA"/>
        </w:rPr>
        <w:t>+</w:t>
      </w:r>
      <w:r w:rsidR="005C797A" w:rsidRPr="00F83E5C">
        <w:rPr>
          <w:rFonts w:ascii="Times New Roman" w:hAnsi="Times New Roman"/>
          <w:color w:val="000000"/>
          <w:sz w:val="28"/>
          <w:szCs w:val="28"/>
        </w:rPr>
        <w:t>0,29</w:t>
      </w:r>
      <w:r w:rsidR="005077F0" w:rsidRPr="00F83E5C">
        <w:rPr>
          <w:rFonts w:ascii="Times New Roman" w:eastAsia="Arial Unicode MS" w:hAnsi="Times New Roman" w:cs="Times New Roman"/>
          <w:color w:val="000000"/>
          <w:sz w:val="28"/>
          <w:u w:color="000000"/>
          <w:lang w:val="uk-UA"/>
        </w:rPr>
        <w:t xml:space="preserve"> на </w:t>
      </w:r>
      <w:r w:rsidR="009C17A5" w:rsidRPr="00F83E5C">
        <w:rPr>
          <w:rFonts w:ascii="Times New Roman" w:eastAsia="Arial Unicode MS" w:hAnsi="Times New Roman" w:cs="Times New Roman"/>
          <w:color w:val="000000"/>
          <w:sz w:val="28"/>
          <w:u w:color="000000"/>
          <w:lang w:val="uk-UA"/>
        </w:rPr>
        <w:t>42</w:t>
      </w:r>
      <w:r w:rsidR="005077F0" w:rsidRPr="00F83E5C">
        <w:rPr>
          <w:rFonts w:ascii="Times New Roman" w:eastAsia="Arial Unicode MS" w:hAnsi="Times New Roman" w:cs="Times New Roman"/>
          <w:color w:val="000000"/>
          <w:sz w:val="28"/>
          <w:u w:color="000000"/>
          <w:lang w:val="uk-UA"/>
        </w:rPr>
        <w:t>,</w:t>
      </w:r>
      <w:r w:rsidR="009221BA" w:rsidRPr="00F83E5C">
        <w:rPr>
          <w:rFonts w:ascii="Times New Roman" w:eastAsia="Arial Unicode MS" w:hAnsi="Times New Roman" w:cs="Times New Roman"/>
          <w:color w:val="000000"/>
          <w:sz w:val="28"/>
          <w:u w:color="000000"/>
          <w:lang w:val="uk-UA"/>
        </w:rPr>
        <w:t>8</w:t>
      </w:r>
      <w:r w:rsidR="005077F0" w:rsidRPr="00F83E5C">
        <w:rPr>
          <w:rFonts w:ascii="Times New Roman" w:eastAsia="Arial Unicode MS" w:hAnsi="Times New Roman" w:cs="Times New Roman"/>
          <w:color w:val="000000"/>
          <w:sz w:val="28"/>
          <w:u w:color="000000"/>
          <w:lang w:val="uk-UA"/>
        </w:rPr>
        <w:t xml:space="preserve">% у порівнянні з результатом 1 групи, та збільшення на </w:t>
      </w:r>
      <w:r w:rsidR="00B308EB" w:rsidRPr="00F83E5C">
        <w:rPr>
          <w:rFonts w:ascii="Times New Roman" w:eastAsia="Arial Unicode MS" w:hAnsi="Times New Roman" w:cs="Times New Roman"/>
          <w:color w:val="000000"/>
          <w:sz w:val="28"/>
          <w:u w:color="000000"/>
          <w:lang w:val="uk-UA"/>
        </w:rPr>
        <w:t>51</w:t>
      </w:r>
      <w:r w:rsidR="005077F0" w:rsidRPr="00F83E5C">
        <w:rPr>
          <w:rFonts w:ascii="Times New Roman" w:eastAsia="Arial Unicode MS" w:hAnsi="Times New Roman" w:cs="Times New Roman"/>
          <w:color w:val="000000"/>
          <w:sz w:val="28"/>
          <w:u w:color="000000"/>
          <w:lang w:val="uk-UA"/>
        </w:rPr>
        <w:t>,</w:t>
      </w:r>
      <w:r w:rsidR="00B308EB" w:rsidRPr="00F83E5C">
        <w:rPr>
          <w:rFonts w:ascii="Times New Roman" w:eastAsia="Arial Unicode MS" w:hAnsi="Times New Roman" w:cs="Times New Roman"/>
          <w:color w:val="000000"/>
          <w:sz w:val="28"/>
          <w:u w:color="000000"/>
          <w:lang w:val="uk-UA"/>
        </w:rPr>
        <w:t>27</w:t>
      </w:r>
      <w:r w:rsidR="005077F0" w:rsidRPr="00F83E5C">
        <w:rPr>
          <w:rFonts w:ascii="Times New Roman" w:eastAsia="Arial Unicode MS" w:hAnsi="Times New Roman" w:cs="Times New Roman"/>
          <w:color w:val="000000"/>
          <w:sz w:val="28"/>
          <w:u w:color="000000"/>
          <w:lang w:val="uk-UA"/>
        </w:rPr>
        <w:t xml:space="preserve">% в порівнянні з результатом 2 групи. Показник ІКК у </w:t>
      </w:r>
      <w:r w:rsidR="00402762">
        <w:rPr>
          <w:rFonts w:ascii="Times New Roman" w:eastAsia="Arial Unicode MS" w:hAnsi="Times New Roman" w:cs="Times New Roman"/>
          <w:color w:val="000000"/>
          <w:sz w:val="28"/>
          <w:u w:color="000000"/>
          <w:lang w:val="uk-UA"/>
        </w:rPr>
        <w:t>хворих</w:t>
      </w:r>
      <w:r w:rsidR="005077F0"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при значенні нормального показника </w:t>
      </w:r>
      <w:r w:rsidR="005077F0" w:rsidRPr="00F83E5C">
        <w:rPr>
          <w:rFonts w:ascii="Times New Roman" w:eastAsia="Arial Unicode MS" w:hAnsi="Times New Roman" w:cs="Times New Roman"/>
          <w:color w:val="000000"/>
          <w:sz w:val="28"/>
          <w:szCs w:val="28"/>
          <w:u w:color="000000"/>
          <w:lang w:val="uk-UA"/>
        </w:rPr>
        <w:t>84,30</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10,91 на </w:t>
      </w:r>
      <w:r w:rsidR="00F044FB" w:rsidRPr="00F83E5C">
        <w:rPr>
          <w:rFonts w:ascii="Times New Roman" w:eastAsia="Arial Unicode MS" w:hAnsi="Times New Roman" w:cs="Times New Roman"/>
          <w:color w:val="000000"/>
          <w:sz w:val="28"/>
          <w:u w:color="000000"/>
          <w:lang w:val="uk-UA"/>
        </w:rPr>
        <w:t>5</w:t>
      </w:r>
      <w:r w:rsidR="005077F0" w:rsidRPr="00F83E5C">
        <w:rPr>
          <w:rFonts w:ascii="Times New Roman" w:eastAsia="Arial Unicode MS" w:hAnsi="Times New Roman" w:cs="Times New Roman"/>
          <w:color w:val="000000"/>
          <w:sz w:val="28"/>
          <w:u w:color="000000"/>
          <w:lang w:val="uk-UA"/>
        </w:rPr>
        <w:t xml:space="preserve"> добу в 1 групі </w:t>
      </w:r>
      <w:r w:rsidR="00A924B6" w:rsidRPr="00F83E5C">
        <w:rPr>
          <w:rFonts w:ascii="Times New Roman" w:eastAsia="Arial Unicode MS" w:hAnsi="Times New Roman" w:cs="Times New Roman"/>
          <w:color w:val="000000"/>
          <w:sz w:val="28"/>
          <w:u w:color="000000"/>
          <w:lang w:val="uk-UA"/>
        </w:rPr>
        <w:t>біль</w:t>
      </w:r>
      <w:r w:rsidR="005077F0" w:rsidRPr="00F83E5C">
        <w:rPr>
          <w:rFonts w:ascii="Times New Roman" w:eastAsia="Arial Unicode MS" w:hAnsi="Times New Roman" w:cs="Times New Roman"/>
          <w:color w:val="000000"/>
          <w:sz w:val="28"/>
          <w:u w:color="000000"/>
          <w:lang w:val="uk-UA"/>
        </w:rPr>
        <w:t xml:space="preserve">ше на </w:t>
      </w:r>
      <w:r w:rsidR="00A924B6" w:rsidRPr="00F83E5C">
        <w:rPr>
          <w:rFonts w:ascii="Times New Roman" w:eastAsia="Arial Unicode MS" w:hAnsi="Times New Roman" w:cs="Times New Roman"/>
          <w:color w:val="000000"/>
          <w:sz w:val="28"/>
          <w:u w:color="000000"/>
          <w:lang w:val="uk-UA"/>
        </w:rPr>
        <w:t>24</w:t>
      </w:r>
      <w:r w:rsidR="005077F0" w:rsidRPr="00F83E5C">
        <w:rPr>
          <w:rFonts w:ascii="Times New Roman" w:eastAsia="Arial Unicode MS" w:hAnsi="Times New Roman" w:cs="Times New Roman"/>
          <w:color w:val="000000"/>
          <w:sz w:val="28"/>
          <w:u w:color="000000"/>
          <w:lang w:val="uk-UA"/>
        </w:rPr>
        <w:t>,</w:t>
      </w:r>
      <w:r w:rsidR="00A924B6" w:rsidRPr="00F83E5C">
        <w:rPr>
          <w:rFonts w:ascii="Times New Roman" w:eastAsia="Arial Unicode MS" w:hAnsi="Times New Roman" w:cs="Times New Roman"/>
          <w:color w:val="000000"/>
          <w:sz w:val="28"/>
          <w:u w:color="000000"/>
          <w:lang w:val="uk-UA"/>
        </w:rPr>
        <w:t>0</w:t>
      </w:r>
      <w:r w:rsidR="005077F0" w:rsidRPr="00F83E5C">
        <w:rPr>
          <w:rFonts w:ascii="Times New Roman" w:eastAsia="Arial Unicode MS" w:hAnsi="Times New Roman" w:cs="Times New Roman"/>
          <w:color w:val="000000"/>
          <w:sz w:val="28"/>
          <w:u w:color="000000"/>
          <w:lang w:val="uk-UA"/>
        </w:rPr>
        <w:t xml:space="preserve">4% в порівнянні результатів 2 групи з </w:t>
      </w:r>
      <w:r w:rsidR="009B659E" w:rsidRPr="00F83E5C">
        <w:rPr>
          <w:rFonts w:ascii="Times New Roman" w:eastAsia="Arial Unicode MS" w:hAnsi="Times New Roman" w:cs="Times New Roman"/>
          <w:color w:val="000000"/>
          <w:sz w:val="28"/>
          <w:szCs w:val="28"/>
          <w:lang w:val="uk-UA"/>
        </w:rPr>
        <w:t>125,62</w:t>
      </w:r>
      <w:r w:rsidR="009B659E" w:rsidRPr="00F83E5C">
        <w:rPr>
          <w:rFonts w:ascii="Times New Roman" w:eastAsia="Arial Unicode MS" w:hAnsi="Times New Roman" w:cs="Times New Roman"/>
          <w:color w:val="000000"/>
          <w:sz w:val="28"/>
          <w:u w:color="000000"/>
          <w:lang w:val="uk-UA"/>
        </w:rPr>
        <w:t>±</w:t>
      </w:r>
      <w:r w:rsidR="009B659E" w:rsidRPr="00F83E5C">
        <w:rPr>
          <w:rFonts w:ascii="Times New Roman" w:eastAsia="Arial Unicode MS" w:hAnsi="Times New Roman" w:cs="Times New Roman"/>
          <w:color w:val="000000"/>
          <w:sz w:val="28"/>
          <w:szCs w:val="28"/>
          <w:lang w:val="uk-UA"/>
        </w:rPr>
        <w:t>10,</w:t>
      </w:r>
      <w:r w:rsidR="009B659E" w:rsidRPr="00F83E5C">
        <w:rPr>
          <w:rFonts w:ascii="Times New Roman" w:eastAsia="Arial Unicode MS" w:hAnsi="Times New Roman" w:cs="Times New Roman"/>
          <w:color w:val="000000"/>
          <w:sz w:val="28"/>
          <w:szCs w:val="28"/>
        </w:rPr>
        <w:t>6</w:t>
      </w:r>
      <w:r w:rsidR="009B659E" w:rsidRPr="00F83E5C">
        <w:rPr>
          <w:rFonts w:ascii="Times New Roman" w:eastAsia="Arial Unicode MS" w:hAnsi="Times New Roman" w:cs="Times New Roman"/>
          <w:color w:val="000000"/>
          <w:sz w:val="28"/>
          <w:szCs w:val="28"/>
          <w:lang w:val="uk-UA"/>
        </w:rPr>
        <w:t>8</w:t>
      </w:r>
      <w:r w:rsidR="005077F0" w:rsidRPr="00F83E5C">
        <w:rPr>
          <w:rFonts w:ascii="Times New Roman" w:hAnsi="Times New Roman" w:cs="Times New Roman"/>
          <w:sz w:val="28"/>
          <w:szCs w:val="28"/>
          <w:lang w:val="uk-UA"/>
        </w:rPr>
        <w:t xml:space="preserve"> до</w:t>
      </w:r>
      <w:r w:rsidR="009B659E" w:rsidRPr="00F83E5C">
        <w:rPr>
          <w:rFonts w:ascii="Times New Roman" w:hAnsi="Times New Roman" w:cs="Times New Roman"/>
          <w:sz w:val="28"/>
          <w:szCs w:val="28"/>
          <w:lang w:val="uk-UA"/>
        </w:rPr>
        <w:t xml:space="preserve"> </w:t>
      </w:r>
      <w:r w:rsidR="009B659E" w:rsidRPr="00F83E5C">
        <w:rPr>
          <w:rFonts w:ascii="Times New Roman" w:eastAsia="Arial Unicode MS" w:hAnsi="Times New Roman" w:cs="Times New Roman"/>
          <w:color w:val="000000"/>
          <w:sz w:val="28"/>
          <w:szCs w:val="28"/>
          <w:lang w:val="uk-UA"/>
        </w:rPr>
        <w:t>10</w:t>
      </w:r>
      <w:r w:rsidR="009B659E" w:rsidRPr="00F83E5C">
        <w:rPr>
          <w:rFonts w:ascii="Times New Roman" w:eastAsia="Arial Unicode MS" w:hAnsi="Times New Roman" w:cs="Times New Roman"/>
          <w:color w:val="000000"/>
          <w:sz w:val="28"/>
          <w:szCs w:val="28"/>
        </w:rPr>
        <w:t>5,35</w:t>
      </w:r>
      <w:r w:rsidR="009B659E" w:rsidRPr="00F83E5C">
        <w:rPr>
          <w:rFonts w:ascii="Times New Roman" w:eastAsia="Arial Unicode MS" w:hAnsi="Times New Roman" w:cs="Times New Roman"/>
          <w:color w:val="000000"/>
          <w:sz w:val="28"/>
          <w:u w:color="000000"/>
          <w:lang w:val="uk-UA"/>
        </w:rPr>
        <w:t>±12,67</w:t>
      </w:r>
      <w:r w:rsidR="005077F0" w:rsidRPr="00F83E5C">
        <w:rPr>
          <w:rFonts w:ascii="Times New Roman" w:eastAsia="Arial Unicode MS" w:hAnsi="Times New Roman" w:cs="Times New Roman"/>
          <w:color w:val="000000"/>
          <w:sz w:val="28"/>
          <w:u w:color="000000"/>
          <w:lang w:val="uk-UA"/>
        </w:rPr>
        <w:t>, в 3 групі в порівнянні з результатів з 1 групою відмічається</w:t>
      </w:r>
      <w:r w:rsidR="00D95177" w:rsidRPr="00F83E5C">
        <w:rPr>
          <w:rFonts w:ascii="Times New Roman" w:eastAsia="Arial Unicode MS" w:hAnsi="Times New Roman" w:cs="Times New Roman"/>
          <w:color w:val="000000"/>
          <w:sz w:val="28"/>
          <w:u w:color="000000"/>
          <w:lang w:val="uk-UA"/>
        </w:rPr>
        <w:t xml:space="preserve"> змен</w:t>
      </w:r>
      <w:r w:rsidR="005077F0" w:rsidRPr="00F83E5C">
        <w:rPr>
          <w:rFonts w:ascii="Times New Roman" w:eastAsia="Arial Unicode MS" w:hAnsi="Times New Roman" w:cs="Times New Roman"/>
          <w:color w:val="000000"/>
          <w:sz w:val="28"/>
          <w:u w:color="000000"/>
          <w:lang w:val="uk-UA"/>
        </w:rPr>
        <w:t xml:space="preserve">шення </w:t>
      </w:r>
      <w:r w:rsidR="005077F0" w:rsidRPr="00F83E5C">
        <w:rPr>
          <w:rFonts w:ascii="Times New Roman" w:hAnsi="Times New Roman" w:cs="Times New Roman"/>
          <w:sz w:val="28"/>
          <w:szCs w:val="28"/>
          <w:lang w:val="uk-UA"/>
        </w:rPr>
        <w:t>до</w:t>
      </w:r>
      <w:r w:rsidR="005077F0" w:rsidRPr="00F83E5C">
        <w:rPr>
          <w:rFonts w:ascii="Times New Roman" w:eastAsia="Arial Unicode MS" w:hAnsi="Times New Roman" w:cs="Times New Roman"/>
          <w:color w:val="000000"/>
          <w:sz w:val="28"/>
          <w:u w:color="000000"/>
          <w:lang w:val="uk-UA"/>
        </w:rPr>
        <w:t xml:space="preserve"> </w:t>
      </w:r>
      <w:r w:rsidR="009B659E" w:rsidRPr="00F83E5C">
        <w:rPr>
          <w:rFonts w:ascii="Times New Roman" w:hAnsi="Times New Roman" w:cs="Times New Roman"/>
          <w:sz w:val="28"/>
          <w:szCs w:val="28"/>
          <w:lang w:val="uk-UA"/>
        </w:rPr>
        <w:t>80,09</w:t>
      </w:r>
      <w:r w:rsidR="009B659E" w:rsidRPr="00F83E5C">
        <w:rPr>
          <w:rFonts w:ascii="Times New Roman" w:hAnsi="Times New Roman" w:cs="Times New Roman"/>
          <w:sz w:val="28"/>
          <w:szCs w:val="28"/>
          <w:u w:val="single"/>
          <w:lang w:val="uk-UA"/>
        </w:rPr>
        <w:t>+</w:t>
      </w:r>
      <w:r w:rsidR="009B659E" w:rsidRPr="00F83E5C">
        <w:rPr>
          <w:rFonts w:ascii="Times New Roman" w:hAnsi="Times New Roman"/>
          <w:color w:val="000000"/>
          <w:sz w:val="28"/>
          <w:szCs w:val="28"/>
        </w:rPr>
        <w:t>10,</w:t>
      </w:r>
      <w:r w:rsidR="009B659E" w:rsidRPr="00F83E5C">
        <w:rPr>
          <w:rFonts w:ascii="Times New Roman" w:hAnsi="Times New Roman"/>
          <w:color w:val="000000"/>
          <w:sz w:val="28"/>
          <w:szCs w:val="28"/>
          <w:lang w:val="uk-UA"/>
        </w:rPr>
        <w:t>35</w:t>
      </w:r>
      <w:r w:rsidR="005077F0" w:rsidRPr="00F83E5C">
        <w:rPr>
          <w:rFonts w:ascii="Times New Roman" w:hAnsi="Times New Roman"/>
          <w:sz w:val="28"/>
          <w:szCs w:val="28"/>
          <w:lang w:val="uk-UA"/>
        </w:rPr>
        <w:t xml:space="preserve"> </w:t>
      </w:r>
      <w:r w:rsidR="005077F0" w:rsidRPr="00F83E5C">
        <w:rPr>
          <w:rFonts w:ascii="Times New Roman" w:eastAsia="Arial Unicode MS" w:hAnsi="Times New Roman" w:cs="Times New Roman"/>
          <w:color w:val="000000" w:themeColor="text1"/>
          <w:sz w:val="28"/>
          <w:u w:color="000000"/>
          <w:lang w:val="uk-UA"/>
        </w:rPr>
        <w:t xml:space="preserve">на </w:t>
      </w:r>
      <w:r w:rsidR="0038012B" w:rsidRPr="00F83E5C">
        <w:rPr>
          <w:rFonts w:ascii="Times New Roman" w:eastAsia="Arial Unicode MS" w:hAnsi="Times New Roman" w:cs="Times New Roman"/>
          <w:color w:val="000000" w:themeColor="text1"/>
          <w:sz w:val="28"/>
          <w:u w:color="000000"/>
          <w:lang w:val="uk-UA"/>
        </w:rPr>
        <w:t>54,01</w:t>
      </w:r>
      <w:r w:rsidR="005077F0" w:rsidRPr="00F83E5C">
        <w:rPr>
          <w:rFonts w:ascii="Times New Roman" w:eastAsia="Arial Unicode MS" w:hAnsi="Times New Roman" w:cs="Times New Roman"/>
          <w:color w:val="000000" w:themeColor="text1"/>
          <w:sz w:val="28"/>
          <w:u w:color="000000"/>
          <w:lang w:val="uk-UA"/>
        </w:rPr>
        <w:t xml:space="preserve">%, та зменшення на </w:t>
      </w:r>
      <w:r w:rsidR="0038012B" w:rsidRPr="00F83E5C">
        <w:rPr>
          <w:rFonts w:ascii="Times New Roman" w:eastAsia="Arial Unicode MS" w:hAnsi="Times New Roman" w:cs="Times New Roman"/>
          <w:color w:val="000000" w:themeColor="text1"/>
          <w:sz w:val="28"/>
          <w:u w:color="000000"/>
          <w:lang w:val="uk-UA"/>
        </w:rPr>
        <w:t>29</w:t>
      </w:r>
      <w:r w:rsidR="005077F0" w:rsidRPr="00F83E5C">
        <w:rPr>
          <w:rFonts w:ascii="Times New Roman" w:eastAsia="Arial Unicode MS" w:hAnsi="Times New Roman" w:cs="Times New Roman"/>
          <w:color w:val="000000" w:themeColor="text1"/>
          <w:sz w:val="28"/>
          <w:u w:color="000000"/>
          <w:lang w:val="uk-UA"/>
        </w:rPr>
        <w:t>,</w:t>
      </w:r>
      <w:r w:rsidR="0038012B" w:rsidRPr="00F83E5C">
        <w:rPr>
          <w:rFonts w:ascii="Times New Roman" w:eastAsia="Arial Unicode MS" w:hAnsi="Times New Roman" w:cs="Times New Roman"/>
          <w:color w:val="000000" w:themeColor="text1"/>
          <w:sz w:val="28"/>
          <w:u w:color="000000"/>
          <w:lang w:val="uk-UA"/>
        </w:rPr>
        <w:t>96</w:t>
      </w:r>
      <w:r w:rsidR="005077F0" w:rsidRPr="00F83E5C">
        <w:rPr>
          <w:rFonts w:ascii="Times New Roman" w:eastAsia="Arial Unicode MS" w:hAnsi="Times New Roman" w:cs="Times New Roman"/>
          <w:color w:val="000000" w:themeColor="text1"/>
          <w:sz w:val="28"/>
          <w:u w:color="000000"/>
          <w:lang w:val="uk-UA"/>
        </w:rPr>
        <w:t>% в порівнянні з 2 групою</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eastAsia="Arial Unicode MS" w:hAnsi="Times New Roman" w:cs="Times New Roman"/>
          <w:color w:val="000000"/>
          <w:sz w:val="28"/>
          <w:szCs w:val="28"/>
          <w:u w:color="000000"/>
          <w:lang w:val="uk-UA"/>
        </w:rPr>
        <w:t>П</w:t>
      </w:r>
      <w:r w:rsidR="002157C7" w:rsidRPr="00F83E5C">
        <w:rPr>
          <w:rFonts w:ascii="Times New Roman" w:eastAsia="Arial Unicode MS" w:hAnsi="Times New Roman" w:cs="Times New Roman"/>
          <w:color w:val="000000"/>
          <w:sz w:val="28"/>
          <w:u w:color="000000"/>
          <w:lang w:val="uk-UA"/>
        </w:rPr>
        <w:t xml:space="preserve">оказник КТА у </w:t>
      </w:r>
      <w:r w:rsidR="00402762">
        <w:rPr>
          <w:rFonts w:ascii="Times New Roman" w:eastAsia="Arial Unicode MS" w:hAnsi="Times New Roman" w:cs="Times New Roman"/>
          <w:color w:val="000000"/>
          <w:sz w:val="28"/>
          <w:u w:color="000000"/>
          <w:lang w:val="uk-UA"/>
        </w:rPr>
        <w:t>хворих</w:t>
      </w:r>
      <w:r w:rsidR="002157C7" w:rsidRPr="00F83E5C">
        <w:rPr>
          <w:rFonts w:ascii="Times New Roman" w:eastAsia="Arial Unicode MS" w:hAnsi="Times New Roman" w:cs="Times New Roman"/>
          <w:color w:val="000000"/>
          <w:sz w:val="28"/>
          <w:u w:color="000000"/>
          <w:lang w:val="uk-UA"/>
        </w:rPr>
        <w:t xml:space="preserve"> на 5</w:t>
      </w:r>
      <w:r w:rsidR="005077F0" w:rsidRPr="00F83E5C">
        <w:rPr>
          <w:rFonts w:ascii="Times New Roman" w:eastAsia="Arial Unicode MS" w:hAnsi="Times New Roman" w:cs="Times New Roman"/>
          <w:color w:val="000000"/>
          <w:sz w:val="28"/>
          <w:u w:color="000000"/>
          <w:lang w:val="uk-UA"/>
        </w:rPr>
        <w:t xml:space="preserve"> добу лікування при нормі </w:t>
      </w:r>
      <w:r w:rsidR="005077F0" w:rsidRPr="00F83E5C">
        <w:rPr>
          <w:rFonts w:ascii="Times New Roman" w:eastAsia="Arial Unicode MS" w:hAnsi="Times New Roman" w:cs="Times New Roman"/>
          <w:color w:val="000000"/>
          <w:sz w:val="28"/>
          <w:szCs w:val="28"/>
          <w:u w:color="000000"/>
          <w:lang w:val="uk-UA"/>
        </w:rPr>
        <w:t>15,22</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3,46 в 1 групі в порівнянні з показником 2 групи </w:t>
      </w:r>
      <w:r w:rsidR="005077F0" w:rsidRPr="00F83E5C">
        <w:rPr>
          <w:rFonts w:ascii="Times New Roman" w:eastAsia="Arial Unicode MS" w:hAnsi="Times New Roman" w:cs="Times New Roman"/>
          <w:color w:val="000000"/>
          <w:sz w:val="28"/>
          <w:u w:color="000000"/>
          <w:lang w:val="uk-UA"/>
        </w:rPr>
        <w:t xml:space="preserve">змінився з </w:t>
      </w:r>
      <w:r w:rsidR="00BF7E30" w:rsidRPr="00F83E5C">
        <w:rPr>
          <w:rFonts w:ascii="Times New Roman" w:eastAsia="Arial Unicode MS" w:hAnsi="Times New Roman" w:cs="Times New Roman"/>
          <w:color w:val="000000"/>
          <w:sz w:val="28"/>
          <w:szCs w:val="28"/>
          <w:lang w:val="uk-UA"/>
        </w:rPr>
        <w:t>25,48</w:t>
      </w:r>
      <w:r w:rsidR="00BF7E30" w:rsidRPr="00F83E5C">
        <w:rPr>
          <w:rFonts w:ascii="Times New Roman" w:eastAsia="Arial Unicode MS" w:hAnsi="Times New Roman" w:cs="Times New Roman"/>
          <w:color w:val="000000"/>
          <w:sz w:val="28"/>
          <w:u w:color="000000"/>
          <w:lang w:val="uk-UA"/>
        </w:rPr>
        <w:t>±</w:t>
      </w:r>
      <w:r w:rsidR="00BF7E30" w:rsidRPr="00F83E5C">
        <w:rPr>
          <w:rFonts w:ascii="Times New Roman" w:eastAsia="Arial Unicode MS" w:hAnsi="Times New Roman" w:cs="Times New Roman"/>
          <w:color w:val="000000"/>
          <w:sz w:val="28"/>
          <w:szCs w:val="28"/>
          <w:lang w:val="uk-UA"/>
        </w:rPr>
        <w:t>2,39</w:t>
      </w:r>
      <w:r w:rsidR="005077F0" w:rsidRPr="00F83E5C">
        <w:rPr>
          <w:rFonts w:ascii="Times New Roman" w:hAnsi="Times New Roman" w:cs="Times New Roman"/>
          <w:sz w:val="28"/>
          <w:szCs w:val="28"/>
          <w:lang w:val="uk-UA"/>
        </w:rPr>
        <w:t xml:space="preserve"> до </w:t>
      </w:r>
      <w:r w:rsidR="00BF7E30" w:rsidRPr="00F83E5C">
        <w:rPr>
          <w:rFonts w:ascii="Times New Roman" w:eastAsia="Arial Unicode MS" w:hAnsi="Times New Roman" w:cs="Times New Roman"/>
          <w:color w:val="000000"/>
          <w:sz w:val="28"/>
          <w:szCs w:val="28"/>
        </w:rPr>
        <w:t>1</w:t>
      </w:r>
      <w:r w:rsidR="00BF7E30" w:rsidRPr="00F83E5C">
        <w:rPr>
          <w:rFonts w:ascii="Times New Roman" w:eastAsia="Arial Unicode MS" w:hAnsi="Times New Roman" w:cs="Times New Roman"/>
          <w:color w:val="000000"/>
          <w:sz w:val="28"/>
          <w:szCs w:val="28"/>
          <w:lang w:val="uk-UA"/>
        </w:rPr>
        <w:t>9</w:t>
      </w:r>
      <w:r w:rsidR="00BF7E30" w:rsidRPr="00F83E5C">
        <w:rPr>
          <w:rFonts w:ascii="Times New Roman" w:eastAsia="Arial Unicode MS" w:hAnsi="Times New Roman" w:cs="Times New Roman"/>
          <w:color w:val="000000"/>
          <w:sz w:val="28"/>
          <w:szCs w:val="28"/>
        </w:rPr>
        <w:t>,</w:t>
      </w:r>
      <w:r w:rsidR="00BF7E30" w:rsidRPr="00F83E5C">
        <w:rPr>
          <w:rFonts w:ascii="Times New Roman" w:eastAsia="Arial Unicode MS" w:hAnsi="Times New Roman" w:cs="Times New Roman"/>
          <w:color w:val="000000"/>
          <w:sz w:val="28"/>
          <w:szCs w:val="28"/>
          <w:lang w:val="uk-UA"/>
        </w:rPr>
        <w:t>8</w:t>
      </w:r>
      <w:r w:rsidR="00BF7E30" w:rsidRPr="00F83E5C">
        <w:rPr>
          <w:rFonts w:ascii="Times New Roman" w:eastAsia="Arial Unicode MS" w:hAnsi="Times New Roman" w:cs="Times New Roman"/>
          <w:color w:val="000000"/>
          <w:sz w:val="28"/>
          <w:szCs w:val="28"/>
        </w:rPr>
        <w:t>1</w:t>
      </w:r>
      <w:r w:rsidR="00BF7E30" w:rsidRPr="00F83E5C">
        <w:rPr>
          <w:rFonts w:ascii="Times New Roman" w:eastAsia="Arial Unicode MS" w:hAnsi="Times New Roman" w:cs="Times New Roman"/>
          <w:color w:val="000000"/>
          <w:sz w:val="28"/>
          <w:u w:color="000000"/>
          <w:lang w:val="uk-UA"/>
        </w:rPr>
        <w:t>±3,12</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hAnsi="Times New Roman" w:cs="Times New Roman"/>
          <w:sz w:val="28"/>
          <w:szCs w:val="28"/>
          <w:lang w:val="uk-UA"/>
        </w:rPr>
        <w:t xml:space="preserve">на </w:t>
      </w:r>
      <w:r w:rsidR="00CA2381" w:rsidRPr="00F83E5C">
        <w:rPr>
          <w:rFonts w:ascii="Times New Roman" w:hAnsi="Times New Roman" w:cs="Times New Roman"/>
          <w:sz w:val="28"/>
          <w:szCs w:val="28"/>
          <w:lang w:val="uk-UA"/>
        </w:rPr>
        <w:t>37</w:t>
      </w:r>
      <w:r w:rsidR="005077F0" w:rsidRPr="00F83E5C">
        <w:rPr>
          <w:rFonts w:ascii="Times New Roman" w:hAnsi="Times New Roman" w:cs="Times New Roman"/>
          <w:sz w:val="28"/>
          <w:szCs w:val="28"/>
          <w:lang w:val="uk-UA"/>
        </w:rPr>
        <w:t>,</w:t>
      </w:r>
      <w:r w:rsidR="00CA2381" w:rsidRPr="00F83E5C">
        <w:rPr>
          <w:rFonts w:ascii="Times New Roman" w:hAnsi="Times New Roman" w:cs="Times New Roman"/>
          <w:sz w:val="28"/>
          <w:szCs w:val="28"/>
          <w:lang w:val="uk-UA"/>
        </w:rPr>
        <w:t>2</w:t>
      </w:r>
      <w:r w:rsidR="005077F0" w:rsidRPr="00F83E5C">
        <w:rPr>
          <w:rFonts w:ascii="Times New Roman" w:hAnsi="Times New Roman" w:cs="Times New Roman"/>
          <w:sz w:val="28"/>
          <w:szCs w:val="28"/>
          <w:lang w:val="uk-UA"/>
        </w:rPr>
        <w:t xml:space="preserve">5%, </w:t>
      </w:r>
      <w:r w:rsidR="005077F0" w:rsidRPr="00F83E5C">
        <w:rPr>
          <w:rFonts w:ascii="Times New Roman" w:eastAsia="Arial Unicode MS" w:hAnsi="Times New Roman" w:cs="Times New Roman"/>
          <w:color w:val="000000"/>
          <w:sz w:val="28"/>
          <w:u w:color="000000"/>
          <w:lang w:val="uk-UA"/>
        </w:rPr>
        <w:t xml:space="preserve">в 3 групі результат </w:t>
      </w:r>
      <w:r w:rsidR="003E28CC" w:rsidRPr="00F83E5C">
        <w:rPr>
          <w:rFonts w:ascii="Times New Roman" w:hAnsi="Times New Roman" w:cs="Times New Roman"/>
          <w:sz w:val="28"/>
          <w:szCs w:val="28"/>
          <w:lang w:val="uk-UA"/>
        </w:rPr>
        <w:t>13,84</w:t>
      </w:r>
      <w:r w:rsidR="003E28CC" w:rsidRPr="00F83E5C">
        <w:rPr>
          <w:rFonts w:ascii="Times New Roman" w:hAnsi="Times New Roman" w:cs="Times New Roman"/>
          <w:sz w:val="28"/>
          <w:szCs w:val="28"/>
          <w:u w:val="single"/>
          <w:lang w:val="uk-UA"/>
        </w:rPr>
        <w:t>+</w:t>
      </w:r>
      <w:r w:rsidR="003E28CC" w:rsidRPr="00F83E5C">
        <w:rPr>
          <w:rFonts w:ascii="Times New Roman" w:hAnsi="Times New Roman"/>
          <w:color w:val="000000"/>
          <w:sz w:val="28"/>
          <w:szCs w:val="28"/>
        </w:rPr>
        <w:t>2,87</w:t>
      </w:r>
      <w:r w:rsidR="005077F0" w:rsidRPr="00F83E5C">
        <w:rPr>
          <w:rFonts w:ascii="Times New Roman" w:eastAsia="Arial Unicode MS" w:hAnsi="Times New Roman" w:cs="Times New Roman"/>
          <w:color w:val="000000"/>
          <w:sz w:val="28"/>
          <w:u w:color="000000"/>
          <w:lang w:val="uk-UA"/>
        </w:rPr>
        <w:t xml:space="preserve"> в порівнянні з показником 1 групи </w:t>
      </w:r>
      <w:r w:rsidR="001F247F"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1F247F" w:rsidRPr="00F83E5C">
        <w:rPr>
          <w:rFonts w:ascii="Times New Roman" w:eastAsia="Arial Unicode MS" w:hAnsi="Times New Roman" w:cs="Times New Roman"/>
          <w:color w:val="000000"/>
          <w:sz w:val="28"/>
          <w:u w:color="000000"/>
          <w:lang w:val="uk-UA"/>
        </w:rPr>
        <w:t>76</w:t>
      </w:r>
      <w:r w:rsidR="005077F0" w:rsidRPr="00F83E5C">
        <w:rPr>
          <w:rFonts w:ascii="Times New Roman" w:eastAsia="Arial Unicode MS" w:hAnsi="Times New Roman" w:cs="Times New Roman"/>
          <w:color w:val="000000"/>
          <w:sz w:val="28"/>
          <w:u w:color="000000"/>
          <w:lang w:val="uk-UA"/>
        </w:rPr>
        <w:t>,</w:t>
      </w:r>
      <w:r w:rsidR="001F247F" w:rsidRPr="00F83E5C">
        <w:rPr>
          <w:rFonts w:ascii="Times New Roman" w:eastAsia="Arial Unicode MS" w:hAnsi="Times New Roman" w:cs="Times New Roman"/>
          <w:color w:val="000000"/>
          <w:sz w:val="28"/>
          <w:u w:color="000000"/>
          <w:lang w:val="uk-UA"/>
        </w:rPr>
        <w:t>4</w:t>
      </w:r>
      <w:r w:rsidR="005077F0" w:rsidRPr="00F83E5C">
        <w:rPr>
          <w:rFonts w:ascii="Times New Roman" w:eastAsia="Arial Unicode MS" w:hAnsi="Times New Roman" w:cs="Times New Roman"/>
          <w:color w:val="000000"/>
          <w:sz w:val="28"/>
          <w:u w:color="000000"/>
          <w:lang w:val="uk-UA"/>
        </w:rPr>
        <w:t xml:space="preserve">7% та в порівнянні з 2 групою менше на </w:t>
      </w:r>
      <w:r w:rsidR="008D102D" w:rsidRPr="00F83E5C">
        <w:rPr>
          <w:rFonts w:ascii="Times New Roman" w:eastAsia="Arial Unicode MS" w:hAnsi="Times New Roman" w:cs="Times New Roman"/>
          <w:color w:val="000000"/>
          <w:sz w:val="28"/>
          <w:u w:color="000000"/>
          <w:lang w:val="uk-UA"/>
        </w:rPr>
        <w:t>39</w:t>
      </w:r>
      <w:r w:rsidR="005077F0" w:rsidRPr="00F83E5C">
        <w:rPr>
          <w:rFonts w:ascii="Times New Roman" w:eastAsia="Arial Unicode MS" w:hAnsi="Times New Roman" w:cs="Times New Roman"/>
          <w:color w:val="000000"/>
          <w:sz w:val="28"/>
          <w:u w:color="000000"/>
          <w:lang w:val="uk-UA"/>
        </w:rPr>
        <w:t>,</w:t>
      </w:r>
      <w:r w:rsidR="008D102D" w:rsidRPr="00F83E5C">
        <w:rPr>
          <w:rFonts w:ascii="Times New Roman" w:eastAsia="Arial Unicode MS" w:hAnsi="Times New Roman" w:cs="Times New Roman"/>
          <w:color w:val="000000"/>
          <w:sz w:val="28"/>
          <w:u w:color="000000"/>
          <w:lang w:val="uk-UA"/>
        </w:rPr>
        <w:t>22</w:t>
      </w:r>
      <w:r w:rsidR="005077F0" w:rsidRPr="00F83E5C">
        <w:rPr>
          <w:rFonts w:ascii="Times New Roman" w:eastAsia="Arial Unicode MS" w:hAnsi="Times New Roman" w:cs="Times New Roman"/>
          <w:color w:val="000000"/>
          <w:sz w:val="28"/>
          <w:szCs w:val="28"/>
          <w:u w:color="000000"/>
          <w:lang w:val="uk-UA"/>
        </w:rPr>
        <w:t xml:space="preserve">%. </w:t>
      </w:r>
      <w:r w:rsidR="005077F0" w:rsidRPr="00F83E5C">
        <w:rPr>
          <w:rFonts w:ascii="Times New Roman" w:eastAsia="Arial Unicode MS" w:hAnsi="Times New Roman" w:cs="Times New Roman"/>
          <w:color w:val="000000"/>
          <w:sz w:val="28"/>
          <w:u w:color="000000"/>
          <w:lang w:val="uk-UA"/>
        </w:rPr>
        <w:t>ЧЗК</w:t>
      </w:r>
      <w:r w:rsidR="005077F0" w:rsidRPr="00F83E5C">
        <w:rPr>
          <w:rFonts w:ascii="Times New Roman" w:hAnsi="Times New Roman"/>
          <w:color w:val="000000"/>
          <w:sz w:val="28"/>
          <w:szCs w:val="28"/>
          <w:u w:color="000000"/>
          <w:lang w:val="uk-UA"/>
        </w:rPr>
        <w:t xml:space="preserve">(t3) при нормальному показнику </w:t>
      </w:r>
      <w:r w:rsidR="005077F0" w:rsidRPr="00F83E5C">
        <w:rPr>
          <w:rFonts w:ascii="Times New Roman" w:eastAsia="Arial Unicode MS" w:hAnsi="Times New Roman" w:cs="Times New Roman"/>
          <w:color w:val="000000"/>
          <w:sz w:val="28"/>
          <w:szCs w:val="28"/>
          <w:u w:color="000000"/>
          <w:lang w:val="uk-UA"/>
        </w:rPr>
        <w:t>8,42</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1,68 </w:t>
      </w:r>
      <w:r w:rsidR="005077F0" w:rsidRPr="00F83E5C">
        <w:rPr>
          <w:rFonts w:ascii="Times New Roman" w:eastAsia="Arial Unicode MS" w:hAnsi="Times New Roman" w:cs="Times New Roman"/>
          <w:color w:val="000000"/>
          <w:sz w:val="28"/>
          <w:u w:color="000000"/>
          <w:lang w:val="uk-UA"/>
        </w:rPr>
        <w:t xml:space="preserve">був </w:t>
      </w:r>
      <w:r w:rsidR="00A925F6" w:rsidRPr="00F83E5C">
        <w:rPr>
          <w:rFonts w:ascii="Times New Roman" w:eastAsia="Arial Unicode MS" w:hAnsi="Times New Roman" w:cs="Times New Roman"/>
          <w:color w:val="000000"/>
          <w:sz w:val="28"/>
          <w:u w:color="000000"/>
          <w:lang w:val="uk-UA"/>
        </w:rPr>
        <w:t>менше</w:t>
      </w:r>
      <w:r w:rsidR="005077F0" w:rsidRPr="00F83E5C">
        <w:rPr>
          <w:rFonts w:ascii="Times New Roman" w:eastAsia="Arial Unicode MS" w:hAnsi="Times New Roman" w:cs="Times New Roman"/>
          <w:color w:val="000000"/>
          <w:sz w:val="28"/>
          <w:u w:color="000000"/>
          <w:lang w:val="uk-UA"/>
        </w:rPr>
        <w:t>ше</w:t>
      </w:r>
      <w:r w:rsidR="002157C7" w:rsidRPr="00F83E5C">
        <w:rPr>
          <w:rFonts w:ascii="Times New Roman" w:eastAsia="Arial Unicode MS" w:hAnsi="Times New Roman" w:cs="Times New Roman"/>
          <w:color w:val="000000"/>
          <w:sz w:val="28"/>
          <w:u w:color="000000"/>
          <w:lang w:val="uk-UA"/>
        </w:rPr>
        <w:t xml:space="preserve"> на 5</w:t>
      </w:r>
      <w:r w:rsidR="005077F0" w:rsidRPr="00F83E5C">
        <w:rPr>
          <w:rFonts w:ascii="Times New Roman" w:eastAsia="Arial Unicode MS" w:hAnsi="Times New Roman" w:cs="Times New Roman"/>
          <w:color w:val="000000"/>
          <w:sz w:val="28"/>
          <w:u w:color="000000"/>
          <w:lang w:val="uk-UA"/>
        </w:rPr>
        <w:t xml:space="preserve"> добу у 1 групі в порівнянні з результатом 2 групи з </w:t>
      </w:r>
      <w:r w:rsidR="001473A5" w:rsidRPr="00F83E5C">
        <w:rPr>
          <w:rFonts w:ascii="Times New Roman" w:eastAsia="Arial Unicode MS" w:hAnsi="Times New Roman" w:cs="Times New Roman"/>
          <w:color w:val="000000"/>
          <w:sz w:val="28"/>
          <w:szCs w:val="28"/>
          <w:lang w:val="uk-UA"/>
        </w:rPr>
        <w:t>6,47</w:t>
      </w:r>
      <w:r w:rsidR="001473A5" w:rsidRPr="00F83E5C">
        <w:rPr>
          <w:rFonts w:ascii="Times New Roman" w:eastAsia="Arial Unicode MS" w:hAnsi="Times New Roman" w:cs="Times New Roman"/>
          <w:color w:val="000000"/>
          <w:sz w:val="28"/>
          <w:u w:color="000000"/>
          <w:lang w:val="uk-UA"/>
        </w:rPr>
        <w:t>±</w:t>
      </w:r>
      <w:r w:rsidR="001473A5" w:rsidRPr="00F83E5C">
        <w:rPr>
          <w:rFonts w:ascii="Times New Roman" w:eastAsia="Arial Unicode MS" w:hAnsi="Times New Roman" w:cs="Times New Roman"/>
          <w:color w:val="000000"/>
          <w:sz w:val="28"/>
          <w:szCs w:val="28"/>
          <w:lang w:val="uk-UA"/>
        </w:rPr>
        <w:t>0,34</w:t>
      </w:r>
      <w:r w:rsidR="005077F0" w:rsidRPr="00F83E5C">
        <w:rPr>
          <w:rFonts w:ascii="Times New Roman" w:hAnsi="Times New Roman" w:cs="Times New Roman"/>
          <w:sz w:val="28"/>
          <w:szCs w:val="28"/>
          <w:lang w:val="uk-UA"/>
        </w:rPr>
        <w:t xml:space="preserve"> до </w:t>
      </w:r>
      <w:r w:rsidR="001473A5" w:rsidRPr="00F83E5C">
        <w:rPr>
          <w:rFonts w:ascii="Times New Roman" w:eastAsia="Arial Unicode MS" w:hAnsi="Times New Roman" w:cs="Times New Roman"/>
          <w:color w:val="000000"/>
          <w:sz w:val="28"/>
          <w:szCs w:val="28"/>
          <w:lang w:val="uk-UA"/>
        </w:rPr>
        <w:t>6</w:t>
      </w:r>
      <w:r w:rsidR="001473A5" w:rsidRPr="00F83E5C">
        <w:rPr>
          <w:rFonts w:ascii="Times New Roman" w:eastAsia="Arial Unicode MS" w:hAnsi="Times New Roman" w:cs="Times New Roman"/>
          <w:color w:val="000000"/>
          <w:sz w:val="28"/>
          <w:szCs w:val="28"/>
        </w:rPr>
        <w:t>,7</w:t>
      </w:r>
      <w:r w:rsidR="001473A5" w:rsidRPr="00F83E5C">
        <w:rPr>
          <w:rFonts w:ascii="Times New Roman" w:eastAsia="Arial Unicode MS" w:hAnsi="Times New Roman" w:cs="Times New Roman"/>
          <w:color w:val="000000"/>
          <w:sz w:val="28"/>
          <w:szCs w:val="28"/>
          <w:lang w:val="uk-UA"/>
        </w:rPr>
        <w:t>3</w:t>
      </w:r>
      <w:r w:rsidR="001473A5" w:rsidRPr="00F83E5C">
        <w:rPr>
          <w:rFonts w:ascii="Times New Roman" w:eastAsia="Arial Unicode MS" w:hAnsi="Times New Roman" w:cs="Times New Roman"/>
          <w:color w:val="000000"/>
          <w:sz w:val="28"/>
          <w:u w:color="000000"/>
          <w:lang w:val="uk-UA"/>
        </w:rPr>
        <w:t>±1,35</w:t>
      </w:r>
      <w:r w:rsidR="005077F0" w:rsidRPr="00F83E5C">
        <w:rPr>
          <w:rFonts w:ascii="Times New Roman" w:eastAsia="Arial Unicode MS" w:hAnsi="Times New Roman" w:cs="Times New Roman"/>
          <w:color w:val="000000"/>
          <w:sz w:val="28"/>
          <w:u w:color="000000"/>
          <w:lang w:val="uk-UA"/>
        </w:rPr>
        <w:t xml:space="preserve"> на </w:t>
      </w:r>
      <w:r w:rsidR="00A925F6" w:rsidRPr="00F83E5C">
        <w:rPr>
          <w:rFonts w:ascii="Times New Roman" w:eastAsia="Arial Unicode MS" w:hAnsi="Times New Roman" w:cs="Times New Roman"/>
          <w:color w:val="000000"/>
          <w:sz w:val="28"/>
          <w:u w:color="000000"/>
          <w:lang w:val="uk-UA"/>
        </w:rPr>
        <w:t>3</w:t>
      </w:r>
      <w:r w:rsidR="005077F0" w:rsidRPr="00F83E5C">
        <w:rPr>
          <w:rFonts w:ascii="Times New Roman" w:eastAsia="Arial Unicode MS" w:hAnsi="Times New Roman" w:cs="Times New Roman"/>
          <w:color w:val="000000"/>
          <w:sz w:val="28"/>
          <w:u w:color="000000"/>
          <w:lang w:val="uk-UA"/>
        </w:rPr>
        <w:t>,</w:t>
      </w:r>
      <w:r w:rsidR="00A925F6" w:rsidRPr="00F83E5C">
        <w:rPr>
          <w:rFonts w:ascii="Times New Roman" w:eastAsia="Arial Unicode MS" w:hAnsi="Times New Roman" w:cs="Times New Roman"/>
          <w:color w:val="000000"/>
          <w:sz w:val="28"/>
          <w:u w:color="000000"/>
          <w:lang w:val="uk-UA"/>
        </w:rPr>
        <w:t>09</w:t>
      </w:r>
      <w:r w:rsidR="005077F0" w:rsidRPr="00F83E5C">
        <w:rPr>
          <w:rFonts w:ascii="Times New Roman" w:eastAsia="Arial Unicode MS" w:hAnsi="Times New Roman" w:cs="Times New Roman"/>
          <w:color w:val="000000"/>
          <w:sz w:val="28"/>
          <w:u w:color="000000"/>
          <w:lang w:val="uk-UA"/>
        </w:rPr>
        <w:t>%, в 3 групі показник склав</w:t>
      </w:r>
      <w:r w:rsidR="001473A5" w:rsidRPr="00F83E5C">
        <w:rPr>
          <w:rFonts w:ascii="Times New Roman" w:eastAsia="Arial Unicode MS" w:hAnsi="Times New Roman" w:cs="Times New Roman"/>
          <w:color w:val="000000"/>
          <w:sz w:val="28"/>
          <w:u w:color="000000"/>
          <w:lang w:val="uk-UA"/>
        </w:rPr>
        <w:t xml:space="preserve"> </w:t>
      </w:r>
      <w:r w:rsidR="001473A5" w:rsidRPr="00F83E5C">
        <w:rPr>
          <w:rFonts w:ascii="Times New Roman" w:hAnsi="Times New Roman" w:cs="Times New Roman"/>
          <w:sz w:val="28"/>
          <w:szCs w:val="28"/>
          <w:lang w:val="uk-UA"/>
        </w:rPr>
        <w:t>8,64</w:t>
      </w:r>
      <w:r w:rsidR="001473A5" w:rsidRPr="00F83E5C">
        <w:rPr>
          <w:rFonts w:ascii="Times New Roman" w:hAnsi="Times New Roman" w:cs="Times New Roman"/>
          <w:sz w:val="28"/>
          <w:szCs w:val="28"/>
          <w:u w:val="single"/>
          <w:lang w:val="uk-UA"/>
        </w:rPr>
        <w:t>+</w:t>
      </w:r>
      <w:r w:rsidR="001473A5" w:rsidRPr="00F83E5C">
        <w:rPr>
          <w:rFonts w:ascii="Times New Roman" w:hAnsi="Times New Roman"/>
          <w:color w:val="000000"/>
          <w:sz w:val="28"/>
          <w:szCs w:val="28"/>
        </w:rPr>
        <w:t>1,72</w:t>
      </w:r>
      <w:r w:rsidR="005077F0" w:rsidRPr="00F83E5C">
        <w:rPr>
          <w:rFonts w:ascii="Times New Roman" w:hAnsi="Times New Roman"/>
          <w:sz w:val="28"/>
          <w:szCs w:val="28"/>
          <w:lang w:val="uk-UA"/>
        </w:rPr>
        <w:t xml:space="preserve">, який </w:t>
      </w:r>
      <w:r w:rsidR="00433A74" w:rsidRPr="00F83E5C">
        <w:rPr>
          <w:rFonts w:ascii="Times New Roman" w:hAnsi="Times New Roman"/>
          <w:sz w:val="28"/>
          <w:szCs w:val="28"/>
          <w:lang w:val="uk-UA"/>
        </w:rPr>
        <w:t>біль</w:t>
      </w:r>
      <w:r w:rsidR="005077F0" w:rsidRPr="00F83E5C">
        <w:rPr>
          <w:rFonts w:ascii="Times New Roman" w:hAnsi="Times New Roman"/>
          <w:sz w:val="28"/>
          <w:szCs w:val="28"/>
          <w:lang w:val="uk-UA"/>
        </w:rPr>
        <w:t>ше показника 1 групи на 2</w:t>
      </w:r>
      <w:r w:rsidR="00433A74" w:rsidRPr="00F83E5C">
        <w:rPr>
          <w:rFonts w:ascii="Times New Roman" w:hAnsi="Times New Roman"/>
          <w:sz w:val="28"/>
          <w:szCs w:val="28"/>
          <w:lang w:val="uk-UA"/>
        </w:rPr>
        <w:t>5</w:t>
      </w:r>
      <w:r w:rsidR="005077F0" w:rsidRPr="00F83E5C">
        <w:rPr>
          <w:rFonts w:ascii="Times New Roman" w:hAnsi="Times New Roman"/>
          <w:sz w:val="28"/>
          <w:szCs w:val="28"/>
          <w:lang w:val="uk-UA"/>
        </w:rPr>
        <w:t>,</w:t>
      </w:r>
      <w:r w:rsidR="00433A74" w:rsidRPr="00F83E5C">
        <w:rPr>
          <w:rFonts w:ascii="Times New Roman" w:hAnsi="Times New Roman"/>
          <w:sz w:val="28"/>
          <w:szCs w:val="28"/>
          <w:lang w:val="uk-UA"/>
        </w:rPr>
        <w:t>77</w:t>
      </w:r>
      <w:r w:rsidR="005077F0" w:rsidRPr="00F83E5C">
        <w:rPr>
          <w:rFonts w:ascii="Times New Roman" w:hAnsi="Times New Roman"/>
          <w:sz w:val="28"/>
          <w:szCs w:val="28"/>
          <w:lang w:val="uk-UA"/>
        </w:rPr>
        <w:t xml:space="preserve">% та більше показника 2 групи на </w:t>
      </w:r>
      <w:r w:rsidR="00433A74" w:rsidRPr="00F83E5C">
        <w:rPr>
          <w:rFonts w:ascii="Times New Roman" w:hAnsi="Times New Roman"/>
          <w:sz w:val="28"/>
          <w:szCs w:val="28"/>
          <w:lang w:val="uk-UA"/>
        </w:rPr>
        <w:t>22</w:t>
      </w:r>
      <w:r w:rsidR="005077F0" w:rsidRPr="00F83E5C">
        <w:rPr>
          <w:rFonts w:ascii="Times New Roman" w:hAnsi="Times New Roman"/>
          <w:sz w:val="28"/>
          <w:szCs w:val="28"/>
          <w:lang w:val="uk-UA"/>
        </w:rPr>
        <w:t>,6</w:t>
      </w:r>
      <w:r w:rsidR="00433A74" w:rsidRPr="00F83E5C">
        <w:rPr>
          <w:rFonts w:ascii="Times New Roman" w:hAnsi="Times New Roman"/>
          <w:sz w:val="28"/>
          <w:szCs w:val="28"/>
          <w:lang w:val="uk-UA"/>
        </w:rPr>
        <w:t>8</w:t>
      </w:r>
      <w:r w:rsidR="005077F0" w:rsidRPr="00F83E5C">
        <w:rPr>
          <w:rFonts w:ascii="Times New Roman" w:hAnsi="Times New Roman"/>
          <w:sz w:val="28"/>
          <w:szCs w:val="28"/>
          <w:lang w:val="uk-UA"/>
        </w:rPr>
        <w:t>%</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eastAsia="Arial Unicode MS" w:hAnsi="Times New Roman" w:cs="Times New Roman"/>
          <w:color w:val="000000"/>
          <w:sz w:val="28"/>
          <w:u w:color="000000"/>
          <w:lang w:val="uk-UA"/>
        </w:rPr>
        <w:lastRenderedPageBreak/>
        <w:t xml:space="preserve">Показник ІКД  при нормі </w:t>
      </w:r>
      <w:r w:rsidR="005077F0" w:rsidRPr="00F83E5C">
        <w:rPr>
          <w:rFonts w:ascii="Times New Roman" w:eastAsia="Arial Unicode MS" w:hAnsi="Times New Roman" w:cs="Times New Roman"/>
          <w:color w:val="000000"/>
          <w:sz w:val="28"/>
          <w:szCs w:val="28"/>
          <w:u w:color="000000"/>
          <w:lang w:val="uk-UA"/>
        </w:rPr>
        <w:t>21,15</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3,70 </w:t>
      </w:r>
      <w:r w:rsidR="005077F0"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5077F0" w:rsidRPr="00F83E5C">
        <w:rPr>
          <w:rFonts w:ascii="Times New Roman" w:eastAsia="Arial Unicode MS" w:hAnsi="Times New Roman" w:cs="Times New Roman"/>
          <w:color w:val="000000"/>
          <w:sz w:val="28"/>
          <w:u w:color="000000"/>
          <w:lang w:val="uk-UA"/>
        </w:rPr>
        <w:t xml:space="preserve"> з переломами довгих трубча</w:t>
      </w:r>
      <w:r w:rsidR="00737FD1" w:rsidRPr="00F83E5C">
        <w:rPr>
          <w:rFonts w:ascii="Times New Roman" w:eastAsia="Arial Unicode MS" w:hAnsi="Times New Roman" w:cs="Times New Roman"/>
          <w:color w:val="000000"/>
          <w:sz w:val="28"/>
          <w:u w:color="000000"/>
          <w:lang w:val="uk-UA"/>
        </w:rPr>
        <w:t>стих кісток нижніх кінцівок на 5</w:t>
      </w:r>
      <w:r w:rsidR="005077F0" w:rsidRPr="00F83E5C">
        <w:rPr>
          <w:rFonts w:ascii="Times New Roman" w:eastAsia="Arial Unicode MS" w:hAnsi="Times New Roman" w:cs="Times New Roman"/>
          <w:color w:val="000000"/>
          <w:sz w:val="28"/>
          <w:u w:color="000000"/>
          <w:lang w:val="uk-UA"/>
        </w:rPr>
        <w:t xml:space="preserve"> добу в порівнянні 1 групи (показник склав</w:t>
      </w:r>
      <w:r w:rsidR="002F6B7C" w:rsidRPr="00F83E5C">
        <w:rPr>
          <w:rFonts w:ascii="Times New Roman" w:eastAsia="Arial Unicode MS" w:hAnsi="Times New Roman" w:cs="Times New Roman"/>
          <w:color w:val="000000"/>
          <w:sz w:val="28"/>
          <w:u w:color="000000"/>
          <w:lang w:val="uk-UA"/>
        </w:rPr>
        <w:t xml:space="preserve"> </w:t>
      </w:r>
      <w:r w:rsidR="002F6B7C" w:rsidRPr="00F83E5C">
        <w:rPr>
          <w:rFonts w:ascii="Times New Roman" w:eastAsia="Arial Unicode MS" w:hAnsi="Times New Roman" w:cs="Times New Roman"/>
          <w:color w:val="000000"/>
          <w:sz w:val="28"/>
          <w:szCs w:val="28"/>
          <w:lang w:val="uk-UA"/>
        </w:rPr>
        <w:t>31,02</w:t>
      </w:r>
      <w:r w:rsidR="002F6B7C" w:rsidRPr="00F83E5C">
        <w:rPr>
          <w:rFonts w:ascii="Times New Roman" w:eastAsia="Arial Unicode MS" w:hAnsi="Times New Roman" w:cs="Times New Roman"/>
          <w:color w:val="000000"/>
          <w:sz w:val="28"/>
          <w:u w:color="000000"/>
          <w:lang w:val="uk-UA"/>
        </w:rPr>
        <w:t>±</w:t>
      </w:r>
      <w:r w:rsidR="002F6B7C" w:rsidRPr="00F83E5C">
        <w:rPr>
          <w:rFonts w:ascii="Times New Roman" w:eastAsia="Arial Unicode MS" w:hAnsi="Times New Roman" w:cs="Times New Roman"/>
          <w:color w:val="000000"/>
          <w:sz w:val="28"/>
          <w:szCs w:val="28"/>
          <w:lang w:val="uk-UA"/>
        </w:rPr>
        <w:t>0,71</w:t>
      </w:r>
      <w:r w:rsidR="005077F0" w:rsidRPr="00F83E5C">
        <w:rPr>
          <w:rFonts w:ascii="Times New Roman" w:eastAsia="Arial Unicode MS" w:hAnsi="Times New Roman" w:cs="Times New Roman"/>
          <w:color w:val="000000"/>
          <w:sz w:val="28"/>
          <w:u w:color="000000"/>
          <w:lang w:val="uk-UA"/>
        </w:rPr>
        <w:t>) та 2 групи (показник склав</w:t>
      </w:r>
      <w:r w:rsidR="002F6B7C" w:rsidRPr="00F83E5C">
        <w:rPr>
          <w:rFonts w:ascii="Times New Roman" w:hAnsi="Times New Roman"/>
          <w:color w:val="000000"/>
          <w:sz w:val="28"/>
          <w:szCs w:val="28"/>
          <w:lang w:val="uk-UA"/>
        </w:rPr>
        <w:t xml:space="preserve"> </w:t>
      </w:r>
      <w:r w:rsidR="002F6B7C" w:rsidRPr="00F83E5C">
        <w:rPr>
          <w:rFonts w:ascii="Times New Roman" w:eastAsia="Arial Unicode MS" w:hAnsi="Times New Roman" w:cs="Times New Roman"/>
          <w:color w:val="000000"/>
          <w:sz w:val="28"/>
          <w:szCs w:val="28"/>
        </w:rPr>
        <w:t>23,29</w:t>
      </w:r>
      <w:r w:rsidR="002F6B7C" w:rsidRPr="00F83E5C">
        <w:rPr>
          <w:rFonts w:ascii="Times New Roman" w:eastAsia="Arial Unicode MS" w:hAnsi="Times New Roman" w:cs="Times New Roman"/>
          <w:color w:val="000000"/>
          <w:sz w:val="28"/>
          <w:u w:color="000000"/>
          <w:lang w:val="uk-UA"/>
        </w:rPr>
        <w:t>±3,56</w:t>
      </w:r>
      <w:r w:rsidR="005077F0" w:rsidRPr="00F83E5C">
        <w:rPr>
          <w:rFonts w:ascii="Times New Roman" w:eastAsia="Arial Unicode MS" w:hAnsi="Times New Roman" w:cs="Times New Roman"/>
          <w:color w:val="000000"/>
          <w:sz w:val="28"/>
          <w:u w:color="000000"/>
          <w:lang w:val="uk-UA"/>
        </w:rPr>
        <w:t>) відмічалось з</w:t>
      </w:r>
      <w:r w:rsidR="005D7893" w:rsidRPr="00F83E5C">
        <w:rPr>
          <w:rFonts w:ascii="Times New Roman" w:eastAsia="Arial Unicode MS" w:hAnsi="Times New Roman" w:cs="Times New Roman"/>
          <w:color w:val="000000"/>
          <w:sz w:val="28"/>
          <w:u w:color="000000"/>
          <w:lang w:val="uk-UA"/>
        </w:rPr>
        <w:t>ниже</w:t>
      </w:r>
      <w:r w:rsidR="005077F0" w:rsidRPr="00F83E5C">
        <w:rPr>
          <w:rFonts w:ascii="Times New Roman" w:eastAsia="Arial Unicode MS" w:hAnsi="Times New Roman" w:cs="Times New Roman"/>
          <w:color w:val="000000"/>
          <w:sz w:val="28"/>
          <w:u w:color="000000"/>
          <w:lang w:val="uk-UA"/>
        </w:rPr>
        <w:t xml:space="preserve">ння значення </w:t>
      </w:r>
      <w:r w:rsidR="005077F0" w:rsidRPr="00F83E5C">
        <w:rPr>
          <w:rFonts w:ascii="Times New Roman" w:hAnsi="Times New Roman" w:cs="Times New Roman"/>
          <w:sz w:val="28"/>
          <w:szCs w:val="28"/>
          <w:lang w:val="uk-UA"/>
        </w:rPr>
        <w:t xml:space="preserve">на </w:t>
      </w:r>
      <w:r w:rsidR="0052338C" w:rsidRPr="00F83E5C">
        <w:rPr>
          <w:rFonts w:ascii="Times New Roman" w:hAnsi="Times New Roman" w:cs="Times New Roman"/>
          <w:sz w:val="28"/>
          <w:szCs w:val="28"/>
          <w:lang w:val="uk-UA"/>
        </w:rPr>
        <w:t>36</w:t>
      </w:r>
      <w:r w:rsidR="005077F0" w:rsidRPr="00F83E5C">
        <w:rPr>
          <w:rFonts w:ascii="Times New Roman" w:hAnsi="Times New Roman" w:cs="Times New Roman"/>
          <w:sz w:val="28"/>
          <w:szCs w:val="28"/>
          <w:lang w:val="uk-UA"/>
        </w:rPr>
        <w:t>,</w:t>
      </w:r>
      <w:r w:rsidR="0052338C" w:rsidRPr="00F83E5C">
        <w:rPr>
          <w:rFonts w:ascii="Times New Roman" w:hAnsi="Times New Roman" w:cs="Times New Roman"/>
          <w:sz w:val="28"/>
          <w:szCs w:val="28"/>
          <w:lang w:val="uk-UA"/>
        </w:rPr>
        <w:t>55</w:t>
      </w:r>
      <w:r w:rsidR="005077F0" w:rsidRPr="00F83E5C">
        <w:rPr>
          <w:rFonts w:ascii="Times New Roman" w:hAnsi="Times New Roman" w:cs="Times New Roman"/>
          <w:sz w:val="28"/>
          <w:szCs w:val="28"/>
          <w:lang w:val="uk-UA"/>
        </w:rPr>
        <w:t>%, в</w:t>
      </w:r>
      <w:r w:rsidR="005077F0" w:rsidRPr="00F83E5C">
        <w:rPr>
          <w:rFonts w:ascii="Times New Roman" w:eastAsia="Arial Unicode MS" w:hAnsi="Times New Roman" w:cs="Times New Roman"/>
          <w:color w:val="000000"/>
          <w:sz w:val="28"/>
          <w:u w:color="000000"/>
          <w:lang w:val="uk-UA"/>
        </w:rPr>
        <w:t xml:space="preserve"> 3 групі результат складає </w:t>
      </w:r>
      <w:r w:rsidR="002F6B7C" w:rsidRPr="00F83E5C">
        <w:rPr>
          <w:rFonts w:ascii="Times New Roman" w:hAnsi="Times New Roman" w:cs="Times New Roman"/>
          <w:sz w:val="28"/>
          <w:szCs w:val="28"/>
          <w:lang w:val="uk-UA"/>
        </w:rPr>
        <w:t>19,38</w:t>
      </w:r>
      <w:r w:rsidR="002F6B7C" w:rsidRPr="00F83E5C">
        <w:rPr>
          <w:rFonts w:ascii="Times New Roman" w:hAnsi="Times New Roman" w:cs="Times New Roman"/>
          <w:sz w:val="28"/>
          <w:szCs w:val="28"/>
          <w:u w:val="single"/>
          <w:lang w:val="uk-UA"/>
        </w:rPr>
        <w:t>+</w:t>
      </w:r>
      <w:r w:rsidR="002F6B7C" w:rsidRPr="00F83E5C">
        <w:rPr>
          <w:rFonts w:ascii="Times New Roman" w:hAnsi="Times New Roman"/>
          <w:color w:val="000000"/>
          <w:sz w:val="28"/>
          <w:szCs w:val="28"/>
        </w:rPr>
        <w:t>2,89</w:t>
      </w:r>
      <w:r w:rsidR="005077F0" w:rsidRPr="00F83E5C">
        <w:rPr>
          <w:rFonts w:ascii="Times New Roman" w:eastAsia="Arial Unicode MS" w:hAnsi="Times New Roman" w:cs="Times New Roman"/>
          <w:color w:val="000000"/>
          <w:sz w:val="28"/>
          <w:u w:color="000000"/>
          <w:lang w:val="uk-UA"/>
        </w:rPr>
        <w:t xml:space="preserve"> в порівнянні з показником 1 групи це </w:t>
      </w:r>
      <w:r w:rsidR="005D7893"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610B6E" w:rsidRPr="00F83E5C">
        <w:rPr>
          <w:rFonts w:ascii="Times New Roman" w:eastAsia="Arial Unicode MS" w:hAnsi="Times New Roman" w:cs="Times New Roman"/>
          <w:color w:val="000000"/>
          <w:sz w:val="28"/>
          <w:u w:color="000000"/>
          <w:lang w:val="uk-UA"/>
        </w:rPr>
        <w:t>55</w:t>
      </w:r>
      <w:r w:rsidR="005077F0" w:rsidRPr="00F83E5C">
        <w:rPr>
          <w:rFonts w:ascii="Times New Roman" w:eastAsia="Arial Unicode MS" w:hAnsi="Times New Roman" w:cs="Times New Roman"/>
          <w:color w:val="000000"/>
          <w:sz w:val="28"/>
          <w:u w:color="000000"/>
          <w:lang w:val="uk-UA"/>
        </w:rPr>
        <w:t>,</w:t>
      </w:r>
      <w:r w:rsidR="00610B6E" w:rsidRPr="00F83E5C">
        <w:rPr>
          <w:rFonts w:ascii="Times New Roman" w:eastAsia="Arial Unicode MS" w:hAnsi="Times New Roman" w:cs="Times New Roman"/>
          <w:color w:val="000000"/>
          <w:sz w:val="28"/>
          <w:u w:color="000000"/>
          <w:lang w:val="uk-UA"/>
        </w:rPr>
        <w:t>04</w:t>
      </w:r>
      <w:r w:rsidR="005077F0" w:rsidRPr="00F83E5C">
        <w:rPr>
          <w:rFonts w:ascii="Times New Roman" w:eastAsia="Arial Unicode MS" w:hAnsi="Times New Roman" w:cs="Times New Roman"/>
          <w:color w:val="000000"/>
          <w:sz w:val="28"/>
          <w:u w:color="000000"/>
          <w:lang w:val="uk-UA"/>
        </w:rPr>
        <w:t xml:space="preserve">%, а в порівнянні з 2 групою </w:t>
      </w:r>
      <w:r w:rsidR="005D7893"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610B6E" w:rsidRPr="00F83E5C">
        <w:rPr>
          <w:rFonts w:ascii="Times New Roman" w:eastAsia="Arial Unicode MS" w:hAnsi="Times New Roman" w:cs="Times New Roman"/>
          <w:color w:val="000000"/>
          <w:sz w:val="28"/>
          <w:u w:color="000000"/>
          <w:lang w:val="uk-UA"/>
        </w:rPr>
        <w:t>18,49</w:t>
      </w:r>
      <w:r w:rsidR="005077F0" w:rsidRPr="00F83E5C">
        <w:rPr>
          <w:rFonts w:ascii="Times New Roman" w:eastAsia="Arial Unicode MS" w:hAnsi="Times New Roman" w:cs="Times New Roman"/>
          <w:color w:val="000000"/>
          <w:sz w:val="28"/>
          <w:u w:color="000000"/>
          <w:lang w:val="uk-UA"/>
        </w:rPr>
        <w:t xml:space="preserve">%. Показник ІПЗ при нормі </w:t>
      </w:r>
      <w:r w:rsidR="005077F0" w:rsidRPr="00F83E5C">
        <w:rPr>
          <w:rFonts w:ascii="Times New Roman" w:eastAsia="Arial Unicode MS" w:hAnsi="Times New Roman" w:cs="Times New Roman"/>
          <w:color w:val="000000"/>
          <w:sz w:val="28"/>
          <w:szCs w:val="28"/>
          <w:u w:color="000000"/>
          <w:lang w:val="uk-UA"/>
        </w:rPr>
        <w:t>14,45</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1,45 </w:t>
      </w:r>
      <w:r w:rsidR="005077F0" w:rsidRPr="00F83E5C">
        <w:rPr>
          <w:rFonts w:ascii="Times New Roman" w:eastAsia="Arial Unicode MS" w:hAnsi="Times New Roman" w:cs="Times New Roman"/>
          <w:color w:val="000000"/>
          <w:sz w:val="28"/>
          <w:u w:color="000000"/>
          <w:lang w:val="uk-UA"/>
        </w:rPr>
        <w:t xml:space="preserve"> збільшений на </w:t>
      </w:r>
      <w:r w:rsidR="00912CFF" w:rsidRPr="00F83E5C">
        <w:rPr>
          <w:rFonts w:ascii="Times New Roman" w:eastAsia="Arial Unicode MS" w:hAnsi="Times New Roman" w:cs="Times New Roman"/>
          <w:color w:val="000000"/>
          <w:sz w:val="28"/>
          <w:u w:color="000000"/>
          <w:lang w:val="uk-UA"/>
        </w:rPr>
        <w:t>3</w:t>
      </w:r>
      <w:r w:rsidR="005077F0" w:rsidRPr="00F83E5C">
        <w:rPr>
          <w:rFonts w:ascii="Times New Roman" w:eastAsia="Arial Unicode MS" w:hAnsi="Times New Roman" w:cs="Times New Roman"/>
          <w:color w:val="000000"/>
          <w:sz w:val="28"/>
          <w:u w:color="000000"/>
          <w:lang w:val="uk-UA"/>
        </w:rPr>
        <w:t>,</w:t>
      </w:r>
      <w:r w:rsidR="00912CFF" w:rsidRPr="00F83E5C">
        <w:rPr>
          <w:rFonts w:ascii="Times New Roman" w:eastAsia="Arial Unicode MS" w:hAnsi="Times New Roman" w:cs="Times New Roman"/>
          <w:color w:val="000000"/>
          <w:sz w:val="28"/>
          <w:u w:color="000000"/>
          <w:lang w:val="uk-UA"/>
        </w:rPr>
        <w:t>32</w:t>
      </w:r>
      <w:r w:rsidR="005077F0" w:rsidRPr="00F83E5C">
        <w:rPr>
          <w:rFonts w:ascii="Times New Roman" w:eastAsia="Arial Unicode MS" w:hAnsi="Times New Roman" w:cs="Times New Roman"/>
          <w:color w:val="000000"/>
          <w:sz w:val="28"/>
          <w:u w:color="000000"/>
          <w:lang w:val="uk-UA"/>
        </w:rPr>
        <w:t xml:space="preserve">% з </w:t>
      </w:r>
      <w:r w:rsidR="00331CD1" w:rsidRPr="00F83E5C">
        <w:rPr>
          <w:rFonts w:ascii="Times New Roman" w:eastAsia="Arial Unicode MS" w:hAnsi="Times New Roman" w:cs="Times New Roman"/>
          <w:color w:val="000000"/>
          <w:sz w:val="28"/>
          <w:szCs w:val="28"/>
          <w:lang w:val="uk-UA"/>
        </w:rPr>
        <w:t>18,39</w:t>
      </w:r>
      <w:r w:rsidR="00331CD1" w:rsidRPr="00F83E5C">
        <w:rPr>
          <w:rFonts w:ascii="Times New Roman" w:eastAsia="Arial Unicode MS" w:hAnsi="Times New Roman" w:cs="Times New Roman"/>
          <w:color w:val="000000"/>
          <w:sz w:val="28"/>
          <w:u w:color="000000"/>
          <w:lang w:val="uk-UA"/>
        </w:rPr>
        <w:t>±</w:t>
      </w:r>
      <w:r w:rsidR="00331CD1" w:rsidRPr="00F83E5C">
        <w:rPr>
          <w:rFonts w:ascii="Times New Roman" w:eastAsia="Arial Unicode MS" w:hAnsi="Times New Roman" w:cs="Times New Roman"/>
          <w:color w:val="000000"/>
          <w:sz w:val="28"/>
          <w:szCs w:val="28"/>
          <w:lang w:val="uk-UA"/>
        </w:rPr>
        <w:t>0,54</w:t>
      </w:r>
      <w:r w:rsidR="005077F0" w:rsidRPr="00F83E5C">
        <w:rPr>
          <w:rFonts w:ascii="Times New Roman" w:eastAsia="Arial Unicode MS" w:hAnsi="Times New Roman" w:cs="Times New Roman"/>
          <w:color w:val="000000"/>
          <w:sz w:val="28"/>
          <w:u w:color="000000"/>
          <w:lang w:val="uk-UA"/>
        </w:rPr>
        <w:t xml:space="preserve"> до </w:t>
      </w:r>
      <w:r w:rsidR="00331CD1" w:rsidRPr="00F83E5C">
        <w:rPr>
          <w:rFonts w:ascii="Times New Roman" w:eastAsia="Arial Unicode MS" w:hAnsi="Times New Roman" w:cs="Times New Roman"/>
          <w:color w:val="000000"/>
          <w:sz w:val="28"/>
          <w:szCs w:val="28"/>
        </w:rPr>
        <w:t>1</w:t>
      </w:r>
      <w:r w:rsidR="00331CD1" w:rsidRPr="00F83E5C">
        <w:rPr>
          <w:rFonts w:ascii="Times New Roman" w:eastAsia="Arial Unicode MS" w:hAnsi="Times New Roman" w:cs="Times New Roman"/>
          <w:color w:val="000000"/>
          <w:sz w:val="28"/>
          <w:szCs w:val="28"/>
          <w:lang w:val="uk-UA"/>
        </w:rPr>
        <w:t>8</w:t>
      </w:r>
      <w:r w:rsidR="00331CD1" w:rsidRPr="00F83E5C">
        <w:rPr>
          <w:rFonts w:ascii="Times New Roman" w:eastAsia="Arial Unicode MS" w:hAnsi="Times New Roman" w:cs="Times New Roman"/>
          <w:color w:val="000000"/>
          <w:sz w:val="28"/>
          <w:szCs w:val="28"/>
        </w:rPr>
        <w:t>,87</w:t>
      </w:r>
      <w:r w:rsidR="00331CD1" w:rsidRPr="00F83E5C">
        <w:rPr>
          <w:rFonts w:ascii="Times New Roman" w:eastAsia="Arial Unicode MS" w:hAnsi="Times New Roman" w:cs="Times New Roman"/>
          <w:color w:val="000000"/>
          <w:sz w:val="28"/>
          <w:u w:color="000000"/>
          <w:lang w:val="uk-UA"/>
        </w:rPr>
        <w:t>±1,43</w:t>
      </w:r>
      <w:r w:rsidR="005077F0" w:rsidRPr="00F83E5C">
        <w:rPr>
          <w:rFonts w:ascii="Times New Roman" w:eastAsia="Arial Unicode MS" w:hAnsi="Times New Roman" w:cs="Times New Roman"/>
          <w:color w:val="000000"/>
          <w:sz w:val="28"/>
          <w:u w:color="000000"/>
          <w:lang w:val="uk-UA"/>
        </w:rPr>
        <w:t xml:space="preserve"> </w:t>
      </w:r>
      <w:r w:rsidR="002157C7" w:rsidRPr="00F83E5C">
        <w:rPr>
          <w:rFonts w:ascii="Times New Roman" w:eastAsia="Arial Unicode MS" w:hAnsi="Times New Roman" w:cs="Times New Roman"/>
          <w:color w:val="000000"/>
          <w:sz w:val="28"/>
          <w:u w:color="000000"/>
          <w:lang w:val="uk-UA"/>
        </w:rPr>
        <w:t>на 5</w:t>
      </w:r>
      <w:r w:rsidR="005077F0" w:rsidRPr="00F83E5C">
        <w:rPr>
          <w:rFonts w:ascii="Times New Roman" w:eastAsia="Arial Unicode MS" w:hAnsi="Times New Roman" w:cs="Times New Roman"/>
          <w:color w:val="000000"/>
          <w:sz w:val="28"/>
          <w:u w:color="000000"/>
          <w:lang w:val="uk-UA"/>
        </w:rPr>
        <w:t xml:space="preserve"> добу після операції в порівнянні 1 та 2 груп, в 3 групі показник склав</w:t>
      </w:r>
      <w:r w:rsidR="00331CD1" w:rsidRPr="00F83E5C">
        <w:rPr>
          <w:rFonts w:ascii="Times New Roman" w:eastAsia="Arial Unicode MS" w:hAnsi="Times New Roman" w:cs="Times New Roman"/>
          <w:color w:val="000000"/>
          <w:sz w:val="28"/>
          <w:u w:color="000000"/>
          <w:lang w:val="uk-UA"/>
        </w:rPr>
        <w:t xml:space="preserve"> </w:t>
      </w:r>
      <w:r w:rsidR="00331CD1" w:rsidRPr="00F83E5C">
        <w:rPr>
          <w:rFonts w:ascii="Times New Roman" w:hAnsi="Times New Roman" w:cs="Times New Roman"/>
          <w:sz w:val="28"/>
          <w:szCs w:val="28"/>
          <w:lang w:val="uk-UA"/>
        </w:rPr>
        <w:t>13,23</w:t>
      </w:r>
      <w:r w:rsidR="00331CD1" w:rsidRPr="00F83E5C">
        <w:rPr>
          <w:rFonts w:ascii="Times New Roman" w:hAnsi="Times New Roman" w:cs="Times New Roman"/>
          <w:sz w:val="28"/>
          <w:szCs w:val="28"/>
          <w:u w:val="single"/>
          <w:lang w:val="uk-UA"/>
        </w:rPr>
        <w:t>+</w:t>
      </w:r>
      <w:r w:rsidR="00331CD1" w:rsidRPr="00F83E5C">
        <w:rPr>
          <w:rFonts w:ascii="Times New Roman" w:hAnsi="Times New Roman"/>
          <w:color w:val="000000"/>
          <w:sz w:val="28"/>
          <w:szCs w:val="28"/>
        </w:rPr>
        <w:t>1,11</w:t>
      </w:r>
      <w:r w:rsidR="005077F0" w:rsidRPr="00F83E5C">
        <w:rPr>
          <w:rFonts w:ascii="Times New Roman" w:hAnsi="Times New Roman"/>
          <w:sz w:val="28"/>
          <w:szCs w:val="28"/>
          <w:lang w:val="uk-UA"/>
        </w:rPr>
        <w:t xml:space="preserve">, що </w:t>
      </w:r>
      <w:r w:rsidR="00806A30" w:rsidRPr="00F83E5C">
        <w:rPr>
          <w:rFonts w:ascii="Times New Roman" w:hAnsi="Times New Roman"/>
          <w:sz w:val="28"/>
          <w:szCs w:val="28"/>
          <w:lang w:val="uk-UA"/>
        </w:rPr>
        <w:t>мен</w:t>
      </w:r>
      <w:r w:rsidR="005077F0" w:rsidRPr="00F83E5C">
        <w:rPr>
          <w:rFonts w:ascii="Times New Roman" w:hAnsi="Times New Roman"/>
          <w:sz w:val="28"/>
          <w:szCs w:val="28"/>
          <w:lang w:val="uk-UA"/>
        </w:rPr>
        <w:t>ше</w:t>
      </w:r>
      <w:r w:rsidR="005077F0" w:rsidRPr="00F83E5C">
        <w:rPr>
          <w:rFonts w:ascii="Times New Roman" w:eastAsia="Arial Unicode MS" w:hAnsi="Times New Roman" w:cs="Times New Roman"/>
          <w:color w:val="000000"/>
          <w:sz w:val="28"/>
          <w:u w:color="000000"/>
          <w:lang w:val="uk-UA"/>
        </w:rPr>
        <w:t xml:space="preserve"> ніж в 1 групі на </w:t>
      </w:r>
      <w:r w:rsidR="00A75FE1" w:rsidRPr="00F83E5C">
        <w:rPr>
          <w:rFonts w:ascii="Times New Roman" w:eastAsia="Arial Unicode MS" w:hAnsi="Times New Roman" w:cs="Times New Roman"/>
          <w:color w:val="000000"/>
          <w:sz w:val="28"/>
          <w:u w:color="000000"/>
          <w:lang w:val="uk-UA"/>
        </w:rPr>
        <w:t>35</w:t>
      </w:r>
      <w:r w:rsidR="005077F0" w:rsidRPr="00F83E5C">
        <w:rPr>
          <w:rFonts w:ascii="Times New Roman" w:eastAsia="Arial Unicode MS" w:hAnsi="Times New Roman" w:cs="Times New Roman"/>
          <w:color w:val="000000"/>
          <w:sz w:val="28"/>
          <w:u w:color="000000"/>
          <w:lang w:val="uk-UA"/>
        </w:rPr>
        <w:t>,</w:t>
      </w:r>
      <w:r w:rsidR="00A75FE1" w:rsidRPr="00F83E5C">
        <w:rPr>
          <w:rFonts w:ascii="Times New Roman" w:eastAsia="Arial Unicode MS" w:hAnsi="Times New Roman" w:cs="Times New Roman"/>
          <w:color w:val="000000"/>
          <w:sz w:val="28"/>
          <w:u w:color="000000"/>
          <w:lang w:val="uk-UA"/>
        </w:rPr>
        <w:t>71</w:t>
      </w:r>
      <w:r w:rsidR="005077F0" w:rsidRPr="00F83E5C">
        <w:rPr>
          <w:rFonts w:ascii="Times New Roman" w:eastAsia="Arial Unicode MS" w:hAnsi="Times New Roman" w:cs="Times New Roman"/>
          <w:color w:val="000000"/>
          <w:sz w:val="28"/>
          <w:u w:color="000000"/>
          <w:lang w:val="uk-UA"/>
        </w:rPr>
        <w:t xml:space="preserve">% та менше показника 2 групи на </w:t>
      </w:r>
      <w:r w:rsidR="0019263D" w:rsidRPr="00F83E5C">
        <w:rPr>
          <w:rFonts w:ascii="Times New Roman" w:eastAsia="Arial Unicode MS" w:hAnsi="Times New Roman" w:cs="Times New Roman"/>
          <w:color w:val="000000"/>
          <w:sz w:val="28"/>
          <w:u w:color="000000"/>
          <w:lang w:val="uk-UA"/>
        </w:rPr>
        <w:t>3</w:t>
      </w:r>
      <w:r w:rsidR="005077F0" w:rsidRPr="00F83E5C">
        <w:rPr>
          <w:rFonts w:ascii="Times New Roman" w:eastAsia="Arial Unicode MS" w:hAnsi="Times New Roman" w:cs="Times New Roman"/>
          <w:color w:val="000000"/>
          <w:sz w:val="28"/>
          <w:u w:color="000000"/>
          <w:lang w:val="uk-UA"/>
        </w:rPr>
        <w:t>9,</w:t>
      </w:r>
      <w:r w:rsidR="0019263D" w:rsidRPr="00F83E5C">
        <w:rPr>
          <w:rFonts w:ascii="Times New Roman" w:eastAsia="Arial Unicode MS" w:hAnsi="Times New Roman" w:cs="Times New Roman"/>
          <w:color w:val="000000"/>
          <w:sz w:val="28"/>
          <w:u w:color="000000"/>
          <w:lang w:val="uk-UA"/>
        </w:rPr>
        <w:t>03</w:t>
      </w:r>
      <w:r w:rsidR="005077F0" w:rsidRPr="00F83E5C">
        <w:rPr>
          <w:rFonts w:ascii="Times New Roman" w:eastAsia="Arial Unicode MS" w:hAnsi="Times New Roman" w:cs="Times New Roman"/>
          <w:color w:val="000000"/>
          <w:sz w:val="28"/>
          <w:u w:color="000000"/>
          <w:lang w:val="uk-UA"/>
        </w:rPr>
        <w:t xml:space="preserve">%. Максимальна щільність згустку МА при нормальному результаті </w:t>
      </w:r>
      <w:r w:rsidR="005077F0" w:rsidRPr="00F83E5C">
        <w:rPr>
          <w:rFonts w:ascii="Times New Roman" w:eastAsia="Arial Unicode MS" w:hAnsi="Times New Roman" w:cs="Times New Roman"/>
          <w:color w:val="000000"/>
          <w:sz w:val="28"/>
          <w:szCs w:val="28"/>
          <w:u w:color="000000"/>
          <w:lang w:val="uk-UA"/>
        </w:rPr>
        <w:t>525,45</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color w:val="000000"/>
          <w:sz w:val="28"/>
          <w:szCs w:val="28"/>
          <w:u w:color="000000"/>
          <w:lang w:val="uk-UA"/>
        </w:rPr>
        <w:t xml:space="preserve">70,50 </w:t>
      </w:r>
      <w:r w:rsidR="005077F0" w:rsidRPr="00F83E5C">
        <w:rPr>
          <w:rFonts w:ascii="Times New Roman" w:eastAsia="Arial Unicode MS" w:hAnsi="Times New Roman" w:cs="Times New Roman"/>
          <w:color w:val="000000"/>
          <w:sz w:val="28"/>
          <w:u w:color="000000"/>
          <w:lang w:val="uk-UA"/>
        </w:rPr>
        <w:t xml:space="preserve">у </w:t>
      </w:r>
      <w:r w:rsidR="00402762">
        <w:rPr>
          <w:rFonts w:ascii="Times New Roman" w:eastAsia="Arial Unicode MS" w:hAnsi="Times New Roman" w:cs="Times New Roman"/>
          <w:color w:val="000000"/>
          <w:sz w:val="28"/>
          <w:u w:color="000000"/>
          <w:lang w:val="uk-UA"/>
        </w:rPr>
        <w:t>хворих</w:t>
      </w:r>
      <w:r w:rsidR="005077F0" w:rsidRPr="00F83E5C">
        <w:rPr>
          <w:rFonts w:ascii="Times New Roman" w:eastAsia="Arial Unicode MS" w:hAnsi="Times New Roman" w:cs="Times New Roman"/>
          <w:color w:val="000000"/>
          <w:sz w:val="28"/>
          <w:u w:color="000000"/>
          <w:lang w:val="uk-UA"/>
        </w:rPr>
        <w:t xml:space="preserve"> 1 групи </w:t>
      </w:r>
      <w:r w:rsidR="002157C7" w:rsidRPr="00F83E5C">
        <w:rPr>
          <w:rFonts w:ascii="Times New Roman" w:eastAsia="Arial Unicode MS" w:hAnsi="Times New Roman" w:cs="Times New Roman"/>
          <w:color w:val="000000"/>
          <w:sz w:val="28"/>
          <w:u w:color="000000"/>
          <w:lang w:val="uk-UA"/>
        </w:rPr>
        <w:t>на 5</w:t>
      </w:r>
      <w:r w:rsidR="005077F0" w:rsidRPr="00F83E5C">
        <w:rPr>
          <w:rFonts w:ascii="Times New Roman" w:eastAsia="Arial Unicode MS" w:hAnsi="Times New Roman" w:cs="Times New Roman"/>
          <w:color w:val="000000"/>
          <w:sz w:val="28"/>
          <w:u w:color="000000"/>
          <w:lang w:val="uk-UA"/>
        </w:rPr>
        <w:t xml:space="preserve"> добу лікування в порівнянні з 2 групою результат змінився з </w:t>
      </w:r>
      <w:r w:rsidR="003C4DC3" w:rsidRPr="00F83E5C">
        <w:rPr>
          <w:rFonts w:ascii="Times New Roman" w:eastAsia="Arial Unicode MS" w:hAnsi="Times New Roman" w:cs="Times New Roman"/>
          <w:color w:val="000000"/>
          <w:sz w:val="28"/>
          <w:szCs w:val="28"/>
          <w:lang w:val="uk-UA"/>
        </w:rPr>
        <w:t>762,79</w:t>
      </w:r>
      <w:r w:rsidR="003C4DC3" w:rsidRPr="00F83E5C">
        <w:rPr>
          <w:rFonts w:ascii="Times New Roman" w:eastAsia="Arial Unicode MS" w:hAnsi="Times New Roman" w:cs="Times New Roman"/>
          <w:color w:val="000000"/>
          <w:sz w:val="28"/>
          <w:u w:color="000000"/>
          <w:lang w:val="uk-UA"/>
        </w:rPr>
        <w:t>±</w:t>
      </w:r>
      <w:r w:rsidR="003C4DC3" w:rsidRPr="00F83E5C">
        <w:rPr>
          <w:rFonts w:ascii="Times New Roman" w:eastAsia="Arial Unicode MS" w:hAnsi="Times New Roman" w:cs="Times New Roman"/>
          <w:color w:val="000000"/>
          <w:sz w:val="28"/>
          <w:szCs w:val="28"/>
          <w:lang w:val="uk-UA"/>
        </w:rPr>
        <w:t>44,28</w:t>
      </w:r>
      <w:r w:rsidR="005077F0" w:rsidRPr="00F83E5C">
        <w:rPr>
          <w:rFonts w:ascii="Times New Roman" w:hAnsi="Times New Roman" w:cs="Times New Roman"/>
          <w:sz w:val="28"/>
          <w:szCs w:val="28"/>
          <w:lang w:val="uk-UA"/>
        </w:rPr>
        <w:t xml:space="preserve"> до </w:t>
      </w:r>
      <w:r w:rsidR="003C4DC3" w:rsidRPr="00F83E5C">
        <w:rPr>
          <w:rFonts w:ascii="Times New Roman" w:eastAsia="Arial Unicode MS" w:hAnsi="Times New Roman" w:cs="Times New Roman"/>
          <w:color w:val="000000"/>
          <w:sz w:val="28"/>
          <w:szCs w:val="28"/>
          <w:lang w:val="uk-UA"/>
        </w:rPr>
        <w:t>6</w:t>
      </w:r>
      <w:r w:rsidR="003C4DC3" w:rsidRPr="00F83E5C">
        <w:rPr>
          <w:rFonts w:ascii="Times New Roman" w:eastAsia="Arial Unicode MS" w:hAnsi="Times New Roman" w:cs="Times New Roman"/>
          <w:color w:val="000000"/>
          <w:sz w:val="28"/>
          <w:szCs w:val="28"/>
        </w:rPr>
        <w:t>44,94</w:t>
      </w:r>
      <w:r w:rsidR="003C4DC3" w:rsidRPr="00F83E5C">
        <w:rPr>
          <w:rFonts w:ascii="Times New Roman" w:eastAsia="Arial Unicode MS" w:hAnsi="Times New Roman" w:cs="Times New Roman"/>
          <w:color w:val="000000"/>
          <w:sz w:val="28"/>
          <w:u w:color="000000"/>
          <w:lang w:val="uk-UA"/>
        </w:rPr>
        <w:t>±49,01</w:t>
      </w:r>
      <w:r w:rsidR="005077F0" w:rsidRPr="00F83E5C">
        <w:rPr>
          <w:rFonts w:ascii="Times New Roman" w:eastAsia="Arial Unicode MS" w:hAnsi="Times New Roman" w:cs="Times New Roman"/>
          <w:color w:val="000000"/>
          <w:sz w:val="28"/>
          <w:u w:color="000000"/>
          <w:lang w:val="uk-UA"/>
        </w:rPr>
        <w:t xml:space="preserve"> </w:t>
      </w:r>
      <w:r w:rsidR="005077F0" w:rsidRPr="00F83E5C">
        <w:rPr>
          <w:rFonts w:ascii="Times New Roman" w:hAnsi="Times New Roman" w:cs="Times New Roman"/>
          <w:sz w:val="28"/>
          <w:szCs w:val="28"/>
          <w:lang w:val="uk-UA"/>
        </w:rPr>
        <w:t>на 2</w:t>
      </w:r>
      <w:r w:rsidR="003C4DC3" w:rsidRPr="00F83E5C">
        <w:rPr>
          <w:rFonts w:ascii="Times New Roman" w:hAnsi="Times New Roman" w:cs="Times New Roman"/>
          <w:sz w:val="28"/>
          <w:szCs w:val="28"/>
          <w:lang w:val="uk-UA"/>
        </w:rPr>
        <w:t>2</w:t>
      </w:r>
      <w:r w:rsidR="005077F0" w:rsidRPr="00F83E5C">
        <w:rPr>
          <w:rFonts w:ascii="Times New Roman" w:hAnsi="Times New Roman" w:cs="Times New Roman"/>
          <w:sz w:val="28"/>
          <w:szCs w:val="28"/>
          <w:lang w:val="uk-UA"/>
        </w:rPr>
        <w:t>,</w:t>
      </w:r>
      <w:r w:rsidR="003C4DC3" w:rsidRPr="00F83E5C">
        <w:rPr>
          <w:rFonts w:ascii="Times New Roman" w:hAnsi="Times New Roman" w:cs="Times New Roman"/>
          <w:sz w:val="28"/>
          <w:szCs w:val="28"/>
          <w:lang w:val="uk-UA"/>
        </w:rPr>
        <w:t>43</w:t>
      </w:r>
      <w:r w:rsidR="005077F0" w:rsidRPr="00F83E5C">
        <w:rPr>
          <w:rFonts w:ascii="Times New Roman" w:hAnsi="Times New Roman" w:cs="Times New Roman"/>
          <w:sz w:val="28"/>
          <w:szCs w:val="28"/>
          <w:lang w:val="uk-UA"/>
        </w:rPr>
        <w:t>%</w:t>
      </w:r>
      <w:r w:rsidR="005077F0" w:rsidRPr="00F83E5C">
        <w:rPr>
          <w:rFonts w:ascii="Times New Roman" w:eastAsia="Arial Unicode MS" w:hAnsi="Times New Roman" w:cs="Times New Roman"/>
          <w:color w:val="000000"/>
          <w:sz w:val="28"/>
          <w:u w:color="000000"/>
          <w:lang w:val="uk-UA"/>
        </w:rPr>
        <w:t>, в 3 групі показник склав</w:t>
      </w:r>
      <w:r w:rsidR="003C4DC3" w:rsidRPr="00F83E5C">
        <w:rPr>
          <w:rFonts w:ascii="Times New Roman" w:eastAsia="Arial Unicode MS" w:hAnsi="Times New Roman" w:cs="Times New Roman"/>
          <w:color w:val="000000"/>
          <w:sz w:val="28"/>
          <w:u w:color="000000"/>
          <w:lang w:val="uk-UA"/>
        </w:rPr>
        <w:t xml:space="preserve"> </w:t>
      </w:r>
      <w:r w:rsidR="003C4DC3" w:rsidRPr="00F83E5C">
        <w:rPr>
          <w:rFonts w:ascii="Times New Roman" w:hAnsi="Times New Roman" w:cs="Times New Roman"/>
          <w:sz w:val="28"/>
          <w:szCs w:val="28"/>
          <w:lang w:val="uk-UA"/>
        </w:rPr>
        <w:t>495,64</w:t>
      </w:r>
      <w:r w:rsidR="003C4DC3" w:rsidRPr="00F83E5C">
        <w:rPr>
          <w:rFonts w:ascii="Times New Roman" w:hAnsi="Times New Roman" w:cs="Times New Roman"/>
          <w:sz w:val="28"/>
          <w:szCs w:val="28"/>
          <w:u w:val="single"/>
          <w:lang w:val="uk-UA"/>
        </w:rPr>
        <w:t>+</w:t>
      </w:r>
      <w:r w:rsidR="003C4DC3" w:rsidRPr="00F83E5C">
        <w:rPr>
          <w:rFonts w:ascii="Times New Roman" w:hAnsi="Times New Roman"/>
          <w:color w:val="000000"/>
          <w:sz w:val="28"/>
          <w:szCs w:val="28"/>
        </w:rPr>
        <w:t>62,81</w:t>
      </w:r>
      <w:r w:rsidR="005077F0" w:rsidRPr="00F83E5C">
        <w:rPr>
          <w:rFonts w:ascii="Times New Roman" w:hAnsi="Times New Roman"/>
          <w:sz w:val="28"/>
          <w:szCs w:val="28"/>
          <w:lang w:val="uk-UA"/>
        </w:rPr>
        <w:t xml:space="preserve">, який </w:t>
      </w:r>
      <w:r w:rsidR="005077F0" w:rsidRPr="00F83E5C">
        <w:rPr>
          <w:rFonts w:ascii="Times New Roman" w:eastAsia="Arial Unicode MS" w:hAnsi="Times New Roman" w:cs="Times New Roman"/>
          <w:color w:val="000000"/>
          <w:sz w:val="28"/>
          <w:u w:color="000000"/>
          <w:lang w:val="uk-UA"/>
        </w:rPr>
        <w:t xml:space="preserve">в порівнянні з результатом 1 групи </w:t>
      </w:r>
      <w:r w:rsidR="003C4DC3" w:rsidRPr="00F83E5C">
        <w:rPr>
          <w:rFonts w:ascii="Times New Roman" w:eastAsia="Arial Unicode MS" w:hAnsi="Times New Roman" w:cs="Times New Roman"/>
          <w:color w:val="000000"/>
          <w:sz w:val="28"/>
          <w:u w:color="000000"/>
          <w:lang w:val="uk-UA"/>
        </w:rPr>
        <w:t>мен</w:t>
      </w:r>
      <w:r w:rsidR="005077F0" w:rsidRPr="00F83E5C">
        <w:rPr>
          <w:rFonts w:ascii="Times New Roman" w:eastAsia="Arial Unicode MS" w:hAnsi="Times New Roman" w:cs="Times New Roman"/>
          <w:color w:val="000000"/>
          <w:sz w:val="28"/>
          <w:u w:color="000000"/>
          <w:lang w:val="uk-UA"/>
        </w:rPr>
        <w:t xml:space="preserve">ше на </w:t>
      </w:r>
      <w:r w:rsidR="003C4DC3" w:rsidRPr="00F83E5C">
        <w:rPr>
          <w:rFonts w:ascii="Times New Roman" w:eastAsia="Arial Unicode MS" w:hAnsi="Times New Roman" w:cs="Times New Roman"/>
          <w:color w:val="000000"/>
          <w:sz w:val="28"/>
          <w:u w:color="000000"/>
          <w:lang w:val="uk-UA"/>
        </w:rPr>
        <w:t>50</w:t>
      </w:r>
      <w:r w:rsidR="005077F0" w:rsidRPr="00F83E5C">
        <w:rPr>
          <w:rFonts w:ascii="Times New Roman" w:eastAsia="Arial Unicode MS" w:hAnsi="Times New Roman" w:cs="Times New Roman"/>
          <w:color w:val="000000"/>
          <w:sz w:val="28"/>
          <w:u w:color="000000"/>
          <w:lang w:val="uk-UA"/>
        </w:rPr>
        <w:t>,</w:t>
      </w:r>
      <w:r w:rsidR="003C4DC3" w:rsidRPr="00F83E5C">
        <w:rPr>
          <w:rFonts w:ascii="Times New Roman" w:eastAsia="Arial Unicode MS" w:hAnsi="Times New Roman" w:cs="Times New Roman"/>
          <w:color w:val="000000"/>
          <w:sz w:val="28"/>
          <w:u w:color="000000"/>
          <w:lang w:val="uk-UA"/>
        </w:rPr>
        <w:t>84</w:t>
      </w:r>
      <w:r w:rsidR="005077F0" w:rsidRPr="00F83E5C">
        <w:rPr>
          <w:rFonts w:ascii="Times New Roman" w:eastAsia="Arial Unicode MS" w:hAnsi="Times New Roman" w:cs="Times New Roman"/>
          <w:color w:val="000000"/>
          <w:sz w:val="28"/>
          <w:u w:color="000000"/>
          <w:lang w:val="uk-UA"/>
        </w:rPr>
        <w:t xml:space="preserve">% та менше показника 2 групи на </w:t>
      </w:r>
      <w:r w:rsidR="003C4DC3" w:rsidRPr="00F83E5C">
        <w:rPr>
          <w:rFonts w:ascii="Times New Roman" w:eastAsia="Arial Unicode MS" w:hAnsi="Times New Roman" w:cs="Times New Roman"/>
          <w:color w:val="000000"/>
          <w:sz w:val="28"/>
          <w:u w:color="000000"/>
          <w:lang w:val="uk-UA"/>
        </w:rPr>
        <w:t>28</w:t>
      </w:r>
      <w:r w:rsidR="005077F0" w:rsidRPr="00F83E5C">
        <w:rPr>
          <w:rFonts w:ascii="Times New Roman" w:eastAsia="Arial Unicode MS" w:hAnsi="Times New Roman" w:cs="Times New Roman"/>
          <w:color w:val="000000"/>
          <w:sz w:val="28"/>
          <w:u w:color="000000"/>
          <w:lang w:val="uk-UA"/>
        </w:rPr>
        <w:t>,</w:t>
      </w:r>
      <w:r w:rsidR="003C4DC3" w:rsidRPr="00F83E5C">
        <w:rPr>
          <w:rFonts w:ascii="Times New Roman" w:eastAsia="Arial Unicode MS" w:hAnsi="Times New Roman" w:cs="Times New Roman"/>
          <w:color w:val="000000"/>
          <w:sz w:val="28"/>
          <w:u w:color="000000"/>
          <w:lang w:val="uk-UA"/>
        </w:rPr>
        <w:t>41</w:t>
      </w:r>
      <w:r w:rsidR="005077F0" w:rsidRPr="00F83E5C">
        <w:rPr>
          <w:rFonts w:ascii="Times New Roman" w:eastAsia="Arial Unicode MS" w:hAnsi="Times New Roman" w:cs="Times New Roman"/>
          <w:color w:val="000000"/>
          <w:sz w:val="28"/>
          <w:u w:color="000000"/>
          <w:lang w:val="uk-UA"/>
        </w:rPr>
        <w:t>%.</w:t>
      </w:r>
      <w:r w:rsidR="005077F0" w:rsidRPr="00F83E5C">
        <w:rPr>
          <w:rFonts w:ascii="Times New Roman" w:eastAsia="Arial Unicode MS" w:hAnsi="Times New Roman" w:cs="Times New Roman"/>
          <w:sz w:val="28"/>
          <w:u w:color="000000"/>
          <w:lang w:val="uk-UA"/>
        </w:rPr>
        <w:t xml:space="preserve"> </w:t>
      </w:r>
      <w:r w:rsidR="005077F0" w:rsidRPr="00F83E5C">
        <w:rPr>
          <w:rFonts w:ascii="Times New Roman" w:eastAsia="Arial Unicode MS" w:hAnsi="Times New Roman" w:cs="Times New Roman"/>
          <w:color w:val="000000"/>
          <w:sz w:val="28"/>
          <w:u w:color="000000"/>
          <w:lang w:val="uk-UA"/>
        </w:rPr>
        <w:t xml:space="preserve">Показник ІРЛЗ при нормі </w:t>
      </w:r>
      <w:r w:rsidR="005077F0" w:rsidRPr="00F83E5C">
        <w:rPr>
          <w:rFonts w:ascii="Times New Roman" w:eastAsia="Arial Unicode MS" w:hAnsi="Times New Roman"/>
          <w:color w:val="000000"/>
          <w:sz w:val="28"/>
          <w:szCs w:val="28"/>
          <w:u w:color="000000"/>
          <w:lang w:val="uk-UA"/>
        </w:rPr>
        <w:t>16,45</w:t>
      </w:r>
      <w:r w:rsidR="005077F0" w:rsidRPr="00F83E5C">
        <w:rPr>
          <w:rFonts w:ascii="Times New Roman" w:eastAsia="Arial Unicode MS" w:hAnsi="Times New Roman"/>
          <w:color w:val="000000"/>
          <w:sz w:val="28"/>
          <w:u w:color="000000"/>
          <w:lang w:val="uk-UA"/>
        </w:rPr>
        <w:t>±</w:t>
      </w:r>
      <w:r w:rsidR="005077F0" w:rsidRPr="00F83E5C">
        <w:rPr>
          <w:rFonts w:ascii="Times New Roman" w:eastAsia="Arial Unicode MS" w:hAnsi="Times New Roman"/>
          <w:color w:val="000000"/>
          <w:sz w:val="28"/>
          <w:szCs w:val="28"/>
          <w:u w:color="000000"/>
          <w:lang w:val="uk-UA"/>
        </w:rPr>
        <w:t xml:space="preserve">1,40 </w:t>
      </w:r>
      <w:r w:rsidR="005077F0" w:rsidRPr="00F83E5C">
        <w:rPr>
          <w:rFonts w:ascii="Times New Roman" w:eastAsia="Arial Unicode MS" w:hAnsi="Times New Roman" w:cs="Times New Roman"/>
          <w:color w:val="000000"/>
          <w:sz w:val="28"/>
          <w:u w:color="000000"/>
          <w:lang w:val="uk-UA"/>
        </w:rPr>
        <w:t xml:space="preserve">в 1 групі склав </w:t>
      </w:r>
      <w:r w:rsidR="00160BD6" w:rsidRPr="00F83E5C">
        <w:rPr>
          <w:rFonts w:ascii="Times New Roman" w:eastAsia="Arial Unicode MS" w:hAnsi="Times New Roman" w:cs="Times New Roman"/>
          <w:color w:val="000000"/>
          <w:sz w:val="28"/>
          <w:szCs w:val="28"/>
          <w:lang w:val="uk-UA"/>
        </w:rPr>
        <w:t>1</w:t>
      </w:r>
      <w:r w:rsidR="00160BD6" w:rsidRPr="00F83E5C">
        <w:rPr>
          <w:rFonts w:ascii="Times New Roman" w:eastAsia="Arial Unicode MS" w:hAnsi="Times New Roman" w:cs="Times New Roman"/>
          <w:color w:val="000000"/>
          <w:sz w:val="28"/>
          <w:szCs w:val="28"/>
        </w:rPr>
        <w:t>6</w:t>
      </w:r>
      <w:r w:rsidR="00160BD6" w:rsidRPr="00F83E5C">
        <w:rPr>
          <w:rFonts w:ascii="Times New Roman" w:eastAsia="Arial Unicode MS" w:hAnsi="Times New Roman" w:cs="Times New Roman"/>
          <w:color w:val="000000"/>
          <w:sz w:val="28"/>
          <w:szCs w:val="28"/>
          <w:lang w:val="uk-UA"/>
        </w:rPr>
        <w:t>,</w:t>
      </w:r>
      <w:r w:rsidR="00160BD6" w:rsidRPr="00F83E5C">
        <w:rPr>
          <w:rFonts w:ascii="Times New Roman" w:eastAsia="Arial Unicode MS" w:hAnsi="Times New Roman" w:cs="Times New Roman"/>
          <w:color w:val="000000"/>
          <w:sz w:val="28"/>
          <w:szCs w:val="28"/>
        </w:rPr>
        <w:t>87</w:t>
      </w:r>
      <w:r w:rsidR="00160BD6" w:rsidRPr="00F83E5C">
        <w:rPr>
          <w:rFonts w:ascii="Times New Roman" w:eastAsia="Arial Unicode MS" w:hAnsi="Times New Roman" w:cs="Times New Roman"/>
          <w:color w:val="000000"/>
          <w:sz w:val="28"/>
          <w:u w:color="000000"/>
          <w:lang w:val="uk-UA"/>
        </w:rPr>
        <w:t>±</w:t>
      </w:r>
      <w:r w:rsidR="00160BD6" w:rsidRPr="00F83E5C">
        <w:rPr>
          <w:rFonts w:ascii="Times New Roman" w:eastAsia="Arial Unicode MS" w:hAnsi="Times New Roman" w:cs="Times New Roman"/>
          <w:color w:val="000000"/>
          <w:sz w:val="28"/>
          <w:szCs w:val="28"/>
        </w:rPr>
        <w:t>1</w:t>
      </w:r>
      <w:r w:rsidR="00160BD6" w:rsidRPr="00F83E5C">
        <w:rPr>
          <w:rFonts w:ascii="Times New Roman" w:eastAsia="Arial Unicode MS" w:hAnsi="Times New Roman" w:cs="Times New Roman"/>
          <w:color w:val="000000"/>
          <w:sz w:val="28"/>
          <w:szCs w:val="28"/>
          <w:lang w:val="uk-UA"/>
        </w:rPr>
        <w:t>,4</w:t>
      </w:r>
      <w:r w:rsidR="00160BD6" w:rsidRPr="00F83E5C">
        <w:rPr>
          <w:rFonts w:ascii="Times New Roman" w:eastAsia="Arial Unicode MS" w:hAnsi="Times New Roman" w:cs="Times New Roman"/>
          <w:color w:val="000000"/>
          <w:sz w:val="28"/>
          <w:szCs w:val="28"/>
        </w:rPr>
        <w:t>8</w:t>
      </w:r>
      <w:r w:rsidR="005077F0" w:rsidRPr="00F83E5C">
        <w:rPr>
          <w:rFonts w:ascii="Times New Roman" w:hAnsi="Times New Roman" w:cs="Times New Roman"/>
          <w:sz w:val="28"/>
          <w:szCs w:val="28"/>
          <w:lang w:val="uk-UA"/>
        </w:rPr>
        <w:t xml:space="preserve"> та в 2 групі склав</w:t>
      </w:r>
      <w:r w:rsidR="00160BD6" w:rsidRPr="00F83E5C">
        <w:rPr>
          <w:rFonts w:ascii="Times New Roman" w:hAnsi="Times New Roman" w:cs="Times New Roman"/>
          <w:sz w:val="28"/>
          <w:szCs w:val="28"/>
          <w:lang w:val="uk-UA"/>
        </w:rPr>
        <w:t xml:space="preserve"> </w:t>
      </w:r>
      <w:r w:rsidR="00160BD6" w:rsidRPr="00F83E5C">
        <w:rPr>
          <w:rFonts w:ascii="Times New Roman" w:eastAsia="Arial Unicode MS" w:hAnsi="Times New Roman" w:cs="Times New Roman"/>
          <w:color w:val="000000"/>
          <w:sz w:val="28"/>
          <w:szCs w:val="28"/>
        </w:rPr>
        <w:t>1</w:t>
      </w:r>
      <w:r w:rsidR="00160BD6" w:rsidRPr="00F83E5C">
        <w:rPr>
          <w:rFonts w:ascii="Times New Roman" w:eastAsia="Arial Unicode MS" w:hAnsi="Times New Roman" w:cs="Times New Roman"/>
          <w:color w:val="000000"/>
          <w:sz w:val="28"/>
          <w:szCs w:val="28"/>
          <w:lang w:val="uk-UA"/>
        </w:rPr>
        <w:t>4</w:t>
      </w:r>
      <w:r w:rsidR="00160BD6" w:rsidRPr="00F83E5C">
        <w:rPr>
          <w:rFonts w:ascii="Times New Roman" w:eastAsia="Arial Unicode MS" w:hAnsi="Times New Roman" w:cs="Times New Roman"/>
          <w:color w:val="000000"/>
          <w:sz w:val="28"/>
          <w:szCs w:val="28"/>
        </w:rPr>
        <w:t>,79</w:t>
      </w:r>
      <w:r w:rsidR="00160BD6" w:rsidRPr="00F83E5C">
        <w:rPr>
          <w:rFonts w:ascii="Times New Roman" w:eastAsia="Arial Unicode MS" w:hAnsi="Times New Roman" w:cs="Times New Roman"/>
          <w:color w:val="000000"/>
          <w:sz w:val="28"/>
          <w:u w:color="000000"/>
          <w:lang w:val="uk-UA"/>
        </w:rPr>
        <w:t>±1,92</w:t>
      </w:r>
      <w:r w:rsidR="005077F0" w:rsidRPr="00F83E5C">
        <w:rPr>
          <w:rFonts w:ascii="Times New Roman" w:eastAsia="Arial Unicode MS" w:hAnsi="Times New Roman" w:cs="Times New Roman"/>
          <w:color w:val="000000"/>
          <w:sz w:val="28"/>
          <w:u w:color="000000"/>
          <w:lang w:val="uk-UA"/>
        </w:rPr>
        <w:t xml:space="preserve">, що менше ніж в першій групі </w:t>
      </w:r>
      <w:r w:rsidR="005077F0" w:rsidRPr="00F83E5C">
        <w:rPr>
          <w:rFonts w:ascii="Times New Roman" w:hAnsi="Times New Roman" w:cs="Times New Roman"/>
          <w:sz w:val="28"/>
          <w:szCs w:val="28"/>
          <w:lang w:val="uk-UA"/>
        </w:rPr>
        <w:t>на 1</w:t>
      </w:r>
      <w:r w:rsidR="000B3524" w:rsidRPr="00F83E5C">
        <w:rPr>
          <w:rFonts w:ascii="Times New Roman" w:hAnsi="Times New Roman" w:cs="Times New Roman"/>
          <w:sz w:val="28"/>
          <w:szCs w:val="28"/>
          <w:lang w:val="uk-UA"/>
        </w:rPr>
        <w:t>2</w:t>
      </w:r>
      <w:r w:rsidR="005077F0" w:rsidRPr="00F83E5C">
        <w:rPr>
          <w:rFonts w:ascii="Times New Roman" w:hAnsi="Times New Roman" w:cs="Times New Roman"/>
          <w:sz w:val="28"/>
          <w:szCs w:val="28"/>
          <w:lang w:val="uk-UA"/>
        </w:rPr>
        <w:t>,</w:t>
      </w:r>
      <w:r w:rsidR="000B3524" w:rsidRPr="00F83E5C">
        <w:rPr>
          <w:rFonts w:ascii="Times New Roman" w:hAnsi="Times New Roman" w:cs="Times New Roman"/>
          <w:sz w:val="28"/>
          <w:szCs w:val="28"/>
          <w:lang w:val="uk-UA"/>
        </w:rPr>
        <w:t>64</w:t>
      </w:r>
      <w:r w:rsidR="005077F0" w:rsidRPr="00F83E5C">
        <w:rPr>
          <w:rFonts w:ascii="Times New Roman" w:hAnsi="Times New Roman" w:cs="Times New Roman"/>
          <w:sz w:val="28"/>
          <w:szCs w:val="28"/>
          <w:lang w:val="uk-UA"/>
        </w:rPr>
        <w:t xml:space="preserve">%, в 3 групі став менше </w:t>
      </w:r>
      <w:r w:rsidR="005077F0" w:rsidRPr="00F83E5C">
        <w:rPr>
          <w:rFonts w:ascii="Times New Roman" w:hAnsi="Times New Roman"/>
          <w:color w:val="000000"/>
          <w:sz w:val="28"/>
          <w:szCs w:val="28"/>
          <w:u w:color="000000"/>
          <w:lang w:val="uk-UA"/>
        </w:rPr>
        <w:t>-</w:t>
      </w:r>
      <w:r w:rsidR="005077F0" w:rsidRPr="00F83E5C">
        <w:rPr>
          <w:rFonts w:ascii="Times New Roman" w:hAnsi="Times New Roman" w:cs="Times New Roman"/>
          <w:sz w:val="28"/>
          <w:szCs w:val="28"/>
          <w:lang w:val="uk-UA"/>
        </w:rPr>
        <w:t xml:space="preserve"> </w:t>
      </w:r>
      <w:r w:rsidR="00160BD6" w:rsidRPr="00F83E5C">
        <w:rPr>
          <w:rFonts w:ascii="Times New Roman" w:hAnsi="Times New Roman" w:cs="Times New Roman"/>
          <w:sz w:val="28"/>
          <w:szCs w:val="28"/>
          <w:lang w:val="uk-UA"/>
        </w:rPr>
        <w:t>16,31</w:t>
      </w:r>
      <w:r w:rsidR="00160BD6" w:rsidRPr="00F83E5C">
        <w:rPr>
          <w:rFonts w:ascii="Times New Roman" w:hAnsi="Times New Roman" w:cs="Times New Roman"/>
          <w:sz w:val="28"/>
          <w:szCs w:val="28"/>
          <w:u w:val="single"/>
          <w:lang w:val="uk-UA"/>
        </w:rPr>
        <w:t>+</w:t>
      </w:r>
      <w:r w:rsidR="00160BD6" w:rsidRPr="00F83E5C">
        <w:rPr>
          <w:rFonts w:ascii="Times New Roman" w:hAnsi="Times New Roman"/>
          <w:color w:val="000000"/>
          <w:sz w:val="28"/>
          <w:szCs w:val="28"/>
        </w:rPr>
        <w:t>1,92</w:t>
      </w:r>
      <w:r w:rsidR="005077F0" w:rsidRPr="00F83E5C">
        <w:rPr>
          <w:rFonts w:ascii="Times New Roman" w:hAnsi="Times New Roman"/>
          <w:sz w:val="28"/>
          <w:szCs w:val="28"/>
          <w:lang w:val="uk-UA"/>
        </w:rPr>
        <w:t xml:space="preserve"> </w:t>
      </w:r>
      <w:r w:rsidR="005077F0" w:rsidRPr="00F83E5C">
        <w:rPr>
          <w:rFonts w:ascii="Times New Roman" w:eastAsia="Arial Unicode MS" w:hAnsi="Times New Roman" w:cs="Times New Roman"/>
          <w:color w:val="000000"/>
          <w:sz w:val="28"/>
          <w:u w:color="000000"/>
          <w:lang w:val="uk-UA"/>
        </w:rPr>
        <w:t>на 2,</w:t>
      </w:r>
      <w:r w:rsidR="00A351FA" w:rsidRPr="00F83E5C">
        <w:rPr>
          <w:rFonts w:ascii="Times New Roman" w:eastAsia="Arial Unicode MS" w:hAnsi="Times New Roman" w:cs="Times New Roman"/>
          <w:color w:val="000000"/>
          <w:sz w:val="28"/>
          <w:u w:color="000000"/>
          <w:lang w:val="uk-UA"/>
        </w:rPr>
        <w:t>68</w:t>
      </w:r>
      <w:r w:rsidR="005077F0" w:rsidRPr="00F83E5C">
        <w:rPr>
          <w:rFonts w:ascii="Times New Roman" w:eastAsia="Arial Unicode MS" w:hAnsi="Times New Roman" w:cs="Times New Roman"/>
          <w:color w:val="000000"/>
          <w:sz w:val="28"/>
          <w:u w:color="000000"/>
          <w:lang w:val="uk-UA"/>
        </w:rPr>
        <w:t>%</w:t>
      </w:r>
      <w:r w:rsidR="00492877" w:rsidRPr="00F83E5C">
        <w:rPr>
          <w:rFonts w:ascii="Times New Roman" w:eastAsia="Arial Unicode MS" w:hAnsi="Times New Roman" w:cs="Times New Roman"/>
          <w:color w:val="000000"/>
          <w:sz w:val="28"/>
          <w:u w:color="000000"/>
          <w:lang w:val="uk-UA"/>
        </w:rPr>
        <w:t xml:space="preserve"> ніж в 1 групі, та </w:t>
      </w:r>
      <w:r w:rsidR="005077F0" w:rsidRPr="00F83E5C">
        <w:rPr>
          <w:rFonts w:ascii="Times New Roman" w:eastAsia="Arial Unicode MS" w:hAnsi="Times New Roman" w:cs="Times New Roman"/>
          <w:color w:val="000000"/>
          <w:sz w:val="28"/>
          <w:u w:color="000000"/>
          <w:lang w:val="uk-UA"/>
        </w:rPr>
        <w:t xml:space="preserve">на </w:t>
      </w:r>
      <w:r w:rsidR="001A7DCB" w:rsidRPr="00F83E5C">
        <w:rPr>
          <w:rFonts w:ascii="Times New Roman" w:eastAsia="Arial Unicode MS" w:hAnsi="Times New Roman" w:cs="Times New Roman"/>
          <w:color w:val="000000"/>
          <w:sz w:val="28"/>
          <w:u w:color="000000"/>
          <w:lang w:val="uk-UA"/>
        </w:rPr>
        <w:t>9</w:t>
      </w:r>
      <w:r w:rsidR="005077F0" w:rsidRPr="00F83E5C">
        <w:rPr>
          <w:rFonts w:ascii="Times New Roman" w:eastAsia="Arial Unicode MS" w:hAnsi="Times New Roman" w:cs="Times New Roman"/>
          <w:color w:val="000000"/>
          <w:sz w:val="28"/>
          <w:u w:color="000000"/>
          <w:lang w:val="uk-UA"/>
        </w:rPr>
        <w:t>,2</w:t>
      </w:r>
      <w:r w:rsidR="001A7DCB" w:rsidRPr="00F83E5C">
        <w:rPr>
          <w:rFonts w:ascii="Times New Roman" w:eastAsia="Arial Unicode MS" w:hAnsi="Times New Roman" w:cs="Times New Roman"/>
          <w:color w:val="000000"/>
          <w:sz w:val="28"/>
          <w:u w:color="000000"/>
          <w:lang w:val="uk-UA"/>
        </w:rPr>
        <w:t>4</w:t>
      </w:r>
      <w:r w:rsidR="005077F0" w:rsidRPr="00F83E5C">
        <w:rPr>
          <w:rFonts w:ascii="Times New Roman" w:eastAsia="Arial Unicode MS" w:hAnsi="Times New Roman" w:cs="Times New Roman"/>
          <w:color w:val="000000"/>
          <w:sz w:val="28"/>
          <w:u w:color="000000"/>
          <w:lang w:val="uk-UA"/>
        </w:rPr>
        <w:t>% в порівнянні з другою групою.</w:t>
      </w:r>
      <w:r w:rsidR="00492877" w:rsidRPr="00F83E5C">
        <w:rPr>
          <w:rFonts w:ascii="Times New Roman" w:eastAsia="Arial Unicode MS" w:hAnsi="Times New Roman" w:cs="Times New Roman"/>
          <w:color w:val="000000"/>
          <w:sz w:val="28"/>
          <w:u w:color="000000"/>
          <w:lang w:val="uk-UA"/>
        </w:rPr>
        <w:t xml:space="preserve"> На п’яту</w:t>
      </w:r>
      <w:r w:rsidR="00536CE9" w:rsidRPr="00F83E5C">
        <w:rPr>
          <w:rFonts w:ascii="Times New Roman" w:eastAsia="Arial Unicode MS" w:hAnsi="Times New Roman" w:cs="Times New Roman"/>
          <w:color w:val="000000"/>
          <w:sz w:val="28"/>
          <w:u w:color="000000"/>
          <w:lang w:val="uk-UA"/>
        </w:rPr>
        <w:t xml:space="preserve"> добу післяопераційного лікування у </w:t>
      </w:r>
      <w:r w:rsidR="00402762">
        <w:rPr>
          <w:rFonts w:ascii="Times New Roman" w:eastAsia="Arial Unicode MS" w:hAnsi="Times New Roman" w:cs="Times New Roman"/>
          <w:color w:val="000000"/>
          <w:sz w:val="28"/>
          <w:u w:color="000000"/>
          <w:lang w:val="uk-UA"/>
        </w:rPr>
        <w:t>хворих</w:t>
      </w:r>
      <w:r w:rsidR="00536CE9" w:rsidRPr="00F83E5C">
        <w:rPr>
          <w:rFonts w:ascii="Times New Roman" w:eastAsia="Arial Unicode MS" w:hAnsi="Times New Roman" w:cs="Times New Roman"/>
          <w:color w:val="000000"/>
          <w:sz w:val="28"/>
          <w:u w:color="000000"/>
          <w:lang w:val="uk-UA"/>
        </w:rPr>
        <w:t xml:space="preserve"> з переломами довгих трубчастих кісток нижніх кінцівок можна побачити в першій групі гіп</w:t>
      </w:r>
      <w:r w:rsidR="00780175" w:rsidRPr="00F83E5C">
        <w:rPr>
          <w:rFonts w:ascii="Times New Roman" w:eastAsia="Arial Unicode MS" w:hAnsi="Times New Roman" w:cs="Times New Roman"/>
          <w:color w:val="000000"/>
          <w:sz w:val="28"/>
          <w:u w:color="000000"/>
          <w:lang w:val="uk-UA"/>
        </w:rPr>
        <w:t>ер</w:t>
      </w:r>
      <w:r w:rsidR="00536CE9" w:rsidRPr="00F83E5C">
        <w:rPr>
          <w:rFonts w:ascii="Times New Roman" w:eastAsia="Arial Unicode MS" w:hAnsi="Times New Roman" w:cs="Times New Roman"/>
          <w:color w:val="000000"/>
          <w:sz w:val="28"/>
          <w:u w:color="000000"/>
          <w:lang w:val="uk-UA"/>
        </w:rPr>
        <w:t xml:space="preserve">коагуляцію, в другій групі – </w:t>
      </w:r>
      <w:r w:rsidR="00780175" w:rsidRPr="00F83E5C">
        <w:rPr>
          <w:rFonts w:ascii="Times New Roman" w:eastAsia="Arial Unicode MS" w:hAnsi="Times New Roman" w:cs="Times New Roman"/>
          <w:color w:val="000000"/>
          <w:sz w:val="28"/>
          <w:u w:color="000000"/>
          <w:lang w:val="uk-UA"/>
        </w:rPr>
        <w:t>помірну гіпер</w:t>
      </w:r>
      <w:r w:rsidR="00536CE9" w:rsidRPr="00F83E5C">
        <w:rPr>
          <w:rFonts w:ascii="Times New Roman" w:eastAsia="Arial Unicode MS" w:hAnsi="Times New Roman" w:cs="Times New Roman"/>
          <w:color w:val="000000"/>
          <w:sz w:val="28"/>
          <w:u w:color="000000"/>
          <w:lang w:val="uk-UA"/>
        </w:rPr>
        <w:t>коагуляцію, а в третій групі – помірну гіпокоагуляцію.</w:t>
      </w:r>
    </w:p>
    <w:p w:rsidR="00836530" w:rsidRDefault="000219A7" w:rsidP="000219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6530">
        <w:rPr>
          <w:rFonts w:ascii="Times New Roman" w:hAnsi="Times New Roman" w:cs="Times New Roman"/>
          <w:sz w:val="28"/>
          <w:szCs w:val="28"/>
          <w:lang w:val="uk-UA"/>
        </w:rPr>
        <w:t>Таким чином</w:t>
      </w:r>
      <w:r w:rsidR="001F352B">
        <w:rPr>
          <w:rFonts w:ascii="Times New Roman" w:hAnsi="Times New Roman" w:cs="Times New Roman"/>
          <w:sz w:val="28"/>
          <w:szCs w:val="28"/>
          <w:lang w:val="uk-UA"/>
        </w:rPr>
        <w:t>,</w:t>
      </w:r>
      <w:r w:rsidR="00836530">
        <w:rPr>
          <w:rFonts w:ascii="Times New Roman" w:hAnsi="Times New Roman" w:cs="Times New Roman"/>
          <w:sz w:val="28"/>
          <w:szCs w:val="28"/>
          <w:lang w:val="uk-UA"/>
        </w:rPr>
        <w:t xml:space="preserve"> порівняльний аналіз показників тромбоеластограми під час антикоагулянтної профілактики на 1; 3; 5 добу засвідчив наступне. На 3-5 добу післяопераційного періоду спостерігалися найбільші порушення компонентів системи гемостазу у пацієнтів в першій групі.</w:t>
      </w:r>
    </w:p>
    <w:p w:rsidR="001A652F" w:rsidRDefault="000219A7" w:rsidP="001A652F">
      <w:pPr>
        <w:spacing w:after="0" w:line="360" w:lineRule="auto"/>
        <w:jc w:val="both"/>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     </w:t>
      </w:r>
      <w:r w:rsidR="00836530" w:rsidRPr="002557D6">
        <w:rPr>
          <w:rFonts w:ascii="Times New Roman" w:hAnsi="Times New Roman"/>
          <w:color w:val="000000"/>
          <w:sz w:val="28"/>
          <w:szCs w:val="28"/>
          <w:u w:color="000000"/>
          <w:lang w:val="uk-UA"/>
        </w:rPr>
        <w:t>Інтенсивн</w:t>
      </w:r>
      <w:r w:rsidR="006B057E">
        <w:rPr>
          <w:rFonts w:ascii="Times New Roman" w:hAnsi="Times New Roman"/>
          <w:color w:val="000000"/>
          <w:sz w:val="28"/>
          <w:szCs w:val="28"/>
          <w:u w:color="000000"/>
          <w:lang w:val="uk-UA"/>
        </w:rPr>
        <w:t>ість контактної фази коагуляції</w:t>
      </w:r>
      <w:r w:rsidR="00836530" w:rsidRPr="002557D6">
        <w:rPr>
          <w:rFonts w:ascii="Times New Roman" w:hAnsi="Times New Roman"/>
          <w:color w:val="000000"/>
          <w:sz w:val="28"/>
          <w:szCs w:val="28"/>
          <w:u w:color="000000"/>
          <w:lang w:val="uk-UA"/>
        </w:rPr>
        <w:t xml:space="preserve"> - показник, що характеризує інтенсивність протромбіназної активності, агрегаційну активність тромбоцитів. Гіперагрегація, яка відмічалась до операції, також продов</w:t>
      </w:r>
      <w:r w:rsidR="0073037C">
        <w:rPr>
          <w:rFonts w:ascii="Times New Roman" w:hAnsi="Times New Roman"/>
          <w:color w:val="000000"/>
          <w:sz w:val="28"/>
          <w:szCs w:val="28"/>
          <w:u w:color="000000"/>
          <w:lang w:val="uk-UA"/>
        </w:rPr>
        <w:t xml:space="preserve">жується й на 1; 3; </w:t>
      </w:r>
      <w:r w:rsidR="00836530" w:rsidRPr="002557D6">
        <w:rPr>
          <w:rFonts w:ascii="Times New Roman" w:hAnsi="Times New Roman"/>
          <w:color w:val="000000"/>
          <w:sz w:val="28"/>
          <w:szCs w:val="28"/>
          <w:u w:color="000000"/>
          <w:lang w:val="uk-UA"/>
        </w:rPr>
        <w:t xml:space="preserve">5 добу після операції в усіх групах </w:t>
      </w:r>
      <w:r w:rsidR="00402762">
        <w:rPr>
          <w:rFonts w:ascii="Times New Roman" w:hAnsi="Times New Roman"/>
          <w:color w:val="000000"/>
          <w:sz w:val="28"/>
          <w:szCs w:val="28"/>
          <w:u w:color="000000"/>
          <w:lang w:val="uk-UA"/>
        </w:rPr>
        <w:t>хворих</w:t>
      </w:r>
      <w:r w:rsidR="00836530" w:rsidRPr="002557D6">
        <w:rPr>
          <w:rFonts w:ascii="Times New Roman" w:hAnsi="Times New Roman"/>
          <w:color w:val="000000"/>
          <w:sz w:val="28"/>
          <w:szCs w:val="28"/>
          <w:u w:color="000000"/>
          <w:lang w:val="uk-UA"/>
        </w:rPr>
        <w:t xml:space="preserve"> та має </w:t>
      </w:r>
      <w:r w:rsidR="00836530" w:rsidRPr="002557D6">
        <w:rPr>
          <w:rFonts w:ascii="Times New Roman" w:hAnsi="Times New Roman"/>
          <w:color w:val="000000"/>
          <w:sz w:val="28"/>
          <w:szCs w:val="28"/>
          <w:u w:color="000000"/>
          <w:lang w:val="uk-UA"/>
        </w:rPr>
        <w:lastRenderedPageBreak/>
        <w:t xml:space="preserve">тенденцію до зменшення в період з 1 по 5 доби в усіх групах </w:t>
      </w:r>
      <w:r w:rsidR="00402762">
        <w:rPr>
          <w:rFonts w:ascii="Times New Roman" w:hAnsi="Times New Roman"/>
          <w:color w:val="000000"/>
          <w:sz w:val="28"/>
          <w:szCs w:val="28"/>
          <w:u w:color="000000"/>
          <w:lang w:val="uk-UA"/>
        </w:rPr>
        <w:t>хворих</w:t>
      </w:r>
      <w:r w:rsidR="00836530" w:rsidRPr="002557D6">
        <w:rPr>
          <w:rFonts w:ascii="Times New Roman" w:hAnsi="Times New Roman"/>
          <w:color w:val="000000"/>
          <w:sz w:val="28"/>
          <w:szCs w:val="28"/>
          <w:u w:color="000000"/>
          <w:lang w:val="uk-UA"/>
        </w:rPr>
        <w:t xml:space="preserve"> та достовірно групи між собою не відрізняються</w:t>
      </w:r>
      <w:r w:rsidR="005E4C9E">
        <w:rPr>
          <w:rFonts w:ascii="Times New Roman" w:hAnsi="Times New Roman"/>
          <w:color w:val="000000"/>
          <w:sz w:val="28"/>
          <w:szCs w:val="28"/>
          <w:u w:color="000000"/>
          <w:lang w:val="uk-UA"/>
        </w:rPr>
        <w:t xml:space="preserve"> (р</w:t>
      </w:r>
      <w:r w:rsidR="00836530">
        <w:rPr>
          <w:rFonts w:ascii="Times New Roman" w:hAnsi="Times New Roman"/>
          <w:color w:val="000000"/>
          <w:sz w:val="28"/>
          <w:szCs w:val="28"/>
          <w:u w:color="000000"/>
          <w:lang w:val="uk-UA"/>
        </w:rPr>
        <w:t>ис</w:t>
      </w:r>
      <w:r w:rsidR="00836530" w:rsidRPr="002557D6">
        <w:rPr>
          <w:rFonts w:ascii="Times New Roman" w:hAnsi="Times New Roman"/>
          <w:color w:val="000000"/>
          <w:sz w:val="28"/>
          <w:szCs w:val="28"/>
          <w:u w:color="000000"/>
          <w:lang w:val="uk-UA"/>
        </w:rPr>
        <w:t>.</w:t>
      </w:r>
      <w:r w:rsidR="000A46EC">
        <w:rPr>
          <w:rFonts w:ascii="Times New Roman" w:hAnsi="Times New Roman"/>
          <w:color w:val="000000"/>
          <w:sz w:val="28"/>
          <w:szCs w:val="28"/>
          <w:u w:color="000000"/>
          <w:lang w:val="uk-UA"/>
        </w:rPr>
        <w:t xml:space="preserve"> 4.4.</w:t>
      </w:r>
      <w:r w:rsidR="00CE6F72">
        <w:rPr>
          <w:rFonts w:ascii="Times New Roman" w:hAnsi="Times New Roman"/>
          <w:color w:val="000000"/>
          <w:sz w:val="28"/>
          <w:szCs w:val="28"/>
          <w:u w:color="000000"/>
          <w:lang w:val="uk-UA"/>
        </w:rPr>
        <w:t>1</w:t>
      </w:r>
      <w:r w:rsidR="00836530">
        <w:rPr>
          <w:rFonts w:ascii="Times New Roman" w:hAnsi="Times New Roman"/>
          <w:color w:val="000000"/>
          <w:sz w:val="28"/>
          <w:szCs w:val="28"/>
          <w:u w:color="000000"/>
          <w:lang w:val="uk-UA"/>
        </w:rPr>
        <w:t>).</w:t>
      </w:r>
    </w:p>
    <w:p w:rsidR="00785D05" w:rsidRDefault="00785D05" w:rsidP="001A652F">
      <w:pPr>
        <w:spacing w:after="0" w:line="360" w:lineRule="auto"/>
        <w:jc w:val="both"/>
        <w:rPr>
          <w:rFonts w:ascii="Times New Roman" w:hAnsi="Times New Roman"/>
          <w:color w:val="000000"/>
          <w:sz w:val="28"/>
          <w:szCs w:val="28"/>
          <w:u w:color="000000"/>
          <w:lang w:val="uk-UA"/>
        </w:rPr>
      </w:pPr>
      <w:r>
        <w:rPr>
          <w:rFonts w:ascii="Times New Roman" w:hAnsi="Times New Roman"/>
          <w:noProof/>
          <w:color w:val="000000"/>
          <w:sz w:val="28"/>
          <w:szCs w:val="28"/>
          <w:u w:color="000000"/>
          <w:lang w:val="uk-UA" w:eastAsia="uk-UA"/>
        </w:rPr>
        <w:drawing>
          <wp:anchor distT="0" distB="0" distL="114300" distR="114300" simplePos="0" relativeHeight="251680768" behindDoc="0" locked="0" layoutInCell="1" allowOverlap="1">
            <wp:simplePos x="0" y="0"/>
            <wp:positionH relativeFrom="column">
              <wp:posOffset>281940</wp:posOffset>
            </wp:positionH>
            <wp:positionV relativeFrom="paragraph">
              <wp:posOffset>110490</wp:posOffset>
            </wp:positionV>
            <wp:extent cx="5191125" cy="225742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191125" cy="2257425"/>
                    </a:xfrm>
                    <a:prstGeom prst="rect">
                      <a:avLst/>
                    </a:prstGeom>
                    <a:noFill/>
                    <a:ln w="9525">
                      <a:noFill/>
                      <a:miter lim="800000"/>
                      <a:headEnd/>
                      <a:tailEnd/>
                    </a:ln>
                  </pic:spPr>
                </pic:pic>
              </a:graphicData>
            </a:graphic>
          </wp:anchor>
        </w:drawing>
      </w:r>
    </w:p>
    <w:p w:rsidR="00785D05" w:rsidRDefault="00785D05" w:rsidP="00836530">
      <w:pPr>
        <w:spacing w:after="0" w:line="360" w:lineRule="auto"/>
        <w:ind w:firstLine="708"/>
        <w:jc w:val="both"/>
        <w:rPr>
          <w:rFonts w:ascii="Times New Roman" w:hAnsi="Times New Roman"/>
          <w:color w:val="000000"/>
          <w:sz w:val="28"/>
          <w:szCs w:val="28"/>
          <w:u w:color="000000"/>
          <w:lang w:val="uk-UA"/>
        </w:rPr>
      </w:pPr>
    </w:p>
    <w:p w:rsidR="00785D05" w:rsidRDefault="00785D05" w:rsidP="00836530">
      <w:pPr>
        <w:spacing w:after="0" w:line="360" w:lineRule="auto"/>
        <w:ind w:firstLine="708"/>
        <w:jc w:val="both"/>
        <w:rPr>
          <w:rFonts w:ascii="Times New Roman" w:hAnsi="Times New Roman"/>
          <w:color w:val="000000"/>
          <w:sz w:val="28"/>
          <w:szCs w:val="28"/>
          <w:u w:color="000000"/>
          <w:lang w:val="uk-UA"/>
        </w:rPr>
      </w:pPr>
    </w:p>
    <w:p w:rsidR="00836530" w:rsidRDefault="00836530" w:rsidP="00836530">
      <w:pPr>
        <w:spacing w:after="0" w:line="360" w:lineRule="auto"/>
        <w:ind w:firstLine="708"/>
        <w:jc w:val="both"/>
        <w:rPr>
          <w:rFonts w:ascii="Times New Roman" w:hAnsi="Times New Roman"/>
          <w:color w:val="000000"/>
          <w:sz w:val="28"/>
          <w:szCs w:val="28"/>
          <w:u w:color="000000"/>
          <w:lang w:val="uk-UA"/>
        </w:rPr>
      </w:pPr>
    </w:p>
    <w:p w:rsidR="00836530" w:rsidRDefault="00836530" w:rsidP="00836530">
      <w:pPr>
        <w:spacing w:after="0" w:line="360" w:lineRule="auto"/>
        <w:ind w:firstLine="708"/>
        <w:jc w:val="both"/>
        <w:rPr>
          <w:rFonts w:ascii="Times New Roman" w:hAnsi="Times New Roman"/>
          <w:color w:val="000000"/>
          <w:sz w:val="28"/>
          <w:szCs w:val="28"/>
          <w:u w:color="000000"/>
          <w:lang w:val="uk-UA"/>
        </w:rPr>
      </w:pPr>
    </w:p>
    <w:p w:rsidR="00836530" w:rsidRDefault="00836530" w:rsidP="00836530">
      <w:pPr>
        <w:spacing w:after="0" w:line="360" w:lineRule="auto"/>
        <w:ind w:firstLine="708"/>
        <w:jc w:val="both"/>
        <w:rPr>
          <w:rFonts w:ascii="Times New Roman" w:hAnsi="Times New Roman"/>
          <w:color w:val="000000"/>
          <w:sz w:val="28"/>
          <w:szCs w:val="28"/>
          <w:u w:color="000000"/>
          <w:lang w:val="uk-UA"/>
        </w:rPr>
      </w:pPr>
    </w:p>
    <w:p w:rsidR="00836530" w:rsidRDefault="00836530" w:rsidP="00836530">
      <w:pPr>
        <w:spacing w:after="0" w:line="360" w:lineRule="auto"/>
        <w:ind w:firstLine="708"/>
        <w:jc w:val="both"/>
        <w:rPr>
          <w:rFonts w:ascii="Times New Roman" w:hAnsi="Times New Roman"/>
          <w:color w:val="000000"/>
          <w:sz w:val="28"/>
          <w:szCs w:val="28"/>
          <w:u w:color="000000"/>
          <w:lang w:val="uk-UA"/>
        </w:rPr>
      </w:pPr>
    </w:p>
    <w:p w:rsidR="006E7619" w:rsidRDefault="006E7619" w:rsidP="00836530">
      <w:pPr>
        <w:spacing w:after="0" w:line="360" w:lineRule="auto"/>
        <w:jc w:val="both"/>
        <w:rPr>
          <w:rFonts w:ascii="Times New Roman" w:hAnsi="Times New Roman"/>
          <w:color w:val="000000"/>
          <w:sz w:val="28"/>
          <w:szCs w:val="28"/>
          <w:u w:color="000000"/>
          <w:lang w:val="uk-UA"/>
        </w:rPr>
      </w:pPr>
    </w:p>
    <w:p w:rsidR="006E7619" w:rsidRDefault="00836530" w:rsidP="00836530">
      <w:pPr>
        <w:spacing w:after="0" w:line="360" w:lineRule="auto"/>
        <w:jc w:val="both"/>
        <w:rPr>
          <w:rFonts w:ascii="Times New Roman" w:hAnsi="Times New Roman"/>
          <w:bCs/>
          <w:color w:val="000000"/>
          <w:sz w:val="28"/>
          <w:szCs w:val="28"/>
          <w:u w:color="000000"/>
          <w:lang w:val="uk-UA"/>
        </w:rPr>
      </w:pPr>
      <w:r>
        <w:rPr>
          <w:rFonts w:ascii="Times New Roman" w:hAnsi="Times New Roman"/>
          <w:bCs/>
          <w:color w:val="000000"/>
          <w:sz w:val="28"/>
          <w:szCs w:val="28"/>
          <w:u w:color="000000"/>
          <w:lang w:val="uk-UA"/>
        </w:rPr>
        <w:t>Рисунок</w:t>
      </w:r>
      <w:r w:rsidR="00CE6F72">
        <w:rPr>
          <w:rFonts w:ascii="Times New Roman" w:hAnsi="Times New Roman"/>
          <w:bCs/>
          <w:color w:val="000000"/>
          <w:sz w:val="28"/>
          <w:szCs w:val="28"/>
          <w:u w:color="000000"/>
          <w:lang w:val="uk-UA"/>
        </w:rPr>
        <w:t xml:space="preserve"> 4</w:t>
      </w:r>
      <w:r w:rsidRPr="00E72B72">
        <w:rPr>
          <w:rFonts w:ascii="Times New Roman" w:hAnsi="Times New Roman"/>
          <w:bCs/>
          <w:color w:val="000000"/>
          <w:sz w:val="28"/>
          <w:szCs w:val="28"/>
          <w:u w:color="000000"/>
          <w:lang w:val="uk-UA"/>
        </w:rPr>
        <w:t>.</w:t>
      </w:r>
      <w:r w:rsidR="00127312">
        <w:rPr>
          <w:rFonts w:ascii="Times New Roman" w:hAnsi="Times New Roman"/>
          <w:bCs/>
          <w:color w:val="000000"/>
          <w:sz w:val="28"/>
          <w:szCs w:val="28"/>
          <w:u w:color="000000"/>
          <w:lang w:val="uk-UA"/>
        </w:rPr>
        <w:t>4.</w:t>
      </w:r>
      <w:r w:rsidR="00CE6F72">
        <w:rPr>
          <w:rFonts w:ascii="Times New Roman" w:hAnsi="Times New Roman"/>
          <w:bCs/>
          <w:color w:val="000000"/>
          <w:sz w:val="28"/>
          <w:szCs w:val="28"/>
          <w:u w:color="000000"/>
          <w:lang w:val="uk-UA"/>
        </w:rPr>
        <w:t>1.</w:t>
      </w:r>
      <w:r w:rsidRPr="00E72B72">
        <w:rPr>
          <w:rFonts w:ascii="Times New Roman" w:hAnsi="Times New Roman"/>
          <w:bCs/>
          <w:color w:val="000000"/>
          <w:sz w:val="28"/>
          <w:szCs w:val="28"/>
          <w:u w:color="000000"/>
          <w:lang w:val="uk-UA"/>
        </w:rPr>
        <w:t xml:space="preserve"> ІКК - інтенсивність контактної фази коагуляції</w:t>
      </w:r>
      <w:r w:rsidR="006E7619">
        <w:rPr>
          <w:rFonts w:ascii="Times New Roman" w:hAnsi="Times New Roman"/>
          <w:bCs/>
          <w:color w:val="000000"/>
          <w:sz w:val="28"/>
          <w:szCs w:val="28"/>
          <w:u w:color="000000"/>
          <w:lang w:val="uk-UA"/>
        </w:rPr>
        <w:t>.</w:t>
      </w:r>
    </w:p>
    <w:p w:rsidR="000A46EC" w:rsidRPr="001A652F" w:rsidRDefault="000A46EC" w:rsidP="00836530">
      <w:pPr>
        <w:spacing w:after="0" w:line="360" w:lineRule="auto"/>
        <w:jc w:val="both"/>
        <w:rPr>
          <w:rFonts w:ascii="Times New Roman" w:hAnsi="Times New Roman"/>
          <w:bCs/>
          <w:color w:val="000000"/>
          <w:sz w:val="28"/>
          <w:szCs w:val="28"/>
          <w:u w:color="000000"/>
          <w:lang w:val="uk-UA"/>
        </w:rPr>
      </w:pPr>
    </w:p>
    <w:p w:rsidR="00836530" w:rsidRPr="002557D6" w:rsidRDefault="00836530" w:rsidP="00836530">
      <w:pPr>
        <w:spacing w:after="0" w:line="360" w:lineRule="auto"/>
        <w:jc w:val="both"/>
        <w:outlineLvl w:val="0"/>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     </w:t>
      </w:r>
      <w:r w:rsidRPr="002557D6">
        <w:rPr>
          <w:rFonts w:ascii="Times New Roman" w:hAnsi="Times New Roman"/>
          <w:color w:val="000000"/>
          <w:sz w:val="28"/>
          <w:szCs w:val="28"/>
          <w:u w:color="000000"/>
          <w:lang w:val="uk-UA"/>
        </w:rPr>
        <w:t xml:space="preserve">Показник коагуляційної ланки системи гемостазу - характеризує швидкість наростання тромбіноутворення, інтенсивність протеолітичного етапу утворення згустку. В усіх </w:t>
      </w:r>
      <w:r w:rsidR="00402762">
        <w:rPr>
          <w:rFonts w:ascii="Times New Roman" w:hAnsi="Times New Roman"/>
          <w:color w:val="000000"/>
          <w:sz w:val="28"/>
          <w:szCs w:val="28"/>
          <w:u w:color="000000"/>
          <w:lang w:val="uk-UA"/>
        </w:rPr>
        <w:t>хворих</w:t>
      </w:r>
      <w:r w:rsidRPr="002557D6">
        <w:rPr>
          <w:rFonts w:ascii="Times New Roman" w:hAnsi="Times New Roman"/>
          <w:color w:val="000000"/>
          <w:sz w:val="28"/>
          <w:szCs w:val="28"/>
          <w:u w:color="000000"/>
          <w:lang w:val="uk-UA"/>
        </w:rPr>
        <w:t xml:space="preserve"> до операції відмічався зсув у бік гіперкоагуляційних змін.</w:t>
      </w:r>
    </w:p>
    <w:p w:rsidR="00836530" w:rsidRPr="002557D6" w:rsidRDefault="00836530" w:rsidP="00460EDC">
      <w:pPr>
        <w:spacing w:after="0" w:line="360" w:lineRule="auto"/>
        <w:jc w:val="both"/>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     </w:t>
      </w:r>
      <w:r w:rsidRPr="002557D6">
        <w:rPr>
          <w:rFonts w:ascii="Times New Roman" w:hAnsi="Times New Roman"/>
          <w:color w:val="000000"/>
          <w:sz w:val="28"/>
          <w:szCs w:val="28"/>
          <w:u w:color="000000"/>
          <w:lang w:val="uk-UA"/>
        </w:rPr>
        <w:t>На 1 добу:</w:t>
      </w:r>
      <w:r>
        <w:rPr>
          <w:rFonts w:ascii="Times New Roman" w:hAnsi="Times New Roman"/>
          <w:color w:val="000000"/>
          <w:sz w:val="28"/>
          <w:szCs w:val="28"/>
          <w:u w:color="000000"/>
          <w:lang w:val="uk-UA"/>
        </w:rPr>
        <w:t xml:space="preserve"> в</w:t>
      </w:r>
      <w:r w:rsidRPr="002557D6">
        <w:rPr>
          <w:rFonts w:ascii="Times New Roman" w:hAnsi="Times New Roman"/>
          <w:color w:val="000000"/>
          <w:sz w:val="28"/>
          <w:szCs w:val="28"/>
          <w:u w:color="000000"/>
          <w:lang w:val="uk-UA"/>
        </w:rPr>
        <w:t xml:space="preserve"> 1 групі – відмічалась помірна гіпокоагуляція, зниження показника менше на 20% в порівнянні з нормальним результатом</w:t>
      </w:r>
      <w:r>
        <w:rPr>
          <w:rFonts w:ascii="Times New Roman" w:hAnsi="Times New Roman"/>
          <w:color w:val="000000"/>
          <w:sz w:val="28"/>
          <w:szCs w:val="28"/>
          <w:u w:color="000000"/>
          <w:lang w:val="uk-UA"/>
        </w:rPr>
        <w:t>;</w:t>
      </w:r>
      <w:r w:rsidRPr="002557D6">
        <w:rPr>
          <w:rFonts w:ascii="Times New Roman" w:hAnsi="Times New Roman"/>
          <w:color w:val="000000"/>
          <w:sz w:val="28"/>
          <w:szCs w:val="28"/>
          <w:u w:color="000000"/>
          <w:lang w:val="uk-UA"/>
        </w:rPr>
        <w:t xml:space="preserve"> 2 групі – виявлено нормокоагуляцію, збільшення резу</w:t>
      </w:r>
      <w:r>
        <w:rPr>
          <w:rFonts w:ascii="Times New Roman" w:hAnsi="Times New Roman"/>
          <w:color w:val="000000"/>
          <w:sz w:val="28"/>
          <w:szCs w:val="28"/>
          <w:u w:color="000000"/>
          <w:lang w:val="uk-UA"/>
        </w:rPr>
        <w:t>льтату на 6% порівняно з нормою;</w:t>
      </w:r>
      <w:r w:rsidR="00BA7D03">
        <w:rPr>
          <w:rFonts w:ascii="Times New Roman" w:hAnsi="Times New Roman"/>
          <w:color w:val="000000"/>
          <w:sz w:val="28"/>
          <w:szCs w:val="28"/>
          <w:u w:color="000000"/>
          <w:lang w:val="uk-UA"/>
        </w:rPr>
        <w:t xml:space="preserve"> </w:t>
      </w:r>
      <w:r>
        <w:rPr>
          <w:rFonts w:ascii="Times New Roman" w:hAnsi="Times New Roman"/>
          <w:color w:val="000000"/>
          <w:sz w:val="28"/>
          <w:szCs w:val="28"/>
          <w:u w:color="000000"/>
          <w:lang w:val="uk-UA"/>
        </w:rPr>
        <w:t>в</w:t>
      </w:r>
      <w:r w:rsidRPr="002557D6">
        <w:rPr>
          <w:rFonts w:ascii="Times New Roman" w:hAnsi="Times New Roman"/>
          <w:color w:val="000000"/>
          <w:sz w:val="28"/>
          <w:szCs w:val="28"/>
          <w:u w:color="000000"/>
          <w:lang w:val="uk-UA"/>
        </w:rPr>
        <w:t xml:space="preserve"> 3 групі – відмічена нормокоагуляція, зменшення на 6%</w:t>
      </w:r>
      <w:r w:rsidR="00460EDC">
        <w:rPr>
          <w:rFonts w:ascii="Times New Roman" w:hAnsi="Times New Roman"/>
          <w:color w:val="000000"/>
          <w:sz w:val="28"/>
          <w:szCs w:val="28"/>
          <w:u w:color="000000"/>
          <w:lang w:val="uk-UA"/>
        </w:rPr>
        <w:t xml:space="preserve"> порівняно з  результатом норми.</w:t>
      </w:r>
    </w:p>
    <w:p w:rsidR="001A652F" w:rsidRPr="002557D6" w:rsidRDefault="00836530" w:rsidP="00460EDC">
      <w:pPr>
        <w:spacing w:after="0" w:line="360" w:lineRule="auto"/>
        <w:jc w:val="both"/>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     </w:t>
      </w:r>
      <w:r w:rsidRPr="002557D6">
        <w:rPr>
          <w:rFonts w:ascii="Times New Roman" w:hAnsi="Times New Roman"/>
          <w:color w:val="000000"/>
          <w:sz w:val="28"/>
          <w:szCs w:val="28"/>
          <w:u w:color="000000"/>
          <w:lang w:val="uk-UA"/>
        </w:rPr>
        <w:t xml:space="preserve">На 3 добу після операції: </w:t>
      </w:r>
      <w:r>
        <w:rPr>
          <w:rFonts w:ascii="Times New Roman" w:hAnsi="Times New Roman"/>
          <w:color w:val="000000"/>
          <w:sz w:val="28"/>
          <w:szCs w:val="28"/>
          <w:u w:color="000000"/>
          <w:lang w:val="uk-UA"/>
        </w:rPr>
        <w:t>в</w:t>
      </w:r>
      <w:r w:rsidRPr="002557D6">
        <w:rPr>
          <w:rFonts w:ascii="Times New Roman" w:hAnsi="Times New Roman"/>
          <w:color w:val="000000"/>
          <w:sz w:val="28"/>
          <w:szCs w:val="28"/>
          <w:u w:color="000000"/>
          <w:lang w:val="uk-UA"/>
        </w:rPr>
        <w:t xml:space="preserve"> 1 групі – спостерігалась гіперкоагуляція, п</w:t>
      </w:r>
      <w:r>
        <w:rPr>
          <w:rFonts w:ascii="Times New Roman" w:hAnsi="Times New Roman"/>
          <w:color w:val="000000"/>
          <w:sz w:val="28"/>
          <w:szCs w:val="28"/>
          <w:u w:color="000000"/>
          <w:lang w:val="uk-UA"/>
        </w:rPr>
        <w:t>оказник був більше норми на 40%; в</w:t>
      </w:r>
      <w:r w:rsidRPr="002557D6">
        <w:rPr>
          <w:rFonts w:ascii="Times New Roman" w:hAnsi="Times New Roman"/>
          <w:color w:val="000000"/>
          <w:sz w:val="28"/>
          <w:szCs w:val="28"/>
          <w:u w:color="000000"/>
          <w:lang w:val="uk-UA"/>
        </w:rPr>
        <w:t xml:space="preserve"> 2 групі – визначена помірна гіперкоагуляція, спостерігалось зростання показника на 15% в порівнянні нормою</w:t>
      </w:r>
      <w:r>
        <w:rPr>
          <w:rFonts w:ascii="Times New Roman" w:hAnsi="Times New Roman"/>
          <w:color w:val="000000"/>
          <w:sz w:val="28"/>
          <w:szCs w:val="28"/>
          <w:u w:color="000000"/>
          <w:lang w:val="uk-UA"/>
        </w:rPr>
        <w:t>; в</w:t>
      </w:r>
      <w:r w:rsidRPr="002557D6">
        <w:rPr>
          <w:rFonts w:ascii="Times New Roman" w:hAnsi="Times New Roman"/>
          <w:color w:val="000000"/>
          <w:sz w:val="28"/>
          <w:szCs w:val="28"/>
          <w:u w:color="000000"/>
          <w:lang w:val="uk-UA"/>
        </w:rPr>
        <w:t xml:space="preserve"> 3 групі - виявлялась помірна гіпокоагуляція, зни</w:t>
      </w:r>
      <w:r w:rsidR="00460EDC">
        <w:rPr>
          <w:rFonts w:ascii="Times New Roman" w:hAnsi="Times New Roman"/>
          <w:color w:val="000000"/>
          <w:sz w:val="28"/>
          <w:szCs w:val="28"/>
          <w:u w:color="000000"/>
          <w:lang w:val="uk-UA"/>
        </w:rPr>
        <w:t>ження на 17% порівняно з нормою.</w:t>
      </w:r>
    </w:p>
    <w:p w:rsidR="00836530" w:rsidRDefault="001A652F" w:rsidP="00460EDC">
      <w:pPr>
        <w:spacing w:after="0" w:line="360" w:lineRule="auto"/>
        <w:jc w:val="both"/>
        <w:rPr>
          <w:rFonts w:ascii="Times New Roman" w:hAnsi="Times New Roman"/>
          <w:color w:val="000000"/>
          <w:sz w:val="28"/>
          <w:szCs w:val="28"/>
          <w:u w:color="000000"/>
          <w:lang w:val="uk-UA"/>
        </w:rPr>
      </w:pPr>
      <w:r>
        <w:rPr>
          <w:rFonts w:ascii="Times New Roman" w:hAnsi="Times New Roman"/>
          <w:color w:val="000000"/>
          <w:sz w:val="28"/>
          <w:szCs w:val="28"/>
          <w:u w:color="000000"/>
          <w:lang w:val="uk-UA"/>
        </w:rPr>
        <w:t xml:space="preserve">     </w:t>
      </w:r>
      <w:r w:rsidR="00836530" w:rsidRPr="002557D6">
        <w:rPr>
          <w:rFonts w:ascii="Times New Roman" w:hAnsi="Times New Roman"/>
          <w:color w:val="000000"/>
          <w:sz w:val="28"/>
          <w:szCs w:val="28"/>
          <w:u w:color="000000"/>
          <w:lang w:val="uk-UA"/>
        </w:rPr>
        <w:t xml:space="preserve">На 5 добу : </w:t>
      </w:r>
      <w:r w:rsidR="00836530">
        <w:rPr>
          <w:rFonts w:ascii="Times New Roman" w:hAnsi="Times New Roman"/>
          <w:color w:val="000000"/>
          <w:sz w:val="28"/>
          <w:szCs w:val="28"/>
          <w:u w:color="000000"/>
          <w:lang w:val="uk-UA"/>
        </w:rPr>
        <w:t>в</w:t>
      </w:r>
      <w:r w:rsidR="00836530" w:rsidRPr="002557D6">
        <w:rPr>
          <w:rFonts w:ascii="Times New Roman" w:hAnsi="Times New Roman"/>
          <w:color w:val="000000"/>
          <w:sz w:val="28"/>
          <w:szCs w:val="28"/>
          <w:u w:color="000000"/>
          <w:lang w:val="uk-UA"/>
        </w:rPr>
        <w:t xml:space="preserve"> 1 групі - виявлялась гіперкоагуляція, зростання на 67% пор</w:t>
      </w:r>
      <w:r w:rsidR="00836530">
        <w:rPr>
          <w:rFonts w:ascii="Times New Roman" w:hAnsi="Times New Roman"/>
          <w:color w:val="000000"/>
          <w:sz w:val="28"/>
          <w:szCs w:val="28"/>
          <w:u w:color="000000"/>
          <w:lang w:val="uk-UA"/>
        </w:rPr>
        <w:t>івняно з нормальним результатом; в</w:t>
      </w:r>
      <w:r w:rsidR="00836530" w:rsidRPr="002557D6">
        <w:rPr>
          <w:rFonts w:ascii="Times New Roman" w:hAnsi="Times New Roman"/>
          <w:color w:val="000000"/>
          <w:sz w:val="28"/>
          <w:szCs w:val="28"/>
          <w:u w:color="000000"/>
          <w:lang w:val="uk-UA"/>
        </w:rPr>
        <w:t xml:space="preserve"> 2 групі На 5 добу – помірна</w:t>
      </w:r>
      <w:r>
        <w:rPr>
          <w:rFonts w:ascii="Times New Roman" w:hAnsi="Times New Roman"/>
          <w:color w:val="000000"/>
          <w:sz w:val="28"/>
          <w:szCs w:val="28"/>
          <w:u w:color="000000"/>
          <w:lang w:val="uk-UA"/>
        </w:rPr>
        <w:t xml:space="preserve"> </w:t>
      </w:r>
      <w:r w:rsidR="00836530" w:rsidRPr="002557D6">
        <w:rPr>
          <w:rFonts w:ascii="Times New Roman" w:hAnsi="Times New Roman"/>
          <w:color w:val="000000"/>
          <w:sz w:val="28"/>
          <w:szCs w:val="28"/>
          <w:u w:color="000000"/>
          <w:lang w:val="uk-UA"/>
        </w:rPr>
        <w:t>гіперкоагуляція, показник збільш</w:t>
      </w:r>
      <w:r w:rsidR="00836530">
        <w:rPr>
          <w:rFonts w:ascii="Times New Roman" w:hAnsi="Times New Roman"/>
          <w:color w:val="000000"/>
          <w:sz w:val="28"/>
          <w:szCs w:val="28"/>
          <w:u w:color="000000"/>
          <w:lang w:val="uk-UA"/>
        </w:rPr>
        <w:t>ився на 30% порівняно з нормою; в</w:t>
      </w:r>
      <w:r w:rsidR="00836530" w:rsidRPr="002557D6">
        <w:rPr>
          <w:rFonts w:ascii="Times New Roman" w:hAnsi="Times New Roman"/>
          <w:color w:val="000000"/>
          <w:sz w:val="28"/>
          <w:szCs w:val="28"/>
          <w:u w:color="000000"/>
          <w:lang w:val="uk-UA"/>
        </w:rPr>
        <w:t xml:space="preserve"> 3 групі – </w:t>
      </w:r>
      <w:r w:rsidR="00836530" w:rsidRPr="002557D6">
        <w:rPr>
          <w:rFonts w:ascii="Times New Roman" w:hAnsi="Times New Roman"/>
          <w:color w:val="000000"/>
          <w:sz w:val="28"/>
          <w:szCs w:val="28"/>
          <w:u w:color="000000"/>
          <w:lang w:val="uk-UA"/>
        </w:rPr>
        <w:lastRenderedPageBreak/>
        <w:t>спостерігалась помірна гіпокоагуляція, зменшення на 9% від показника норми</w:t>
      </w:r>
      <w:r w:rsidR="00AC40D5">
        <w:rPr>
          <w:rFonts w:ascii="Times New Roman" w:hAnsi="Times New Roman"/>
          <w:color w:val="000000"/>
          <w:sz w:val="28"/>
          <w:szCs w:val="28"/>
          <w:u w:color="000000"/>
          <w:lang w:val="uk-UA"/>
        </w:rPr>
        <w:t xml:space="preserve"> (р</w:t>
      </w:r>
      <w:r w:rsidR="00F570C3">
        <w:rPr>
          <w:rFonts w:ascii="Times New Roman" w:hAnsi="Times New Roman"/>
          <w:color w:val="000000"/>
          <w:sz w:val="28"/>
          <w:szCs w:val="28"/>
          <w:u w:color="000000"/>
          <w:lang w:val="uk-UA"/>
        </w:rPr>
        <w:t>ис. 4.4.</w:t>
      </w:r>
      <w:r w:rsidR="00CE6F72">
        <w:rPr>
          <w:rFonts w:ascii="Times New Roman" w:hAnsi="Times New Roman"/>
          <w:color w:val="000000"/>
          <w:sz w:val="28"/>
          <w:szCs w:val="28"/>
          <w:u w:color="000000"/>
          <w:lang w:val="uk-UA"/>
        </w:rPr>
        <w:t>2</w:t>
      </w:r>
      <w:r w:rsidR="00836530">
        <w:rPr>
          <w:rFonts w:ascii="Times New Roman" w:hAnsi="Times New Roman"/>
          <w:color w:val="000000"/>
          <w:sz w:val="28"/>
          <w:szCs w:val="28"/>
          <w:u w:color="000000"/>
          <w:lang w:val="uk-UA"/>
        </w:rPr>
        <w:t>)</w:t>
      </w:r>
      <w:r w:rsidR="00836530" w:rsidRPr="002557D6">
        <w:rPr>
          <w:rFonts w:ascii="Times New Roman" w:hAnsi="Times New Roman"/>
          <w:color w:val="000000"/>
          <w:sz w:val="28"/>
          <w:szCs w:val="28"/>
          <w:u w:color="000000"/>
          <w:lang w:val="uk-UA"/>
        </w:rPr>
        <w:t>.</w:t>
      </w:r>
    </w:p>
    <w:p w:rsidR="001A652F" w:rsidRDefault="001A652F" w:rsidP="00460EDC">
      <w:pPr>
        <w:spacing w:after="0" w:line="360" w:lineRule="auto"/>
        <w:jc w:val="both"/>
        <w:rPr>
          <w:rFonts w:ascii="Times New Roman" w:hAnsi="Times New Roman"/>
          <w:color w:val="000000"/>
          <w:sz w:val="28"/>
          <w:szCs w:val="28"/>
          <w:u w:color="000000"/>
          <w:lang w:val="uk-UA"/>
        </w:rPr>
      </w:pPr>
      <w:r>
        <w:rPr>
          <w:rFonts w:ascii="Times New Roman" w:hAnsi="Times New Roman"/>
          <w:noProof/>
          <w:color w:val="000000"/>
          <w:sz w:val="28"/>
          <w:szCs w:val="28"/>
          <w:u w:color="000000"/>
          <w:lang w:val="uk-UA" w:eastAsia="uk-UA"/>
        </w:rPr>
        <w:drawing>
          <wp:anchor distT="0" distB="0" distL="114300" distR="114300" simplePos="0" relativeHeight="251691008" behindDoc="0" locked="0" layoutInCell="1" allowOverlap="1">
            <wp:simplePos x="0" y="0"/>
            <wp:positionH relativeFrom="column">
              <wp:posOffset>215265</wp:posOffset>
            </wp:positionH>
            <wp:positionV relativeFrom="paragraph">
              <wp:posOffset>22860</wp:posOffset>
            </wp:positionV>
            <wp:extent cx="4648200" cy="240030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648200" cy="2400300"/>
                    </a:xfrm>
                    <a:prstGeom prst="rect">
                      <a:avLst/>
                    </a:prstGeom>
                    <a:noFill/>
                    <a:ln w="9525">
                      <a:noFill/>
                      <a:miter lim="800000"/>
                      <a:headEnd/>
                      <a:tailEnd/>
                    </a:ln>
                  </pic:spPr>
                </pic:pic>
              </a:graphicData>
            </a:graphic>
          </wp:anchor>
        </w:drawing>
      </w:r>
    </w:p>
    <w:p w:rsidR="001A652F" w:rsidRDefault="001A652F" w:rsidP="00460EDC">
      <w:pPr>
        <w:spacing w:after="0" w:line="360" w:lineRule="auto"/>
        <w:jc w:val="both"/>
        <w:rPr>
          <w:rFonts w:ascii="Times New Roman" w:hAnsi="Times New Roman"/>
          <w:color w:val="000000"/>
          <w:sz w:val="28"/>
          <w:szCs w:val="28"/>
          <w:u w:color="000000"/>
          <w:lang w:val="uk-UA"/>
        </w:rPr>
      </w:pPr>
    </w:p>
    <w:p w:rsidR="00785D05" w:rsidRPr="002557D6" w:rsidRDefault="00785D05" w:rsidP="00460EDC">
      <w:pPr>
        <w:spacing w:after="0" w:line="360" w:lineRule="auto"/>
        <w:jc w:val="both"/>
        <w:rPr>
          <w:rFonts w:ascii="Times New Roman" w:hAnsi="Times New Roman"/>
          <w:color w:val="000000"/>
          <w:sz w:val="28"/>
          <w:szCs w:val="28"/>
          <w:u w:color="000000"/>
          <w:lang w:val="uk-UA"/>
        </w:rPr>
      </w:pPr>
    </w:p>
    <w:p w:rsidR="00836530" w:rsidRDefault="00836530" w:rsidP="00460EDC">
      <w:pPr>
        <w:spacing w:after="0" w:line="360" w:lineRule="auto"/>
        <w:jc w:val="both"/>
        <w:rPr>
          <w:rFonts w:ascii="Times New Roman" w:hAnsi="Times New Roman"/>
          <w:color w:val="000000"/>
          <w:sz w:val="28"/>
          <w:szCs w:val="28"/>
          <w:u w:color="000000"/>
          <w:lang w:val="uk-UA"/>
        </w:rPr>
      </w:pPr>
    </w:p>
    <w:p w:rsidR="00836530" w:rsidRDefault="00836530" w:rsidP="00836530">
      <w:pPr>
        <w:spacing w:line="360" w:lineRule="auto"/>
        <w:jc w:val="both"/>
        <w:rPr>
          <w:rFonts w:ascii="Times New Roman" w:hAnsi="Times New Roman"/>
          <w:color w:val="000000"/>
          <w:sz w:val="28"/>
          <w:szCs w:val="28"/>
          <w:u w:color="000000"/>
          <w:lang w:val="uk-UA"/>
        </w:rPr>
      </w:pPr>
    </w:p>
    <w:p w:rsidR="00836530" w:rsidRDefault="00836530" w:rsidP="00836530">
      <w:pPr>
        <w:spacing w:line="360" w:lineRule="auto"/>
        <w:jc w:val="both"/>
        <w:rPr>
          <w:rFonts w:ascii="Times New Roman" w:hAnsi="Times New Roman"/>
          <w:color w:val="000000"/>
          <w:sz w:val="28"/>
          <w:szCs w:val="28"/>
          <w:u w:color="000000"/>
          <w:lang w:val="uk-UA"/>
        </w:rPr>
      </w:pPr>
    </w:p>
    <w:p w:rsidR="00836530" w:rsidRDefault="00836530" w:rsidP="00836530">
      <w:pPr>
        <w:spacing w:line="360" w:lineRule="auto"/>
        <w:jc w:val="both"/>
        <w:rPr>
          <w:rFonts w:ascii="Times New Roman" w:hAnsi="Times New Roman"/>
          <w:color w:val="000000"/>
          <w:sz w:val="28"/>
          <w:szCs w:val="28"/>
          <w:u w:color="000000"/>
          <w:lang w:val="uk-UA"/>
        </w:rPr>
      </w:pPr>
    </w:p>
    <w:p w:rsidR="00836530" w:rsidRPr="001A29B8" w:rsidRDefault="00F570C3" w:rsidP="00836530">
      <w:pPr>
        <w:spacing w:line="360" w:lineRule="auto"/>
        <w:jc w:val="both"/>
        <w:rPr>
          <w:rFonts w:ascii="Times New Roman" w:hAnsi="Times New Roman"/>
          <w:color w:val="000000"/>
          <w:sz w:val="28"/>
          <w:szCs w:val="28"/>
          <w:u w:color="000000"/>
          <w:lang w:val="uk-UA"/>
        </w:rPr>
      </w:pPr>
      <w:r>
        <w:rPr>
          <w:rFonts w:ascii="Times New Roman" w:hAnsi="Times New Roman"/>
          <w:bCs/>
          <w:color w:val="000000"/>
          <w:sz w:val="28"/>
          <w:szCs w:val="28"/>
          <w:u w:color="000000"/>
          <w:lang w:val="uk-UA"/>
        </w:rPr>
        <w:t>Рис. 4.4.</w:t>
      </w:r>
      <w:r w:rsidR="00CE6F72">
        <w:rPr>
          <w:rFonts w:ascii="Times New Roman" w:hAnsi="Times New Roman"/>
          <w:bCs/>
          <w:color w:val="000000"/>
          <w:sz w:val="28"/>
          <w:szCs w:val="28"/>
          <w:u w:color="000000"/>
          <w:lang w:val="uk-UA"/>
        </w:rPr>
        <w:t>2</w:t>
      </w:r>
      <w:r w:rsidR="00836530" w:rsidRPr="001A29B8">
        <w:rPr>
          <w:rFonts w:ascii="Times New Roman" w:hAnsi="Times New Roman"/>
          <w:bCs/>
          <w:color w:val="000000"/>
          <w:sz w:val="28"/>
          <w:szCs w:val="28"/>
          <w:u w:color="000000"/>
          <w:lang w:val="uk-UA"/>
        </w:rPr>
        <w:t xml:space="preserve"> КТА - константа тромбінової активності</w:t>
      </w:r>
    </w:p>
    <w:p w:rsidR="00836530" w:rsidRDefault="00B00C2D" w:rsidP="00836530">
      <w:pPr>
        <w:spacing w:line="360" w:lineRule="auto"/>
        <w:jc w:val="both"/>
        <w:rPr>
          <w:rFonts w:ascii="Times New Roman" w:hAnsi="Times New Roman"/>
          <w:color w:val="000000"/>
          <w:sz w:val="28"/>
          <w:szCs w:val="28"/>
          <w:u w:color="000000"/>
          <w:lang w:val="uk-UA"/>
        </w:rPr>
      </w:pPr>
      <w:r>
        <w:rPr>
          <w:rFonts w:ascii="Times New Roman" w:hAnsi="Times New Roman"/>
          <w:noProof/>
          <w:color w:val="000000"/>
          <w:sz w:val="28"/>
          <w:szCs w:val="28"/>
          <w:u w:color="000000"/>
          <w:lang w:val="uk-UA" w:eastAsia="uk-UA"/>
        </w:rPr>
        <w:drawing>
          <wp:anchor distT="0" distB="0" distL="114300" distR="114300" simplePos="0" relativeHeight="251681792" behindDoc="0" locked="0" layoutInCell="1" allowOverlap="1">
            <wp:simplePos x="0" y="0"/>
            <wp:positionH relativeFrom="column">
              <wp:posOffset>-3810</wp:posOffset>
            </wp:positionH>
            <wp:positionV relativeFrom="paragraph">
              <wp:posOffset>2254250</wp:posOffset>
            </wp:positionV>
            <wp:extent cx="5495925" cy="2381250"/>
            <wp:effectExtent l="1905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495925" cy="2381250"/>
                    </a:xfrm>
                    <a:prstGeom prst="rect">
                      <a:avLst/>
                    </a:prstGeom>
                    <a:noFill/>
                    <a:ln w="9525">
                      <a:noFill/>
                      <a:miter lim="800000"/>
                      <a:headEnd/>
                      <a:tailEnd/>
                    </a:ln>
                  </pic:spPr>
                </pic:pic>
              </a:graphicData>
            </a:graphic>
          </wp:anchor>
        </w:drawing>
      </w:r>
      <w:r w:rsidR="00836530">
        <w:rPr>
          <w:rFonts w:ascii="Times New Roman" w:hAnsi="Times New Roman"/>
          <w:color w:val="000000"/>
          <w:sz w:val="28"/>
          <w:szCs w:val="28"/>
          <w:u w:color="000000"/>
          <w:lang w:val="uk-UA"/>
        </w:rPr>
        <w:t xml:space="preserve">     </w:t>
      </w:r>
      <w:r w:rsidR="00836530" w:rsidRPr="002557D6">
        <w:rPr>
          <w:rFonts w:ascii="Times New Roman" w:hAnsi="Times New Roman"/>
          <w:color w:val="000000"/>
          <w:sz w:val="28"/>
          <w:szCs w:val="28"/>
          <w:u w:color="000000"/>
          <w:lang w:val="uk-UA"/>
        </w:rPr>
        <w:t>Показник інтенсивності ретракції та лізису згустку, -  характеризує спонтанний лізис згустку. Відображає інтенсивність безперервного процесу гемокагуляціі, стан плазмінової активності, кількість структурованого в згусток плазміногену, ступінь лабільності активаторів плазміногену. Перед операцією спостерігалось значне посилення фібринолізу, яке зберігалось в післяопераційному періоді та мало тенденцію до нормалізації на 5 добу, достовірно між собою групи не відрізнялись</w:t>
      </w:r>
      <w:r w:rsidR="008217CC">
        <w:rPr>
          <w:rFonts w:ascii="Times New Roman" w:hAnsi="Times New Roman"/>
          <w:color w:val="000000"/>
          <w:sz w:val="28"/>
          <w:szCs w:val="28"/>
          <w:u w:color="000000"/>
          <w:lang w:val="uk-UA"/>
        </w:rPr>
        <w:t xml:space="preserve"> (р</w:t>
      </w:r>
      <w:r w:rsidR="00836530">
        <w:rPr>
          <w:rFonts w:ascii="Times New Roman" w:hAnsi="Times New Roman"/>
          <w:color w:val="000000"/>
          <w:sz w:val="28"/>
          <w:szCs w:val="28"/>
          <w:u w:color="000000"/>
          <w:lang w:val="uk-UA"/>
        </w:rPr>
        <w:t>ис. 4</w:t>
      </w:r>
      <w:r w:rsidR="00F570C3">
        <w:rPr>
          <w:rFonts w:ascii="Times New Roman" w:hAnsi="Times New Roman"/>
          <w:color w:val="000000"/>
          <w:sz w:val="28"/>
          <w:szCs w:val="28"/>
          <w:u w:color="000000"/>
          <w:lang w:val="uk-UA"/>
        </w:rPr>
        <w:t>.4.</w:t>
      </w:r>
      <w:r w:rsidR="00CE6F72">
        <w:rPr>
          <w:rFonts w:ascii="Times New Roman" w:hAnsi="Times New Roman"/>
          <w:color w:val="000000"/>
          <w:sz w:val="28"/>
          <w:szCs w:val="28"/>
          <w:u w:color="000000"/>
          <w:lang w:val="uk-UA"/>
        </w:rPr>
        <w:t>3</w:t>
      </w:r>
      <w:r w:rsidR="00836530">
        <w:rPr>
          <w:rFonts w:ascii="Times New Roman" w:hAnsi="Times New Roman"/>
          <w:color w:val="000000"/>
          <w:sz w:val="28"/>
          <w:szCs w:val="28"/>
          <w:u w:color="000000"/>
          <w:lang w:val="uk-UA"/>
        </w:rPr>
        <w:t>)</w:t>
      </w:r>
      <w:r w:rsidR="00836530" w:rsidRPr="002557D6">
        <w:rPr>
          <w:rFonts w:ascii="Times New Roman" w:hAnsi="Times New Roman"/>
          <w:color w:val="000000"/>
          <w:sz w:val="28"/>
          <w:szCs w:val="28"/>
          <w:u w:color="000000"/>
          <w:lang w:val="uk-UA"/>
        </w:rPr>
        <w:t>.</w:t>
      </w:r>
    </w:p>
    <w:p w:rsidR="00F570C3" w:rsidRDefault="00F570C3" w:rsidP="00836530">
      <w:pPr>
        <w:spacing w:line="360" w:lineRule="auto"/>
        <w:jc w:val="both"/>
        <w:rPr>
          <w:rFonts w:ascii="Times New Roman" w:hAnsi="Times New Roman"/>
          <w:color w:val="000000"/>
          <w:sz w:val="28"/>
          <w:szCs w:val="28"/>
          <w:u w:color="000000"/>
          <w:lang w:val="uk-UA"/>
        </w:rPr>
      </w:pPr>
    </w:p>
    <w:p w:rsidR="006E7619" w:rsidRDefault="006E7619" w:rsidP="00836530">
      <w:pPr>
        <w:spacing w:line="360" w:lineRule="auto"/>
        <w:jc w:val="both"/>
        <w:rPr>
          <w:rFonts w:ascii="Times New Roman" w:hAnsi="Times New Roman"/>
          <w:color w:val="000000"/>
          <w:sz w:val="28"/>
          <w:szCs w:val="28"/>
          <w:u w:color="000000"/>
          <w:lang w:val="uk-UA"/>
        </w:rPr>
      </w:pPr>
    </w:p>
    <w:p w:rsidR="00836530" w:rsidRDefault="00836530" w:rsidP="00836530">
      <w:pPr>
        <w:spacing w:line="360" w:lineRule="auto"/>
        <w:jc w:val="both"/>
        <w:rPr>
          <w:rFonts w:ascii="Times New Roman" w:hAnsi="Times New Roman"/>
          <w:color w:val="000000"/>
          <w:sz w:val="28"/>
          <w:szCs w:val="28"/>
          <w:u w:color="000000"/>
          <w:lang w:val="uk-UA"/>
        </w:rPr>
      </w:pPr>
    </w:p>
    <w:p w:rsidR="00785D05" w:rsidRDefault="00785D05" w:rsidP="005B5FDD">
      <w:pPr>
        <w:spacing w:after="0" w:line="360" w:lineRule="auto"/>
        <w:jc w:val="both"/>
        <w:rPr>
          <w:rFonts w:ascii="Times New Roman" w:hAnsi="Times New Roman"/>
          <w:color w:val="000000"/>
          <w:sz w:val="28"/>
          <w:szCs w:val="28"/>
          <w:u w:color="000000"/>
          <w:lang w:val="uk-UA"/>
        </w:rPr>
      </w:pPr>
    </w:p>
    <w:p w:rsidR="00785D05" w:rsidRDefault="00785D05" w:rsidP="005B5FDD">
      <w:pPr>
        <w:spacing w:after="0" w:line="360" w:lineRule="auto"/>
        <w:jc w:val="both"/>
        <w:rPr>
          <w:rFonts w:ascii="Times New Roman" w:hAnsi="Times New Roman"/>
          <w:color w:val="000000"/>
          <w:sz w:val="28"/>
          <w:szCs w:val="28"/>
          <w:u w:color="000000"/>
          <w:lang w:val="uk-UA"/>
        </w:rPr>
      </w:pPr>
    </w:p>
    <w:p w:rsidR="001A652F" w:rsidRDefault="001A652F" w:rsidP="005B5FDD">
      <w:pPr>
        <w:spacing w:after="0" w:line="360" w:lineRule="auto"/>
        <w:jc w:val="both"/>
        <w:rPr>
          <w:rFonts w:ascii="Times New Roman" w:hAnsi="Times New Roman"/>
          <w:color w:val="000000"/>
          <w:sz w:val="28"/>
          <w:szCs w:val="28"/>
          <w:u w:color="000000"/>
          <w:lang w:val="uk-UA"/>
        </w:rPr>
      </w:pPr>
    </w:p>
    <w:p w:rsidR="001A652F" w:rsidRDefault="001A652F" w:rsidP="005B5FDD">
      <w:pPr>
        <w:spacing w:after="0" w:line="360" w:lineRule="auto"/>
        <w:jc w:val="both"/>
        <w:rPr>
          <w:rFonts w:ascii="Times New Roman" w:hAnsi="Times New Roman"/>
          <w:color w:val="000000"/>
          <w:sz w:val="28"/>
          <w:szCs w:val="28"/>
          <w:u w:color="000000"/>
          <w:lang w:val="uk-UA"/>
        </w:rPr>
      </w:pPr>
    </w:p>
    <w:p w:rsidR="005B5FDD" w:rsidRDefault="00836530" w:rsidP="005B5FDD">
      <w:pPr>
        <w:spacing w:after="0" w:line="360" w:lineRule="auto"/>
        <w:jc w:val="both"/>
        <w:rPr>
          <w:rFonts w:ascii="Times New Roman" w:hAnsi="Times New Roman" w:cs="Times New Roman"/>
          <w:bCs/>
          <w:color w:val="000000"/>
          <w:sz w:val="28"/>
          <w:szCs w:val="28"/>
          <w:u w:color="000000"/>
          <w:lang w:val="uk-UA"/>
        </w:rPr>
      </w:pPr>
      <w:r>
        <w:rPr>
          <w:rFonts w:ascii="Times New Roman" w:hAnsi="Times New Roman"/>
          <w:color w:val="000000"/>
          <w:sz w:val="28"/>
          <w:szCs w:val="28"/>
          <w:u w:color="000000"/>
          <w:lang w:val="uk-UA"/>
        </w:rPr>
        <w:t>Рисунок 4.</w:t>
      </w:r>
      <w:r w:rsidR="00E859F2">
        <w:rPr>
          <w:rFonts w:ascii="Times New Roman" w:hAnsi="Times New Roman"/>
          <w:color w:val="000000"/>
          <w:sz w:val="28"/>
          <w:szCs w:val="28"/>
          <w:u w:color="000000"/>
          <w:lang w:val="uk-UA"/>
        </w:rPr>
        <w:t>4.</w:t>
      </w:r>
      <w:r w:rsidR="00CE6F72">
        <w:rPr>
          <w:rFonts w:ascii="Times New Roman" w:hAnsi="Times New Roman"/>
          <w:color w:val="000000"/>
          <w:sz w:val="28"/>
          <w:szCs w:val="28"/>
          <w:u w:color="000000"/>
          <w:lang w:val="uk-UA"/>
        </w:rPr>
        <w:t>3</w:t>
      </w:r>
      <w:r w:rsidRPr="00242D2C">
        <w:rPr>
          <w:rFonts w:ascii="Times New Roman" w:eastAsia="Arial Unicode MS" w:hAnsi="Times New Roman" w:cs="Times New Roman"/>
          <w:b/>
          <w:bCs/>
          <w:color w:val="FFFFFF"/>
          <w:kern w:val="24"/>
          <w:sz w:val="48"/>
          <w:szCs w:val="48"/>
          <w:lang w:val="uk-UA"/>
        </w:rPr>
        <w:t xml:space="preserve"> </w:t>
      </w:r>
      <w:r w:rsidRPr="00242D2C">
        <w:rPr>
          <w:rFonts w:ascii="Times New Roman" w:hAnsi="Times New Roman" w:cs="Times New Roman"/>
          <w:bCs/>
          <w:color w:val="000000"/>
          <w:sz w:val="28"/>
          <w:szCs w:val="28"/>
          <w:u w:color="000000"/>
          <w:lang w:val="uk-UA"/>
        </w:rPr>
        <w:t>ІРЛЗ - інтенсивність ретракції та лізису згустку</w:t>
      </w:r>
    </w:p>
    <w:p w:rsidR="00654A3E" w:rsidRDefault="00654A3E" w:rsidP="005B5FDD">
      <w:pPr>
        <w:spacing w:after="0" w:line="360" w:lineRule="auto"/>
        <w:jc w:val="both"/>
        <w:rPr>
          <w:rFonts w:ascii="Times New Roman" w:hAnsi="Times New Roman" w:cs="Times New Roman"/>
          <w:bCs/>
          <w:color w:val="000000"/>
          <w:sz w:val="28"/>
          <w:szCs w:val="28"/>
          <w:u w:color="000000"/>
          <w:lang w:val="uk-UA"/>
        </w:rPr>
      </w:pPr>
    </w:p>
    <w:p w:rsidR="00654A3E" w:rsidRPr="00654A3E" w:rsidRDefault="00654A3E" w:rsidP="00654A3E">
      <w:pPr>
        <w:pStyle w:val="a3"/>
        <w:numPr>
          <w:ilvl w:val="0"/>
          <w:numId w:val="41"/>
        </w:numPr>
        <w:spacing w:after="0" w:line="360" w:lineRule="auto"/>
        <w:jc w:val="both"/>
        <w:rPr>
          <w:rFonts w:ascii="Times New Roman" w:hAnsi="Times New Roman" w:cs="Times New Roman"/>
          <w:sz w:val="28"/>
          <w:szCs w:val="28"/>
          <w:lang w:val="uk-UA"/>
        </w:rPr>
      </w:pPr>
      <w:r w:rsidRPr="00654A3E">
        <w:rPr>
          <w:rFonts w:ascii="Times New Roman" w:hAnsi="Times New Roman" w:cs="Times New Roman"/>
          <w:sz w:val="28"/>
          <w:szCs w:val="28"/>
          <w:lang w:val="uk-UA"/>
        </w:rPr>
        <w:lastRenderedPageBreak/>
        <w:t xml:space="preserve">Грічушенко І. С. Профілактика тромбоемболічних ускладнень під час </w:t>
      </w:r>
    </w:p>
    <w:p w:rsidR="00654A3E" w:rsidRDefault="00654A3E" w:rsidP="00654A3E">
      <w:pPr>
        <w:spacing w:after="0" w:line="360" w:lineRule="auto"/>
        <w:jc w:val="both"/>
        <w:rPr>
          <w:rFonts w:ascii="Times New Roman" w:hAnsi="Times New Roman" w:cs="Times New Roman"/>
          <w:bCs/>
          <w:color w:val="000000"/>
          <w:sz w:val="28"/>
          <w:szCs w:val="28"/>
          <w:u w:color="000000"/>
          <w:lang w:val="uk-UA"/>
        </w:rPr>
      </w:pPr>
      <w:r w:rsidRPr="00C16580">
        <w:rPr>
          <w:rFonts w:ascii="Times New Roman" w:hAnsi="Times New Roman" w:cs="Times New Roman"/>
          <w:sz w:val="28"/>
          <w:szCs w:val="28"/>
          <w:lang w:val="uk-UA"/>
        </w:rPr>
        <w:t xml:space="preserve">операцій металоостеосинтезу у </w:t>
      </w:r>
      <w:r w:rsidR="00402762">
        <w:rPr>
          <w:rFonts w:ascii="Times New Roman" w:hAnsi="Times New Roman" w:cs="Times New Roman"/>
          <w:sz w:val="28"/>
          <w:szCs w:val="28"/>
          <w:lang w:val="uk-UA"/>
        </w:rPr>
        <w:t>хворих</w:t>
      </w:r>
      <w:r w:rsidRPr="00C16580">
        <w:rPr>
          <w:rFonts w:ascii="Times New Roman" w:hAnsi="Times New Roman" w:cs="Times New Roman"/>
          <w:sz w:val="28"/>
          <w:szCs w:val="28"/>
          <w:lang w:val="uk-UA"/>
        </w:rPr>
        <w:t xml:space="preserve"> із переломами довгих трубчастих кісток нижніх кінцівок / К. П. Кірпічнікова, Ю. В. Кукурудзяк, І. С. Грічушенко, М. В. Левицький // Досягнення біолог</w:t>
      </w:r>
      <w:r>
        <w:rPr>
          <w:rFonts w:ascii="Times New Roman" w:hAnsi="Times New Roman" w:cs="Times New Roman"/>
          <w:sz w:val="28"/>
          <w:szCs w:val="28"/>
          <w:lang w:val="uk-UA"/>
        </w:rPr>
        <w:t>ії та медицини. – 2012. – №</w:t>
      </w:r>
      <w:r w:rsidRPr="00C16580">
        <w:rPr>
          <w:rFonts w:ascii="Times New Roman" w:hAnsi="Times New Roman" w:cs="Times New Roman"/>
          <w:sz w:val="28"/>
          <w:szCs w:val="28"/>
          <w:lang w:val="uk-UA"/>
        </w:rPr>
        <w:t xml:space="preserve"> 1(19). – С. 5 – 7.</w:t>
      </w:r>
    </w:p>
    <w:p w:rsidR="00E91453" w:rsidRPr="00654A3E" w:rsidRDefault="00E91453" w:rsidP="00654A3E">
      <w:pPr>
        <w:pStyle w:val="a3"/>
        <w:numPr>
          <w:ilvl w:val="0"/>
          <w:numId w:val="41"/>
        </w:numPr>
        <w:spacing w:after="0" w:line="360" w:lineRule="auto"/>
        <w:jc w:val="both"/>
        <w:rPr>
          <w:rFonts w:ascii="Times New Roman" w:hAnsi="Times New Roman" w:cs="Times New Roman"/>
          <w:sz w:val="28"/>
          <w:szCs w:val="28"/>
          <w:lang w:val="uk-UA"/>
        </w:rPr>
      </w:pPr>
      <w:r w:rsidRPr="00654A3E">
        <w:rPr>
          <w:rFonts w:ascii="Times New Roman" w:hAnsi="Times New Roman" w:cs="Times New Roman"/>
          <w:sz w:val="28"/>
          <w:szCs w:val="28"/>
          <w:lang w:val="uk-UA"/>
        </w:rPr>
        <w:t>Грічушенко І. С. Профілактика тромбогеморагічних ускладнень після</w:t>
      </w:r>
    </w:p>
    <w:p w:rsidR="00E91453" w:rsidRDefault="00E91453" w:rsidP="00654A3E">
      <w:pPr>
        <w:spacing w:after="0" w:line="360" w:lineRule="auto"/>
        <w:jc w:val="both"/>
        <w:rPr>
          <w:rFonts w:ascii="Times New Roman" w:hAnsi="Times New Roman" w:cs="Times New Roman"/>
          <w:sz w:val="28"/>
          <w:szCs w:val="28"/>
          <w:lang w:val="uk-UA"/>
        </w:rPr>
      </w:pPr>
      <w:r w:rsidRPr="00C16580">
        <w:rPr>
          <w:rFonts w:ascii="Times New Roman" w:hAnsi="Times New Roman" w:cs="Times New Roman"/>
          <w:sz w:val="28"/>
          <w:szCs w:val="28"/>
          <w:lang w:val="uk-UA"/>
        </w:rPr>
        <w:t xml:space="preserve">операцій у </w:t>
      </w:r>
      <w:r w:rsidR="00402762">
        <w:rPr>
          <w:rFonts w:ascii="Times New Roman" w:hAnsi="Times New Roman" w:cs="Times New Roman"/>
          <w:sz w:val="28"/>
          <w:szCs w:val="28"/>
          <w:lang w:val="uk-UA"/>
        </w:rPr>
        <w:t>хворих</w:t>
      </w:r>
      <w:r w:rsidRPr="00C16580">
        <w:rPr>
          <w:rFonts w:ascii="Times New Roman" w:hAnsi="Times New Roman" w:cs="Times New Roman"/>
          <w:sz w:val="28"/>
          <w:szCs w:val="28"/>
          <w:lang w:val="uk-UA"/>
        </w:rPr>
        <w:t xml:space="preserve"> із переломами довгих трубчастих кісток нижніх кінцівок / І. С. Грічушенко // Український журнал клінічної та лаборат</w:t>
      </w:r>
      <w:r>
        <w:rPr>
          <w:rFonts w:ascii="Times New Roman" w:hAnsi="Times New Roman" w:cs="Times New Roman"/>
          <w:sz w:val="28"/>
          <w:szCs w:val="28"/>
          <w:lang w:val="uk-UA"/>
        </w:rPr>
        <w:t>орної медицини. – 2013. – №</w:t>
      </w:r>
      <w:r w:rsidRPr="00C16580">
        <w:rPr>
          <w:rFonts w:ascii="Times New Roman" w:hAnsi="Times New Roman" w:cs="Times New Roman"/>
          <w:sz w:val="28"/>
          <w:szCs w:val="28"/>
          <w:lang w:val="uk-UA"/>
        </w:rPr>
        <w:t xml:space="preserve"> 1. – С. 48 – 51.</w:t>
      </w:r>
    </w:p>
    <w:p w:rsidR="00E91453" w:rsidRPr="00654A3E" w:rsidRDefault="00E91453" w:rsidP="00654A3E">
      <w:pPr>
        <w:pStyle w:val="a3"/>
        <w:numPr>
          <w:ilvl w:val="0"/>
          <w:numId w:val="41"/>
        </w:numPr>
        <w:spacing w:after="0" w:line="360" w:lineRule="auto"/>
        <w:jc w:val="both"/>
        <w:rPr>
          <w:rFonts w:ascii="Times New Roman" w:hAnsi="Times New Roman" w:cs="Times New Roman"/>
          <w:bCs/>
          <w:sz w:val="28"/>
          <w:szCs w:val="28"/>
          <w:lang w:val="uk-UA"/>
        </w:rPr>
      </w:pPr>
      <w:r w:rsidRPr="00654A3E">
        <w:rPr>
          <w:rFonts w:ascii="Times New Roman" w:hAnsi="Times New Roman" w:cs="Times New Roman"/>
          <w:sz w:val="28"/>
          <w:szCs w:val="28"/>
          <w:lang w:val="uk-UA"/>
        </w:rPr>
        <w:t xml:space="preserve">Грічушенко І. С. Система гемостазу під час проведення операцій </w:t>
      </w:r>
    </w:p>
    <w:p w:rsidR="00E91453" w:rsidRPr="00E91453" w:rsidRDefault="00E91453" w:rsidP="00654A3E">
      <w:pPr>
        <w:spacing w:after="0" w:line="360" w:lineRule="auto"/>
        <w:jc w:val="both"/>
        <w:rPr>
          <w:rFonts w:ascii="Times New Roman" w:hAnsi="Times New Roman" w:cs="Times New Roman"/>
          <w:bCs/>
          <w:sz w:val="28"/>
          <w:szCs w:val="28"/>
          <w:lang w:val="uk-UA"/>
        </w:rPr>
      </w:pPr>
      <w:r w:rsidRPr="00E51F3C">
        <w:rPr>
          <w:rFonts w:ascii="Times New Roman" w:hAnsi="Times New Roman" w:cs="Times New Roman"/>
          <w:sz w:val="28"/>
          <w:szCs w:val="28"/>
          <w:lang w:val="uk-UA"/>
        </w:rPr>
        <w:t>металоостеосинтезу при переломах довгих трубчастих кісток нижніх кінцівок / І. С. Грічушенко // Клінічна анестезіологія та інтенсивна терапія. – 2015. – № 1 (5). – С. 66 – 72.</w:t>
      </w:r>
    </w:p>
    <w:p w:rsidR="00E91453" w:rsidRPr="00654A3E" w:rsidRDefault="00E91453" w:rsidP="00654A3E">
      <w:pPr>
        <w:pStyle w:val="a3"/>
        <w:numPr>
          <w:ilvl w:val="0"/>
          <w:numId w:val="41"/>
        </w:numPr>
        <w:spacing w:after="0" w:line="360" w:lineRule="auto"/>
        <w:jc w:val="both"/>
        <w:rPr>
          <w:rFonts w:ascii="Times New Roman" w:hAnsi="Times New Roman" w:cs="Times New Roman"/>
          <w:bCs/>
          <w:sz w:val="28"/>
          <w:szCs w:val="28"/>
          <w:lang w:val="uk-UA"/>
        </w:rPr>
      </w:pPr>
      <w:r w:rsidRPr="00654A3E">
        <w:rPr>
          <w:rFonts w:ascii="Times New Roman" w:hAnsi="Times New Roman" w:cs="Times New Roman"/>
          <w:sz w:val="28"/>
          <w:szCs w:val="28"/>
          <w:lang w:val="uk-UA"/>
        </w:rPr>
        <w:t xml:space="preserve">Грічушенко І. С. Зміни системи гемостазу у потерпілих при переломі </w:t>
      </w:r>
    </w:p>
    <w:p w:rsidR="00E91453" w:rsidRDefault="00E91453" w:rsidP="00654A3E">
      <w:pPr>
        <w:spacing w:after="0" w:line="360" w:lineRule="auto"/>
        <w:jc w:val="both"/>
        <w:rPr>
          <w:rFonts w:ascii="Times New Roman" w:hAnsi="Times New Roman" w:cs="Times New Roman"/>
          <w:sz w:val="28"/>
          <w:szCs w:val="28"/>
          <w:lang w:val="uk-UA"/>
        </w:rPr>
      </w:pPr>
      <w:r w:rsidRPr="00AD142B">
        <w:rPr>
          <w:rFonts w:ascii="Times New Roman" w:hAnsi="Times New Roman" w:cs="Times New Roman"/>
          <w:sz w:val="28"/>
          <w:szCs w:val="28"/>
          <w:lang w:val="uk-UA"/>
        </w:rPr>
        <w:t>довгих кісток нижніх кінцівок / О. О. Тарабрін, І. С. Грічушенко // Клі</w:t>
      </w:r>
      <w:r>
        <w:rPr>
          <w:rFonts w:ascii="Times New Roman" w:hAnsi="Times New Roman" w:cs="Times New Roman"/>
          <w:sz w:val="28"/>
          <w:szCs w:val="28"/>
          <w:lang w:val="uk-UA"/>
        </w:rPr>
        <w:t>нічна хірургія. – 2015. – №</w:t>
      </w:r>
      <w:r w:rsidRPr="00AD142B">
        <w:rPr>
          <w:rFonts w:ascii="Times New Roman" w:hAnsi="Times New Roman" w:cs="Times New Roman"/>
          <w:sz w:val="28"/>
          <w:szCs w:val="28"/>
          <w:lang w:val="uk-UA"/>
        </w:rPr>
        <w:t xml:space="preserve"> 9 (877). – С. 65 – 68.</w:t>
      </w:r>
    </w:p>
    <w:p w:rsidR="00E91453" w:rsidRDefault="00E91453" w:rsidP="00D47DAF">
      <w:pPr>
        <w:spacing w:after="0" w:line="360" w:lineRule="auto"/>
        <w:jc w:val="center"/>
        <w:rPr>
          <w:rFonts w:ascii="Times New Roman" w:hAnsi="Times New Roman" w:cs="Times New Roman"/>
          <w:sz w:val="28"/>
          <w:szCs w:val="28"/>
          <w:lang w:val="uk-UA"/>
        </w:rPr>
      </w:pPr>
    </w:p>
    <w:p w:rsidR="00654A3E" w:rsidRDefault="00654A3E" w:rsidP="00D47DAF">
      <w:pPr>
        <w:spacing w:after="0" w:line="360" w:lineRule="auto"/>
        <w:jc w:val="center"/>
        <w:rPr>
          <w:rFonts w:ascii="Times New Roman" w:hAnsi="Times New Roman" w:cs="Times New Roman"/>
          <w:sz w:val="28"/>
          <w:szCs w:val="28"/>
          <w:lang w:val="uk-UA"/>
        </w:rPr>
      </w:pPr>
    </w:p>
    <w:p w:rsidR="00654A3E" w:rsidRDefault="00654A3E" w:rsidP="00D47DAF">
      <w:pPr>
        <w:spacing w:after="0" w:line="360" w:lineRule="auto"/>
        <w:jc w:val="center"/>
        <w:rPr>
          <w:rFonts w:ascii="Times New Roman" w:hAnsi="Times New Roman" w:cs="Times New Roman"/>
          <w:sz w:val="28"/>
          <w:szCs w:val="28"/>
          <w:lang w:val="uk-UA"/>
        </w:rPr>
      </w:pPr>
    </w:p>
    <w:p w:rsidR="00654A3E" w:rsidRDefault="00654A3E" w:rsidP="00D47DAF">
      <w:pPr>
        <w:spacing w:after="0" w:line="360" w:lineRule="auto"/>
        <w:jc w:val="center"/>
        <w:rPr>
          <w:rFonts w:ascii="Times New Roman" w:hAnsi="Times New Roman" w:cs="Times New Roman"/>
          <w:sz w:val="28"/>
          <w:szCs w:val="28"/>
          <w:lang w:val="uk-UA"/>
        </w:rPr>
      </w:pPr>
    </w:p>
    <w:p w:rsidR="00654A3E" w:rsidRDefault="00654A3E" w:rsidP="00D47DAF">
      <w:pPr>
        <w:spacing w:after="0" w:line="360" w:lineRule="auto"/>
        <w:jc w:val="center"/>
        <w:rPr>
          <w:rFonts w:ascii="Times New Roman" w:hAnsi="Times New Roman" w:cs="Times New Roman"/>
          <w:sz w:val="28"/>
          <w:szCs w:val="28"/>
          <w:lang w:val="uk-UA"/>
        </w:rPr>
      </w:pPr>
    </w:p>
    <w:p w:rsidR="006E7619" w:rsidRDefault="006E7619" w:rsidP="00D47DAF">
      <w:pPr>
        <w:spacing w:after="0" w:line="360" w:lineRule="auto"/>
        <w:jc w:val="center"/>
        <w:rPr>
          <w:rFonts w:ascii="Times New Roman" w:hAnsi="Times New Roman" w:cs="Times New Roman"/>
          <w:sz w:val="28"/>
          <w:szCs w:val="28"/>
          <w:lang w:val="uk-UA"/>
        </w:rPr>
      </w:pPr>
    </w:p>
    <w:p w:rsidR="006E7619" w:rsidRDefault="006E7619" w:rsidP="00D47DAF">
      <w:pPr>
        <w:spacing w:after="0" w:line="360" w:lineRule="auto"/>
        <w:jc w:val="center"/>
        <w:rPr>
          <w:rFonts w:ascii="Times New Roman" w:hAnsi="Times New Roman" w:cs="Times New Roman"/>
          <w:sz w:val="28"/>
          <w:szCs w:val="28"/>
          <w:lang w:val="uk-UA"/>
        </w:rPr>
      </w:pPr>
    </w:p>
    <w:p w:rsidR="001A652F" w:rsidRDefault="001A652F" w:rsidP="00D47DAF">
      <w:pPr>
        <w:spacing w:after="0" w:line="360" w:lineRule="auto"/>
        <w:jc w:val="center"/>
        <w:rPr>
          <w:rFonts w:ascii="Times New Roman" w:hAnsi="Times New Roman" w:cs="Times New Roman"/>
          <w:sz w:val="28"/>
          <w:szCs w:val="28"/>
          <w:lang w:val="uk-UA"/>
        </w:rPr>
      </w:pPr>
    </w:p>
    <w:p w:rsidR="001A652F" w:rsidRDefault="001A652F" w:rsidP="00D47DAF">
      <w:pPr>
        <w:spacing w:after="0" w:line="360" w:lineRule="auto"/>
        <w:jc w:val="center"/>
        <w:rPr>
          <w:rFonts w:ascii="Times New Roman" w:hAnsi="Times New Roman" w:cs="Times New Roman"/>
          <w:sz w:val="28"/>
          <w:szCs w:val="28"/>
          <w:lang w:val="uk-UA"/>
        </w:rPr>
      </w:pPr>
    </w:p>
    <w:p w:rsidR="006E7619" w:rsidRDefault="006E7619" w:rsidP="00D47DAF">
      <w:pPr>
        <w:spacing w:after="0" w:line="360" w:lineRule="auto"/>
        <w:jc w:val="center"/>
        <w:rPr>
          <w:rFonts w:ascii="Times New Roman" w:hAnsi="Times New Roman" w:cs="Times New Roman"/>
          <w:sz w:val="28"/>
          <w:szCs w:val="28"/>
          <w:lang w:val="uk-UA"/>
        </w:rPr>
      </w:pPr>
    </w:p>
    <w:p w:rsidR="003F73F0" w:rsidRDefault="003F73F0">
      <w:pPr>
        <w:rPr>
          <w:rFonts w:ascii="Times New Roman" w:hAnsi="Times New Roman"/>
          <w:sz w:val="28"/>
          <w:szCs w:val="28"/>
          <w:lang w:val="uk-UA"/>
        </w:rPr>
      </w:pPr>
      <w:bookmarkStart w:id="0" w:name="_GoBack"/>
      <w:bookmarkEnd w:id="0"/>
      <w:r>
        <w:rPr>
          <w:rFonts w:ascii="Times New Roman" w:hAnsi="Times New Roman"/>
          <w:sz w:val="28"/>
          <w:szCs w:val="28"/>
          <w:lang w:val="uk-UA"/>
        </w:rPr>
        <w:br w:type="page"/>
      </w:r>
    </w:p>
    <w:p w:rsidR="0085497A" w:rsidRPr="00F83E5C" w:rsidRDefault="009F044D" w:rsidP="00D47DAF">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РОЗДІЛ 5</w:t>
      </w:r>
      <w:r w:rsidR="001B6215" w:rsidRPr="00F83E5C">
        <w:rPr>
          <w:rFonts w:ascii="Times New Roman" w:hAnsi="Times New Roman"/>
          <w:sz w:val="28"/>
          <w:szCs w:val="28"/>
          <w:lang w:val="uk-UA"/>
        </w:rPr>
        <w:t xml:space="preserve">. </w:t>
      </w:r>
      <w:r w:rsidR="0085497A" w:rsidRPr="00F83E5C">
        <w:rPr>
          <w:rFonts w:ascii="Times New Roman" w:hAnsi="Times New Roman"/>
          <w:sz w:val="28"/>
          <w:szCs w:val="28"/>
          <w:lang w:val="uk-UA"/>
        </w:rPr>
        <w:t>ЗАКЛЮЧНА ЧАСТИНА</w:t>
      </w:r>
    </w:p>
    <w:p w:rsidR="001B6215" w:rsidRPr="00F83E5C" w:rsidRDefault="001B6215" w:rsidP="00D47DAF">
      <w:pPr>
        <w:spacing w:after="0" w:line="360" w:lineRule="auto"/>
        <w:jc w:val="center"/>
        <w:rPr>
          <w:rFonts w:ascii="Times New Roman" w:hAnsi="Times New Roman"/>
          <w:sz w:val="28"/>
          <w:szCs w:val="28"/>
          <w:lang w:val="uk-UA"/>
        </w:rPr>
      </w:pPr>
    </w:p>
    <w:p w:rsidR="001B6215" w:rsidRPr="00F83E5C" w:rsidRDefault="001B6215" w:rsidP="00D47DAF">
      <w:pPr>
        <w:spacing w:after="0" w:line="360" w:lineRule="auto"/>
        <w:jc w:val="center"/>
        <w:rPr>
          <w:rFonts w:ascii="Times New Roman" w:hAnsi="Times New Roman"/>
          <w:sz w:val="28"/>
          <w:szCs w:val="28"/>
          <w:lang w:val="uk-UA"/>
        </w:rPr>
      </w:pPr>
    </w:p>
    <w:p w:rsidR="001B6215" w:rsidRPr="00F83E5C" w:rsidRDefault="001B6215" w:rsidP="00D47DAF">
      <w:pPr>
        <w:spacing w:after="0" w:line="360" w:lineRule="auto"/>
        <w:jc w:val="center"/>
        <w:rPr>
          <w:rFonts w:ascii="Times New Roman" w:hAnsi="Times New Roman" w:cs="Times New Roman"/>
          <w:sz w:val="28"/>
          <w:szCs w:val="28"/>
          <w:lang w:val="uk-UA"/>
        </w:rPr>
      </w:pPr>
    </w:p>
    <w:p w:rsidR="003F73F0" w:rsidRDefault="00DC74CC" w:rsidP="00D47D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E5C">
        <w:rPr>
          <w:rFonts w:ascii="Times New Roman" w:hAnsi="Times New Roman" w:cs="Times New Roman"/>
          <w:sz w:val="28"/>
          <w:szCs w:val="28"/>
          <w:lang w:val="uk-UA"/>
        </w:rPr>
        <w:t>У регуляції системи агрегатного стану крові існують великі резервні можливості, які дозволяють на протязі тривалого часу компенсувати розлади різних ланок системи гемостазу, підтримуючи гемокоагуляційні показники в меж</w:t>
      </w:r>
      <w:r>
        <w:rPr>
          <w:rFonts w:ascii="Times New Roman" w:hAnsi="Times New Roman" w:cs="Times New Roman"/>
          <w:sz w:val="28"/>
          <w:szCs w:val="28"/>
          <w:lang w:val="uk-UA"/>
        </w:rPr>
        <w:t>ах нормальних. Так як досі</w:t>
      </w:r>
      <w:r w:rsidRPr="00F83E5C">
        <w:rPr>
          <w:rFonts w:ascii="Times New Roman" w:hAnsi="Times New Roman" w:cs="Times New Roman"/>
          <w:sz w:val="28"/>
          <w:szCs w:val="28"/>
          <w:lang w:val="uk-UA"/>
        </w:rPr>
        <w:t xml:space="preserve"> не існує орієнтиру, на який можна надійно покладатися при оцінці потенціальної загрози виникнення тромбоемболічних </w:t>
      </w:r>
      <w:r>
        <w:rPr>
          <w:rFonts w:ascii="Times New Roman" w:hAnsi="Times New Roman" w:cs="Times New Roman"/>
          <w:sz w:val="28"/>
          <w:szCs w:val="28"/>
          <w:lang w:val="uk-UA"/>
        </w:rPr>
        <w:t>ускладнень у досліджених хворих,</w:t>
      </w:r>
      <w:r w:rsidRPr="00F83E5C">
        <w:rPr>
          <w:rFonts w:ascii="Times New Roman" w:hAnsi="Times New Roman" w:cs="Times New Roman"/>
          <w:sz w:val="28"/>
          <w:szCs w:val="28"/>
          <w:lang w:val="uk-UA"/>
        </w:rPr>
        <w:t xml:space="preserve">  для виявлення резервних можливостей системи </w:t>
      </w:r>
      <w:r>
        <w:rPr>
          <w:rFonts w:ascii="Times New Roman" w:hAnsi="Times New Roman" w:cs="Times New Roman"/>
          <w:sz w:val="28"/>
          <w:szCs w:val="28"/>
          <w:lang w:val="uk-UA"/>
        </w:rPr>
        <w:t>РАСК ми запропонували використання нових методів</w:t>
      </w:r>
      <w:r w:rsidRPr="00F83E5C">
        <w:rPr>
          <w:rFonts w:ascii="Times New Roman" w:hAnsi="Times New Roman" w:cs="Times New Roman"/>
          <w:sz w:val="28"/>
          <w:szCs w:val="28"/>
          <w:lang w:val="uk-UA"/>
        </w:rPr>
        <w:t xml:space="preserve"> діагностики в лікувальній практиці.</w:t>
      </w:r>
      <w:r>
        <w:rPr>
          <w:rFonts w:ascii="Times New Roman" w:hAnsi="Times New Roman" w:cs="Times New Roman"/>
          <w:sz w:val="28"/>
          <w:szCs w:val="28"/>
          <w:lang w:val="uk-UA"/>
        </w:rPr>
        <w:t xml:space="preserve">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В основу діагностики стану тромбонебезпеки </w:t>
      </w:r>
      <w:r w:rsidR="006943E7">
        <w:rPr>
          <w:rFonts w:ascii="Times New Roman" w:hAnsi="Times New Roman" w:cs="Times New Roman"/>
          <w:sz w:val="28"/>
          <w:szCs w:val="28"/>
          <w:lang w:val="uk-UA"/>
        </w:rPr>
        <w:t xml:space="preserve">нами </w:t>
      </w:r>
      <w:r w:rsidRPr="00F83E5C">
        <w:rPr>
          <w:rFonts w:ascii="Times New Roman" w:hAnsi="Times New Roman" w:cs="Times New Roman"/>
          <w:sz w:val="28"/>
          <w:szCs w:val="28"/>
          <w:lang w:val="uk-UA"/>
        </w:rPr>
        <w:t>був покладений комплексний аналіз функціонального стану системи</w:t>
      </w:r>
      <w:r w:rsidR="00ED6490">
        <w:rPr>
          <w:rFonts w:ascii="Times New Roman" w:hAnsi="Times New Roman" w:cs="Times New Roman"/>
          <w:sz w:val="28"/>
          <w:szCs w:val="28"/>
          <w:lang w:val="uk-UA"/>
        </w:rPr>
        <w:t xml:space="preserve"> РАСК</w:t>
      </w:r>
      <w:r w:rsidRPr="00F83E5C">
        <w:rPr>
          <w:rFonts w:ascii="Times New Roman" w:hAnsi="Times New Roman" w:cs="Times New Roman"/>
          <w:sz w:val="28"/>
          <w:szCs w:val="28"/>
          <w:lang w:val="uk-UA"/>
        </w:rPr>
        <w:t xml:space="preserve">, який здійснювався за даними гемокоагуляційних тестів у пробі венозної крові.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У даній роботі показано можливість використання в дослідженні системи </w:t>
      </w:r>
      <w:r w:rsidR="006917C5">
        <w:rPr>
          <w:rFonts w:ascii="Times New Roman" w:hAnsi="Times New Roman" w:cs="Times New Roman"/>
          <w:sz w:val="28"/>
          <w:szCs w:val="28"/>
          <w:lang w:val="uk-UA"/>
        </w:rPr>
        <w:t xml:space="preserve">РАСК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з переломами довгих трубчастих кісток нижніх кінцівок методу, </w:t>
      </w:r>
      <w:r w:rsidR="001B47C2">
        <w:rPr>
          <w:rFonts w:ascii="Times New Roman" w:hAnsi="Times New Roman" w:cs="Times New Roman"/>
          <w:sz w:val="28"/>
          <w:szCs w:val="28"/>
          <w:lang w:val="uk-UA"/>
        </w:rPr>
        <w:t>- функціональної  проби, яка</w:t>
      </w:r>
      <w:r w:rsidRPr="00F83E5C">
        <w:rPr>
          <w:rFonts w:ascii="Times New Roman" w:hAnsi="Times New Roman" w:cs="Times New Roman"/>
          <w:sz w:val="28"/>
          <w:szCs w:val="28"/>
          <w:lang w:val="uk-UA"/>
        </w:rPr>
        <w:t xml:space="preserve"> здійснювалася наступним чином: проводилася 5-</w:t>
      </w:r>
      <w:r w:rsidR="00AF765C">
        <w:rPr>
          <w:rFonts w:ascii="Times New Roman" w:hAnsi="Times New Roman" w:cs="Times New Roman"/>
          <w:sz w:val="28"/>
          <w:szCs w:val="28"/>
          <w:lang w:val="uk-UA"/>
        </w:rPr>
        <w:t>хв.</w:t>
      </w:r>
      <w:r w:rsidRPr="00F83E5C">
        <w:rPr>
          <w:rFonts w:ascii="Times New Roman" w:hAnsi="Times New Roman" w:cs="Times New Roman"/>
          <w:sz w:val="28"/>
          <w:szCs w:val="28"/>
          <w:lang w:val="uk-UA"/>
        </w:rPr>
        <w:t xml:space="preserve">илинна локальна гіпоксія верхньої кінцівки з інтервалом у 20-30 </w:t>
      </w:r>
      <w:r w:rsidR="00AF765C">
        <w:rPr>
          <w:rFonts w:ascii="Times New Roman" w:hAnsi="Times New Roman" w:cs="Times New Roman"/>
          <w:sz w:val="28"/>
          <w:szCs w:val="28"/>
          <w:lang w:val="uk-UA"/>
        </w:rPr>
        <w:t>хв.</w:t>
      </w:r>
      <w:r w:rsidRPr="00F83E5C">
        <w:rPr>
          <w:rFonts w:ascii="Times New Roman" w:hAnsi="Times New Roman" w:cs="Times New Roman"/>
          <w:sz w:val="28"/>
          <w:szCs w:val="28"/>
          <w:lang w:val="uk-UA"/>
        </w:rPr>
        <w:t xml:space="preserve">илин. Стан системи гемостазу оцінювали за допомогою даних, які були отримані при проведенні </w:t>
      </w:r>
      <w:r w:rsidR="00A048E9">
        <w:rPr>
          <w:rFonts w:ascii="Times New Roman" w:hAnsi="Times New Roman" w:cs="Times New Roman"/>
          <w:sz w:val="28"/>
          <w:szCs w:val="28"/>
          <w:lang w:val="uk-UA"/>
        </w:rPr>
        <w:t xml:space="preserve">НПТЕГ </w:t>
      </w:r>
      <w:r w:rsidRPr="00F83E5C">
        <w:rPr>
          <w:rFonts w:ascii="Times New Roman" w:hAnsi="Times New Roman" w:cs="Times New Roman"/>
          <w:sz w:val="28"/>
          <w:szCs w:val="28"/>
          <w:lang w:val="uk-UA"/>
        </w:rPr>
        <w:t>та біохімічних тестів (коагулограми).</w:t>
      </w:r>
      <w:r w:rsidR="004C1119">
        <w:rPr>
          <w:rFonts w:ascii="Times New Roman" w:hAnsi="Times New Roman" w:cs="Times New Roman"/>
          <w:sz w:val="28"/>
          <w:szCs w:val="28"/>
          <w:lang w:val="uk-UA"/>
        </w:rPr>
        <w:t xml:space="preserve"> </w:t>
      </w:r>
    </w:p>
    <w:p w:rsidR="0085497A" w:rsidRPr="00F83E5C"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Виконання функціональної пр</w:t>
      </w:r>
      <w:r w:rsidR="00291B3B">
        <w:rPr>
          <w:rFonts w:ascii="Times New Roman" w:hAnsi="Times New Roman" w:cs="Times New Roman"/>
          <w:sz w:val="28"/>
          <w:szCs w:val="28"/>
          <w:lang w:val="uk-UA"/>
        </w:rPr>
        <w:t>оби в контрольній групі дозволило</w:t>
      </w:r>
      <w:r w:rsidRPr="00F83E5C">
        <w:rPr>
          <w:rFonts w:ascii="Times New Roman" w:hAnsi="Times New Roman" w:cs="Times New Roman"/>
          <w:sz w:val="28"/>
          <w:szCs w:val="28"/>
          <w:lang w:val="uk-UA"/>
        </w:rPr>
        <w:t xml:space="preserve"> виявити особливості реакції тромбоцитарно-судинного, коагуляційного та фібринолітичного компонентів гемостазу, характер</w:t>
      </w:r>
      <w:r w:rsidR="000336A5">
        <w:rPr>
          <w:rFonts w:ascii="Times New Roman" w:hAnsi="Times New Roman" w:cs="Times New Roman"/>
          <w:sz w:val="28"/>
          <w:szCs w:val="28"/>
          <w:lang w:val="uk-UA"/>
        </w:rPr>
        <w:t>ні для практично здорових людей, а саме:</w:t>
      </w:r>
      <w:r w:rsidRPr="00F83E5C">
        <w:rPr>
          <w:rFonts w:ascii="Times New Roman" w:hAnsi="Times New Roman" w:cs="Times New Roman"/>
          <w:sz w:val="28"/>
          <w:szCs w:val="28"/>
          <w:lang w:val="uk-UA"/>
        </w:rPr>
        <w:t xml:space="preserve"> зниження агрегації тромбоцитів, гіпокоагуляційним зсувом на тлі пригнічення тромбінової активності прокоагулянтної ланки гемостазу, посилення фібринолітичної ланки гемостазу. Такий тип реакції системи </w:t>
      </w:r>
      <w:r w:rsidR="006917C5">
        <w:rPr>
          <w:rFonts w:ascii="Times New Roman" w:hAnsi="Times New Roman" w:cs="Times New Roman"/>
          <w:sz w:val="28"/>
          <w:szCs w:val="28"/>
          <w:lang w:val="uk-UA"/>
        </w:rPr>
        <w:t xml:space="preserve">РАСК </w:t>
      </w:r>
      <w:r w:rsidRPr="00F83E5C">
        <w:rPr>
          <w:rFonts w:ascii="Times New Roman" w:hAnsi="Times New Roman" w:cs="Times New Roman"/>
          <w:sz w:val="28"/>
          <w:szCs w:val="28"/>
          <w:lang w:val="uk-UA"/>
        </w:rPr>
        <w:t>можна розцінити як компенсаторний у результаті впливу тест-подразника.</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 xml:space="preserve">У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із переломами довгих трубчастих кісток нижніх кінцівок також було проведене дослідження системи гемостазу в передопераційному періоді.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Оцінюючи результати тромбоеластограми після проведення проби у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відзначено хронометричну гіперкоагуляцію, обумовлену активацією І-ІІІ фаз згортання (протромбіно-тромбіно-фібриноутворення) за відсутності змін первинного гемостазу та фібринолітичної активності. Такий тип реакції системи регуляції згортання </w:t>
      </w:r>
      <w:r w:rsidR="000976AF">
        <w:rPr>
          <w:rFonts w:ascii="Times New Roman" w:hAnsi="Times New Roman" w:cs="Times New Roman"/>
          <w:sz w:val="28"/>
          <w:szCs w:val="28"/>
          <w:lang w:val="uk-UA"/>
        </w:rPr>
        <w:t xml:space="preserve">ми </w:t>
      </w:r>
      <w:r w:rsidRPr="00F83E5C">
        <w:rPr>
          <w:rFonts w:ascii="Times New Roman" w:hAnsi="Times New Roman" w:cs="Times New Roman"/>
          <w:sz w:val="28"/>
          <w:szCs w:val="28"/>
          <w:lang w:val="uk-UA"/>
        </w:rPr>
        <w:t xml:space="preserve">розцінювали як декомпенсований, а пацієнтів – тробонебезпечними.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У передопераційному періоді було виявлено, що всі пацієнти груп з переломами мають стан гіперкоагуляції ще до проведення функціональної проби (посилені спонтанна агрегація тромбоцитів, активація протромбіно-тромбіноутворення, пригнічення фібринолітичної активності), а сама проба посилює гіперкоагуляцію.</w:t>
      </w:r>
      <w:r w:rsidR="004C1119">
        <w:rPr>
          <w:rFonts w:ascii="Times New Roman" w:hAnsi="Times New Roman" w:cs="Times New Roman"/>
          <w:sz w:val="28"/>
          <w:szCs w:val="28"/>
          <w:lang w:val="uk-UA"/>
        </w:rPr>
        <w:t xml:space="preserve"> </w:t>
      </w:r>
    </w:p>
    <w:p w:rsidR="003F73F0" w:rsidRDefault="00CC3D5C" w:rsidP="003F73F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w:t>
      </w:r>
      <w:r w:rsidR="0085497A" w:rsidRPr="00F83E5C">
        <w:rPr>
          <w:rFonts w:ascii="Times New Roman" w:hAnsi="Times New Roman" w:cs="Times New Roman"/>
          <w:sz w:val="28"/>
          <w:szCs w:val="28"/>
          <w:lang w:val="uk-UA"/>
        </w:rPr>
        <w:t xml:space="preserve">одельований стан передтромбозу у світлі концепції Вірхова за допомогою даної функціональної проби показав, що всі </w:t>
      </w:r>
      <w:r w:rsidR="008E332D">
        <w:rPr>
          <w:rFonts w:ascii="Times New Roman" w:hAnsi="Times New Roman" w:cs="Times New Roman"/>
          <w:sz w:val="28"/>
          <w:szCs w:val="28"/>
          <w:lang w:val="uk-UA"/>
        </w:rPr>
        <w:t>хворі</w:t>
      </w:r>
      <w:r w:rsidR="0085497A" w:rsidRPr="00F83E5C">
        <w:rPr>
          <w:rFonts w:ascii="Times New Roman" w:hAnsi="Times New Roman" w:cs="Times New Roman"/>
          <w:sz w:val="28"/>
          <w:szCs w:val="28"/>
          <w:lang w:val="uk-UA"/>
        </w:rPr>
        <w:t xml:space="preserve"> знаходилися в стані тромбонебезпеки та потребували корекції тромбоемболічних порушень на всіх етапах лікування.</w:t>
      </w:r>
      <w:r w:rsidR="004C1119">
        <w:rPr>
          <w:rFonts w:ascii="Times New Roman" w:hAnsi="Times New Roman" w:cs="Times New Roman"/>
          <w:sz w:val="28"/>
          <w:szCs w:val="28"/>
          <w:lang w:val="uk-UA"/>
        </w:rPr>
        <w:t xml:space="preserve">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На інтраопераційному етапі всім </w:t>
      </w:r>
      <w:r w:rsidR="00AF765C">
        <w:rPr>
          <w:rFonts w:ascii="Times New Roman" w:hAnsi="Times New Roman" w:cs="Times New Roman"/>
          <w:sz w:val="28"/>
          <w:szCs w:val="28"/>
          <w:lang w:val="uk-UA"/>
        </w:rPr>
        <w:t>хв.</w:t>
      </w:r>
      <w:r w:rsidRPr="00F83E5C">
        <w:rPr>
          <w:rFonts w:ascii="Times New Roman" w:hAnsi="Times New Roman" w:cs="Times New Roman"/>
          <w:sz w:val="28"/>
          <w:szCs w:val="28"/>
          <w:lang w:val="uk-UA"/>
        </w:rPr>
        <w:t xml:space="preserve">орим з переломами довгих трубчастих кісток нижніх кінцівок проводили дослідження периферичної гемодинаміки (АТсист, АТдіаст, АТсер, ПТ, ЧСС); пульсоксиметрію при різних видах анестезіологічного забезпечення.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Оперативне втручання </w:t>
      </w:r>
      <w:r w:rsidR="00F02FA3">
        <w:rPr>
          <w:rFonts w:ascii="Times New Roman" w:hAnsi="Times New Roman" w:cs="Times New Roman"/>
          <w:sz w:val="28"/>
          <w:szCs w:val="28"/>
          <w:lang w:val="uk-UA"/>
        </w:rPr>
        <w:t xml:space="preserve">нами </w:t>
      </w:r>
      <w:r w:rsidRPr="00F83E5C">
        <w:rPr>
          <w:rFonts w:ascii="Times New Roman" w:hAnsi="Times New Roman" w:cs="Times New Roman"/>
          <w:sz w:val="28"/>
          <w:szCs w:val="28"/>
          <w:lang w:val="uk-UA"/>
        </w:rPr>
        <w:t>було умовно розподілене на декілька етапів для зручного аналізу змін периферичної гемодинаміки: І-й етап – ввідний, ІІ-й етап – хірургічний доступ, ІІІ-й етап – остеосинтез за допомогою обраної металоконструкції, І</w:t>
      </w:r>
      <w:r w:rsidRPr="00F83E5C">
        <w:rPr>
          <w:rFonts w:ascii="Times New Roman" w:hAnsi="Times New Roman" w:cs="Times New Roman"/>
          <w:sz w:val="28"/>
          <w:szCs w:val="28"/>
          <w:lang w:val="en-US"/>
        </w:rPr>
        <w:t>V</w:t>
      </w:r>
      <w:r w:rsidRPr="00F83E5C">
        <w:rPr>
          <w:rFonts w:ascii="Times New Roman" w:hAnsi="Times New Roman" w:cs="Times New Roman"/>
          <w:sz w:val="28"/>
          <w:szCs w:val="28"/>
          <w:lang w:val="uk-UA"/>
        </w:rPr>
        <w:t>-й етап – ушивання рани.</w:t>
      </w:r>
      <w:r w:rsidR="004C1119">
        <w:rPr>
          <w:rFonts w:ascii="Times New Roman" w:hAnsi="Times New Roman" w:cs="Times New Roman"/>
          <w:sz w:val="28"/>
          <w:szCs w:val="28"/>
          <w:lang w:val="uk-UA"/>
        </w:rPr>
        <w:t xml:space="preserve">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З метою профілактики тромбогеморагічних ускладнень в усіх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використовувалися механічні методи профілактики, низькомолекулярні та пероральні гепарини.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 xml:space="preserve">Механічні методи охоплювали ранню активізацію </w:t>
      </w:r>
      <w:r w:rsidR="00402762">
        <w:rPr>
          <w:rFonts w:ascii="Times New Roman" w:hAnsi="Times New Roman" w:cs="Times New Roman"/>
          <w:sz w:val="28"/>
          <w:szCs w:val="28"/>
          <w:lang w:val="uk-UA"/>
        </w:rPr>
        <w:t>хворого</w:t>
      </w:r>
      <w:r w:rsidRPr="00F83E5C">
        <w:rPr>
          <w:rFonts w:ascii="Times New Roman" w:hAnsi="Times New Roman" w:cs="Times New Roman"/>
          <w:sz w:val="28"/>
          <w:szCs w:val="28"/>
          <w:lang w:val="uk-UA"/>
        </w:rPr>
        <w:t xml:space="preserve"> в міру можливостей: дихальну гімнастику та імітацію ходіння в межах ліжка здоровою кінцівкою в повному обсязі рухів. Тако</w:t>
      </w:r>
      <w:r w:rsidR="003F73F0">
        <w:rPr>
          <w:rFonts w:ascii="Times New Roman" w:hAnsi="Times New Roman" w:cs="Times New Roman"/>
          <w:sz w:val="28"/>
          <w:szCs w:val="28"/>
          <w:lang w:val="uk-UA"/>
        </w:rPr>
        <w:t xml:space="preserve">ж </w:t>
      </w:r>
      <w:r w:rsidRPr="00F83E5C">
        <w:rPr>
          <w:rFonts w:ascii="Times New Roman" w:hAnsi="Times New Roman" w:cs="Times New Roman"/>
          <w:sz w:val="28"/>
          <w:szCs w:val="28"/>
          <w:lang w:val="uk-UA"/>
        </w:rPr>
        <w:t xml:space="preserve">усі </w:t>
      </w:r>
      <w:r w:rsidR="008E332D">
        <w:rPr>
          <w:rFonts w:ascii="Times New Roman" w:hAnsi="Times New Roman" w:cs="Times New Roman"/>
          <w:sz w:val="28"/>
          <w:szCs w:val="28"/>
          <w:lang w:val="uk-UA"/>
        </w:rPr>
        <w:t>хворі</w:t>
      </w:r>
      <w:r w:rsidRPr="00F83E5C">
        <w:rPr>
          <w:rFonts w:ascii="Times New Roman" w:hAnsi="Times New Roman" w:cs="Times New Roman"/>
          <w:sz w:val="28"/>
          <w:szCs w:val="28"/>
          <w:lang w:val="uk-UA"/>
        </w:rPr>
        <w:t xml:space="preserve"> даної групи дотримувалися відповідного водного режиму та відповідної дієти з виключенням продуктів з речовинами, які сприяють активізації згортання крові (наприклад, шпінату), та включенням продуктів, які мають речовини з протизгортаючими властивостями, наприклад, містять природні кумарини (темно-сині сливи, малина, суниця) та ін.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З метою виявлення найбільш раціональної програми профілактики в даній роботі проводилося дослідження впливу антикоагулянтів (у першій групі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тромбопрофілактика проводилася за допомогою еноксапарину в дозі 0,5 мг/кг на добу, у другій групі застосовувався ривароксабан – 10 мг на добу, у третій групі – ривароксабан – по 15 мг на добу) на систему гемостазу в</w:t>
      </w:r>
      <w:r w:rsidR="000E16B0" w:rsidRPr="00F83E5C">
        <w:rPr>
          <w:rFonts w:ascii="Times New Roman" w:hAnsi="Times New Roman" w:cs="Times New Roman"/>
          <w:sz w:val="28"/>
          <w:szCs w:val="28"/>
          <w:lang w:val="uk-UA"/>
        </w:rPr>
        <w:t xml:space="preserve"> післяопераційному періоді на 1; 3;</w:t>
      </w:r>
      <w:r w:rsidRPr="00F83E5C">
        <w:rPr>
          <w:rFonts w:ascii="Times New Roman" w:hAnsi="Times New Roman" w:cs="Times New Roman"/>
          <w:sz w:val="28"/>
          <w:szCs w:val="28"/>
          <w:lang w:val="uk-UA"/>
        </w:rPr>
        <w:t xml:space="preserve"> 5 добу у 90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з переломами довгих трубчастих кісток нижніх кінцівок.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Проводилося дослідження та оцінка даних тромбоеластограми, коагулограм, кількості тромбоцитів, час згортання крові, ант</w:t>
      </w:r>
      <w:r w:rsidR="000E16B0" w:rsidRPr="00F83E5C">
        <w:rPr>
          <w:rFonts w:ascii="Times New Roman" w:hAnsi="Times New Roman" w:cs="Times New Roman"/>
          <w:sz w:val="28"/>
          <w:szCs w:val="28"/>
          <w:lang w:val="uk-UA"/>
        </w:rPr>
        <w:t>икоагулянтної профілактики на 1;</w:t>
      </w:r>
      <w:r w:rsidRPr="00F83E5C">
        <w:rPr>
          <w:rFonts w:ascii="Times New Roman" w:hAnsi="Times New Roman" w:cs="Times New Roman"/>
          <w:sz w:val="28"/>
          <w:szCs w:val="28"/>
          <w:lang w:val="uk-UA"/>
        </w:rPr>
        <w:t xml:space="preserve"> 3 та на 5 добу. В якості вихідних показників використовувалися дані обстеження системи гемостазу за першу добу післяопераційного періоду.</w:t>
      </w:r>
      <w:r w:rsidR="004C1119">
        <w:rPr>
          <w:rFonts w:ascii="Times New Roman" w:hAnsi="Times New Roman" w:cs="Times New Roman"/>
          <w:sz w:val="28"/>
          <w:szCs w:val="28"/>
          <w:lang w:val="uk-UA"/>
        </w:rPr>
        <w:t xml:space="preserve"> </w:t>
      </w:r>
    </w:p>
    <w:p w:rsidR="003F73F0"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Порівняльний аналіз показників тромбоеластограми під час ант</w:t>
      </w:r>
      <w:r w:rsidR="000E16B0" w:rsidRPr="00F83E5C">
        <w:rPr>
          <w:rFonts w:ascii="Times New Roman" w:hAnsi="Times New Roman" w:cs="Times New Roman"/>
          <w:sz w:val="28"/>
          <w:szCs w:val="28"/>
          <w:lang w:val="uk-UA"/>
        </w:rPr>
        <w:t>икоагулянтної профілактики на 1; 3;</w:t>
      </w:r>
      <w:r w:rsidRPr="00F83E5C">
        <w:rPr>
          <w:rFonts w:ascii="Times New Roman" w:hAnsi="Times New Roman" w:cs="Times New Roman"/>
          <w:sz w:val="28"/>
          <w:szCs w:val="28"/>
          <w:lang w:val="uk-UA"/>
        </w:rPr>
        <w:t xml:space="preserve"> 5 добу засвідчив наступне. На 3-5 добу післяопераційного періоду спостерігалися найбільші порушення компонентів системи гемостазу у пацієнтів з переломами довгих трубчастих кісток нижніх кінцівок в першій групі.</w:t>
      </w:r>
      <w:r w:rsidR="004C1119">
        <w:rPr>
          <w:rFonts w:ascii="Times New Roman" w:hAnsi="Times New Roman" w:cs="Times New Roman"/>
          <w:sz w:val="28"/>
          <w:szCs w:val="28"/>
          <w:lang w:val="uk-UA"/>
        </w:rPr>
        <w:t xml:space="preserve"> </w:t>
      </w:r>
    </w:p>
    <w:p w:rsidR="003F73F0" w:rsidRDefault="00243749" w:rsidP="003F73F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Слід вважати невірною</w:t>
      </w:r>
      <w:r w:rsidR="0085497A" w:rsidRPr="00F83E5C">
        <w:rPr>
          <w:rFonts w:ascii="Times New Roman" w:hAnsi="Times New Roman" w:cs="Times New Roman"/>
          <w:sz w:val="28"/>
          <w:szCs w:val="28"/>
          <w:lang w:val="uk-UA"/>
        </w:rPr>
        <w:t xml:space="preserve"> думку, що зниження імовірності тромбоемболічних ускладнень можна досягнути лише ранньою діагностикою стану тромбонебезпеки та його корекцією. Вагомими факторами слід уважати також передопераційну підготовку, адекватну тривалість оперативного </w:t>
      </w:r>
      <w:r w:rsidR="0085497A" w:rsidRPr="00F83E5C">
        <w:rPr>
          <w:rFonts w:ascii="Times New Roman" w:hAnsi="Times New Roman" w:cs="Times New Roman"/>
          <w:sz w:val="28"/>
          <w:szCs w:val="28"/>
          <w:lang w:val="uk-UA"/>
        </w:rPr>
        <w:lastRenderedPageBreak/>
        <w:t>втручання, оптимальне анестезіологічне забезпечення, високу якість післяопераційного знеболювання, терапію супутніх за</w:t>
      </w:r>
      <w:r w:rsidR="00AF765C">
        <w:rPr>
          <w:rFonts w:ascii="Times New Roman" w:hAnsi="Times New Roman" w:cs="Times New Roman"/>
          <w:sz w:val="28"/>
          <w:szCs w:val="28"/>
          <w:lang w:val="uk-UA"/>
        </w:rPr>
        <w:t>хв.</w:t>
      </w:r>
      <w:r w:rsidR="0085497A" w:rsidRPr="00F83E5C">
        <w:rPr>
          <w:rFonts w:ascii="Times New Roman" w:hAnsi="Times New Roman" w:cs="Times New Roman"/>
          <w:sz w:val="28"/>
          <w:szCs w:val="28"/>
          <w:lang w:val="uk-UA"/>
        </w:rPr>
        <w:t xml:space="preserve">орювань, швидке відновлення активації </w:t>
      </w:r>
      <w:r w:rsidR="00402762">
        <w:rPr>
          <w:rFonts w:ascii="Times New Roman" w:hAnsi="Times New Roman" w:cs="Times New Roman"/>
          <w:sz w:val="28"/>
          <w:szCs w:val="28"/>
          <w:lang w:val="uk-UA"/>
        </w:rPr>
        <w:t>хворих</w:t>
      </w:r>
      <w:r w:rsidR="0085497A" w:rsidRPr="00F83E5C">
        <w:rPr>
          <w:rFonts w:ascii="Times New Roman" w:hAnsi="Times New Roman" w:cs="Times New Roman"/>
          <w:sz w:val="28"/>
          <w:szCs w:val="28"/>
          <w:lang w:val="uk-UA"/>
        </w:rPr>
        <w:t xml:space="preserve"> після операції та багато інших.</w:t>
      </w:r>
      <w:r w:rsidR="000A5E1B">
        <w:rPr>
          <w:rFonts w:ascii="Times New Roman" w:hAnsi="Times New Roman" w:cs="Times New Roman"/>
          <w:sz w:val="28"/>
          <w:szCs w:val="28"/>
          <w:lang w:val="uk-UA"/>
        </w:rPr>
        <w:t xml:space="preserve"> </w:t>
      </w:r>
    </w:p>
    <w:p w:rsidR="0085497A" w:rsidRPr="00F83E5C" w:rsidRDefault="0085497A" w:rsidP="003F73F0">
      <w:pPr>
        <w:spacing w:after="0" w:line="360" w:lineRule="auto"/>
        <w:ind w:firstLine="708"/>
        <w:jc w:val="both"/>
        <w:rPr>
          <w:rFonts w:ascii="Times New Roman" w:hAnsi="Times New Roman" w:cs="Times New Roman"/>
          <w:sz w:val="28"/>
          <w:szCs w:val="28"/>
          <w:lang w:val="uk-UA"/>
        </w:rPr>
      </w:pPr>
      <w:r w:rsidRPr="00F83E5C">
        <w:rPr>
          <w:rFonts w:ascii="Times New Roman" w:hAnsi="Times New Roman" w:cs="Times New Roman"/>
          <w:sz w:val="28"/>
          <w:szCs w:val="28"/>
          <w:lang w:val="uk-UA"/>
        </w:rPr>
        <w:t xml:space="preserve">На практиці проблема корекції тромбоемболічних ускладнень завжди залишиться актуальною та складною у травматологічних </w:t>
      </w:r>
      <w:r w:rsidR="00402762">
        <w:rPr>
          <w:rFonts w:ascii="Times New Roman" w:hAnsi="Times New Roman" w:cs="Times New Roman"/>
          <w:sz w:val="28"/>
          <w:szCs w:val="28"/>
          <w:lang w:val="uk-UA"/>
        </w:rPr>
        <w:t>хворих</w:t>
      </w:r>
      <w:r w:rsidRPr="00F83E5C">
        <w:rPr>
          <w:rFonts w:ascii="Times New Roman" w:hAnsi="Times New Roman" w:cs="Times New Roman"/>
          <w:sz w:val="28"/>
          <w:szCs w:val="28"/>
          <w:lang w:val="uk-UA"/>
        </w:rPr>
        <w:t xml:space="preserve"> під пильною увагою спеціалістів різного профілю.</w:t>
      </w:r>
    </w:p>
    <w:p w:rsidR="003F73F0" w:rsidRDefault="003F73F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1761" w:rsidRPr="00F83E5C" w:rsidRDefault="00391761" w:rsidP="00E01911">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ВИСНОВКИ</w:t>
      </w:r>
    </w:p>
    <w:p w:rsidR="00E01911" w:rsidRPr="00F83E5C" w:rsidRDefault="00E01911" w:rsidP="00E01911">
      <w:pPr>
        <w:spacing w:after="0" w:line="360" w:lineRule="auto"/>
        <w:jc w:val="center"/>
        <w:rPr>
          <w:rFonts w:ascii="Times New Roman" w:hAnsi="Times New Roman" w:cs="Times New Roman"/>
          <w:sz w:val="28"/>
          <w:szCs w:val="28"/>
          <w:lang w:val="uk-UA"/>
        </w:rPr>
      </w:pPr>
    </w:p>
    <w:p w:rsidR="00C87AE7" w:rsidRPr="00F83E5C" w:rsidRDefault="00C87AE7" w:rsidP="00E01911">
      <w:pPr>
        <w:spacing w:after="0" w:line="360" w:lineRule="auto"/>
        <w:jc w:val="center"/>
        <w:rPr>
          <w:rFonts w:ascii="Times New Roman" w:hAnsi="Times New Roman" w:cs="Times New Roman"/>
          <w:sz w:val="28"/>
          <w:szCs w:val="28"/>
          <w:lang w:val="uk-UA"/>
        </w:rPr>
      </w:pPr>
    </w:p>
    <w:p w:rsidR="00C87AE7" w:rsidRPr="00F83E5C" w:rsidRDefault="00C87AE7" w:rsidP="00E01911">
      <w:pPr>
        <w:spacing w:after="0" w:line="360" w:lineRule="auto"/>
        <w:jc w:val="center"/>
        <w:rPr>
          <w:rFonts w:ascii="Times New Roman" w:hAnsi="Times New Roman" w:cs="Times New Roman"/>
          <w:sz w:val="28"/>
          <w:szCs w:val="28"/>
          <w:lang w:val="uk-UA"/>
        </w:rPr>
      </w:pPr>
    </w:p>
    <w:p w:rsidR="003371BF" w:rsidRPr="003371BF" w:rsidRDefault="003371BF" w:rsidP="003371BF">
      <w:pPr>
        <w:pStyle w:val="a3"/>
        <w:numPr>
          <w:ilvl w:val="0"/>
          <w:numId w:val="47"/>
        </w:numPr>
        <w:spacing w:after="0" w:line="360" w:lineRule="auto"/>
        <w:jc w:val="both"/>
        <w:rPr>
          <w:rFonts w:ascii="Times New Roman" w:hAnsi="Times New Roman"/>
          <w:sz w:val="28"/>
          <w:szCs w:val="28"/>
          <w:lang w:val="uk-UA"/>
        </w:rPr>
      </w:pPr>
      <w:r w:rsidRPr="00723B4C">
        <w:rPr>
          <w:rFonts w:ascii="Times New Roman" w:hAnsi="Times New Roman"/>
          <w:sz w:val="28"/>
          <w:szCs w:val="28"/>
          <w:lang w:val="uk-UA"/>
        </w:rPr>
        <w:t>За даними багатьох авторів</w:t>
      </w:r>
      <w:r>
        <w:rPr>
          <w:rFonts w:ascii="Times New Roman" w:hAnsi="Times New Roman"/>
          <w:sz w:val="28"/>
          <w:szCs w:val="28"/>
          <w:lang w:val="uk-UA"/>
        </w:rPr>
        <w:t xml:space="preserve"> </w:t>
      </w:r>
      <w:r>
        <w:rPr>
          <w:rFonts w:ascii="Times New Roman" w:hAnsi="Times New Roman"/>
          <w:bCs/>
          <w:sz w:val="28"/>
          <w:szCs w:val="28"/>
          <w:lang w:val="uk-UA"/>
        </w:rPr>
        <w:t xml:space="preserve">у </w:t>
      </w:r>
      <w:r w:rsidRPr="00723B4C">
        <w:rPr>
          <w:rFonts w:ascii="Times New Roman" w:hAnsi="Times New Roman"/>
          <w:bCs/>
          <w:sz w:val="28"/>
          <w:szCs w:val="28"/>
          <w:lang w:val="uk-UA"/>
        </w:rPr>
        <w:t>хірургічни</w:t>
      </w:r>
      <w:r>
        <w:rPr>
          <w:rFonts w:ascii="Times New Roman" w:hAnsi="Times New Roman"/>
          <w:bCs/>
          <w:sz w:val="28"/>
          <w:szCs w:val="28"/>
          <w:lang w:val="uk-UA"/>
        </w:rPr>
        <w:t xml:space="preserve">х хворих вірогідність фатальної </w:t>
      </w:r>
      <w:r w:rsidRPr="003371BF">
        <w:rPr>
          <w:rFonts w:ascii="Times New Roman" w:hAnsi="Times New Roman"/>
          <w:bCs/>
          <w:sz w:val="28"/>
          <w:szCs w:val="28"/>
          <w:lang w:val="uk-UA"/>
        </w:rPr>
        <w:t xml:space="preserve">ТЕЛА досягає 0,8% та підвищується до 7% у хворих з переломами стегна. У хворих з переломами довгих трубчастих кісток нижніх кінцівок ризик виникнення тромбозу вен стегна  досягає 20% та ТЕЛА до 10%. При відсутності профілактики у травматологічних хворих напротязі 7-14 діб ТГВ досягає 80% випадків, до 50% виявляється клінічно. </w:t>
      </w:r>
      <w:r w:rsidRPr="003371BF">
        <w:rPr>
          <w:rFonts w:ascii="Times New Roman" w:hAnsi="Times New Roman"/>
          <w:spacing w:val="-2"/>
          <w:sz w:val="28"/>
          <w:szCs w:val="28"/>
          <w:lang w:val="uk-UA"/>
        </w:rPr>
        <w:t xml:space="preserve">За даними літератури, якість профілактики та лікування ТЕУ у хворих з </w:t>
      </w:r>
      <w:r w:rsidRPr="003371BF">
        <w:rPr>
          <w:rFonts w:ascii="Times New Roman" w:hAnsi="Times New Roman"/>
          <w:sz w:val="28"/>
          <w:szCs w:val="28"/>
          <w:lang w:val="uk-UA"/>
        </w:rPr>
        <w:t>переломами довгих трубчастих кісток нижніх кінцівок</w:t>
      </w:r>
      <w:r w:rsidRPr="003371BF">
        <w:rPr>
          <w:rFonts w:ascii="Times New Roman" w:hAnsi="Times New Roman"/>
          <w:spacing w:val="-2"/>
          <w:sz w:val="28"/>
          <w:szCs w:val="28"/>
          <w:lang w:val="uk-UA"/>
        </w:rPr>
        <w:t xml:space="preserve"> залишається незадовільною. У дисертації представлено обґрунтування та запропоноване нове рішення наукової та практичної задачі – </w:t>
      </w:r>
      <w:r w:rsidRPr="003371BF">
        <w:rPr>
          <w:rFonts w:ascii="Times New Roman" w:hAnsi="Times New Roman"/>
          <w:sz w:val="28"/>
          <w:szCs w:val="28"/>
          <w:lang w:val="uk-UA"/>
        </w:rPr>
        <w:t>підвищення ефективності лікування хворих з переломами довгих трубчастих кісток нижніх кінцівок шляхом уточнення механізмів формування порушень гемостазу на тлі застосування різних антикоагулянтів.</w:t>
      </w:r>
    </w:p>
    <w:p w:rsidR="003371BF" w:rsidRPr="003371BF" w:rsidRDefault="003371BF" w:rsidP="00325610">
      <w:pPr>
        <w:pStyle w:val="a3"/>
        <w:numPr>
          <w:ilvl w:val="0"/>
          <w:numId w:val="47"/>
        </w:numPr>
        <w:spacing w:after="0" w:line="360" w:lineRule="auto"/>
        <w:jc w:val="both"/>
        <w:rPr>
          <w:rFonts w:ascii="Times New Roman" w:hAnsi="Times New Roman"/>
          <w:sz w:val="28"/>
          <w:szCs w:val="28"/>
          <w:lang w:val="uk-UA"/>
        </w:rPr>
      </w:pPr>
      <w:r w:rsidRPr="003371BF">
        <w:rPr>
          <w:rFonts w:ascii="Times New Roman" w:hAnsi="Times New Roman"/>
          <w:sz w:val="28"/>
          <w:szCs w:val="28"/>
          <w:lang w:val="uk-UA"/>
        </w:rPr>
        <w:t>Була проведена оцінка початкового стану та резервних можливостей системи гемостазу у хворих з переломами довгих трубчастих кісток нижніх кінцівок, що надійшли до стаціонару. Виявлено, що в усіх групах хворих із переломами довгих трубчастих кісток нижніх кінцівок до операції достовірно виявлено гіперкоагуляція та посилення фібринолізу в порівнянні з нормою. Пік гемокоагуляційних порушень у пацієнтів після операції металоостеосинтезу спостерігається на 3 - 5 добу та виявляється на тромбоеластограмі.</w:t>
      </w:r>
    </w:p>
    <w:p w:rsidR="003371BF" w:rsidRDefault="003371BF" w:rsidP="00325610">
      <w:pPr>
        <w:pStyle w:val="a3"/>
        <w:numPr>
          <w:ilvl w:val="0"/>
          <w:numId w:val="47"/>
        </w:numPr>
        <w:spacing w:after="0" w:line="360" w:lineRule="auto"/>
        <w:jc w:val="both"/>
        <w:rPr>
          <w:rFonts w:ascii="Times New Roman" w:hAnsi="Times New Roman"/>
          <w:sz w:val="28"/>
          <w:szCs w:val="28"/>
          <w:lang w:val="uk-UA"/>
        </w:rPr>
      </w:pPr>
      <w:r w:rsidRPr="003371BF">
        <w:rPr>
          <w:rFonts w:ascii="Times New Roman" w:hAnsi="Times New Roman"/>
          <w:sz w:val="28"/>
          <w:szCs w:val="28"/>
          <w:lang w:val="uk-UA"/>
        </w:rPr>
        <w:t xml:space="preserve">В групі хворих, які отримували </w:t>
      </w:r>
      <w:r w:rsidRPr="003371BF">
        <w:rPr>
          <w:rFonts w:ascii="Times New Roman" w:hAnsi="Times New Roman"/>
          <w:bCs/>
          <w:iCs/>
          <w:sz w:val="28"/>
          <w:szCs w:val="28"/>
          <w:lang w:val="uk-UA"/>
        </w:rPr>
        <w:t xml:space="preserve">еноксапарин натрію </w:t>
      </w:r>
      <w:r w:rsidRPr="003371BF">
        <w:rPr>
          <w:rFonts w:ascii="Times New Roman" w:eastAsia="Arial Unicode MS" w:hAnsi="Times New Roman"/>
          <w:sz w:val="28"/>
          <w:szCs w:val="28"/>
          <w:u w:color="000000"/>
          <w:lang w:val="uk-UA"/>
        </w:rPr>
        <w:t xml:space="preserve">по 0,5 мг/кг </w:t>
      </w:r>
      <w:r w:rsidRPr="003371BF">
        <w:rPr>
          <w:rFonts w:ascii="Times New Roman" w:hAnsi="Times New Roman"/>
          <w:sz w:val="28"/>
          <w:szCs w:val="28"/>
          <w:lang w:val="uk-UA"/>
        </w:rPr>
        <w:t xml:space="preserve">спостерігались наступні зміни: на 1 добу відмічалась гіпокоагуляція, на 3 та 5 добу відмічалась гіперкоагуляція; при проведенні </w:t>
      </w:r>
      <w:r w:rsidRPr="003371BF">
        <w:rPr>
          <w:rFonts w:ascii="Times New Roman" w:hAnsi="Times New Roman"/>
          <w:sz w:val="28"/>
          <w:szCs w:val="28"/>
          <w:lang w:val="uk-UA"/>
        </w:rPr>
        <w:lastRenderedPageBreak/>
        <w:t xml:space="preserve">ультрасонографії на 5 добу після операції було виявлено 36,67 % випадків ТГВ гомілки; крововтрата в середньому склала </w:t>
      </w:r>
      <w:r w:rsidRPr="003371BF">
        <w:rPr>
          <w:rFonts w:ascii="Times New Roman" w:hAnsi="Times New Roman"/>
          <w:bCs/>
          <w:sz w:val="28"/>
          <w:szCs w:val="28"/>
          <w:lang w:val="uk-UA"/>
        </w:rPr>
        <w:t>525,3</w:t>
      </w:r>
      <w:r w:rsidRPr="003371BF">
        <w:rPr>
          <w:rFonts w:ascii="Times New Roman" w:hAnsi="Times New Roman"/>
          <w:bCs/>
          <w:sz w:val="28"/>
          <w:szCs w:val="28"/>
          <w:u w:val="single"/>
          <w:lang w:val="uk-UA"/>
        </w:rPr>
        <w:t>+</w:t>
      </w:r>
      <w:r w:rsidRPr="003371BF">
        <w:rPr>
          <w:rFonts w:ascii="Times New Roman" w:hAnsi="Times New Roman"/>
          <w:bCs/>
          <w:sz w:val="28"/>
          <w:szCs w:val="28"/>
          <w:lang w:val="uk-UA"/>
        </w:rPr>
        <w:t>44,8</w:t>
      </w:r>
      <w:r w:rsidRPr="003371BF">
        <w:rPr>
          <w:rFonts w:ascii="Times New Roman" w:hAnsi="Times New Roman"/>
          <w:sz w:val="28"/>
          <w:szCs w:val="28"/>
          <w:lang w:val="uk-UA"/>
        </w:rPr>
        <w:t xml:space="preserve"> мл.</w:t>
      </w:r>
    </w:p>
    <w:p w:rsidR="003371BF" w:rsidRDefault="003371BF" w:rsidP="003371BF">
      <w:pPr>
        <w:pStyle w:val="a3"/>
        <w:numPr>
          <w:ilvl w:val="0"/>
          <w:numId w:val="47"/>
        </w:numPr>
        <w:spacing w:after="0" w:line="360" w:lineRule="auto"/>
        <w:jc w:val="both"/>
        <w:rPr>
          <w:rFonts w:ascii="Times New Roman" w:hAnsi="Times New Roman"/>
          <w:sz w:val="28"/>
          <w:szCs w:val="28"/>
          <w:lang w:val="uk-UA"/>
        </w:rPr>
      </w:pPr>
      <w:r w:rsidRPr="003371BF">
        <w:rPr>
          <w:rFonts w:ascii="Times New Roman" w:hAnsi="Times New Roman"/>
          <w:sz w:val="28"/>
          <w:szCs w:val="28"/>
          <w:lang w:val="uk-UA"/>
        </w:rPr>
        <w:t xml:space="preserve">У групі хворих, яка отримувала </w:t>
      </w:r>
      <w:r w:rsidRPr="003371BF">
        <w:rPr>
          <w:rFonts w:ascii="Times New Roman" w:hAnsi="Times New Roman"/>
          <w:bCs/>
          <w:iCs/>
          <w:sz w:val="28"/>
          <w:szCs w:val="28"/>
          <w:lang w:val="uk-UA"/>
        </w:rPr>
        <w:t>ривароксабан по 10 мг на добу</w:t>
      </w:r>
      <w:r w:rsidRPr="003371BF">
        <w:rPr>
          <w:rFonts w:ascii="Times New Roman" w:hAnsi="Times New Roman"/>
          <w:sz w:val="28"/>
          <w:szCs w:val="28"/>
          <w:lang w:val="uk-UA"/>
        </w:rPr>
        <w:t xml:space="preserve">, виявлена нормокоагуляція на 1 добу після операції, на 3 та 5 добу - помірна гіперкоагуляція; при ультрасонографії виявлено 30 % випадків тромбозів глибоких вен гомілки; крововтрата в середньому склала </w:t>
      </w:r>
      <w:r w:rsidRPr="003371BF">
        <w:rPr>
          <w:rFonts w:ascii="Times New Roman" w:hAnsi="Times New Roman"/>
          <w:bCs/>
          <w:sz w:val="28"/>
          <w:szCs w:val="28"/>
          <w:lang w:val="uk-UA"/>
        </w:rPr>
        <w:t>408,2</w:t>
      </w:r>
      <w:r w:rsidRPr="003371BF">
        <w:rPr>
          <w:rFonts w:ascii="Times New Roman" w:hAnsi="Times New Roman"/>
          <w:bCs/>
          <w:sz w:val="28"/>
          <w:szCs w:val="28"/>
          <w:u w:val="single"/>
          <w:lang w:val="uk-UA"/>
        </w:rPr>
        <w:t>+</w:t>
      </w:r>
      <w:r w:rsidRPr="003371BF">
        <w:rPr>
          <w:rFonts w:ascii="Times New Roman" w:hAnsi="Times New Roman"/>
          <w:bCs/>
          <w:sz w:val="28"/>
          <w:szCs w:val="28"/>
          <w:lang w:val="uk-UA"/>
        </w:rPr>
        <w:t xml:space="preserve">37,9 </w:t>
      </w:r>
      <w:r w:rsidRPr="003371BF">
        <w:rPr>
          <w:rFonts w:ascii="Times New Roman" w:hAnsi="Times New Roman"/>
          <w:sz w:val="28"/>
          <w:szCs w:val="28"/>
          <w:lang w:val="uk-UA"/>
        </w:rPr>
        <w:t>мл.</w:t>
      </w:r>
    </w:p>
    <w:p w:rsidR="003371BF" w:rsidRDefault="003371BF" w:rsidP="003371BF">
      <w:pPr>
        <w:pStyle w:val="a3"/>
        <w:numPr>
          <w:ilvl w:val="0"/>
          <w:numId w:val="47"/>
        </w:numPr>
        <w:spacing w:after="0" w:line="360" w:lineRule="auto"/>
        <w:jc w:val="both"/>
        <w:rPr>
          <w:rFonts w:ascii="Times New Roman" w:hAnsi="Times New Roman"/>
          <w:sz w:val="28"/>
          <w:szCs w:val="28"/>
          <w:lang w:val="uk-UA"/>
        </w:rPr>
      </w:pPr>
      <w:r w:rsidRPr="003371BF">
        <w:rPr>
          <w:rFonts w:ascii="Times New Roman" w:hAnsi="Times New Roman"/>
          <w:sz w:val="28"/>
          <w:szCs w:val="28"/>
          <w:lang w:val="uk-UA"/>
        </w:rPr>
        <w:t xml:space="preserve">У групи хворих, які отримували </w:t>
      </w:r>
      <w:r w:rsidRPr="003371BF">
        <w:rPr>
          <w:rFonts w:ascii="Times New Roman" w:hAnsi="Times New Roman"/>
          <w:bCs/>
          <w:iCs/>
          <w:sz w:val="28"/>
          <w:szCs w:val="28"/>
          <w:lang w:val="uk-UA"/>
        </w:rPr>
        <w:t>ривароксабан по 15 мг на добу</w:t>
      </w:r>
      <w:r w:rsidRPr="003371BF">
        <w:rPr>
          <w:rFonts w:ascii="Times New Roman" w:hAnsi="Times New Roman"/>
          <w:sz w:val="28"/>
          <w:szCs w:val="28"/>
          <w:lang w:val="uk-UA"/>
        </w:rPr>
        <w:t xml:space="preserve">, спостерігалась помірна гіпокоагуляція; при проведенні ультрасонографії було виявлено 10 % випадків ТГВ гомілки; крововтрата в середньому склала </w:t>
      </w:r>
      <w:r w:rsidRPr="003371BF">
        <w:rPr>
          <w:rFonts w:ascii="Times New Roman" w:hAnsi="Times New Roman"/>
          <w:bCs/>
          <w:sz w:val="28"/>
          <w:szCs w:val="28"/>
          <w:lang w:val="uk-UA"/>
        </w:rPr>
        <w:t>424,5</w:t>
      </w:r>
      <w:r w:rsidRPr="003371BF">
        <w:rPr>
          <w:rFonts w:ascii="Times New Roman" w:hAnsi="Times New Roman"/>
          <w:bCs/>
          <w:sz w:val="28"/>
          <w:szCs w:val="28"/>
          <w:u w:val="single"/>
          <w:lang w:val="uk-UA"/>
        </w:rPr>
        <w:t>+</w:t>
      </w:r>
      <w:r w:rsidRPr="003371BF">
        <w:rPr>
          <w:rFonts w:ascii="Times New Roman" w:hAnsi="Times New Roman"/>
          <w:bCs/>
          <w:sz w:val="28"/>
          <w:szCs w:val="28"/>
          <w:lang w:val="uk-UA"/>
        </w:rPr>
        <w:t xml:space="preserve">34,2 </w:t>
      </w:r>
      <w:r w:rsidRPr="003371BF">
        <w:rPr>
          <w:rFonts w:ascii="Times New Roman" w:hAnsi="Times New Roman"/>
          <w:sz w:val="28"/>
          <w:szCs w:val="28"/>
          <w:lang w:val="uk-UA"/>
        </w:rPr>
        <w:t>мл.</w:t>
      </w:r>
    </w:p>
    <w:p w:rsidR="003371BF" w:rsidRPr="003371BF" w:rsidRDefault="003371BF" w:rsidP="00325610">
      <w:pPr>
        <w:pStyle w:val="a3"/>
        <w:numPr>
          <w:ilvl w:val="0"/>
          <w:numId w:val="47"/>
        </w:numPr>
        <w:spacing w:after="0" w:line="360" w:lineRule="auto"/>
        <w:jc w:val="both"/>
        <w:rPr>
          <w:rFonts w:ascii="Times New Roman" w:hAnsi="Times New Roman"/>
          <w:sz w:val="28"/>
          <w:szCs w:val="28"/>
          <w:lang w:val="uk-UA"/>
        </w:rPr>
      </w:pPr>
      <w:r w:rsidRPr="003371BF">
        <w:rPr>
          <w:rFonts w:ascii="Times New Roman" w:hAnsi="Times New Roman"/>
          <w:sz w:val="28"/>
          <w:szCs w:val="28"/>
          <w:lang w:val="uk-UA"/>
        </w:rPr>
        <w:t>Комплексна профілактика ТГУ у хворих з переломами довгих трубчастих кісток шляхом застосування механічних методів у поєднанні з ривароксабаном по 15 мг на добу дозволило достовірно (р&lt;0,05) знизити на 20% в порівнянні з 2 групою та на 26,67%  з 1 групою  частоту виникнення ТГВ за відсутн</w:t>
      </w:r>
      <w:r w:rsidR="00F47137">
        <w:rPr>
          <w:rFonts w:ascii="Times New Roman" w:hAnsi="Times New Roman"/>
          <w:sz w:val="28"/>
          <w:szCs w:val="28"/>
          <w:lang w:val="uk-UA"/>
        </w:rPr>
        <w:t>ості</w:t>
      </w:r>
      <w:r w:rsidRPr="003371BF">
        <w:rPr>
          <w:rFonts w:ascii="Times New Roman" w:hAnsi="Times New Roman"/>
          <w:sz w:val="28"/>
          <w:szCs w:val="28"/>
          <w:lang w:val="uk-UA"/>
        </w:rPr>
        <w:t xml:space="preserve"> достовірних даних збільшення інтраопераційної крововтрати.</w:t>
      </w:r>
    </w:p>
    <w:p w:rsidR="00B97847" w:rsidRPr="00F83E5C" w:rsidRDefault="00B97847" w:rsidP="00D47DAF">
      <w:pPr>
        <w:spacing w:after="0" w:line="360" w:lineRule="auto"/>
        <w:ind w:firstLine="708"/>
        <w:jc w:val="both"/>
        <w:rPr>
          <w:rFonts w:ascii="Times New Roman" w:hAnsi="Times New Roman" w:cs="Times New Roman"/>
          <w:sz w:val="28"/>
          <w:szCs w:val="28"/>
          <w:lang w:val="uk-UA"/>
        </w:rPr>
      </w:pPr>
    </w:p>
    <w:p w:rsidR="004F434A" w:rsidRPr="00F83E5C" w:rsidRDefault="004F434A" w:rsidP="00D47DAF">
      <w:pPr>
        <w:spacing w:after="0" w:line="360" w:lineRule="auto"/>
        <w:ind w:firstLine="708"/>
        <w:jc w:val="both"/>
        <w:rPr>
          <w:rFonts w:ascii="Times New Roman" w:hAnsi="Times New Roman" w:cs="Times New Roman"/>
          <w:sz w:val="28"/>
          <w:szCs w:val="28"/>
          <w:lang w:val="uk-UA"/>
        </w:rPr>
      </w:pPr>
    </w:p>
    <w:p w:rsidR="00B97847" w:rsidRDefault="00B97847"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91FBA" w:rsidRDefault="00291FBA" w:rsidP="00D47DAF">
      <w:pPr>
        <w:spacing w:after="0" w:line="360" w:lineRule="auto"/>
        <w:ind w:firstLine="708"/>
        <w:jc w:val="both"/>
        <w:rPr>
          <w:rFonts w:ascii="Times New Roman" w:hAnsi="Times New Roman" w:cs="Times New Roman"/>
          <w:sz w:val="28"/>
          <w:szCs w:val="28"/>
          <w:lang w:val="uk-UA"/>
        </w:rPr>
      </w:pPr>
    </w:p>
    <w:p w:rsidR="00230000" w:rsidRPr="00F83E5C" w:rsidRDefault="00230000" w:rsidP="00D47DAF">
      <w:pPr>
        <w:spacing w:after="0" w:line="360" w:lineRule="auto"/>
        <w:jc w:val="center"/>
        <w:rPr>
          <w:rFonts w:ascii="Times New Roman" w:hAnsi="Times New Roman" w:cs="Times New Roman"/>
          <w:sz w:val="28"/>
          <w:szCs w:val="28"/>
          <w:lang w:val="uk-UA"/>
        </w:rPr>
      </w:pPr>
      <w:r w:rsidRPr="00F83E5C">
        <w:rPr>
          <w:rFonts w:ascii="Times New Roman" w:hAnsi="Times New Roman" w:cs="Times New Roman"/>
          <w:sz w:val="28"/>
          <w:szCs w:val="28"/>
          <w:lang w:val="uk-UA"/>
        </w:rPr>
        <w:lastRenderedPageBreak/>
        <w:t>ПРАКТИЧНІ РЕКОМЕНДАЦІЇ</w:t>
      </w:r>
    </w:p>
    <w:p w:rsidR="00EC067C" w:rsidRPr="00F83E5C" w:rsidRDefault="00EC067C" w:rsidP="00D47DAF">
      <w:pPr>
        <w:spacing w:after="0" w:line="360" w:lineRule="auto"/>
        <w:jc w:val="center"/>
        <w:rPr>
          <w:rFonts w:ascii="Times New Roman" w:hAnsi="Times New Roman" w:cs="Times New Roman"/>
          <w:sz w:val="28"/>
          <w:szCs w:val="28"/>
          <w:lang w:val="uk-UA"/>
        </w:rPr>
      </w:pPr>
    </w:p>
    <w:p w:rsidR="006D6FD3" w:rsidRPr="00F83E5C" w:rsidRDefault="006D6FD3" w:rsidP="00D47DAF">
      <w:pPr>
        <w:spacing w:after="0" w:line="360" w:lineRule="auto"/>
        <w:jc w:val="center"/>
        <w:rPr>
          <w:rFonts w:ascii="Times New Roman" w:hAnsi="Times New Roman" w:cs="Times New Roman"/>
          <w:sz w:val="28"/>
          <w:szCs w:val="28"/>
          <w:lang w:val="uk-UA"/>
        </w:rPr>
      </w:pPr>
    </w:p>
    <w:p w:rsidR="006D6FD3" w:rsidRPr="00F83E5C" w:rsidRDefault="006D6FD3" w:rsidP="00D47DAF">
      <w:pPr>
        <w:spacing w:after="0" w:line="360" w:lineRule="auto"/>
        <w:jc w:val="center"/>
        <w:rPr>
          <w:rFonts w:ascii="Times New Roman" w:hAnsi="Times New Roman" w:cs="Times New Roman"/>
          <w:sz w:val="28"/>
          <w:szCs w:val="28"/>
          <w:lang w:val="uk-UA"/>
        </w:rPr>
      </w:pPr>
    </w:p>
    <w:p w:rsidR="00F47137" w:rsidRDefault="00F47137" w:rsidP="00F47137">
      <w:pPr>
        <w:pStyle w:val="a3"/>
        <w:numPr>
          <w:ilvl w:val="0"/>
          <w:numId w:val="48"/>
        </w:numPr>
        <w:spacing w:after="0" w:line="360" w:lineRule="auto"/>
        <w:ind w:left="0" w:firstLine="426"/>
        <w:jc w:val="both"/>
        <w:rPr>
          <w:rFonts w:ascii="Times New Roman" w:hAnsi="Times New Roman"/>
          <w:sz w:val="28"/>
          <w:szCs w:val="28"/>
          <w:lang w:val="uk-UA"/>
        </w:rPr>
      </w:pPr>
      <w:r w:rsidRPr="0002248E">
        <w:rPr>
          <w:rFonts w:ascii="Times New Roman" w:hAnsi="Times New Roman"/>
          <w:sz w:val="28"/>
          <w:szCs w:val="28"/>
          <w:lang w:val="uk-UA"/>
        </w:rPr>
        <w:t>Рекомендова</w:t>
      </w:r>
      <w:r>
        <w:rPr>
          <w:rFonts w:ascii="Times New Roman" w:hAnsi="Times New Roman"/>
          <w:sz w:val="28"/>
          <w:szCs w:val="28"/>
          <w:lang w:val="uk-UA"/>
        </w:rPr>
        <w:t xml:space="preserve">но </w:t>
      </w:r>
      <w:r w:rsidRPr="0002248E">
        <w:rPr>
          <w:rFonts w:ascii="Times New Roman" w:hAnsi="Times New Roman"/>
          <w:sz w:val="28"/>
          <w:szCs w:val="28"/>
          <w:lang w:val="uk-UA"/>
        </w:rPr>
        <w:t xml:space="preserve">використовувати метод </w:t>
      </w:r>
      <w:r>
        <w:rPr>
          <w:rFonts w:ascii="Times New Roman" w:hAnsi="Times New Roman"/>
          <w:sz w:val="28"/>
          <w:szCs w:val="28"/>
          <w:lang w:val="uk-UA"/>
        </w:rPr>
        <w:t xml:space="preserve">НПТЕГ </w:t>
      </w:r>
      <w:r w:rsidRPr="0002248E">
        <w:rPr>
          <w:rFonts w:ascii="Times New Roman" w:hAnsi="Times New Roman"/>
          <w:sz w:val="28"/>
          <w:szCs w:val="28"/>
          <w:lang w:val="uk-UA"/>
        </w:rPr>
        <w:t>за допомогою аналізатора реологічних властивостей крові для моніторингу стану системи гемостазу для раннього виявлення тромбогеморагічних порушень на всіх етапах лікування хворих з переломами довгих трубчастих кісток нижніх кінцівок.</w:t>
      </w:r>
    </w:p>
    <w:p w:rsidR="00F47137" w:rsidRDefault="00F47137" w:rsidP="00F47137">
      <w:pPr>
        <w:pStyle w:val="a3"/>
        <w:numPr>
          <w:ilvl w:val="0"/>
          <w:numId w:val="48"/>
        </w:numPr>
        <w:spacing w:after="0" w:line="360" w:lineRule="auto"/>
        <w:ind w:left="0" w:firstLine="426"/>
        <w:jc w:val="both"/>
        <w:rPr>
          <w:rFonts w:ascii="Times New Roman" w:hAnsi="Times New Roman"/>
          <w:sz w:val="28"/>
          <w:szCs w:val="28"/>
          <w:lang w:val="uk-UA"/>
        </w:rPr>
      </w:pPr>
      <w:r w:rsidRPr="0002248E">
        <w:rPr>
          <w:rFonts w:ascii="Times New Roman" w:hAnsi="Times New Roman"/>
          <w:sz w:val="28"/>
          <w:szCs w:val="28"/>
          <w:lang w:val="uk-UA"/>
        </w:rPr>
        <w:t>Проф</w:t>
      </w:r>
      <w:r>
        <w:rPr>
          <w:rFonts w:ascii="Times New Roman" w:hAnsi="Times New Roman"/>
          <w:sz w:val="28"/>
          <w:szCs w:val="28"/>
          <w:lang w:val="uk-UA"/>
        </w:rPr>
        <w:t>ілактику</w:t>
      </w:r>
      <w:r w:rsidRPr="0002248E">
        <w:rPr>
          <w:rFonts w:ascii="Times New Roman" w:hAnsi="Times New Roman"/>
          <w:sz w:val="28"/>
          <w:szCs w:val="28"/>
          <w:lang w:val="uk-UA"/>
        </w:rPr>
        <w:t xml:space="preserve"> </w:t>
      </w:r>
      <w:r>
        <w:rPr>
          <w:rFonts w:ascii="Times New Roman" w:hAnsi="Times New Roman"/>
          <w:sz w:val="28"/>
          <w:szCs w:val="28"/>
          <w:lang w:val="uk-UA"/>
        </w:rPr>
        <w:t xml:space="preserve">ТГУ </w:t>
      </w:r>
      <w:r w:rsidRPr="0002248E">
        <w:rPr>
          <w:rFonts w:ascii="Times New Roman" w:hAnsi="Times New Roman"/>
          <w:sz w:val="28"/>
          <w:szCs w:val="28"/>
          <w:lang w:val="uk-UA"/>
        </w:rPr>
        <w:t>рекомендовано</w:t>
      </w:r>
      <w:r>
        <w:rPr>
          <w:rFonts w:ascii="Times New Roman" w:hAnsi="Times New Roman"/>
          <w:sz w:val="28"/>
          <w:szCs w:val="28"/>
          <w:lang w:val="uk-UA"/>
        </w:rPr>
        <w:t xml:space="preserve"> </w:t>
      </w:r>
      <w:r w:rsidRPr="0002248E">
        <w:rPr>
          <w:rFonts w:ascii="Times New Roman" w:hAnsi="Times New Roman"/>
          <w:sz w:val="28"/>
          <w:szCs w:val="28"/>
          <w:lang w:val="uk-UA"/>
        </w:rPr>
        <w:t>проводити ривароксабаном по 15 мг на добу вже з моменту надходження хворого до лікувального закладу та продовжуватися після виписки хворого додому, включаючи методи загального, специфічного та неспецифічного характеру.</w:t>
      </w:r>
    </w:p>
    <w:p w:rsidR="00F47137" w:rsidRPr="0002248E" w:rsidRDefault="00F47137" w:rsidP="00F47137">
      <w:pPr>
        <w:pStyle w:val="a3"/>
        <w:numPr>
          <w:ilvl w:val="0"/>
          <w:numId w:val="48"/>
        </w:numPr>
        <w:spacing w:after="0" w:line="360" w:lineRule="auto"/>
        <w:ind w:left="0" w:firstLine="426"/>
        <w:jc w:val="both"/>
        <w:rPr>
          <w:rFonts w:ascii="Times New Roman" w:hAnsi="Times New Roman"/>
          <w:sz w:val="28"/>
          <w:szCs w:val="28"/>
          <w:lang w:val="uk-UA"/>
        </w:rPr>
      </w:pPr>
      <w:r w:rsidRPr="0002248E">
        <w:rPr>
          <w:rFonts w:ascii="Times New Roman" w:eastAsia="Arial Unicode MS" w:hAnsi="Times New Roman"/>
          <w:color w:val="000000"/>
          <w:sz w:val="28"/>
          <w:u w:color="000000"/>
          <w:lang w:val="uk-UA"/>
        </w:rPr>
        <w:t>З метою визначення резервних можливостей системи гемостазу</w:t>
      </w:r>
      <w:r>
        <w:rPr>
          <w:rFonts w:ascii="Times New Roman" w:eastAsia="Arial Unicode MS" w:hAnsi="Times New Roman"/>
          <w:color w:val="000000"/>
          <w:sz w:val="28"/>
          <w:u w:color="000000"/>
          <w:lang w:val="uk-UA"/>
        </w:rPr>
        <w:t xml:space="preserve"> </w:t>
      </w:r>
      <w:r w:rsidRPr="0002248E">
        <w:rPr>
          <w:rFonts w:ascii="Times New Roman" w:eastAsia="Arial Unicode MS" w:hAnsi="Times New Roman"/>
          <w:color w:val="000000"/>
          <w:sz w:val="28"/>
          <w:u w:color="000000"/>
          <w:lang w:val="uk-UA"/>
        </w:rPr>
        <w:t xml:space="preserve">та прогнозування ризику виникнення </w:t>
      </w:r>
      <w:r>
        <w:rPr>
          <w:rFonts w:ascii="Times New Roman" w:eastAsia="Arial Unicode MS" w:hAnsi="Times New Roman"/>
          <w:color w:val="000000"/>
          <w:sz w:val="28"/>
          <w:u w:color="000000"/>
          <w:lang w:val="uk-UA"/>
        </w:rPr>
        <w:t>ТГУ</w:t>
      </w:r>
      <w:r w:rsidRPr="0002248E">
        <w:rPr>
          <w:rFonts w:ascii="Times New Roman" w:eastAsia="Arial Unicode MS" w:hAnsi="Times New Roman"/>
          <w:color w:val="000000"/>
          <w:sz w:val="28"/>
          <w:u w:color="000000"/>
          <w:lang w:val="uk-UA"/>
        </w:rPr>
        <w:t xml:space="preserve"> у хворих з переломами довгих трубчастих кісток нижніх кінцівок до оперативного втручання </w:t>
      </w:r>
      <w:r w:rsidRPr="0002248E">
        <w:rPr>
          <w:rFonts w:ascii="Times New Roman" w:hAnsi="Times New Roman"/>
          <w:sz w:val="28"/>
          <w:szCs w:val="28"/>
          <w:lang w:val="uk-UA"/>
        </w:rPr>
        <w:t>рекомендовано</w:t>
      </w:r>
      <w:r>
        <w:rPr>
          <w:rFonts w:ascii="Times New Roman" w:hAnsi="Times New Roman"/>
          <w:sz w:val="28"/>
          <w:szCs w:val="28"/>
          <w:lang w:val="uk-UA"/>
        </w:rPr>
        <w:t xml:space="preserve"> </w:t>
      </w:r>
      <w:r w:rsidRPr="0002248E">
        <w:rPr>
          <w:rFonts w:ascii="Times New Roman" w:eastAsia="Arial Unicode MS" w:hAnsi="Times New Roman"/>
          <w:color w:val="000000"/>
          <w:sz w:val="28"/>
          <w:u w:color="000000"/>
          <w:lang w:val="uk-UA"/>
        </w:rPr>
        <w:t>проводити пробу з двократною локальною гіпоксією, яка</w:t>
      </w:r>
      <w:r w:rsidRPr="0002248E">
        <w:rPr>
          <w:rFonts w:ascii="Times New Roman" w:hAnsi="Times New Roman"/>
          <w:sz w:val="28"/>
          <w:szCs w:val="28"/>
          <w:lang w:val="uk-UA"/>
        </w:rPr>
        <w:t xml:space="preserve"> досягається шляхом оклюзії артеріальних і венозних судин верхньої кінцівки протягом 5-6 хв. з проміжком 20-25 хв. Показники гемостазу реєструються до і після проведення проби.</w:t>
      </w:r>
    </w:p>
    <w:p w:rsidR="00EC067C" w:rsidRDefault="00EC067C" w:rsidP="00975BE3">
      <w:pPr>
        <w:spacing w:after="0" w:line="360" w:lineRule="auto"/>
        <w:jc w:val="both"/>
        <w:rPr>
          <w:rFonts w:ascii="Times New Roman" w:eastAsia="Arial Unicode MS" w:hAnsi="Times New Roman" w:cs="Times New Roman"/>
          <w:color w:val="000000"/>
          <w:sz w:val="28"/>
          <w:u w:color="000000"/>
          <w:lang w:val="uk-UA"/>
        </w:rPr>
      </w:pPr>
    </w:p>
    <w:p w:rsidR="00407D37" w:rsidRDefault="00407D37" w:rsidP="00975BE3">
      <w:pPr>
        <w:spacing w:after="0" w:line="360" w:lineRule="auto"/>
        <w:jc w:val="both"/>
        <w:rPr>
          <w:rFonts w:ascii="Times New Roman" w:eastAsia="Arial Unicode MS" w:hAnsi="Times New Roman" w:cs="Times New Roman"/>
          <w:color w:val="000000"/>
          <w:sz w:val="28"/>
          <w:u w:color="000000"/>
          <w:lang w:val="uk-UA"/>
        </w:rPr>
      </w:pPr>
    </w:p>
    <w:p w:rsidR="00407D37" w:rsidRDefault="00407D37" w:rsidP="00975BE3">
      <w:pPr>
        <w:spacing w:after="0" w:line="360" w:lineRule="auto"/>
        <w:jc w:val="both"/>
        <w:rPr>
          <w:rFonts w:ascii="Times New Roman" w:eastAsia="Arial Unicode MS" w:hAnsi="Times New Roman" w:cs="Times New Roman"/>
          <w:color w:val="000000"/>
          <w:sz w:val="28"/>
          <w:u w:color="000000"/>
          <w:lang w:val="uk-UA"/>
        </w:rPr>
      </w:pPr>
    </w:p>
    <w:p w:rsidR="00407D37" w:rsidRDefault="00407D37" w:rsidP="00975BE3">
      <w:pPr>
        <w:spacing w:after="0" w:line="360" w:lineRule="auto"/>
        <w:jc w:val="both"/>
        <w:rPr>
          <w:rFonts w:ascii="Times New Roman" w:hAnsi="Times New Roman" w:cs="Times New Roman"/>
          <w:sz w:val="28"/>
          <w:szCs w:val="28"/>
          <w:lang w:val="uk-UA"/>
        </w:rPr>
      </w:pPr>
    </w:p>
    <w:p w:rsidR="00BC3D2E" w:rsidRDefault="00BC3D2E" w:rsidP="00975BE3">
      <w:pPr>
        <w:spacing w:after="0" w:line="360" w:lineRule="auto"/>
        <w:jc w:val="both"/>
        <w:rPr>
          <w:rFonts w:ascii="Times New Roman" w:hAnsi="Times New Roman" w:cs="Times New Roman"/>
          <w:sz w:val="28"/>
          <w:szCs w:val="28"/>
          <w:lang w:val="uk-UA"/>
        </w:rPr>
      </w:pPr>
    </w:p>
    <w:p w:rsidR="00BC3D2E" w:rsidRDefault="00BC3D2E" w:rsidP="00975BE3">
      <w:pPr>
        <w:spacing w:after="0" w:line="360" w:lineRule="auto"/>
        <w:jc w:val="both"/>
        <w:rPr>
          <w:rFonts w:ascii="Times New Roman" w:hAnsi="Times New Roman" w:cs="Times New Roman"/>
          <w:sz w:val="28"/>
          <w:szCs w:val="28"/>
          <w:lang w:val="uk-UA"/>
        </w:rPr>
      </w:pPr>
    </w:p>
    <w:p w:rsidR="00BC3D2E" w:rsidRDefault="00BC3D2E" w:rsidP="00975BE3">
      <w:pPr>
        <w:spacing w:after="0" w:line="360" w:lineRule="auto"/>
        <w:jc w:val="both"/>
        <w:rPr>
          <w:rFonts w:ascii="Times New Roman" w:hAnsi="Times New Roman" w:cs="Times New Roman"/>
          <w:sz w:val="28"/>
          <w:szCs w:val="28"/>
          <w:lang w:val="uk-UA"/>
        </w:rPr>
      </w:pPr>
    </w:p>
    <w:p w:rsidR="00980E8D" w:rsidRDefault="00980E8D" w:rsidP="00223B24">
      <w:pPr>
        <w:spacing w:after="0" w:line="360" w:lineRule="auto"/>
        <w:jc w:val="both"/>
        <w:rPr>
          <w:rFonts w:ascii="Times New Roman" w:hAnsi="Times New Roman" w:cs="Times New Roman"/>
          <w:sz w:val="28"/>
          <w:szCs w:val="28"/>
          <w:lang w:val="uk-UA"/>
        </w:rPr>
      </w:pPr>
    </w:p>
    <w:p w:rsidR="005E79E0" w:rsidRDefault="005E79E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E79E0" w:rsidRPr="00F83E5C" w:rsidRDefault="005E79E0" w:rsidP="005E79E0">
      <w:pPr>
        <w:spacing w:after="0" w:line="360" w:lineRule="auto"/>
        <w:jc w:val="center"/>
        <w:rPr>
          <w:rFonts w:ascii="Times New Roman" w:hAnsi="Times New Roman" w:cs="Times New Roman"/>
          <w:sz w:val="28"/>
          <w:szCs w:val="28"/>
          <w:lang w:val="uk-UA"/>
        </w:rPr>
      </w:pPr>
      <w:r w:rsidRPr="00F83E5C">
        <w:rPr>
          <w:rFonts w:ascii="Times New Roman" w:hAnsi="Times New Roman"/>
          <w:sz w:val="28"/>
          <w:szCs w:val="28"/>
          <w:lang w:val="uk-UA"/>
        </w:rPr>
        <w:lastRenderedPageBreak/>
        <w:t>СПИСОК ВИКОРИСТАНИХ ДЖЕРЕЛ</w:t>
      </w:r>
    </w:p>
    <w:p w:rsidR="005E79E0" w:rsidRPr="00F83E5C" w:rsidRDefault="005E79E0" w:rsidP="005E79E0">
      <w:pPr>
        <w:spacing w:after="0" w:line="360" w:lineRule="auto"/>
        <w:jc w:val="center"/>
        <w:rPr>
          <w:rFonts w:ascii="Times New Roman" w:hAnsi="Times New Roman" w:cs="Times New Roman"/>
          <w:sz w:val="28"/>
          <w:szCs w:val="28"/>
          <w:lang w:val="uk-UA"/>
        </w:rPr>
      </w:pPr>
    </w:p>
    <w:p w:rsidR="005E79E0" w:rsidRPr="00F83E5C" w:rsidRDefault="005E79E0" w:rsidP="005E79E0">
      <w:pPr>
        <w:spacing w:after="0" w:line="360" w:lineRule="auto"/>
        <w:jc w:val="center"/>
        <w:rPr>
          <w:rFonts w:ascii="Times New Roman" w:hAnsi="Times New Roman" w:cs="Times New Roman"/>
          <w:sz w:val="28"/>
          <w:szCs w:val="28"/>
          <w:lang w:val="uk-UA"/>
        </w:rPr>
      </w:pPr>
    </w:p>
    <w:p w:rsidR="005E79E0" w:rsidRPr="00F83E5C" w:rsidRDefault="005E79E0" w:rsidP="005E79E0">
      <w:pPr>
        <w:spacing w:after="0" w:line="360" w:lineRule="auto"/>
        <w:jc w:val="center"/>
        <w:rPr>
          <w:rFonts w:ascii="Times New Roman" w:hAnsi="Times New Roman" w:cs="Times New Roman"/>
          <w:sz w:val="28"/>
          <w:szCs w:val="28"/>
          <w:lang w:val="uk-UA"/>
        </w:rPr>
      </w:pP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Анкин Л.Н.</w:t>
      </w:r>
      <w:r w:rsidRPr="000932C3">
        <w:rPr>
          <w:rFonts w:ascii="Times New Roman" w:hAnsi="Times New Roman" w:cs="Times New Roman"/>
          <w:sz w:val="28"/>
          <w:szCs w:val="28"/>
        </w:rPr>
        <w:t xml:space="preserve"> Отсроченный внутренний остеосинтез при лечении огнестрельных переломов</w:t>
      </w:r>
      <w:r>
        <w:rPr>
          <w:rFonts w:ascii="Times New Roman" w:hAnsi="Times New Roman" w:cs="Times New Roman"/>
          <w:sz w:val="28"/>
          <w:szCs w:val="28"/>
        </w:rPr>
        <w:t xml:space="preserve"> / </w:t>
      </w:r>
      <w:r w:rsidRPr="000932C3">
        <w:rPr>
          <w:rFonts w:ascii="Times New Roman" w:hAnsi="Times New Roman" w:cs="Times New Roman"/>
          <w:sz w:val="28"/>
          <w:szCs w:val="28"/>
        </w:rPr>
        <w:t>Анкин Л.Н., Анкин Н.Л. //</w:t>
      </w:r>
      <w:r>
        <w:rPr>
          <w:rFonts w:ascii="Times New Roman" w:hAnsi="Times New Roman" w:cs="Times New Roman"/>
          <w:sz w:val="28"/>
          <w:szCs w:val="28"/>
        </w:rPr>
        <w:t xml:space="preserve"> </w:t>
      </w:r>
      <w:r w:rsidRPr="000932C3">
        <w:rPr>
          <w:rFonts w:ascii="Times New Roman" w:hAnsi="Times New Roman" w:cs="Times New Roman"/>
          <w:sz w:val="28"/>
          <w:szCs w:val="28"/>
        </w:rPr>
        <w:t>Ортопедия, травматология и протезирование.</w:t>
      </w:r>
      <w:r>
        <w:rPr>
          <w:rFonts w:ascii="Times New Roman" w:hAnsi="Times New Roman" w:cs="Times New Roman"/>
          <w:sz w:val="28"/>
          <w:szCs w:val="28"/>
        </w:rPr>
        <w:t xml:space="preserve"> –</w:t>
      </w:r>
      <w:r w:rsidRPr="000932C3">
        <w:rPr>
          <w:rFonts w:ascii="Times New Roman" w:hAnsi="Times New Roman" w:cs="Times New Roman"/>
          <w:sz w:val="28"/>
          <w:szCs w:val="28"/>
        </w:rPr>
        <w:t xml:space="preserve"> 2012.</w:t>
      </w:r>
      <w:r>
        <w:rPr>
          <w:rFonts w:ascii="Times New Roman" w:hAnsi="Times New Roman" w:cs="Times New Roman"/>
          <w:sz w:val="28"/>
          <w:szCs w:val="28"/>
        </w:rPr>
        <w:t xml:space="preserve"> </w:t>
      </w:r>
      <w:r w:rsidRPr="000932C3">
        <w:rPr>
          <w:rFonts w:ascii="Times New Roman" w:hAnsi="Times New Roman" w:cs="Times New Roman"/>
          <w:sz w:val="28"/>
          <w:szCs w:val="28"/>
        </w:rPr>
        <w:t>-</w:t>
      </w:r>
      <w:r>
        <w:rPr>
          <w:rFonts w:ascii="Times New Roman" w:hAnsi="Times New Roman" w:cs="Times New Roman"/>
          <w:sz w:val="28"/>
          <w:szCs w:val="28"/>
        </w:rPr>
        <w:t xml:space="preserve"> </w:t>
      </w:r>
      <w:r w:rsidRPr="000932C3">
        <w:rPr>
          <w:rFonts w:ascii="Times New Roman" w:hAnsi="Times New Roman" w:cs="Times New Roman"/>
          <w:sz w:val="28"/>
          <w:szCs w:val="28"/>
        </w:rPr>
        <w:t>№2.</w:t>
      </w:r>
      <w:r>
        <w:rPr>
          <w:rFonts w:ascii="Times New Roman" w:hAnsi="Times New Roman" w:cs="Times New Roman"/>
          <w:sz w:val="28"/>
          <w:szCs w:val="28"/>
        </w:rPr>
        <w:t xml:space="preserve"> –</w:t>
      </w:r>
      <w:r w:rsidRPr="000932C3">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0932C3">
        <w:rPr>
          <w:rFonts w:ascii="Times New Roman" w:hAnsi="Times New Roman" w:cs="Times New Roman"/>
          <w:sz w:val="28"/>
          <w:szCs w:val="28"/>
        </w:rPr>
        <w:t>114-118.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A67795">
        <w:rPr>
          <w:rFonts w:ascii="Times New Roman" w:hAnsi="Times New Roman" w:cs="Times New Roman"/>
          <w:sz w:val="28"/>
          <w:szCs w:val="28"/>
          <w:lang w:val="uk-UA"/>
        </w:rPr>
        <w:t>Анкін М.Л. Особливості лікування переломів вертлюгової западини / Анкін М.Л. //</w:t>
      </w:r>
      <w:r>
        <w:rPr>
          <w:rFonts w:ascii="Times New Roman" w:hAnsi="Times New Roman" w:cs="Times New Roman"/>
          <w:sz w:val="28"/>
          <w:szCs w:val="28"/>
          <w:lang w:val="uk-UA"/>
        </w:rPr>
        <w:t xml:space="preserve"> </w:t>
      </w:r>
      <w:r w:rsidRPr="00A67795">
        <w:rPr>
          <w:rFonts w:ascii="Times New Roman" w:hAnsi="Times New Roman" w:cs="Times New Roman"/>
          <w:sz w:val="28"/>
          <w:szCs w:val="28"/>
          <w:lang w:val="uk-UA"/>
        </w:rPr>
        <w:t>Український журнал екстремальної медицини.</w:t>
      </w:r>
      <w:r>
        <w:rPr>
          <w:rFonts w:ascii="Times New Roman" w:hAnsi="Times New Roman" w:cs="Times New Roman"/>
          <w:sz w:val="28"/>
          <w:szCs w:val="28"/>
          <w:lang w:val="uk-UA"/>
        </w:rPr>
        <w:t xml:space="preserve"> –</w:t>
      </w:r>
      <w:r w:rsidRPr="00A67795">
        <w:rPr>
          <w:rFonts w:ascii="Times New Roman" w:hAnsi="Times New Roman" w:cs="Times New Roman"/>
          <w:sz w:val="28"/>
          <w:szCs w:val="28"/>
          <w:lang w:val="uk-UA"/>
        </w:rPr>
        <w:t xml:space="preserve"> 2013.</w:t>
      </w:r>
      <w:r>
        <w:rPr>
          <w:rFonts w:ascii="Times New Roman" w:hAnsi="Times New Roman" w:cs="Times New Roman"/>
          <w:sz w:val="28"/>
          <w:szCs w:val="28"/>
          <w:lang w:val="uk-UA"/>
        </w:rPr>
        <w:t xml:space="preserve"> - №</w:t>
      </w:r>
      <w:r w:rsidRPr="00A67795">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67795">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A67795">
        <w:rPr>
          <w:rFonts w:ascii="Times New Roman" w:hAnsi="Times New Roman" w:cs="Times New Roman"/>
          <w:sz w:val="28"/>
          <w:szCs w:val="28"/>
          <w:lang w:val="uk-UA"/>
        </w:rPr>
        <w:t>26-29.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810C03">
        <w:rPr>
          <w:rFonts w:ascii="Times New Roman" w:hAnsi="Times New Roman" w:cs="Times New Roman"/>
          <w:sz w:val="28"/>
          <w:szCs w:val="28"/>
          <w:lang w:val="uk-UA"/>
        </w:rPr>
        <w:t>Замя</w:t>
      </w:r>
      <w:r>
        <w:rPr>
          <w:rFonts w:ascii="Times New Roman" w:hAnsi="Times New Roman" w:cs="Times New Roman"/>
          <w:sz w:val="28"/>
          <w:szCs w:val="28"/>
          <w:lang w:val="uk-UA"/>
        </w:rPr>
        <w:t xml:space="preserve">тин М.Н. </w:t>
      </w:r>
      <w:r w:rsidRPr="000932C3">
        <w:rPr>
          <w:rFonts w:ascii="Times New Roman" w:hAnsi="Times New Roman" w:cs="Times New Roman"/>
          <w:sz w:val="28"/>
          <w:szCs w:val="28"/>
          <w:lang w:val="uk-UA"/>
        </w:rPr>
        <w:t>Антитромботические препарат</w:t>
      </w:r>
      <w:r>
        <w:rPr>
          <w:rFonts w:ascii="Times New Roman" w:hAnsi="Times New Roman" w:cs="Times New Roman"/>
          <w:sz w:val="28"/>
          <w:szCs w:val="28"/>
        </w:rPr>
        <w:t xml:space="preserve">ы и кровотечения </w:t>
      </w:r>
      <w:r w:rsidRPr="000932C3">
        <w:rPr>
          <w:rFonts w:ascii="Times New Roman" w:hAnsi="Times New Roman" w:cs="Times New Roman"/>
          <w:sz w:val="28"/>
          <w:szCs w:val="28"/>
        </w:rPr>
        <w:t>/</w:t>
      </w:r>
      <w:r>
        <w:rPr>
          <w:rFonts w:ascii="Times New Roman" w:hAnsi="Times New Roman" w:cs="Times New Roman"/>
          <w:sz w:val="28"/>
          <w:szCs w:val="28"/>
        </w:rPr>
        <w:t xml:space="preserve"> Замятин </w:t>
      </w:r>
      <w:r w:rsidRPr="000932C3">
        <w:rPr>
          <w:rFonts w:ascii="Times New Roman" w:hAnsi="Times New Roman" w:cs="Times New Roman"/>
          <w:sz w:val="28"/>
          <w:szCs w:val="28"/>
        </w:rPr>
        <w:t>М.Н. Замятин</w:t>
      </w:r>
      <w:r>
        <w:rPr>
          <w:rFonts w:ascii="Times New Roman" w:hAnsi="Times New Roman" w:cs="Times New Roman"/>
          <w:sz w:val="28"/>
          <w:szCs w:val="28"/>
        </w:rPr>
        <w:t xml:space="preserve"> /</w:t>
      </w:r>
      <w:r w:rsidRPr="000932C3">
        <w:rPr>
          <w:rFonts w:ascii="Times New Roman" w:hAnsi="Times New Roman" w:cs="Times New Roman"/>
          <w:sz w:val="28"/>
          <w:szCs w:val="28"/>
        </w:rPr>
        <w:t>/</w:t>
      </w:r>
      <w:r>
        <w:rPr>
          <w:rFonts w:ascii="Times New Roman" w:hAnsi="Times New Roman" w:cs="Times New Roman"/>
          <w:sz w:val="28"/>
          <w:szCs w:val="28"/>
        </w:rPr>
        <w:t xml:space="preserve"> </w:t>
      </w:r>
      <w:r w:rsidRPr="000932C3">
        <w:rPr>
          <w:rFonts w:ascii="Times New Roman" w:hAnsi="Times New Roman" w:cs="Times New Roman"/>
          <w:sz w:val="28"/>
          <w:szCs w:val="28"/>
        </w:rPr>
        <w:t xml:space="preserve">Лекции </w:t>
      </w:r>
      <w:r w:rsidRPr="000932C3">
        <w:rPr>
          <w:rFonts w:ascii="Times New Roman" w:hAnsi="Times New Roman" w:cs="Times New Roman"/>
          <w:sz w:val="28"/>
          <w:szCs w:val="28"/>
          <w:lang w:val="en-US"/>
        </w:rPr>
        <w:t>CEEA</w:t>
      </w:r>
      <w:r w:rsidRPr="000932C3">
        <w:rPr>
          <w:rFonts w:ascii="Times New Roman" w:hAnsi="Times New Roman" w:cs="Times New Roman"/>
          <w:sz w:val="28"/>
          <w:szCs w:val="28"/>
        </w:rPr>
        <w:t>. – Москва – 2012.</w:t>
      </w:r>
      <w:r>
        <w:rPr>
          <w:rFonts w:ascii="Times New Roman" w:hAnsi="Times New Roman" w:cs="Times New Roman"/>
          <w:sz w:val="28"/>
          <w:szCs w:val="28"/>
        </w:rPr>
        <w:t xml:space="preserve"> – С. 28-34.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Бабун Д.В.</w:t>
      </w:r>
      <w:r w:rsidRPr="000932C3">
        <w:rPr>
          <w:rFonts w:ascii="Times New Roman" w:hAnsi="Times New Roman" w:cs="Times New Roman"/>
          <w:sz w:val="28"/>
          <w:szCs w:val="28"/>
          <w:lang w:val="uk-UA"/>
        </w:rPr>
        <w:t xml:space="preserve"> Порушення антеградного кровообігу у </w:t>
      </w:r>
      <w:r>
        <w:rPr>
          <w:rFonts w:ascii="Times New Roman" w:hAnsi="Times New Roman" w:cs="Times New Roman"/>
          <w:sz w:val="28"/>
          <w:szCs w:val="28"/>
          <w:lang w:val="uk-UA"/>
        </w:rPr>
        <w:t>хворих</w:t>
      </w:r>
      <w:r w:rsidRPr="000932C3">
        <w:rPr>
          <w:rFonts w:ascii="Times New Roman" w:hAnsi="Times New Roman" w:cs="Times New Roman"/>
          <w:sz w:val="28"/>
          <w:szCs w:val="28"/>
          <w:lang w:val="uk-UA"/>
        </w:rPr>
        <w:t xml:space="preserve"> із переломами довгих кісток нижніх кінцівок після перенесеного металоостеосинтезу накісними пластинами </w:t>
      </w:r>
      <w:r>
        <w:rPr>
          <w:rFonts w:ascii="Times New Roman" w:hAnsi="Times New Roman" w:cs="Times New Roman"/>
          <w:sz w:val="28"/>
          <w:szCs w:val="28"/>
          <w:lang w:val="uk-UA"/>
        </w:rPr>
        <w:t>/</w:t>
      </w:r>
      <w:r w:rsidRPr="000932C3">
        <w:rPr>
          <w:rFonts w:ascii="Times New Roman" w:hAnsi="Times New Roman" w:cs="Times New Roman"/>
          <w:caps/>
          <w:sz w:val="28"/>
          <w:szCs w:val="28"/>
          <w:lang w:val="uk-UA"/>
        </w:rPr>
        <w:t xml:space="preserve"> </w:t>
      </w:r>
      <w:r w:rsidRPr="000932C3">
        <w:rPr>
          <w:rFonts w:ascii="Times New Roman" w:hAnsi="Times New Roman" w:cs="Times New Roman"/>
          <w:sz w:val="28"/>
          <w:szCs w:val="28"/>
          <w:lang w:val="uk-UA"/>
        </w:rPr>
        <w:t>Бабун Д.В., Жук П.М., Мазур В.П.</w:t>
      </w:r>
      <w:r>
        <w:rPr>
          <w:rFonts w:ascii="Times New Roman" w:hAnsi="Times New Roman" w:cs="Times New Roman"/>
          <w:sz w:val="28"/>
          <w:szCs w:val="28"/>
          <w:lang w:val="uk-UA"/>
        </w:rPr>
        <w:t xml:space="preserve"> </w:t>
      </w:r>
      <w:r w:rsidRPr="000932C3">
        <w:rPr>
          <w:rFonts w:ascii="Times New Roman" w:hAnsi="Times New Roman" w:cs="Times New Roman"/>
          <w:caps/>
          <w:sz w:val="28"/>
          <w:szCs w:val="28"/>
          <w:lang w:val="uk-UA"/>
        </w:rPr>
        <w:t xml:space="preserve">// </w:t>
      </w:r>
      <w:r w:rsidRPr="000932C3">
        <w:rPr>
          <w:rFonts w:ascii="Times New Roman" w:eastAsia="Times New Roman" w:hAnsi="Times New Roman" w:cs="Times New Roman"/>
          <w:bCs/>
          <w:kern w:val="36"/>
          <w:sz w:val="28"/>
          <w:szCs w:val="28"/>
          <w:lang w:val="uk-UA"/>
        </w:rPr>
        <w:t xml:space="preserve">Травма. </w:t>
      </w:r>
      <w:r>
        <w:rPr>
          <w:rFonts w:ascii="Times New Roman" w:eastAsia="Times New Roman" w:hAnsi="Times New Roman" w:cs="Times New Roman"/>
          <w:bCs/>
          <w:kern w:val="36"/>
          <w:sz w:val="28"/>
          <w:szCs w:val="28"/>
          <w:lang w:val="uk-UA"/>
        </w:rPr>
        <w:t>–</w:t>
      </w:r>
      <w:r w:rsidRPr="000932C3">
        <w:rPr>
          <w:rFonts w:ascii="Times New Roman" w:eastAsia="Times New Roman" w:hAnsi="Times New Roman" w:cs="Times New Roman"/>
          <w:bCs/>
          <w:kern w:val="36"/>
          <w:sz w:val="28"/>
          <w:szCs w:val="28"/>
          <w:lang w:val="uk-UA"/>
        </w:rPr>
        <w:t xml:space="preserve"> </w:t>
      </w:r>
      <w:r>
        <w:rPr>
          <w:rFonts w:ascii="Times New Roman" w:eastAsia="Times New Roman" w:hAnsi="Times New Roman" w:cs="Times New Roman"/>
          <w:bCs/>
          <w:kern w:val="36"/>
          <w:sz w:val="28"/>
          <w:szCs w:val="28"/>
          <w:lang w:val="uk-UA"/>
        </w:rPr>
        <w:t>2014. - №1 (том 15). - С. 12-17.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rPr>
        <w:t>Барамия Н.Н. Опыт работы отделения политравмы //</w:t>
      </w:r>
      <w:r>
        <w:rPr>
          <w:rFonts w:ascii="Times New Roman" w:hAnsi="Times New Roman" w:cs="Times New Roman"/>
          <w:sz w:val="28"/>
          <w:szCs w:val="28"/>
        </w:rPr>
        <w:t xml:space="preserve"> Клінічна хірургія.- 2012.- №</w:t>
      </w:r>
      <w:r w:rsidRPr="000932C3">
        <w:rPr>
          <w:rFonts w:ascii="Times New Roman" w:hAnsi="Times New Roman" w:cs="Times New Roman"/>
          <w:sz w:val="28"/>
          <w:szCs w:val="28"/>
        </w:rPr>
        <w:t>6.- С.58-61.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color w:val="000000"/>
          <w:sz w:val="28"/>
          <w:szCs w:val="28"/>
          <w:lang w:val="uk-UA"/>
        </w:rPr>
        <w:t>Березка М.І. Хірургічна концепція лікування множинних та поєднаних переломів кісток кінцівок</w:t>
      </w:r>
      <w:r>
        <w:rPr>
          <w:rFonts w:ascii="Times New Roman" w:hAnsi="Times New Roman" w:cs="Times New Roman"/>
          <w:color w:val="000000"/>
          <w:sz w:val="28"/>
          <w:szCs w:val="28"/>
          <w:lang w:val="uk-UA"/>
        </w:rPr>
        <w:t xml:space="preserve"> / Березка М.І. та ін.</w:t>
      </w:r>
      <w:r w:rsidRPr="000932C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0932C3">
        <w:rPr>
          <w:rFonts w:ascii="Times New Roman" w:hAnsi="Times New Roman" w:cs="Times New Roman"/>
          <w:color w:val="000000"/>
          <w:sz w:val="28"/>
          <w:szCs w:val="28"/>
          <w:lang w:val="uk-UA"/>
        </w:rPr>
        <w:t>Вісник ортопедії, травматології та протезування.- 2011.- № 4.- С.55-58.</w:t>
      </w:r>
    </w:p>
    <w:p w:rsidR="005E79E0" w:rsidRPr="000932C3" w:rsidRDefault="00325610" w:rsidP="005E79E0">
      <w:pPr>
        <w:pStyle w:val="a3"/>
        <w:numPr>
          <w:ilvl w:val="0"/>
          <w:numId w:val="3"/>
        </w:numPr>
        <w:spacing w:after="0" w:line="360" w:lineRule="auto"/>
        <w:jc w:val="both"/>
        <w:rPr>
          <w:rFonts w:ascii="Times New Roman" w:hAnsi="Times New Roman" w:cs="Times New Roman"/>
          <w:sz w:val="28"/>
          <w:szCs w:val="28"/>
          <w:lang w:val="uk-UA"/>
        </w:rPr>
      </w:pPr>
      <w:hyperlink r:id="rId21" w:history="1">
        <w:r w:rsidR="005E79E0" w:rsidRPr="00810C03">
          <w:rPr>
            <w:rStyle w:val="ad"/>
            <w:rFonts w:ascii="Times New Roman" w:hAnsi="Times New Roman" w:cs="Times New Roman"/>
            <w:bCs/>
            <w:color w:val="auto"/>
            <w:sz w:val="28"/>
            <w:szCs w:val="28"/>
            <w:u w:val="none"/>
          </w:rPr>
          <w:t>Бокарев И.Н.</w:t>
        </w:r>
      </w:hyperlink>
      <w:r w:rsidR="005E79E0" w:rsidRPr="00810C03">
        <w:rPr>
          <w:rStyle w:val="apple-converted-space"/>
          <w:rFonts w:ascii="Times New Roman" w:hAnsi="Times New Roman" w:cs="Times New Roman"/>
          <w:sz w:val="28"/>
          <w:szCs w:val="28"/>
        </w:rPr>
        <w:t xml:space="preserve"> </w:t>
      </w:r>
      <w:r w:rsidR="005E79E0" w:rsidRPr="000932C3">
        <w:rPr>
          <w:rStyle w:val="apple-style-span"/>
          <w:rFonts w:ascii="Times New Roman" w:hAnsi="Times New Roman" w:cs="Times New Roman"/>
          <w:color w:val="000000"/>
          <w:sz w:val="28"/>
          <w:szCs w:val="28"/>
        </w:rPr>
        <w:t>Венозный тромбоэмболизм и тром</w:t>
      </w:r>
      <w:r w:rsidR="005E79E0">
        <w:rPr>
          <w:rStyle w:val="apple-style-span"/>
          <w:rFonts w:ascii="Times New Roman" w:hAnsi="Times New Roman" w:cs="Times New Roman"/>
          <w:color w:val="000000"/>
          <w:sz w:val="28"/>
          <w:szCs w:val="28"/>
        </w:rPr>
        <w:t xml:space="preserve">боэмболия легочной артерии / Бокарев И.Н., </w:t>
      </w:r>
      <w:r w:rsidR="005E79E0" w:rsidRPr="000932C3">
        <w:rPr>
          <w:rStyle w:val="apple-style-span"/>
          <w:rFonts w:ascii="Times New Roman" w:hAnsi="Times New Roman" w:cs="Times New Roman"/>
          <w:color w:val="000000"/>
          <w:sz w:val="28"/>
          <w:szCs w:val="28"/>
        </w:rPr>
        <w:t>Попова</w:t>
      </w:r>
      <w:r w:rsidR="005E79E0">
        <w:rPr>
          <w:rStyle w:val="apple-style-span"/>
          <w:rFonts w:ascii="Times New Roman" w:hAnsi="Times New Roman" w:cs="Times New Roman"/>
          <w:color w:val="000000"/>
          <w:sz w:val="28"/>
          <w:szCs w:val="28"/>
        </w:rPr>
        <w:t xml:space="preserve"> Л.В. // 2-е пересмотр. изд., Москва</w:t>
      </w:r>
      <w:r w:rsidR="005E79E0" w:rsidRPr="000932C3">
        <w:rPr>
          <w:rStyle w:val="apple-style-span"/>
          <w:rFonts w:ascii="Times New Roman" w:hAnsi="Times New Roman" w:cs="Times New Roman"/>
          <w:color w:val="000000"/>
          <w:sz w:val="28"/>
          <w:szCs w:val="28"/>
        </w:rPr>
        <w:t xml:space="preserve">: МИА, 2013. - </w:t>
      </w:r>
      <w:r w:rsidR="005E79E0">
        <w:rPr>
          <w:rStyle w:val="apple-style-span"/>
          <w:rFonts w:ascii="Times New Roman" w:hAnsi="Times New Roman" w:cs="Times New Roman"/>
          <w:color w:val="000000"/>
          <w:sz w:val="28"/>
          <w:szCs w:val="28"/>
        </w:rPr>
        <w:t>С</w:t>
      </w:r>
      <w:r w:rsidR="005E79E0" w:rsidRPr="000932C3">
        <w:rPr>
          <w:rStyle w:val="apple-style-span"/>
          <w:rFonts w:ascii="Times New Roman" w:hAnsi="Times New Roman" w:cs="Times New Roman"/>
          <w:color w:val="000000"/>
          <w:sz w:val="28"/>
          <w:szCs w:val="28"/>
        </w:rPr>
        <w:t>.</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472-507.</w:t>
      </w:r>
    </w:p>
    <w:p w:rsidR="005E79E0" w:rsidRPr="000932C3" w:rsidRDefault="00325610" w:rsidP="005E79E0">
      <w:pPr>
        <w:pStyle w:val="a3"/>
        <w:numPr>
          <w:ilvl w:val="0"/>
          <w:numId w:val="3"/>
        </w:numPr>
        <w:spacing w:after="0" w:line="360" w:lineRule="auto"/>
        <w:jc w:val="both"/>
        <w:rPr>
          <w:rFonts w:ascii="Times New Roman" w:hAnsi="Times New Roman" w:cs="Times New Roman"/>
          <w:sz w:val="28"/>
          <w:szCs w:val="28"/>
          <w:lang w:val="uk-UA"/>
        </w:rPr>
      </w:pPr>
      <w:hyperlink r:id="rId22" w:history="1">
        <w:r w:rsidR="005E79E0" w:rsidRPr="00810C03">
          <w:rPr>
            <w:rStyle w:val="ad"/>
            <w:rFonts w:ascii="Times New Roman" w:hAnsi="Times New Roman" w:cs="Times New Roman"/>
            <w:bCs/>
            <w:color w:val="auto"/>
            <w:sz w:val="28"/>
            <w:szCs w:val="28"/>
            <w:u w:val="none"/>
          </w:rPr>
          <w:t>Бокарев И.Н.</w:t>
        </w:r>
      </w:hyperlink>
      <w:r w:rsidR="005E79E0" w:rsidRPr="00810C03">
        <w:rPr>
          <w:rStyle w:val="af3"/>
          <w:rFonts w:ascii="Times New Roman" w:hAnsi="Times New Roman" w:cs="Times New Roman"/>
          <w:sz w:val="28"/>
          <w:szCs w:val="28"/>
        </w:rPr>
        <w:t xml:space="preserve"> </w:t>
      </w:r>
      <w:r w:rsidR="005E79E0" w:rsidRPr="00810C03">
        <w:rPr>
          <w:rStyle w:val="af3"/>
          <w:rFonts w:ascii="Times New Roman" w:hAnsi="Times New Roman" w:cs="Times New Roman"/>
          <w:b w:val="0"/>
          <w:color w:val="000000"/>
          <w:sz w:val="28"/>
          <w:szCs w:val="28"/>
        </w:rPr>
        <w:t>Что такое тромбофилии сегодня?</w:t>
      </w:r>
      <w:r w:rsidR="005E79E0" w:rsidRPr="00CB2BB6">
        <w:rPr>
          <w:rFonts w:ascii="Times New Roman" w:hAnsi="Times New Roman" w:cs="Times New Roman"/>
          <w:b/>
          <w:sz w:val="28"/>
          <w:szCs w:val="28"/>
        </w:rPr>
        <w:t xml:space="preserve"> </w:t>
      </w:r>
      <w:r w:rsidR="005E79E0" w:rsidRPr="000932C3">
        <w:rPr>
          <w:rStyle w:val="apple-style-span"/>
          <w:rFonts w:ascii="Times New Roman" w:hAnsi="Times New Roman" w:cs="Times New Roman"/>
          <w:color w:val="000000"/>
          <w:sz w:val="28"/>
          <w:szCs w:val="28"/>
        </w:rPr>
        <w:t>/ Бокарев</w:t>
      </w:r>
      <w:r w:rsidR="005E79E0">
        <w:rPr>
          <w:rStyle w:val="apple-style-span"/>
          <w:rFonts w:ascii="Times New Roman" w:hAnsi="Times New Roman" w:cs="Times New Roman"/>
          <w:color w:val="000000"/>
          <w:sz w:val="28"/>
          <w:szCs w:val="28"/>
        </w:rPr>
        <w:t xml:space="preserve"> И.Н.</w:t>
      </w:r>
      <w:r w:rsidR="005E79E0" w:rsidRPr="000932C3">
        <w:rPr>
          <w:rStyle w:val="apple-style-span"/>
          <w:rFonts w:ascii="Times New Roman" w:hAnsi="Times New Roman" w:cs="Times New Roman"/>
          <w:color w:val="000000"/>
          <w:sz w:val="28"/>
          <w:szCs w:val="28"/>
        </w:rPr>
        <w:t>, Попова</w:t>
      </w:r>
      <w:r w:rsidR="005E79E0">
        <w:rPr>
          <w:rStyle w:val="apple-style-span"/>
          <w:rFonts w:ascii="Times New Roman" w:hAnsi="Times New Roman" w:cs="Times New Roman"/>
          <w:color w:val="000000"/>
          <w:sz w:val="28"/>
          <w:szCs w:val="28"/>
        </w:rPr>
        <w:t xml:space="preserve"> Л.В</w:t>
      </w:r>
      <w:r w:rsidR="005E79E0" w:rsidRPr="000932C3">
        <w:rPr>
          <w:rStyle w:val="apple-style-span"/>
          <w:rFonts w:ascii="Times New Roman" w:hAnsi="Times New Roman" w:cs="Times New Roman"/>
          <w:color w:val="000000"/>
          <w:sz w:val="28"/>
          <w:szCs w:val="28"/>
        </w:rPr>
        <w:t>. - Клиническая медицина. – - 2013.</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12.</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С.4</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w:t>
      </w:r>
      <w:r w:rsidR="005E79E0">
        <w:rPr>
          <w:rStyle w:val="apple-style-span"/>
          <w:rFonts w:ascii="Times New Roman" w:hAnsi="Times New Roman" w:cs="Times New Roman"/>
          <w:color w:val="000000"/>
          <w:sz w:val="28"/>
          <w:szCs w:val="28"/>
        </w:rPr>
        <w:t xml:space="preserve"> </w:t>
      </w:r>
      <w:r w:rsidR="005E79E0" w:rsidRPr="000932C3">
        <w:rPr>
          <w:rStyle w:val="apple-style-span"/>
          <w:rFonts w:ascii="Times New Roman" w:hAnsi="Times New Roman" w:cs="Times New Roman"/>
          <w:color w:val="000000"/>
          <w:sz w:val="28"/>
          <w:szCs w:val="28"/>
        </w:rPr>
        <w:t>9.</w:t>
      </w:r>
    </w:p>
    <w:p w:rsidR="005E79E0" w:rsidRPr="000932C3" w:rsidRDefault="005E79E0" w:rsidP="005E79E0">
      <w:pPr>
        <w:pStyle w:val="a3"/>
        <w:numPr>
          <w:ilvl w:val="0"/>
          <w:numId w:val="3"/>
        </w:numPr>
        <w:spacing w:after="0" w:line="360" w:lineRule="auto"/>
        <w:jc w:val="both"/>
        <w:rPr>
          <w:rStyle w:val="apple-style-span"/>
          <w:rFonts w:ascii="Times New Roman" w:hAnsi="Times New Roman" w:cs="Times New Roman"/>
          <w:sz w:val="28"/>
          <w:szCs w:val="28"/>
          <w:lang w:val="uk-UA"/>
        </w:rPr>
      </w:pPr>
      <w:r w:rsidRPr="000932C3">
        <w:rPr>
          <w:rStyle w:val="apple-style-span"/>
          <w:rFonts w:ascii="Times New Roman" w:hAnsi="Times New Roman" w:cs="Times New Roman"/>
          <w:sz w:val="28"/>
          <w:szCs w:val="28"/>
          <w:lang w:val="uk-UA"/>
        </w:rPr>
        <w:t xml:space="preserve"> </w:t>
      </w:r>
      <w:r w:rsidRPr="00E728E0">
        <w:rPr>
          <w:rFonts w:ascii="Times New Roman" w:hAnsi="Times New Roman" w:cs="Times New Roman"/>
          <w:sz w:val="28"/>
          <w:szCs w:val="28"/>
          <w:lang w:val="uk-UA"/>
        </w:rPr>
        <w:t>Борис Р.М., Марценюк В.П. Інформаційна система лабораторної діагностики політравм // Вісник соц</w:t>
      </w:r>
      <w:r>
        <w:rPr>
          <w:rFonts w:ascii="Times New Roman" w:hAnsi="Times New Roman" w:cs="Times New Roman"/>
          <w:sz w:val="28"/>
          <w:szCs w:val="28"/>
          <w:lang w:val="uk-UA"/>
        </w:rPr>
        <w:t>іальної</w:t>
      </w:r>
      <w:r w:rsidRPr="00E728E0">
        <w:rPr>
          <w:rFonts w:ascii="Times New Roman" w:hAnsi="Times New Roman" w:cs="Times New Roman"/>
          <w:sz w:val="28"/>
          <w:szCs w:val="28"/>
          <w:lang w:val="uk-UA"/>
        </w:rPr>
        <w:t xml:space="preserve"> гігієни та організації охорони здоров'я.</w:t>
      </w:r>
      <w:r>
        <w:rPr>
          <w:rFonts w:ascii="Times New Roman" w:hAnsi="Times New Roman" w:cs="Times New Roman"/>
          <w:sz w:val="28"/>
          <w:szCs w:val="28"/>
          <w:lang w:val="uk-UA"/>
        </w:rPr>
        <w:t xml:space="preserve"> </w:t>
      </w:r>
      <w:r w:rsidRPr="00E728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728E0">
        <w:rPr>
          <w:rFonts w:ascii="Times New Roman" w:hAnsi="Times New Roman" w:cs="Times New Roman"/>
          <w:sz w:val="28"/>
          <w:szCs w:val="28"/>
          <w:lang w:val="uk-UA"/>
        </w:rPr>
        <w:t xml:space="preserve"> 2013.</w:t>
      </w:r>
      <w:r>
        <w:rPr>
          <w:rFonts w:ascii="Times New Roman" w:hAnsi="Times New Roman" w:cs="Times New Roman"/>
          <w:sz w:val="28"/>
          <w:szCs w:val="28"/>
          <w:lang w:val="uk-UA"/>
        </w:rPr>
        <w:t xml:space="preserve"> - №</w:t>
      </w:r>
      <w:r w:rsidRPr="00E728E0">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E728E0">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E728E0">
        <w:rPr>
          <w:rFonts w:ascii="Times New Roman" w:hAnsi="Times New Roman" w:cs="Times New Roman"/>
          <w:sz w:val="28"/>
          <w:szCs w:val="28"/>
          <w:lang w:val="uk-UA"/>
        </w:rPr>
        <w:t>44-49.</w:t>
      </w:r>
    </w:p>
    <w:p w:rsidR="005E79E0" w:rsidRPr="000932C3" w:rsidRDefault="005E79E0" w:rsidP="005E79E0">
      <w:pPr>
        <w:pStyle w:val="a3"/>
        <w:numPr>
          <w:ilvl w:val="0"/>
          <w:numId w:val="3"/>
        </w:numPr>
        <w:spacing w:after="0" w:line="360" w:lineRule="auto"/>
        <w:jc w:val="both"/>
        <w:rPr>
          <w:rStyle w:val="apple-style-span"/>
          <w:rFonts w:ascii="Times New Roman" w:hAnsi="Times New Roman" w:cs="Times New Roman"/>
          <w:sz w:val="28"/>
          <w:szCs w:val="28"/>
          <w:lang w:val="uk-UA"/>
        </w:rPr>
      </w:pPr>
      <w:r w:rsidRPr="000932C3">
        <w:rPr>
          <w:rStyle w:val="apple-style-span"/>
          <w:rFonts w:ascii="Times New Roman" w:hAnsi="Times New Roman" w:cs="Times New Roman"/>
          <w:sz w:val="28"/>
          <w:szCs w:val="28"/>
          <w:lang w:val="uk-UA"/>
        </w:rPr>
        <w:lastRenderedPageBreak/>
        <w:t xml:space="preserve"> </w:t>
      </w:r>
      <w:r w:rsidRPr="000932C3">
        <w:rPr>
          <w:rStyle w:val="apple-style-span"/>
          <w:rFonts w:ascii="Times New Roman" w:hAnsi="Times New Roman" w:cs="Times New Roman"/>
          <w:sz w:val="28"/>
          <w:szCs w:val="28"/>
        </w:rPr>
        <w:t>Великая</w:t>
      </w:r>
      <w:r w:rsidRPr="000932C3">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sz w:val="28"/>
          <w:szCs w:val="28"/>
          <w:lang w:val="uk-UA"/>
        </w:rPr>
        <w:t>О</w:t>
      </w:r>
      <w:r>
        <w:rPr>
          <w:rStyle w:val="apple-style-span"/>
          <w:rFonts w:ascii="Times New Roman" w:hAnsi="Times New Roman" w:cs="Times New Roman"/>
          <w:sz w:val="28"/>
          <w:szCs w:val="28"/>
        </w:rPr>
        <w:t xml:space="preserve">.Е. </w:t>
      </w:r>
      <w:r w:rsidRPr="000932C3">
        <w:rPr>
          <w:rStyle w:val="apple-style-span"/>
          <w:rFonts w:ascii="Times New Roman" w:hAnsi="Times New Roman" w:cs="Times New Roman"/>
          <w:bCs/>
          <w:sz w:val="28"/>
          <w:szCs w:val="28"/>
        </w:rPr>
        <w:t>Профилактика</w:t>
      </w:r>
      <w:r>
        <w:rPr>
          <w:rStyle w:val="apple-converted-space"/>
          <w:rFonts w:ascii="Times New Roman" w:hAnsi="Times New Roman" w:cs="Times New Roman"/>
          <w:color w:val="000000"/>
          <w:sz w:val="28"/>
          <w:szCs w:val="28"/>
        </w:rPr>
        <w:t xml:space="preserve"> </w:t>
      </w:r>
      <w:r w:rsidRPr="000932C3">
        <w:rPr>
          <w:rStyle w:val="apple-style-span"/>
          <w:rFonts w:ascii="Times New Roman" w:hAnsi="Times New Roman" w:cs="Times New Roman"/>
          <w:color w:val="000000"/>
          <w:sz w:val="28"/>
          <w:szCs w:val="28"/>
        </w:rPr>
        <w:t xml:space="preserve">венозного тромбоэмболизма у больных хронической обструктивной болезнью легких / </w:t>
      </w:r>
      <w:r w:rsidRPr="000932C3">
        <w:rPr>
          <w:rStyle w:val="apple-style-span"/>
          <w:rFonts w:ascii="Times New Roman" w:hAnsi="Times New Roman" w:cs="Times New Roman"/>
          <w:sz w:val="28"/>
          <w:szCs w:val="28"/>
        </w:rPr>
        <w:t>Великая</w:t>
      </w:r>
      <w:r w:rsidRPr="000932C3">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sz w:val="28"/>
          <w:szCs w:val="28"/>
          <w:lang w:val="uk-UA"/>
        </w:rPr>
        <w:t>О</w:t>
      </w:r>
      <w:r>
        <w:rPr>
          <w:rStyle w:val="apple-style-span"/>
          <w:rFonts w:ascii="Times New Roman" w:hAnsi="Times New Roman" w:cs="Times New Roman"/>
          <w:sz w:val="28"/>
          <w:szCs w:val="28"/>
        </w:rPr>
        <w:t>.</w:t>
      </w:r>
      <w:r w:rsidRPr="000932C3">
        <w:rPr>
          <w:rStyle w:val="apple-style-span"/>
          <w:rFonts w:ascii="Times New Roman" w:hAnsi="Times New Roman" w:cs="Times New Roman"/>
          <w:sz w:val="28"/>
          <w:szCs w:val="28"/>
        </w:rPr>
        <w:t>Е., Провоторов</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В.М., Мартышова</w:t>
      </w:r>
      <w:r w:rsidRPr="000932C3">
        <w:rPr>
          <w:rStyle w:val="apple-style-span"/>
          <w:rFonts w:ascii="Times New Roman" w:hAnsi="Times New Roman" w:cs="Times New Roman"/>
          <w:bCs/>
          <w:sz w:val="28"/>
          <w:szCs w:val="28"/>
        </w:rPr>
        <w:t xml:space="preserve"> </w:t>
      </w:r>
      <w:r w:rsidRPr="000932C3">
        <w:rPr>
          <w:rStyle w:val="apple-style-span"/>
          <w:rFonts w:ascii="Times New Roman" w:hAnsi="Times New Roman" w:cs="Times New Roman"/>
          <w:sz w:val="28"/>
          <w:szCs w:val="28"/>
        </w:rPr>
        <w:t>О.С.</w:t>
      </w:r>
      <w:r w:rsidRPr="000932C3">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color w:val="000000"/>
          <w:sz w:val="28"/>
          <w:szCs w:val="28"/>
        </w:rPr>
        <w:t>// Клиническая медицина</w:t>
      </w:r>
      <w:r w:rsidRPr="000932C3">
        <w:rPr>
          <w:rStyle w:val="apple-style-span"/>
          <w:rFonts w:ascii="Times New Roman" w:hAnsi="Times New Roman" w:cs="Times New Roman"/>
          <w:color w:val="000000"/>
          <w:sz w:val="28"/>
          <w:szCs w:val="28"/>
        </w:rPr>
        <w:t>. - 2011. -</w:t>
      </w:r>
      <w:r>
        <w:rPr>
          <w:rStyle w:val="apple-converted-space"/>
          <w:rFonts w:ascii="Times New Roman" w:hAnsi="Times New Roman" w:cs="Times New Roman"/>
          <w:color w:val="000000"/>
          <w:sz w:val="28"/>
          <w:szCs w:val="28"/>
        </w:rPr>
        <w:t xml:space="preserve"> </w:t>
      </w:r>
      <w:r w:rsidRPr="000932C3">
        <w:rPr>
          <w:rStyle w:val="apple-style-span"/>
          <w:rFonts w:ascii="Times New Roman" w:hAnsi="Times New Roman" w:cs="Times New Roman"/>
          <w:bCs/>
          <w:color w:val="000000"/>
          <w:sz w:val="28"/>
          <w:szCs w:val="28"/>
        </w:rPr>
        <w:t>Том 89</w:t>
      </w:r>
      <w:r>
        <w:rPr>
          <w:rStyle w:val="apple-style-span"/>
          <w:rFonts w:ascii="Times New Roman" w:hAnsi="Times New Roman" w:cs="Times New Roman"/>
          <w:bCs/>
          <w:color w:val="000000"/>
          <w:sz w:val="28"/>
          <w:szCs w:val="28"/>
          <w:lang w:val="uk-UA"/>
        </w:rPr>
        <w:t>. - №</w:t>
      </w:r>
      <w:r w:rsidRPr="000932C3">
        <w:rPr>
          <w:rStyle w:val="apple-style-span"/>
          <w:rFonts w:ascii="Times New Roman" w:hAnsi="Times New Roman" w:cs="Times New Roman"/>
          <w:bCs/>
          <w:color w:val="000000"/>
          <w:sz w:val="28"/>
          <w:szCs w:val="28"/>
        </w:rPr>
        <w:t>6</w:t>
      </w:r>
      <w:r w:rsidRPr="000932C3">
        <w:rPr>
          <w:rStyle w:val="apple-style-span"/>
          <w:rFonts w:ascii="Times New Roman" w:hAnsi="Times New Roman" w:cs="Times New Roman"/>
          <w:color w:val="000000"/>
          <w:sz w:val="28"/>
          <w:szCs w:val="28"/>
        </w:rPr>
        <w:t>. - С. 4-8</w:t>
      </w:r>
    </w:p>
    <w:p w:rsidR="005E79E0" w:rsidRPr="00810C0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810C03">
        <w:rPr>
          <w:rStyle w:val="apple-style-span"/>
          <w:rFonts w:ascii="Times New Roman" w:hAnsi="Times New Roman" w:cs="Times New Roman"/>
          <w:color w:val="000000"/>
          <w:sz w:val="28"/>
          <w:szCs w:val="28"/>
        </w:rPr>
        <w:t>В</w:t>
      </w:r>
      <w:r w:rsidRPr="00810C03">
        <w:rPr>
          <w:rStyle w:val="apple-style-span"/>
          <w:rFonts w:ascii="Times New Roman" w:hAnsi="Times New Roman" w:cs="Times New Roman"/>
          <w:color w:val="000000"/>
          <w:sz w:val="28"/>
          <w:szCs w:val="28"/>
          <w:lang w:val="uk-UA"/>
        </w:rPr>
        <w:t>енозний тромбоемболізм</w:t>
      </w:r>
      <w:r w:rsidRPr="00810C03">
        <w:rPr>
          <w:rStyle w:val="apple-style-span"/>
          <w:rFonts w:ascii="Times New Roman" w:hAnsi="Times New Roman" w:cs="Times New Roman"/>
          <w:color w:val="000000"/>
          <w:sz w:val="28"/>
          <w:szCs w:val="28"/>
        </w:rPr>
        <w:t>: діагностика, лікування, профілактика. Міждисциплінарні клінічні рекомендації. — Київ, 2011. — 63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hyperlink r:id="rId23" w:history="1">
        <w:r w:rsidRPr="00810C03">
          <w:rPr>
            <w:rStyle w:val="ad"/>
            <w:rFonts w:ascii="Times New Roman" w:hAnsi="Times New Roman" w:cs="Times New Roman"/>
            <w:bCs/>
            <w:color w:val="auto"/>
            <w:sz w:val="28"/>
            <w:szCs w:val="28"/>
            <w:u w:val="none"/>
          </w:rPr>
          <w:t>Волкова Ю.В.</w:t>
        </w:r>
      </w:hyperlink>
      <w:r w:rsidRPr="00810C03">
        <w:rPr>
          <w:rStyle w:val="apple-style-span"/>
          <w:rFonts w:ascii="Times New Roman" w:hAnsi="Times New Roman" w:cs="Times New Roman"/>
          <w:sz w:val="28"/>
          <w:szCs w:val="28"/>
        </w:rPr>
        <w:t xml:space="preserve"> </w:t>
      </w:r>
      <w:r w:rsidRPr="000932C3">
        <w:rPr>
          <w:rStyle w:val="apple-style-span"/>
          <w:rFonts w:ascii="Times New Roman" w:hAnsi="Times New Roman" w:cs="Times New Roman"/>
          <w:bCs/>
          <w:color w:val="000000"/>
          <w:sz w:val="28"/>
          <w:szCs w:val="28"/>
        </w:rPr>
        <w:t>Дифференцированный подход к профилактике тромбоэмболических осложнений у больных с травматической болезнью</w:t>
      </w:r>
      <w:r>
        <w:rPr>
          <w:rStyle w:val="apple-converted-space"/>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w:t>
      </w:r>
      <w:r w:rsidRPr="000932C3">
        <w:rPr>
          <w:rStyle w:val="apple-style-span"/>
          <w:rFonts w:ascii="Times New Roman" w:hAnsi="Times New Roman" w:cs="Times New Roman"/>
          <w:color w:val="000000"/>
          <w:sz w:val="28"/>
          <w:szCs w:val="28"/>
        </w:rPr>
        <w:t xml:space="preserve"> Хижняк</w:t>
      </w:r>
      <w:r>
        <w:rPr>
          <w:rStyle w:val="apple-style-span"/>
          <w:rFonts w:ascii="Times New Roman" w:hAnsi="Times New Roman" w:cs="Times New Roman"/>
          <w:color w:val="000000"/>
          <w:sz w:val="28"/>
          <w:szCs w:val="28"/>
          <w:lang w:val="uk-UA"/>
        </w:rPr>
        <w:t xml:space="preserve"> А.А.</w:t>
      </w:r>
      <w:r w:rsidRPr="000932C3">
        <w:rPr>
          <w:rStyle w:val="apple-style-span"/>
          <w:rFonts w:ascii="Times New Roman" w:hAnsi="Times New Roman" w:cs="Times New Roman"/>
          <w:color w:val="000000"/>
          <w:sz w:val="28"/>
          <w:szCs w:val="28"/>
        </w:rPr>
        <w:t>, Волкова</w:t>
      </w:r>
      <w:r>
        <w:rPr>
          <w:rStyle w:val="apple-style-span"/>
          <w:rFonts w:ascii="Times New Roman" w:hAnsi="Times New Roman" w:cs="Times New Roman"/>
          <w:color w:val="000000"/>
          <w:sz w:val="28"/>
          <w:szCs w:val="28"/>
          <w:lang w:val="uk-UA"/>
        </w:rPr>
        <w:t xml:space="preserve"> Ю.В.</w:t>
      </w:r>
      <w:r w:rsidRPr="000932C3">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color w:val="000000"/>
          <w:sz w:val="28"/>
          <w:szCs w:val="28"/>
        </w:rPr>
        <w:t xml:space="preserve"> </w:t>
      </w:r>
      <w:r w:rsidRPr="000932C3">
        <w:rPr>
          <w:rStyle w:val="apple-style-span"/>
          <w:rFonts w:ascii="Times New Roman" w:hAnsi="Times New Roman" w:cs="Times New Roman"/>
          <w:bCs/>
          <w:color w:val="000000"/>
          <w:sz w:val="28"/>
          <w:szCs w:val="28"/>
        </w:rPr>
        <w:t>Травма</w:t>
      </w:r>
      <w:r>
        <w:rPr>
          <w:rStyle w:val="apple-style-span"/>
          <w:rFonts w:ascii="Times New Roman" w:hAnsi="Times New Roman" w:cs="Times New Roman"/>
          <w:bCs/>
          <w:color w:val="000000"/>
          <w:sz w:val="28"/>
          <w:szCs w:val="28"/>
          <w:lang w:val="uk-UA"/>
        </w:rPr>
        <w:t>. –</w:t>
      </w:r>
      <w:r w:rsidRPr="000932C3">
        <w:rPr>
          <w:rStyle w:val="apple-style-span"/>
          <w:rFonts w:ascii="Times New Roman" w:hAnsi="Times New Roman" w:cs="Times New Roman"/>
          <w:color w:val="000000"/>
          <w:sz w:val="28"/>
          <w:szCs w:val="28"/>
        </w:rPr>
        <w:t xml:space="preserve"> </w:t>
      </w:r>
      <w:r w:rsidRPr="000932C3">
        <w:rPr>
          <w:rStyle w:val="apple-style-span"/>
          <w:rFonts w:ascii="Times New Roman" w:hAnsi="Times New Roman" w:cs="Times New Roman"/>
          <w:bCs/>
          <w:color w:val="000000"/>
          <w:sz w:val="28"/>
          <w:szCs w:val="28"/>
        </w:rPr>
        <w:t>2011</w:t>
      </w:r>
      <w:r>
        <w:rPr>
          <w:rStyle w:val="apple-style-span"/>
          <w:rFonts w:ascii="Times New Roman" w:hAnsi="Times New Roman" w:cs="Times New Roman"/>
          <w:bCs/>
          <w:color w:val="000000"/>
          <w:sz w:val="28"/>
          <w:szCs w:val="28"/>
          <w:lang w:val="uk-UA"/>
        </w:rPr>
        <w:t>. - Т</w:t>
      </w:r>
      <w:r w:rsidRPr="000932C3">
        <w:rPr>
          <w:rStyle w:val="apple-style-span"/>
          <w:rFonts w:ascii="Times New Roman" w:hAnsi="Times New Roman" w:cs="Times New Roman"/>
          <w:bCs/>
          <w:color w:val="000000"/>
          <w:sz w:val="28"/>
          <w:szCs w:val="28"/>
        </w:rPr>
        <w:t>.12</w:t>
      </w:r>
      <w:r>
        <w:rPr>
          <w:rStyle w:val="apple-style-span"/>
          <w:rFonts w:ascii="Times New Roman" w:hAnsi="Times New Roman" w:cs="Times New Roman"/>
          <w:bCs/>
          <w:color w:val="000000"/>
          <w:sz w:val="28"/>
          <w:szCs w:val="28"/>
          <w:lang w:val="uk-UA"/>
        </w:rPr>
        <w:t>.</w:t>
      </w:r>
      <w:r w:rsidRPr="000932C3">
        <w:rPr>
          <w:rStyle w:val="apple-style-span"/>
          <w:rFonts w:ascii="Times New Roman" w:hAnsi="Times New Roman" w:cs="Times New Roman"/>
          <w:bCs/>
          <w:color w:val="000000"/>
          <w:sz w:val="28"/>
          <w:szCs w:val="28"/>
        </w:rPr>
        <w:t xml:space="preserve"> - </w:t>
      </w:r>
      <w:r>
        <w:rPr>
          <w:rStyle w:val="apple-style-span"/>
          <w:rFonts w:ascii="Times New Roman" w:hAnsi="Times New Roman" w:cs="Times New Roman"/>
          <w:bCs/>
          <w:color w:val="000000"/>
          <w:sz w:val="28"/>
          <w:szCs w:val="28"/>
          <w:lang w:val="uk-UA"/>
        </w:rPr>
        <w:t>№</w:t>
      </w:r>
      <w:r w:rsidRPr="000932C3">
        <w:rPr>
          <w:rStyle w:val="apple-style-span"/>
          <w:rFonts w:ascii="Times New Roman" w:hAnsi="Times New Roman" w:cs="Times New Roman"/>
          <w:bCs/>
          <w:color w:val="000000"/>
          <w:sz w:val="28"/>
          <w:szCs w:val="28"/>
        </w:rPr>
        <w:t>1</w:t>
      </w:r>
      <w:r>
        <w:rPr>
          <w:rStyle w:val="apple-style-span"/>
          <w:rFonts w:ascii="Times New Roman" w:hAnsi="Times New Roman" w:cs="Times New Roman"/>
          <w:bCs/>
          <w:color w:val="000000"/>
          <w:sz w:val="28"/>
          <w:szCs w:val="28"/>
          <w:lang w:val="uk-UA"/>
        </w:rPr>
        <w:t>.</w:t>
      </w:r>
      <w:r w:rsidRPr="000932C3">
        <w:rPr>
          <w:rStyle w:val="apple-style-span"/>
          <w:rFonts w:ascii="Times New Roman" w:hAnsi="Times New Roman" w:cs="Times New Roman"/>
          <w:bCs/>
          <w:color w:val="000000"/>
          <w:sz w:val="28"/>
          <w:szCs w:val="28"/>
        </w:rPr>
        <w:t xml:space="preserve"> -</w:t>
      </w:r>
      <w:r w:rsidRPr="000932C3">
        <w:rPr>
          <w:rFonts w:ascii="Times New Roman" w:hAnsi="Times New Roman" w:cs="Times New Roman"/>
          <w:sz w:val="28"/>
          <w:szCs w:val="28"/>
        </w:rPr>
        <w:t xml:space="preserve"> </w:t>
      </w:r>
      <w:r w:rsidRPr="000932C3">
        <w:rPr>
          <w:rStyle w:val="apple-style-span"/>
          <w:rFonts w:ascii="Times New Roman" w:hAnsi="Times New Roman" w:cs="Times New Roman"/>
          <w:color w:val="000000"/>
          <w:sz w:val="28"/>
          <w:szCs w:val="28"/>
        </w:rPr>
        <w:t>С.9-15.</w:t>
      </w:r>
    </w:p>
    <w:p w:rsidR="005E79E0" w:rsidRPr="000932C3" w:rsidRDefault="005E79E0" w:rsidP="005E79E0">
      <w:pPr>
        <w:pStyle w:val="a3"/>
        <w:numPr>
          <w:ilvl w:val="0"/>
          <w:numId w:val="3"/>
        </w:numPr>
        <w:spacing w:after="0" w:line="360" w:lineRule="auto"/>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4" w:history="1">
        <w:r w:rsidRPr="00810C03">
          <w:rPr>
            <w:rStyle w:val="ad"/>
            <w:rFonts w:ascii="Times New Roman" w:hAnsi="Times New Roman" w:cs="Times New Roman"/>
            <w:bCs/>
            <w:color w:val="auto"/>
            <w:sz w:val="28"/>
            <w:szCs w:val="28"/>
            <w:u w:val="none"/>
          </w:rPr>
          <w:t>Волкова Ю.В.</w:t>
        </w:r>
      </w:hyperlink>
      <w:r w:rsidRPr="00810C03">
        <w:rPr>
          <w:rStyle w:val="apple-converted-space"/>
          <w:rFonts w:ascii="Times New Roman" w:hAnsi="Times New Roman" w:cs="Times New Roman"/>
          <w:sz w:val="28"/>
          <w:szCs w:val="28"/>
        </w:rPr>
        <w:t xml:space="preserve"> </w:t>
      </w:r>
      <w:r w:rsidRPr="000932C3">
        <w:rPr>
          <w:rStyle w:val="apple-style-span"/>
          <w:rFonts w:ascii="Times New Roman" w:hAnsi="Times New Roman" w:cs="Times New Roman"/>
          <w:sz w:val="28"/>
          <w:szCs w:val="28"/>
        </w:rPr>
        <w:t>Сравнительный анализ препаратов для профилактики стрессового повреждения желудочно-кишечного тракта в комплексе интенсивной терапии травматической болезни у пациентов с политравмой</w:t>
      </w:r>
      <w:r>
        <w:rPr>
          <w:rStyle w:val="apple-style-span"/>
          <w:rFonts w:ascii="Times New Roman" w:hAnsi="Times New Roman" w:cs="Times New Roman"/>
          <w:sz w:val="28"/>
          <w:szCs w:val="28"/>
          <w:lang w:val="uk-UA"/>
        </w:rPr>
        <w:t>.</w:t>
      </w:r>
      <w:r w:rsidRPr="000932C3">
        <w:rPr>
          <w:rStyle w:val="apple-style-span"/>
          <w:rFonts w:ascii="Times New Roman" w:hAnsi="Times New Roman" w:cs="Times New Roman"/>
          <w:sz w:val="28"/>
          <w:szCs w:val="28"/>
        </w:rPr>
        <w:t xml:space="preserve"> / Ю. В. Волкова, А. А. Хижняк // Медицина неотложных состояний. - 2011. -</w:t>
      </w:r>
      <w:r>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lang w:val="uk-UA"/>
        </w:rPr>
        <w:t>№</w:t>
      </w:r>
      <w:r w:rsidRPr="000932C3">
        <w:rPr>
          <w:rStyle w:val="apple-style-span"/>
          <w:rFonts w:ascii="Times New Roman" w:hAnsi="Times New Roman" w:cs="Times New Roman"/>
          <w:bCs/>
          <w:sz w:val="28"/>
          <w:szCs w:val="28"/>
        </w:rPr>
        <w:t>6</w:t>
      </w:r>
      <w:r w:rsidRPr="000932C3">
        <w:rPr>
          <w:rStyle w:val="apple-style-span"/>
          <w:rFonts w:ascii="Times New Roman" w:hAnsi="Times New Roman" w:cs="Times New Roman"/>
          <w:sz w:val="28"/>
          <w:szCs w:val="28"/>
        </w:rPr>
        <w:t>. - С. 58-64.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 xml:space="preserve">Волошенюк А.Н. </w:t>
      </w:r>
      <w:r w:rsidRPr="000932C3">
        <w:rPr>
          <w:rFonts w:ascii="Times New Roman" w:hAnsi="Times New Roman" w:cs="Times New Roman"/>
          <w:sz w:val="28"/>
          <w:szCs w:val="28"/>
        </w:rPr>
        <w:t>Организация и оказание помощи при сочетанной травме на догоспитальном этапе в результате дорожно-транспортных происшествий</w:t>
      </w:r>
      <w:r>
        <w:rPr>
          <w:rFonts w:ascii="Times New Roman" w:hAnsi="Times New Roman" w:cs="Times New Roman"/>
          <w:sz w:val="28"/>
          <w:szCs w:val="28"/>
          <w:lang w:val="uk-UA"/>
        </w:rPr>
        <w:t xml:space="preserve"> / </w:t>
      </w:r>
      <w:r w:rsidRPr="000932C3">
        <w:rPr>
          <w:rFonts w:ascii="Times New Roman" w:hAnsi="Times New Roman" w:cs="Times New Roman"/>
          <w:sz w:val="28"/>
          <w:szCs w:val="28"/>
        </w:rPr>
        <w:t>Волошенюк А.Н.</w:t>
      </w:r>
      <w:r>
        <w:rPr>
          <w:rFonts w:ascii="Times New Roman" w:hAnsi="Times New Roman" w:cs="Times New Roman"/>
          <w:sz w:val="28"/>
          <w:szCs w:val="28"/>
          <w:lang w:val="uk-UA"/>
        </w:rPr>
        <w:t xml:space="preserve"> и соавт.</w:t>
      </w:r>
      <w:r w:rsidRPr="000932C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Экстренная медицина. - 2012.- </w:t>
      </w:r>
      <w:r w:rsidRPr="000932C3">
        <w:rPr>
          <w:rFonts w:ascii="Times New Roman" w:hAnsi="Times New Roman" w:cs="Times New Roman"/>
          <w:color w:val="000000"/>
          <w:sz w:val="28"/>
          <w:szCs w:val="28"/>
        </w:rPr>
        <w:t>№2.- С.43-49.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Герасименко С.І. Диференційований підхід до застосування остеосинтезу переломів кісток нижніх кінцівок при політравмі </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xml:space="preserve">Герасименко С.І., </w:t>
      </w:r>
      <w:r>
        <w:rPr>
          <w:rFonts w:ascii="Times New Roman" w:hAnsi="Times New Roman" w:cs="Times New Roman"/>
          <w:sz w:val="28"/>
          <w:szCs w:val="28"/>
          <w:lang w:val="uk-UA"/>
        </w:rPr>
        <w:t xml:space="preserve">Байчук Б.П., Піонтковський В.К. </w:t>
      </w:r>
      <w:r w:rsidRPr="000932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Кл</w:t>
      </w:r>
      <w:r>
        <w:rPr>
          <w:rFonts w:ascii="Times New Roman" w:hAnsi="Times New Roman" w:cs="Times New Roman"/>
          <w:sz w:val="28"/>
          <w:szCs w:val="28"/>
          <w:lang w:val="uk-UA"/>
        </w:rPr>
        <w:t>інічна хірургія. - 2013.- №</w:t>
      </w:r>
      <w:r w:rsidRPr="000932C3">
        <w:rPr>
          <w:rFonts w:ascii="Times New Roman" w:hAnsi="Times New Roman" w:cs="Times New Roman"/>
          <w:sz w:val="28"/>
          <w:szCs w:val="28"/>
          <w:lang w:val="uk-UA"/>
        </w:rPr>
        <w:t>10.- С.67-71.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Голдовський Б.М.</w:t>
      </w:r>
      <w:r w:rsidRPr="000932C3">
        <w:rPr>
          <w:rFonts w:ascii="Times New Roman" w:hAnsi="Times New Roman" w:cs="Times New Roman"/>
          <w:sz w:val="28"/>
          <w:szCs w:val="28"/>
          <w:lang w:val="uk-UA"/>
        </w:rPr>
        <w:t xml:space="preserve"> Оптимізація інфузійної терапії у постраждалих на політравму в умовах дошпитального етапу </w:t>
      </w:r>
      <w:r>
        <w:rPr>
          <w:rFonts w:ascii="Times New Roman" w:hAnsi="Times New Roman" w:cs="Times New Roman"/>
          <w:sz w:val="28"/>
          <w:szCs w:val="28"/>
          <w:lang w:val="uk-UA"/>
        </w:rPr>
        <w:t>/ Голдовський Б.М. та ін.</w:t>
      </w: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Сучасні медичні технології.</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xml:space="preserve">- </w:t>
      </w:r>
      <w:r w:rsidRPr="009C0137">
        <w:rPr>
          <w:rFonts w:ascii="Times New Roman" w:hAnsi="Times New Roman" w:cs="Times New Roman"/>
          <w:sz w:val="28"/>
          <w:szCs w:val="28"/>
          <w:lang w:val="uk-UA"/>
        </w:rPr>
        <w:t>2011.</w:t>
      </w:r>
      <w:r>
        <w:rPr>
          <w:rFonts w:ascii="Times New Roman" w:hAnsi="Times New Roman" w:cs="Times New Roman"/>
          <w:sz w:val="28"/>
          <w:szCs w:val="28"/>
          <w:lang w:val="uk-UA"/>
        </w:rPr>
        <w:t xml:space="preserve"> </w:t>
      </w:r>
      <w:r w:rsidRPr="009C0137">
        <w:rPr>
          <w:rFonts w:ascii="Times New Roman" w:hAnsi="Times New Roman" w:cs="Times New Roman"/>
          <w:sz w:val="28"/>
          <w:szCs w:val="28"/>
          <w:lang w:val="uk-UA"/>
        </w:rPr>
        <w:t>- №2.</w:t>
      </w:r>
      <w:r>
        <w:rPr>
          <w:rFonts w:ascii="Times New Roman" w:hAnsi="Times New Roman" w:cs="Times New Roman"/>
          <w:sz w:val="28"/>
          <w:szCs w:val="28"/>
          <w:lang w:val="uk-UA"/>
        </w:rPr>
        <w:t xml:space="preserve"> </w:t>
      </w:r>
      <w:r w:rsidRPr="009C0137">
        <w:rPr>
          <w:rFonts w:ascii="Times New Roman" w:hAnsi="Times New Roman" w:cs="Times New Roman"/>
          <w:sz w:val="28"/>
          <w:szCs w:val="28"/>
          <w:lang w:val="uk-UA"/>
        </w:rPr>
        <w:t>- С.39-43.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Голка Г.Г.</w:t>
      </w:r>
      <w:r w:rsidRPr="000932C3">
        <w:rPr>
          <w:rFonts w:ascii="Times New Roman" w:hAnsi="Times New Roman" w:cs="Times New Roman"/>
          <w:sz w:val="28"/>
          <w:szCs w:val="28"/>
        </w:rPr>
        <w:t xml:space="preserve"> Анализ оперативного лечения переломов дистального отдела бедренной кости </w:t>
      </w:r>
      <w:r>
        <w:rPr>
          <w:rFonts w:ascii="Times New Roman" w:hAnsi="Times New Roman" w:cs="Times New Roman"/>
          <w:sz w:val="28"/>
          <w:szCs w:val="28"/>
          <w:lang w:val="uk-UA"/>
        </w:rPr>
        <w:t xml:space="preserve">/ </w:t>
      </w:r>
      <w:r>
        <w:rPr>
          <w:rFonts w:ascii="Times New Roman" w:hAnsi="Times New Roman" w:cs="Times New Roman"/>
          <w:sz w:val="28"/>
          <w:szCs w:val="28"/>
        </w:rPr>
        <w:t>Голка Г.Г. и др.</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Вісник ортопедії, травматології та протезування.</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- 2011.</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№1.</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С.36-40.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lastRenderedPageBreak/>
        <w:t xml:space="preserve"> </w:t>
      </w:r>
      <w:r w:rsidRPr="00855826">
        <w:rPr>
          <w:rFonts w:ascii="Times New Roman" w:hAnsi="Times New Roman" w:cs="Times New Roman"/>
          <w:sz w:val="28"/>
          <w:szCs w:val="28"/>
          <w:lang w:val="uk-UA"/>
        </w:rPr>
        <w:t>Головач І.Ю. Остеопороз хребта: ефективність ібандронової кислоти в лікуванні та попередженні вертебральних переломоів</w:t>
      </w:r>
      <w:r>
        <w:rPr>
          <w:rFonts w:ascii="Times New Roman" w:hAnsi="Times New Roman" w:cs="Times New Roman"/>
          <w:sz w:val="28"/>
          <w:szCs w:val="28"/>
          <w:lang w:val="uk-UA"/>
        </w:rPr>
        <w:t xml:space="preserve">/ </w:t>
      </w:r>
      <w:r w:rsidRPr="00855826">
        <w:rPr>
          <w:rFonts w:ascii="Times New Roman" w:hAnsi="Times New Roman" w:cs="Times New Roman"/>
          <w:sz w:val="28"/>
          <w:szCs w:val="28"/>
          <w:lang w:val="uk-UA"/>
        </w:rPr>
        <w:t>Головач І.Ю. //</w:t>
      </w:r>
      <w:r>
        <w:rPr>
          <w:rFonts w:ascii="Times New Roman" w:hAnsi="Times New Roman" w:cs="Times New Roman"/>
          <w:sz w:val="28"/>
          <w:szCs w:val="28"/>
          <w:lang w:val="uk-UA"/>
        </w:rPr>
        <w:t xml:space="preserve"> </w:t>
      </w:r>
      <w:r w:rsidRPr="00855826">
        <w:rPr>
          <w:rFonts w:ascii="Times New Roman" w:hAnsi="Times New Roman" w:cs="Times New Roman"/>
          <w:sz w:val="28"/>
          <w:szCs w:val="28"/>
          <w:lang w:val="uk-UA"/>
        </w:rPr>
        <w:t xml:space="preserve">Боль. </w:t>
      </w:r>
      <w:r w:rsidRPr="000932C3">
        <w:rPr>
          <w:rFonts w:ascii="Times New Roman" w:hAnsi="Times New Roman" w:cs="Times New Roman"/>
          <w:sz w:val="28"/>
          <w:szCs w:val="28"/>
        </w:rPr>
        <w:t>Суставы. Позвоночник.</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- 2013.</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0932C3">
        <w:rPr>
          <w:rFonts w:ascii="Times New Roman" w:hAnsi="Times New Roman" w:cs="Times New Roman"/>
          <w:sz w:val="28"/>
          <w:szCs w:val="28"/>
        </w:rPr>
        <w:t>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С.43-50.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Грачев С.Ю.</w:t>
      </w:r>
      <w:r w:rsidRPr="000932C3">
        <w:rPr>
          <w:rFonts w:ascii="Times New Roman" w:hAnsi="Times New Roman" w:cs="Times New Roman"/>
          <w:sz w:val="28"/>
          <w:szCs w:val="28"/>
        </w:rPr>
        <w:t xml:space="preserve"> Основные принципы оказания помощи на догоспитальном этапе пострадавшим с сочетанной травмой</w:t>
      </w:r>
      <w:r>
        <w:rPr>
          <w:rFonts w:ascii="Times New Roman" w:hAnsi="Times New Roman" w:cs="Times New Roman"/>
          <w:sz w:val="28"/>
          <w:szCs w:val="28"/>
          <w:lang w:val="uk-UA"/>
        </w:rPr>
        <w:t xml:space="preserve"> / </w:t>
      </w:r>
      <w:r>
        <w:rPr>
          <w:rFonts w:ascii="Times New Roman" w:hAnsi="Times New Roman" w:cs="Times New Roman"/>
          <w:sz w:val="28"/>
          <w:szCs w:val="28"/>
        </w:rPr>
        <w:t>Грачев С.Ю. и др.</w:t>
      </w:r>
      <w:r w:rsidRPr="000932C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Экстренная медицина.</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- 2012.- №2.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С.49-56.</w:t>
      </w:r>
    </w:p>
    <w:p w:rsidR="005E79E0" w:rsidRPr="00810C0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810C03">
        <w:rPr>
          <w:rStyle w:val="apple-style-span"/>
          <w:rFonts w:ascii="Times New Roman" w:hAnsi="Times New Roman" w:cs="Times New Roman"/>
          <w:sz w:val="28"/>
          <w:szCs w:val="28"/>
        </w:rPr>
        <w:t xml:space="preserve">Гриценко С.Н. Современная интенсивная терапия массивной кровопотери. // Материалы конференции: </w:t>
      </w:r>
      <w:r w:rsidRPr="00810C03">
        <w:rPr>
          <w:rStyle w:val="apple-style-span"/>
          <w:rFonts w:ascii="Times New Roman" w:hAnsi="Times New Roman" w:cs="Times New Roman"/>
          <w:bCs/>
          <w:sz w:val="28"/>
          <w:szCs w:val="28"/>
        </w:rPr>
        <w:t>“Актуальные вопросы анест</w:t>
      </w:r>
      <w:r w:rsidR="00810C03" w:rsidRPr="00810C03">
        <w:rPr>
          <w:rStyle w:val="apple-style-span"/>
          <w:rFonts w:ascii="Times New Roman" w:hAnsi="Times New Roman" w:cs="Times New Roman"/>
          <w:bCs/>
          <w:sz w:val="28"/>
          <w:szCs w:val="28"/>
        </w:rPr>
        <w:t xml:space="preserve">езии и интенсивной терапии”. - </w:t>
      </w:r>
      <w:r w:rsidRPr="00810C03">
        <w:rPr>
          <w:rFonts w:ascii="Times New Roman" w:hAnsi="Times New Roman" w:cs="Times New Roman"/>
          <w:bCs/>
          <w:sz w:val="28"/>
          <w:szCs w:val="28"/>
        </w:rPr>
        <w:t>2015 - г. Бердянск.</w:t>
      </w:r>
    </w:p>
    <w:p w:rsidR="005E79E0" w:rsidRPr="00810C0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810C03">
        <w:rPr>
          <w:rFonts w:ascii="Times New Roman" w:hAnsi="Times New Roman" w:cs="Times New Roman"/>
          <w:bCs/>
          <w:sz w:val="28"/>
          <w:szCs w:val="28"/>
        </w:rPr>
        <w:t xml:space="preserve"> </w:t>
      </w:r>
      <w:r w:rsidRPr="00810C03">
        <w:rPr>
          <w:rStyle w:val="apple-style-span"/>
          <w:rFonts w:ascii="Times New Roman" w:hAnsi="Times New Roman" w:cs="Times New Roman"/>
          <w:sz w:val="28"/>
          <w:szCs w:val="28"/>
        </w:rPr>
        <w:t xml:space="preserve">Гриценко С.Н. Интенсивная терапия политравмы. // Материалы конференции: </w:t>
      </w:r>
      <w:r w:rsidRPr="00810C03">
        <w:rPr>
          <w:rStyle w:val="apple-style-span"/>
          <w:rFonts w:ascii="Times New Roman" w:hAnsi="Times New Roman" w:cs="Times New Roman"/>
          <w:bCs/>
          <w:sz w:val="28"/>
          <w:szCs w:val="28"/>
        </w:rPr>
        <w:t xml:space="preserve">“Актуальные вопросы анестезии и интенсивной терапии”. -  </w:t>
      </w:r>
      <w:r w:rsidRPr="00810C03">
        <w:rPr>
          <w:rFonts w:ascii="Times New Roman" w:hAnsi="Times New Roman" w:cs="Times New Roman"/>
          <w:bCs/>
          <w:sz w:val="28"/>
          <w:szCs w:val="28"/>
        </w:rPr>
        <w:t>2015 - г. Бердянск.</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Гук Ю.М</w:t>
      </w:r>
      <w:r w:rsidRPr="000932C3">
        <w:rPr>
          <w:rFonts w:ascii="Times New Roman" w:hAnsi="Times New Roman" w:cs="Times New Roman"/>
          <w:sz w:val="28"/>
          <w:szCs w:val="28"/>
          <w:lang w:val="uk-UA"/>
        </w:rPr>
        <w:t>. Патологічна ламкість кісток: медикаментозна корекція стану кісткової тканини та хірургічна корекція деформації кісток</w:t>
      </w:r>
      <w:r>
        <w:rPr>
          <w:rFonts w:ascii="Times New Roman" w:hAnsi="Times New Roman" w:cs="Times New Roman"/>
          <w:sz w:val="28"/>
          <w:szCs w:val="28"/>
          <w:lang w:val="uk-UA"/>
        </w:rPr>
        <w:t xml:space="preserve"> / </w:t>
      </w:r>
      <w:r w:rsidRPr="000932C3">
        <w:rPr>
          <w:rFonts w:ascii="Times New Roman" w:hAnsi="Times New Roman" w:cs="Times New Roman"/>
          <w:sz w:val="28"/>
          <w:szCs w:val="28"/>
          <w:lang w:val="uk-UA"/>
        </w:rPr>
        <w:t>Гук Ю.М</w:t>
      </w:r>
      <w:r>
        <w:rPr>
          <w:rFonts w:ascii="Times New Roman" w:hAnsi="Times New Roman" w:cs="Times New Roman"/>
          <w:sz w:val="28"/>
          <w:szCs w:val="28"/>
          <w:lang w:val="uk-UA"/>
        </w:rPr>
        <w:t>. та ін.</w:t>
      </w:r>
      <w:r w:rsidRPr="000932C3">
        <w:rPr>
          <w:rFonts w:ascii="Times New Roman" w:hAnsi="Times New Roman" w:cs="Times New Roman"/>
          <w:sz w:val="28"/>
          <w:szCs w:val="28"/>
          <w:lang w:val="uk-UA"/>
        </w:rPr>
        <w:t xml:space="preserve"> // Боль. Суставы. Позвоночник.</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- 2012.</w:t>
      </w:r>
      <w:r>
        <w:rPr>
          <w:rFonts w:ascii="Times New Roman" w:hAnsi="Times New Roman" w:cs="Times New Roman"/>
          <w:sz w:val="28"/>
          <w:szCs w:val="28"/>
          <w:lang w:val="uk-UA"/>
        </w:rPr>
        <w:t xml:space="preserve"> - №</w:t>
      </w:r>
      <w:r w:rsidRPr="000932C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С.24-20.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Дедух Н.</w:t>
      </w:r>
      <w:r w:rsidRPr="000932C3">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Использование обогащенной тромбоцитами плазмы при травмах опорно-двигател</w:t>
      </w:r>
      <w:r>
        <w:rPr>
          <w:rFonts w:ascii="Times New Roman" w:hAnsi="Times New Roman" w:cs="Times New Roman"/>
          <w:sz w:val="28"/>
          <w:szCs w:val="28"/>
          <w:lang w:val="uk-UA"/>
        </w:rPr>
        <w:t xml:space="preserve">ьного аппарата и их последствия / Дедух Н. В. и соавт. </w:t>
      </w:r>
      <w:r w:rsidRPr="000932C3">
        <w:rPr>
          <w:rFonts w:ascii="Times New Roman" w:hAnsi="Times New Roman" w:cs="Times New Roman"/>
          <w:sz w:val="28"/>
          <w:szCs w:val="28"/>
          <w:lang w:val="uk-UA"/>
        </w:rPr>
        <w:t>// Таврический медико-биологический вестник. – 2011</w:t>
      </w:r>
      <w:r>
        <w:rPr>
          <w:rFonts w:ascii="Times New Roman" w:hAnsi="Times New Roman" w:cs="Times New Roman"/>
          <w:sz w:val="28"/>
          <w:szCs w:val="28"/>
          <w:lang w:val="uk-UA"/>
        </w:rPr>
        <w:t>.</w:t>
      </w:r>
      <w:r w:rsidRPr="000932C3">
        <w:rPr>
          <w:rFonts w:ascii="Times New Roman" w:hAnsi="Times New Roman" w:cs="Times New Roman"/>
          <w:sz w:val="28"/>
          <w:szCs w:val="28"/>
          <w:lang w:val="uk-UA"/>
        </w:rPr>
        <w:t xml:space="preserve"> – Т.14. - №</w:t>
      </w:r>
      <w:r>
        <w:rPr>
          <w:rFonts w:ascii="Times New Roman" w:hAnsi="Times New Roman" w:cs="Times New Roman"/>
          <w:sz w:val="28"/>
          <w:szCs w:val="28"/>
          <w:lang w:val="uk-UA"/>
        </w:rPr>
        <w:t>4ч.</w:t>
      </w:r>
      <w:r w:rsidRPr="000932C3">
        <w:rPr>
          <w:rFonts w:ascii="Times New Roman" w:hAnsi="Times New Roman" w:cs="Times New Roman"/>
          <w:sz w:val="28"/>
          <w:szCs w:val="28"/>
          <w:lang w:val="uk-UA"/>
        </w:rPr>
        <w:t>1(56). – С. 51-53.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Дерябин И.И.</w:t>
      </w:r>
      <w:r>
        <w:rPr>
          <w:rFonts w:ascii="Times New Roman" w:hAnsi="Times New Roman" w:cs="Times New Roman"/>
          <w:sz w:val="28"/>
          <w:szCs w:val="28"/>
        </w:rPr>
        <w:t xml:space="preserve"> Травматическая болезнь </w:t>
      </w:r>
      <w:r>
        <w:rPr>
          <w:rFonts w:ascii="Times New Roman" w:hAnsi="Times New Roman" w:cs="Times New Roman"/>
          <w:sz w:val="28"/>
          <w:szCs w:val="28"/>
          <w:lang w:val="uk-UA"/>
        </w:rPr>
        <w:t xml:space="preserve">/ </w:t>
      </w:r>
      <w:r>
        <w:rPr>
          <w:rFonts w:ascii="Times New Roman" w:hAnsi="Times New Roman" w:cs="Times New Roman"/>
          <w:sz w:val="28"/>
          <w:szCs w:val="28"/>
        </w:rPr>
        <w:t>Дерябин И.И., Насонкин О.С.</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 – Л.: Медицина, Ленинград, 1987. – с. 301.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Діагностика, профілактика та корекція стану тромбонебезпеки при ендо</w:t>
      </w:r>
      <w:r>
        <w:rPr>
          <w:rFonts w:ascii="Times New Roman" w:hAnsi="Times New Roman" w:cs="Times New Roman"/>
          <w:sz w:val="28"/>
          <w:szCs w:val="28"/>
          <w:lang w:val="uk-UA"/>
        </w:rPr>
        <w:t xml:space="preserve">протезуванні кульшового суглобу </w:t>
      </w:r>
      <w:r w:rsidRPr="000932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Кірпічнікова К.А.</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Автореферат дисертації кандидата медичних наук. – Дніпропетровськ - 2007.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Дудко О.Г. Остеосинтез переломів кісток полімерними конструкціями, що розсмоктуються (огляд літератури)</w:t>
      </w:r>
      <w:r>
        <w:rPr>
          <w:rFonts w:ascii="Times New Roman" w:hAnsi="Times New Roman" w:cs="Times New Roman"/>
          <w:sz w:val="28"/>
          <w:szCs w:val="28"/>
          <w:lang w:val="uk-UA"/>
        </w:rPr>
        <w:t>/ Дудко О.Г.</w:t>
      </w: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Вісник ортопедії, травматології та протезування.</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- 2011.</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w:t>
      </w:r>
      <w:r w:rsidRPr="000932C3">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w:t>
      </w:r>
      <w:r w:rsidRPr="000932C3">
        <w:rPr>
          <w:rFonts w:ascii="Times New Roman" w:hAnsi="Times New Roman" w:cs="Times New Roman"/>
          <w:color w:val="000000"/>
          <w:sz w:val="28"/>
          <w:szCs w:val="28"/>
          <w:lang w:val="uk-UA"/>
        </w:rPr>
        <w:t xml:space="preserve">- С.80-85.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Єхалов В.В. </w:t>
      </w:r>
      <w:r w:rsidRPr="000932C3">
        <w:rPr>
          <w:rFonts w:ascii="Times New Roman" w:hAnsi="Times New Roman" w:cs="Times New Roman"/>
          <w:sz w:val="28"/>
          <w:szCs w:val="28"/>
          <w:lang w:val="uk-UA"/>
        </w:rPr>
        <w:t>Профілактика тромбозу глибоких вен після операцій на кістках нижніх кінцівок</w:t>
      </w:r>
      <w:r>
        <w:rPr>
          <w:rFonts w:ascii="Times New Roman" w:hAnsi="Times New Roman" w:cs="Times New Roman"/>
          <w:sz w:val="28"/>
          <w:szCs w:val="28"/>
          <w:lang w:val="uk-UA"/>
        </w:rPr>
        <w:t xml:space="preserve"> / Єхалов В.В. </w:t>
      </w:r>
      <w:r w:rsidRPr="000932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Біль, знеболюва</w:t>
      </w:r>
      <w:r>
        <w:rPr>
          <w:rFonts w:ascii="Times New Roman" w:hAnsi="Times New Roman" w:cs="Times New Roman"/>
          <w:sz w:val="28"/>
          <w:szCs w:val="28"/>
          <w:lang w:val="uk-UA"/>
        </w:rPr>
        <w:t xml:space="preserve">ння і інтенсивна терапія. </w:t>
      </w:r>
      <w:r w:rsidRPr="000932C3">
        <w:rPr>
          <w:rFonts w:ascii="Times New Roman" w:hAnsi="Times New Roman" w:cs="Times New Roman"/>
          <w:sz w:val="28"/>
          <w:szCs w:val="28"/>
          <w:lang w:val="uk-UA"/>
        </w:rPr>
        <w:t>– 2012. - № 1-д. – С. 153-156.</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Журакулов Ш.А</w:t>
      </w:r>
      <w:r>
        <w:rPr>
          <w:rFonts w:ascii="Times New Roman" w:hAnsi="Times New Roman" w:cs="Times New Roman"/>
          <w:sz w:val="28"/>
          <w:szCs w:val="28"/>
        </w:rPr>
        <w:t xml:space="preserve">. </w:t>
      </w:r>
      <w:r w:rsidRPr="000932C3">
        <w:rPr>
          <w:rFonts w:ascii="Times New Roman" w:hAnsi="Times New Roman" w:cs="Times New Roman"/>
          <w:sz w:val="28"/>
          <w:szCs w:val="28"/>
        </w:rPr>
        <w:t xml:space="preserve">Дифференциальный подход к хирургическому лечению переломов проксимального отдела плечевой кости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Журакулов Ш.А</w:t>
      </w:r>
      <w:r>
        <w:rPr>
          <w:rFonts w:ascii="Times New Roman" w:hAnsi="Times New Roman" w:cs="Times New Roman"/>
          <w:sz w:val="28"/>
          <w:szCs w:val="28"/>
        </w:rPr>
        <w:t>., Кадыров М.Ф.</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//Ортопедия, травматология и протезирование.</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- 2011.- №2.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С.81-86.</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Завада Н.В. Опыт оказания помощи пациентам с сочетанными повреждениями в условиях многопрофильной больницы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Завада Н.В. и др.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Экстренная медицина.</w:t>
      </w:r>
      <w:r>
        <w:rPr>
          <w:rFonts w:ascii="Times New Roman" w:hAnsi="Times New Roman" w:cs="Times New Roman"/>
          <w:sz w:val="28"/>
          <w:szCs w:val="28"/>
          <w:lang w:val="uk-UA"/>
        </w:rPr>
        <w:t xml:space="preserve"> </w:t>
      </w:r>
      <w:r>
        <w:rPr>
          <w:rFonts w:ascii="Times New Roman" w:hAnsi="Times New Roman" w:cs="Times New Roman"/>
          <w:sz w:val="28"/>
          <w:szCs w:val="28"/>
        </w:rPr>
        <w:t>- 2012.- №</w:t>
      </w:r>
      <w:r w:rsidRPr="000932C3">
        <w:rPr>
          <w:rFonts w:ascii="Times New Roman" w:hAnsi="Times New Roman" w:cs="Times New Roman"/>
          <w:sz w:val="28"/>
          <w:szCs w:val="28"/>
        </w:rPr>
        <w:t>1.- С.31-41.</w:t>
      </w:r>
    </w:p>
    <w:p w:rsidR="005E79E0" w:rsidRPr="00B77F6E"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З</w:t>
      </w:r>
      <w:r w:rsidRPr="00B77F6E">
        <w:rPr>
          <w:rFonts w:ascii="Times New Roman" w:hAnsi="Times New Roman" w:cs="Times New Roman"/>
          <w:sz w:val="28"/>
          <w:szCs w:val="28"/>
          <w:lang w:val="uk-UA"/>
        </w:rPr>
        <w:t>аруцький В.М.</w:t>
      </w:r>
      <w:r w:rsidRPr="000932C3">
        <w:rPr>
          <w:rFonts w:ascii="Times New Roman" w:hAnsi="Times New Roman" w:cs="Times New Roman"/>
          <w:sz w:val="28"/>
          <w:szCs w:val="28"/>
          <w:lang w:val="uk-UA"/>
        </w:rPr>
        <w:t xml:space="preserve"> Інфузійні лікарські</w:t>
      </w:r>
      <w:r>
        <w:rPr>
          <w:rFonts w:ascii="Times New Roman" w:hAnsi="Times New Roman" w:cs="Times New Roman"/>
          <w:sz w:val="28"/>
          <w:szCs w:val="28"/>
          <w:lang w:val="uk-UA"/>
        </w:rPr>
        <w:t xml:space="preserve"> засоби в лікуванні політравми / </w:t>
      </w:r>
      <w:r w:rsidRPr="000932C3">
        <w:rPr>
          <w:rFonts w:ascii="Times New Roman" w:hAnsi="Times New Roman" w:cs="Times New Roman"/>
          <w:sz w:val="28"/>
          <w:szCs w:val="28"/>
          <w:lang w:val="uk-UA"/>
        </w:rPr>
        <w:t>З</w:t>
      </w:r>
      <w:r w:rsidRPr="00B77F6E">
        <w:rPr>
          <w:rFonts w:ascii="Times New Roman" w:hAnsi="Times New Roman" w:cs="Times New Roman"/>
          <w:sz w:val="28"/>
          <w:szCs w:val="28"/>
          <w:lang w:val="uk-UA"/>
        </w:rPr>
        <w:t>аруцький В.М. та ін</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//Український хіміотерапевтичний журнал.- 2</w:t>
      </w:r>
      <w:r w:rsidRPr="00B77F6E">
        <w:rPr>
          <w:rFonts w:ascii="Times New Roman" w:hAnsi="Times New Roman" w:cs="Times New Roman"/>
          <w:sz w:val="28"/>
          <w:szCs w:val="28"/>
          <w:lang w:val="uk-UA"/>
        </w:rPr>
        <w:t>012.</w:t>
      </w:r>
      <w:r>
        <w:rPr>
          <w:rFonts w:ascii="Times New Roman" w:hAnsi="Times New Roman" w:cs="Times New Roman"/>
          <w:sz w:val="28"/>
          <w:szCs w:val="28"/>
          <w:lang w:val="uk-UA"/>
        </w:rPr>
        <w:t xml:space="preserve"> - №</w:t>
      </w:r>
      <w:r w:rsidRPr="00B77F6E">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B77F6E">
        <w:rPr>
          <w:rFonts w:ascii="Times New Roman" w:hAnsi="Times New Roman" w:cs="Times New Roman"/>
          <w:sz w:val="28"/>
          <w:szCs w:val="28"/>
          <w:lang w:val="uk-UA"/>
        </w:rPr>
        <w:t>- С.31-37.</w:t>
      </w:r>
    </w:p>
    <w:p w:rsidR="005E79E0" w:rsidRPr="00B77F6E"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B77F6E">
        <w:rPr>
          <w:rFonts w:ascii="Times New Roman" w:hAnsi="Times New Roman" w:cs="Times New Roman"/>
          <w:sz w:val="28"/>
          <w:szCs w:val="28"/>
          <w:lang w:val="uk-UA"/>
        </w:rPr>
        <w:t>Зильбер А.</w:t>
      </w:r>
      <w:r>
        <w:rPr>
          <w:rFonts w:ascii="Times New Roman" w:hAnsi="Times New Roman" w:cs="Times New Roman"/>
          <w:sz w:val="28"/>
          <w:szCs w:val="28"/>
          <w:lang w:val="uk-UA"/>
        </w:rPr>
        <w:t>П</w:t>
      </w:r>
      <w:r w:rsidRPr="00B77F6E">
        <w:rPr>
          <w:rFonts w:ascii="Times New Roman" w:hAnsi="Times New Roman" w:cs="Times New Roman"/>
          <w:sz w:val="28"/>
          <w:szCs w:val="28"/>
          <w:lang w:val="uk-UA"/>
        </w:rPr>
        <w:t xml:space="preserve">. Клиническая физиология в анестезиологии и реаниматологии. </w:t>
      </w:r>
      <w:r>
        <w:rPr>
          <w:rFonts w:ascii="Times New Roman" w:hAnsi="Times New Roman" w:cs="Times New Roman"/>
          <w:sz w:val="28"/>
          <w:szCs w:val="28"/>
          <w:lang w:val="uk-UA"/>
        </w:rPr>
        <w:t xml:space="preserve">/ </w:t>
      </w:r>
      <w:r w:rsidRPr="00B77F6E">
        <w:rPr>
          <w:rFonts w:ascii="Times New Roman" w:hAnsi="Times New Roman" w:cs="Times New Roman"/>
          <w:sz w:val="28"/>
          <w:szCs w:val="28"/>
          <w:lang w:val="uk-UA"/>
        </w:rPr>
        <w:t>Зильбер А.П</w:t>
      </w:r>
      <w:r>
        <w:rPr>
          <w:rFonts w:ascii="Times New Roman" w:hAnsi="Times New Roman" w:cs="Times New Roman"/>
          <w:sz w:val="28"/>
          <w:szCs w:val="28"/>
          <w:lang w:val="uk-UA"/>
        </w:rPr>
        <w:t xml:space="preserve"> // </w:t>
      </w:r>
      <w:r w:rsidRPr="00B77F6E">
        <w:rPr>
          <w:rFonts w:ascii="Times New Roman" w:hAnsi="Times New Roman" w:cs="Times New Roman"/>
          <w:sz w:val="28"/>
          <w:szCs w:val="28"/>
          <w:lang w:val="uk-UA"/>
        </w:rPr>
        <w:t>– М.: Медицина, 1984., с. 480.</w:t>
      </w:r>
    </w:p>
    <w:p w:rsidR="005E79E0" w:rsidRPr="00C43BD9"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Ивченко Д.В.</w:t>
      </w:r>
      <w:r w:rsidRPr="00B77F6E">
        <w:rPr>
          <w:rFonts w:ascii="Times New Roman" w:hAnsi="Times New Roman" w:cs="Times New Roman"/>
          <w:sz w:val="28"/>
          <w:szCs w:val="28"/>
          <w:lang w:val="uk-UA"/>
        </w:rPr>
        <w:t xml:space="preserve"> Оп</w:t>
      </w:r>
      <w:r w:rsidRPr="000932C3">
        <w:rPr>
          <w:rFonts w:ascii="Times New Roman" w:hAnsi="Times New Roman" w:cs="Times New Roman"/>
          <w:sz w:val="28"/>
          <w:szCs w:val="28"/>
        </w:rPr>
        <w:t>ыт лечения переломов вертельной области</w:t>
      </w:r>
      <w:r>
        <w:rPr>
          <w:rFonts w:ascii="Times New Roman" w:hAnsi="Times New Roman" w:cs="Times New Roman"/>
          <w:sz w:val="28"/>
          <w:szCs w:val="28"/>
          <w:lang w:val="uk-UA"/>
        </w:rPr>
        <w:t xml:space="preserve"> / Ивченко Д.В. и др.</w:t>
      </w:r>
      <w:r w:rsidRPr="000932C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Український журнал екстремальної медицини.</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- 2011.</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0932C3">
        <w:rPr>
          <w:rFonts w:ascii="Times New Roman" w:hAnsi="Times New Roman" w:cs="Times New Roman"/>
          <w:sz w:val="28"/>
          <w:szCs w:val="28"/>
        </w:rPr>
        <w:t>4.- С.75-78.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Корячкин В.А. </w:t>
      </w:r>
      <w:r w:rsidRPr="000932C3">
        <w:rPr>
          <w:rFonts w:ascii="Times New Roman" w:hAnsi="Times New Roman" w:cs="Times New Roman"/>
          <w:sz w:val="28"/>
          <w:szCs w:val="28"/>
        </w:rPr>
        <w:t>Интенсивн</w:t>
      </w:r>
      <w:r>
        <w:rPr>
          <w:rFonts w:ascii="Times New Roman" w:hAnsi="Times New Roman" w:cs="Times New Roman"/>
          <w:sz w:val="28"/>
          <w:szCs w:val="28"/>
        </w:rPr>
        <w:t>ая терапия угрожающих состояний</w:t>
      </w:r>
      <w:r w:rsidRPr="000932C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Корячкин</w:t>
      </w:r>
      <w:r>
        <w:rPr>
          <w:rFonts w:ascii="Times New Roman" w:hAnsi="Times New Roman" w:cs="Times New Roman"/>
          <w:sz w:val="28"/>
          <w:szCs w:val="28"/>
          <w:lang w:val="uk-UA"/>
        </w:rPr>
        <w:t xml:space="preserve"> В.А.</w:t>
      </w:r>
      <w:r w:rsidRPr="000932C3">
        <w:rPr>
          <w:rFonts w:ascii="Times New Roman" w:hAnsi="Times New Roman" w:cs="Times New Roman"/>
          <w:sz w:val="28"/>
          <w:szCs w:val="28"/>
        </w:rPr>
        <w:t>, Страшнов</w:t>
      </w:r>
      <w:r>
        <w:rPr>
          <w:rFonts w:ascii="Times New Roman" w:hAnsi="Times New Roman" w:cs="Times New Roman"/>
          <w:sz w:val="28"/>
          <w:szCs w:val="28"/>
          <w:lang w:val="uk-UA"/>
        </w:rPr>
        <w:t xml:space="preserve"> А.А. //</w:t>
      </w:r>
      <w:r w:rsidRPr="000932C3">
        <w:rPr>
          <w:rFonts w:ascii="Times New Roman" w:hAnsi="Times New Roman" w:cs="Times New Roman"/>
          <w:sz w:val="28"/>
          <w:szCs w:val="28"/>
        </w:rPr>
        <w:t xml:space="preserve"> –СПб., 2002.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С.202-204.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rPr>
        <w:t xml:space="preserve"> </w:t>
      </w:r>
      <w:r w:rsidRPr="000932C3">
        <w:rPr>
          <w:rStyle w:val="apple-style-span"/>
          <w:rFonts w:ascii="Times New Roman" w:hAnsi="Times New Roman" w:cs="Times New Roman"/>
          <w:bCs/>
          <w:color w:val="000000"/>
          <w:sz w:val="28"/>
          <w:szCs w:val="28"/>
        </w:rPr>
        <w:t>Инфузионная терапия и</w:t>
      </w:r>
      <w:r>
        <w:rPr>
          <w:rStyle w:val="apple-style-span"/>
          <w:rFonts w:ascii="Times New Roman" w:hAnsi="Times New Roman" w:cs="Times New Roman"/>
          <w:bCs/>
          <w:color w:val="000000"/>
          <w:sz w:val="28"/>
          <w:szCs w:val="28"/>
          <w:lang w:val="uk-UA"/>
        </w:rPr>
        <w:t xml:space="preserve"> </w:t>
      </w:r>
      <w:r w:rsidRPr="000932C3">
        <w:rPr>
          <w:rStyle w:val="apple-style-span"/>
          <w:rFonts w:ascii="Times New Roman" w:hAnsi="Times New Roman" w:cs="Times New Roman"/>
          <w:color w:val="000000"/>
          <w:sz w:val="28"/>
          <w:szCs w:val="28"/>
        </w:rPr>
        <w:t>парентеральное</w:t>
      </w:r>
      <w:r>
        <w:rPr>
          <w:rStyle w:val="apple-style-span"/>
          <w:rFonts w:ascii="Times New Roman" w:hAnsi="Times New Roman" w:cs="Times New Roman"/>
          <w:color w:val="000000"/>
          <w:sz w:val="28"/>
          <w:szCs w:val="28"/>
        </w:rPr>
        <w:t xml:space="preserve"> питание в хирургии: монография</w:t>
      </w:r>
      <w:r w:rsidRPr="000932C3">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rPr>
        <w:t>Бойко</w:t>
      </w:r>
      <w:r>
        <w:rPr>
          <w:rStyle w:val="apple-style-span"/>
          <w:rFonts w:ascii="Times New Roman" w:hAnsi="Times New Roman" w:cs="Times New Roman"/>
          <w:color w:val="000000"/>
          <w:sz w:val="28"/>
          <w:szCs w:val="28"/>
          <w:lang w:val="uk-UA"/>
        </w:rPr>
        <w:t xml:space="preserve"> В.В. </w:t>
      </w:r>
      <w:r w:rsidRPr="000932C3">
        <w:rPr>
          <w:rStyle w:val="apple-style-span"/>
          <w:rFonts w:ascii="Times New Roman" w:hAnsi="Times New Roman" w:cs="Times New Roman"/>
          <w:color w:val="000000"/>
          <w:sz w:val="28"/>
          <w:szCs w:val="28"/>
        </w:rPr>
        <w:t>и др.</w:t>
      </w:r>
      <w:r>
        <w:rPr>
          <w:rStyle w:val="apple-style-span"/>
          <w:rFonts w:ascii="Times New Roman" w:hAnsi="Times New Roman" w:cs="Times New Roman"/>
          <w:color w:val="000000"/>
          <w:sz w:val="28"/>
          <w:szCs w:val="28"/>
          <w:lang w:val="uk-UA"/>
        </w:rPr>
        <w:t xml:space="preserve"> // </w:t>
      </w:r>
      <w:r w:rsidRPr="000932C3">
        <w:rPr>
          <w:rStyle w:val="apple-style-span"/>
          <w:rFonts w:ascii="Times New Roman" w:hAnsi="Times New Roman" w:cs="Times New Roman"/>
          <w:color w:val="000000"/>
          <w:sz w:val="28"/>
          <w:szCs w:val="28"/>
        </w:rPr>
        <w:t xml:space="preserve"> 2-е изд. - Харьков: СИМ, 2011. – 148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Исраелян Л.А.</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Тромбоэластография как метод предоперационного скрининга состояния системы гемоста</w:t>
      </w:r>
      <w:r>
        <w:rPr>
          <w:rFonts w:ascii="Times New Roman" w:hAnsi="Times New Roman" w:cs="Times New Roman"/>
          <w:sz w:val="28"/>
          <w:szCs w:val="28"/>
        </w:rPr>
        <w:t>за у нейрохирургических больных</w:t>
      </w:r>
      <w:r w:rsidRPr="000932C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Исраелян Л.</w:t>
      </w:r>
      <w:r w:rsidRPr="000932C3">
        <w:rPr>
          <w:rFonts w:ascii="Times New Roman" w:hAnsi="Times New Roman" w:cs="Times New Roman"/>
          <w:sz w:val="28"/>
          <w:szCs w:val="28"/>
        </w:rPr>
        <w:t>А.</w:t>
      </w:r>
      <w:r>
        <w:rPr>
          <w:rFonts w:ascii="Times New Roman" w:hAnsi="Times New Roman" w:cs="Times New Roman"/>
          <w:sz w:val="28"/>
          <w:szCs w:val="28"/>
          <w:lang w:val="uk-UA"/>
        </w:rPr>
        <w:t xml:space="preserve"> и др. </w:t>
      </w:r>
      <w:r w:rsidRPr="000932C3">
        <w:rPr>
          <w:rFonts w:ascii="Times New Roman" w:hAnsi="Times New Roman" w:cs="Times New Roman"/>
          <w:sz w:val="28"/>
          <w:szCs w:val="28"/>
        </w:rPr>
        <w:t>// Анесте</w:t>
      </w:r>
      <w:r>
        <w:rPr>
          <w:rFonts w:ascii="Times New Roman" w:hAnsi="Times New Roman" w:cs="Times New Roman"/>
          <w:sz w:val="28"/>
          <w:szCs w:val="28"/>
        </w:rPr>
        <w:t xml:space="preserve">зиология и реаниматология. – </w:t>
      </w:r>
      <w:r w:rsidRPr="000932C3">
        <w:rPr>
          <w:rFonts w:ascii="Times New Roman" w:hAnsi="Times New Roman" w:cs="Times New Roman"/>
          <w:sz w:val="28"/>
          <w:szCs w:val="28"/>
        </w:rPr>
        <w:t>2009. - №3. – С. 24-30.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Канзюба А.И.</w:t>
      </w:r>
      <w:r w:rsidRPr="000932C3">
        <w:rPr>
          <w:rFonts w:ascii="Times New Roman" w:hAnsi="Times New Roman" w:cs="Times New Roman"/>
          <w:sz w:val="28"/>
          <w:szCs w:val="28"/>
        </w:rPr>
        <w:t xml:space="preserve"> Критерии оценки нарушения стабильности тазобедренного сустава при переломах вертлужной впадины</w:t>
      </w:r>
      <w:r w:rsidRPr="00C96B5D">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Канзюба А.И., Шамова Т.А.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Ортопедия, травматология и протезирование. 2012.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№1.</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С.44-47.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lastRenderedPageBreak/>
        <w:t xml:space="preserve"> </w:t>
      </w:r>
      <w:r>
        <w:rPr>
          <w:rStyle w:val="apple-style-span"/>
          <w:rFonts w:ascii="Times New Roman" w:hAnsi="Times New Roman" w:cs="Times New Roman"/>
          <w:color w:val="000000"/>
          <w:sz w:val="28"/>
          <w:szCs w:val="28"/>
        </w:rPr>
        <w:t>Кириенко</w:t>
      </w:r>
      <w:r w:rsidRPr="000932C3">
        <w:rPr>
          <w:rStyle w:val="apple-style-span"/>
          <w:rFonts w:ascii="Times New Roman" w:hAnsi="Times New Roman" w:cs="Times New Roman"/>
          <w:color w:val="000000"/>
          <w:sz w:val="28"/>
          <w:szCs w:val="28"/>
        </w:rPr>
        <w:t xml:space="preserve"> А.</w:t>
      </w:r>
      <w:r>
        <w:rPr>
          <w:rStyle w:val="apple-style-span"/>
          <w:rFonts w:ascii="Times New Roman" w:hAnsi="Times New Roman" w:cs="Times New Roman"/>
          <w:color w:val="000000"/>
          <w:sz w:val="28"/>
          <w:szCs w:val="28"/>
        </w:rPr>
        <w:t>И.</w:t>
      </w:r>
      <w:r w:rsidRPr="000932C3">
        <w:rPr>
          <w:rStyle w:val="apple-style-span"/>
          <w:rFonts w:ascii="Times New Roman" w:hAnsi="Times New Roman" w:cs="Times New Roman"/>
          <w:color w:val="000000"/>
          <w:sz w:val="28"/>
          <w:szCs w:val="28"/>
        </w:rPr>
        <w:t xml:space="preserve"> </w:t>
      </w:r>
      <w:r w:rsidRPr="000932C3">
        <w:rPr>
          <w:rStyle w:val="apple-style-span"/>
          <w:rFonts w:ascii="Times New Roman" w:hAnsi="Times New Roman" w:cs="Times New Roman"/>
          <w:bCs/>
          <w:color w:val="000000"/>
          <w:sz w:val="28"/>
          <w:szCs w:val="28"/>
        </w:rPr>
        <w:t>Как проводят профилактику</w:t>
      </w:r>
      <w:r w:rsidRPr="000932C3">
        <w:rPr>
          <w:rStyle w:val="apple-converted-space"/>
          <w:rFonts w:ascii="Times New Roman" w:hAnsi="Times New Roman" w:cs="Times New Roman"/>
          <w:color w:val="000000"/>
          <w:sz w:val="28"/>
          <w:szCs w:val="28"/>
        </w:rPr>
        <w:t> </w:t>
      </w:r>
      <w:r w:rsidRPr="000932C3">
        <w:rPr>
          <w:rStyle w:val="apple-style-span"/>
          <w:rFonts w:ascii="Times New Roman" w:hAnsi="Times New Roman" w:cs="Times New Roman"/>
          <w:color w:val="000000"/>
          <w:sz w:val="28"/>
          <w:szCs w:val="28"/>
        </w:rPr>
        <w:t>венозных тромбоэмболических осложнений в хирургических стационарах по итогам проекта "Территория безопасности"</w:t>
      </w:r>
      <w:r>
        <w:rPr>
          <w:rStyle w:val="apple-style-span"/>
          <w:rFonts w:ascii="Times New Roman" w:hAnsi="Times New Roman" w:cs="Times New Roman"/>
          <w:color w:val="000000"/>
          <w:sz w:val="28"/>
          <w:szCs w:val="28"/>
          <w:lang w:val="uk-UA"/>
        </w:rPr>
        <w:t xml:space="preserve"> / </w:t>
      </w:r>
      <w:r w:rsidRPr="000932C3">
        <w:rPr>
          <w:rStyle w:val="apple-style-span"/>
          <w:rFonts w:ascii="Times New Roman" w:hAnsi="Times New Roman" w:cs="Times New Roman"/>
          <w:color w:val="000000"/>
          <w:sz w:val="28"/>
          <w:szCs w:val="28"/>
        </w:rPr>
        <w:t>Кириенко А.</w:t>
      </w:r>
      <w:r>
        <w:rPr>
          <w:rStyle w:val="apple-style-span"/>
          <w:rFonts w:ascii="Times New Roman" w:hAnsi="Times New Roman" w:cs="Times New Roman"/>
          <w:color w:val="000000"/>
          <w:sz w:val="28"/>
          <w:szCs w:val="28"/>
        </w:rPr>
        <w:t>И.</w:t>
      </w:r>
      <w:r>
        <w:rPr>
          <w:rStyle w:val="apple-style-span"/>
          <w:rFonts w:ascii="Times New Roman" w:hAnsi="Times New Roman" w:cs="Times New Roman"/>
          <w:color w:val="000000"/>
          <w:sz w:val="28"/>
          <w:szCs w:val="28"/>
          <w:lang w:val="uk-UA"/>
        </w:rPr>
        <w:t>и др.</w:t>
      </w:r>
      <w:r>
        <w:rPr>
          <w:rStyle w:val="apple-style-span"/>
          <w:rFonts w:ascii="Times New Roman" w:hAnsi="Times New Roman" w:cs="Times New Roman"/>
          <w:color w:val="000000"/>
          <w:sz w:val="28"/>
          <w:szCs w:val="28"/>
        </w:rPr>
        <w:t xml:space="preserve"> // Флебология</w:t>
      </w:r>
      <w:r w:rsidRPr="000932C3">
        <w:rPr>
          <w:rStyle w:val="apple-style-span"/>
          <w:rFonts w:ascii="Times New Roman" w:hAnsi="Times New Roman" w:cs="Times New Roman"/>
          <w:color w:val="000000"/>
          <w:sz w:val="28"/>
          <w:szCs w:val="28"/>
        </w:rPr>
        <w:t>. - 2011. -</w:t>
      </w:r>
      <w:r>
        <w:rPr>
          <w:rStyle w:val="apple-converted-space"/>
          <w:rFonts w:ascii="Times New Roman" w:hAnsi="Times New Roman" w:cs="Times New Roman"/>
          <w:color w:val="000000"/>
          <w:sz w:val="28"/>
          <w:szCs w:val="28"/>
        </w:rPr>
        <w:t xml:space="preserve"> </w:t>
      </w:r>
      <w:r w:rsidRPr="000932C3">
        <w:rPr>
          <w:rStyle w:val="apple-style-span"/>
          <w:rFonts w:ascii="Times New Roman" w:hAnsi="Times New Roman" w:cs="Times New Roman"/>
          <w:bCs/>
          <w:color w:val="000000"/>
          <w:sz w:val="28"/>
          <w:szCs w:val="28"/>
        </w:rPr>
        <w:t>Том 5</w:t>
      </w:r>
      <w:r w:rsidRPr="000932C3">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bCs/>
          <w:color w:val="000000"/>
          <w:sz w:val="28"/>
          <w:szCs w:val="28"/>
        </w:rPr>
        <w:t>4</w:t>
      </w:r>
      <w:r w:rsidRPr="000932C3">
        <w:rPr>
          <w:rStyle w:val="apple-style-span"/>
          <w:rFonts w:ascii="Times New Roman" w:hAnsi="Times New Roman" w:cs="Times New Roman"/>
          <w:color w:val="000000"/>
          <w:sz w:val="28"/>
          <w:szCs w:val="28"/>
        </w:rPr>
        <w:t>. - С. 10-13</w:t>
      </w:r>
      <w:r w:rsidRPr="000932C3">
        <w:rPr>
          <w:rStyle w:val="apple-style-span"/>
          <w:rFonts w:ascii="Times New Roman" w:hAnsi="Times New Roman" w:cs="Times New Roman"/>
          <w:color w:val="000000"/>
          <w:sz w:val="28"/>
          <w:szCs w:val="28"/>
          <w:lang w:val="uk-UA"/>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Кичин В.В.</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Некоторые аспекты организации транспортировки острадавших с тяжелой сочетанной травмой</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 Кичин В.В. и др.</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Медицина неотложных состояний.</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- 2011.</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№7-8.</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С.116-119.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Кобеляцкий Ю.Ю.</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Интенсивная терапия политравмы с позиций современных международных рекомендаций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Кобеляцкий Ю.Ю. и др.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Медицина неотложных состояний.</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- 2013.</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0932C3">
        <w:rPr>
          <w:rFonts w:ascii="Times New Roman" w:hAnsi="Times New Roman" w:cs="Times New Roman"/>
          <w:sz w:val="28"/>
          <w:szCs w:val="28"/>
        </w:rPr>
        <w:t>7.</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С.9-15.</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rPr>
        <w:t xml:space="preserve">Козлов </w:t>
      </w:r>
      <w:r>
        <w:rPr>
          <w:rFonts w:ascii="Times New Roman" w:hAnsi="Times New Roman" w:cs="Times New Roman"/>
          <w:sz w:val="28"/>
          <w:szCs w:val="28"/>
        </w:rPr>
        <w:t>В.К.</w:t>
      </w:r>
      <w:r w:rsidRPr="000932C3">
        <w:rPr>
          <w:rFonts w:ascii="Times New Roman" w:hAnsi="Times New Roman" w:cs="Times New Roman"/>
          <w:sz w:val="28"/>
          <w:szCs w:val="28"/>
        </w:rPr>
        <w:t xml:space="preserve"> Современные представления об огнестрельных переломах конечностей:</w:t>
      </w:r>
      <w:r w:rsidRPr="000932C3">
        <w:rPr>
          <w:rFonts w:ascii="Times New Roman" w:hAnsi="Times New Roman" w:cs="Times New Roman"/>
          <w:color w:val="000000"/>
          <w:sz w:val="28"/>
          <w:szCs w:val="28"/>
        </w:rPr>
        <w:t xml:space="preserve"> патогенетическое обоснование поиска новых направлений и технологий лечения раненых</w:t>
      </w:r>
      <w:r>
        <w:rPr>
          <w:rFonts w:ascii="Times New Roman" w:hAnsi="Times New Roman" w:cs="Times New Roman"/>
          <w:color w:val="000000"/>
          <w:sz w:val="28"/>
          <w:szCs w:val="28"/>
          <w:lang w:val="uk-UA"/>
        </w:rPr>
        <w:t xml:space="preserve"> / </w:t>
      </w:r>
      <w:r w:rsidRPr="000932C3">
        <w:rPr>
          <w:rFonts w:ascii="Times New Roman" w:hAnsi="Times New Roman" w:cs="Times New Roman"/>
          <w:sz w:val="28"/>
          <w:szCs w:val="28"/>
        </w:rPr>
        <w:t>Козлов В</w:t>
      </w:r>
      <w:r>
        <w:rPr>
          <w:rFonts w:ascii="Times New Roman" w:hAnsi="Times New Roman" w:cs="Times New Roman"/>
          <w:sz w:val="28"/>
          <w:szCs w:val="28"/>
        </w:rPr>
        <w:t>.К., Чилилов А.М., Ахмедов Б.А.</w:t>
      </w:r>
      <w:r w:rsidRPr="000932C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0932C3">
        <w:rPr>
          <w:rFonts w:ascii="Times New Roman" w:hAnsi="Times New Roman" w:cs="Times New Roman"/>
          <w:color w:val="000000"/>
          <w:sz w:val="28"/>
          <w:szCs w:val="28"/>
        </w:rPr>
        <w:t>Український журнал екстремальної медицини.</w:t>
      </w:r>
      <w:r>
        <w:rPr>
          <w:rFonts w:ascii="Times New Roman" w:hAnsi="Times New Roman" w:cs="Times New Roman"/>
          <w:color w:val="000000"/>
          <w:sz w:val="28"/>
          <w:szCs w:val="28"/>
          <w:lang w:val="uk-UA"/>
        </w:rPr>
        <w:t xml:space="preserve"> </w:t>
      </w:r>
      <w:r w:rsidRPr="000932C3">
        <w:rPr>
          <w:rFonts w:ascii="Times New Roman" w:hAnsi="Times New Roman" w:cs="Times New Roman"/>
          <w:color w:val="000000"/>
          <w:sz w:val="28"/>
          <w:szCs w:val="28"/>
        </w:rPr>
        <w:t>- 2012.</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w:t>
      </w:r>
      <w:r w:rsidRPr="000932C3">
        <w:rPr>
          <w:rFonts w:ascii="Times New Roman" w:hAnsi="Times New Roman" w:cs="Times New Roman"/>
          <w:color w:val="000000"/>
          <w:sz w:val="28"/>
          <w:szCs w:val="28"/>
        </w:rPr>
        <w:t>4.</w:t>
      </w:r>
      <w:r>
        <w:rPr>
          <w:rFonts w:ascii="Times New Roman" w:hAnsi="Times New Roman" w:cs="Times New Roman"/>
          <w:color w:val="000000"/>
          <w:sz w:val="28"/>
          <w:szCs w:val="28"/>
          <w:lang w:val="uk-UA"/>
        </w:rPr>
        <w:t xml:space="preserve"> </w:t>
      </w:r>
      <w:r w:rsidRPr="000932C3">
        <w:rPr>
          <w:rFonts w:ascii="Times New Roman" w:hAnsi="Times New Roman" w:cs="Times New Roman"/>
          <w:color w:val="000000"/>
          <w:sz w:val="28"/>
          <w:szCs w:val="28"/>
        </w:rPr>
        <w:t>- С.19-32.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Корж</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Н.А.</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Использование дабигатрана эте</w:t>
      </w:r>
      <w:r>
        <w:rPr>
          <w:rStyle w:val="apple-style-span"/>
          <w:rFonts w:ascii="Times New Roman" w:hAnsi="Times New Roman" w:cs="Times New Roman"/>
          <w:sz w:val="28"/>
          <w:szCs w:val="28"/>
          <w:lang w:val="uk-UA"/>
        </w:rPr>
        <w:t>та</w:t>
      </w:r>
      <w:r w:rsidRPr="000932C3">
        <w:rPr>
          <w:rStyle w:val="apple-style-span"/>
          <w:rFonts w:ascii="Times New Roman" w:hAnsi="Times New Roman" w:cs="Times New Roman"/>
          <w:sz w:val="28"/>
          <w:szCs w:val="28"/>
        </w:rPr>
        <w:t>ксилата для профилактики тромбоэмболических осложнений при эндопротезировании тазобедренного сустава</w:t>
      </w:r>
      <w:r w:rsidRPr="000932C3">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Корж</w:t>
      </w:r>
      <w:r w:rsidRPr="000932C3">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sz w:val="28"/>
          <w:szCs w:val="28"/>
        </w:rPr>
        <w:t>Н.А.</w:t>
      </w:r>
      <w:r>
        <w:rPr>
          <w:rStyle w:val="apple-style-span"/>
          <w:rFonts w:ascii="Times New Roman" w:hAnsi="Times New Roman" w:cs="Times New Roman"/>
          <w:sz w:val="28"/>
          <w:szCs w:val="28"/>
          <w:lang w:val="uk-UA"/>
        </w:rPr>
        <w:t xml:space="preserve"> и др. </w:t>
      </w:r>
      <w:r w:rsidRPr="000932C3">
        <w:rPr>
          <w:rStyle w:val="apple-style-span"/>
          <w:rFonts w:ascii="Times New Roman" w:hAnsi="Times New Roman" w:cs="Times New Roman"/>
          <w:sz w:val="28"/>
          <w:szCs w:val="28"/>
        </w:rPr>
        <w:t>/</w:t>
      </w:r>
      <w:r w:rsidRPr="000932C3">
        <w:rPr>
          <w:rStyle w:val="apple-style-span"/>
          <w:rFonts w:ascii="Times New Roman" w:hAnsi="Times New Roman" w:cs="Times New Roman"/>
          <w:sz w:val="28"/>
          <w:szCs w:val="28"/>
          <w:lang w:val="uk-UA"/>
        </w:rPr>
        <w:t>/ Ортопедия, травматология и протезирование. – 2012. - №4.</w:t>
      </w:r>
      <w:r>
        <w:rPr>
          <w:rStyle w:val="apple-style-span"/>
          <w:rFonts w:ascii="Times New Roman" w:hAnsi="Times New Roman" w:cs="Times New Roman"/>
          <w:sz w:val="28"/>
          <w:szCs w:val="28"/>
          <w:lang w:val="uk-UA"/>
        </w:rPr>
        <w:t xml:space="preserve"> – С. 12-16.</w:t>
      </w:r>
    </w:p>
    <w:p w:rsidR="005E79E0" w:rsidRPr="00A07DCC"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Костів С.Я. Попередження ТЕЛА при післяопераційних тромбозах у системі нижньої порожнистої вени </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Костів С.Я</w:t>
      </w:r>
      <w:r>
        <w:rPr>
          <w:rFonts w:ascii="Times New Roman" w:hAnsi="Times New Roman" w:cs="Times New Roman"/>
          <w:sz w:val="28"/>
          <w:szCs w:val="28"/>
          <w:lang w:val="uk-UA"/>
        </w:rPr>
        <w:t xml:space="preserve">. та ін. </w:t>
      </w:r>
      <w:r>
        <w:rPr>
          <w:rFonts w:ascii="Times New Roman" w:hAnsi="Times New Roman" w:cs="Times New Roman"/>
          <w:caps/>
          <w:sz w:val="28"/>
          <w:szCs w:val="28"/>
          <w:lang w:val="uk-UA"/>
        </w:rPr>
        <w:t xml:space="preserve">// </w:t>
      </w:r>
      <w:r>
        <w:rPr>
          <w:rFonts w:ascii="Times New Roman" w:hAnsi="Times New Roman" w:cs="Times New Roman"/>
          <w:sz w:val="28"/>
          <w:szCs w:val="28"/>
          <w:lang w:val="uk-UA"/>
        </w:rPr>
        <w:t>Хірургія</w:t>
      </w:r>
      <w:r w:rsidRPr="000932C3">
        <w:rPr>
          <w:rFonts w:ascii="Times New Roman" w:eastAsia="Times New Roman" w:hAnsi="Times New Roman" w:cs="Times New Roman"/>
          <w:bCs/>
          <w:caps/>
          <w:kern w:val="36"/>
          <w:sz w:val="28"/>
          <w:szCs w:val="28"/>
          <w:lang w:val="uk-UA"/>
        </w:rPr>
        <w:t xml:space="preserve"> </w:t>
      </w:r>
      <w:r>
        <w:rPr>
          <w:rFonts w:ascii="Times New Roman" w:eastAsia="Times New Roman" w:hAnsi="Times New Roman" w:cs="Times New Roman"/>
          <w:bCs/>
          <w:caps/>
          <w:kern w:val="36"/>
          <w:sz w:val="28"/>
          <w:szCs w:val="28"/>
          <w:lang w:val="uk-UA"/>
        </w:rPr>
        <w:t>. – 2014. - №4 (26-27). – С. 11-15.</w:t>
      </w:r>
    </w:p>
    <w:p w:rsidR="005E79E0" w:rsidRPr="00FE3094"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A07DCC">
        <w:rPr>
          <w:lang w:val="uk-UA"/>
        </w:rPr>
        <w:t xml:space="preserve"> </w:t>
      </w:r>
      <w:r>
        <w:rPr>
          <w:rFonts w:ascii="Times New Roman" w:hAnsi="Times New Roman" w:cs="Times New Roman"/>
          <w:sz w:val="28"/>
          <w:szCs w:val="28"/>
          <w:lang w:val="uk-UA"/>
        </w:rPr>
        <w:t xml:space="preserve">Коструб О.О. </w:t>
      </w:r>
      <w:r w:rsidRPr="000932C3">
        <w:rPr>
          <w:rFonts w:ascii="Times New Roman" w:hAnsi="Times New Roman" w:cs="Times New Roman"/>
          <w:sz w:val="28"/>
          <w:szCs w:val="28"/>
          <w:lang w:val="uk-UA"/>
        </w:rPr>
        <w:t xml:space="preserve">Остеосинтез множинних переломів стегнової кістки </w:t>
      </w:r>
      <w:r>
        <w:rPr>
          <w:rFonts w:ascii="Times New Roman" w:hAnsi="Times New Roman" w:cs="Times New Roman"/>
          <w:sz w:val="28"/>
          <w:szCs w:val="28"/>
          <w:lang w:val="uk-UA"/>
        </w:rPr>
        <w:t xml:space="preserve">/ </w:t>
      </w:r>
      <w:r w:rsidRPr="00FE3094">
        <w:rPr>
          <w:rFonts w:ascii="Times New Roman" w:hAnsi="Times New Roman" w:cs="Times New Roman"/>
          <w:sz w:val="28"/>
          <w:szCs w:val="28"/>
          <w:lang w:val="uk-UA"/>
        </w:rPr>
        <w:t>Коструб О.О. та ін.</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xml:space="preserve">// Вісник ортопедії, травматології та протезування.- </w:t>
      </w:r>
      <w:r w:rsidRPr="00FE3094">
        <w:rPr>
          <w:rFonts w:ascii="Times New Roman" w:hAnsi="Times New Roman" w:cs="Times New Roman"/>
          <w:sz w:val="28"/>
          <w:szCs w:val="28"/>
          <w:lang w:val="uk-UA"/>
        </w:rPr>
        <w:t>2011.</w:t>
      </w:r>
      <w:r>
        <w:rPr>
          <w:rFonts w:ascii="Times New Roman" w:hAnsi="Times New Roman" w:cs="Times New Roman"/>
          <w:sz w:val="28"/>
          <w:szCs w:val="28"/>
          <w:lang w:val="uk-UA"/>
        </w:rPr>
        <w:t xml:space="preserve"> - №</w:t>
      </w:r>
      <w:r w:rsidRPr="00FE309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E3094">
        <w:rPr>
          <w:rFonts w:ascii="Times New Roman" w:hAnsi="Times New Roman" w:cs="Times New Roman"/>
          <w:sz w:val="28"/>
          <w:szCs w:val="28"/>
          <w:lang w:val="uk-UA"/>
        </w:rPr>
        <w:t>- С.78-79.</w:t>
      </w:r>
      <w:r>
        <w:rPr>
          <w:rFonts w:ascii="Times New Roman" w:hAnsi="Times New Roman" w:cs="Times New Roman"/>
          <w:sz w:val="28"/>
          <w:szCs w:val="28"/>
          <w:lang w:val="uk-UA"/>
        </w:rPr>
        <w:t xml:space="preserve"> </w:t>
      </w:r>
    </w:p>
    <w:p w:rsidR="005E79E0" w:rsidRPr="00402762" w:rsidRDefault="005E79E0" w:rsidP="005E79E0">
      <w:pPr>
        <w:pStyle w:val="a3"/>
        <w:numPr>
          <w:ilvl w:val="0"/>
          <w:numId w:val="3"/>
        </w:numPr>
        <w:spacing w:after="0" w:line="360" w:lineRule="auto"/>
        <w:jc w:val="both"/>
        <w:rPr>
          <w:rStyle w:val="A00"/>
          <w:rFonts w:ascii="Times New Roman" w:hAnsi="Times New Roman" w:cs="Times New Roman"/>
          <w:sz w:val="28"/>
          <w:szCs w:val="28"/>
          <w:lang w:val="uk-UA"/>
        </w:rPr>
      </w:pPr>
      <w:r w:rsidRPr="000932C3">
        <w:rPr>
          <w:rFonts w:ascii="Times New Roman" w:hAnsi="Times New Roman" w:cs="Times New Roman"/>
          <w:bCs/>
          <w:sz w:val="28"/>
          <w:szCs w:val="28"/>
          <w:lang w:val="uk-UA"/>
        </w:rPr>
        <w:t xml:space="preserve"> </w:t>
      </w:r>
      <w:r w:rsidRPr="00402762">
        <w:rPr>
          <w:rFonts w:ascii="Times New Roman" w:hAnsi="Times New Roman" w:cs="Times New Roman"/>
          <w:bCs/>
          <w:sz w:val="28"/>
          <w:szCs w:val="28"/>
          <w:lang w:val="uk-UA"/>
        </w:rPr>
        <w:t>Кривенко</w:t>
      </w:r>
      <w:r w:rsidRPr="000932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w:t>
      </w:r>
      <w:r w:rsidRPr="00402762">
        <w:rPr>
          <w:rFonts w:ascii="Times New Roman" w:hAnsi="Times New Roman" w:cs="Times New Roman"/>
          <w:bCs/>
          <w:sz w:val="28"/>
          <w:szCs w:val="28"/>
          <w:lang w:val="uk-UA"/>
        </w:rPr>
        <w:t>М. Реабілітація хворих із високоенергетичною множинною травмою довгих кісток нижніх кінцівок</w:t>
      </w:r>
      <w:r>
        <w:rPr>
          <w:rFonts w:ascii="Times New Roman" w:hAnsi="Times New Roman" w:cs="Times New Roman"/>
          <w:bCs/>
          <w:sz w:val="28"/>
          <w:szCs w:val="28"/>
          <w:lang w:val="uk-UA"/>
        </w:rPr>
        <w:t xml:space="preserve"> / </w:t>
      </w:r>
      <w:r w:rsidRPr="00402762">
        <w:rPr>
          <w:rFonts w:ascii="Times New Roman" w:hAnsi="Times New Roman" w:cs="Times New Roman"/>
          <w:bCs/>
          <w:sz w:val="28"/>
          <w:szCs w:val="28"/>
          <w:lang w:val="uk-UA"/>
        </w:rPr>
        <w:t>Кривенко</w:t>
      </w:r>
      <w:r w:rsidRPr="000932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С.М. та ін.</w:t>
      </w:r>
      <w:r w:rsidRPr="000932C3">
        <w:rPr>
          <w:rFonts w:ascii="Times New Roman" w:hAnsi="Times New Roman" w:cs="Times New Roman"/>
          <w:bCs/>
          <w:sz w:val="28"/>
          <w:szCs w:val="28"/>
          <w:lang w:val="uk-UA"/>
        </w:rPr>
        <w:t xml:space="preserve"> // </w:t>
      </w:r>
      <w:r w:rsidRPr="00402762">
        <w:rPr>
          <w:rStyle w:val="A00"/>
          <w:rFonts w:ascii="Times New Roman" w:hAnsi="Times New Roman" w:cs="Times New Roman"/>
          <w:sz w:val="28"/>
          <w:szCs w:val="28"/>
          <w:lang w:val="uk-UA"/>
        </w:rPr>
        <w:t>Ортопедия, травматология и протезирование.</w:t>
      </w:r>
      <w:r>
        <w:rPr>
          <w:rStyle w:val="A00"/>
          <w:rFonts w:ascii="Times New Roman" w:hAnsi="Times New Roman" w:cs="Times New Roman"/>
          <w:sz w:val="28"/>
          <w:szCs w:val="28"/>
          <w:lang w:val="uk-UA"/>
        </w:rPr>
        <w:t xml:space="preserve"> -</w:t>
      </w:r>
      <w:r w:rsidRPr="00402762">
        <w:rPr>
          <w:rStyle w:val="A00"/>
          <w:rFonts w:ascii="Times New Roman" w:hAnsi="Times New Roman" w:cs="Times New Roman"/>
          <w:sz w:val="28"/>
          <w:szCs w:val="28"/>
          <w:lang w:val="uk-UA"/>
        </w:rPr>
        <w:t xml:space="preserve"> 2013.</w:t>
      </w:r>
      <w:r>
        <w:rPr>
          <w:rStyle w:val="A00"/>
          <w:rFonts w:ascii="Times New Roman" w:hAnsi="Times New Roman" w:cs="Times New Roman"/>
          <w:sz w:val="28"/>
          <w:szCs w:val="28"/>
          <w:lang w:val="uk-UA"/>
        </w:rPr>
        <w:t xml:space="preserve"> - №</w:t>
      </w:r>
      <w:r w:rsidRPr="00402762">
        <w:rPr>
          <w:rStyle w:val="A00"/>
          <w:rFonts w:ascii="Times New Roman" w:hAnsi="Times New Roman" w:cs="Times New Roman"/>
          <w:sz w:val="28"/>
          <w:szCs w:val="28"/>
          <w:lang w:val="uk-UA"/>
        </w:rPr>
        <w:t>4</w:t>
      </w:r>
      <w:r>
        <w:rPr>
          <w:rStyle w:val="A00"/>
          <w:rFonts w:ascii="Times New Roman" w:hAnsi="Times New Roman" w:cs="Times New Roman"/>
          <w:sz w:val="28"/>
          <w:szCs w:val="28"/>
          <w:lang w:val="uk-UA"/>
        </w:rPr>
        <w:t>. –</w:t>
      </w:r>
      <w:r w:rsidRPr="00402762">
        <w:rPr>
          <w:rStyle w:val="A00"/>
          <w:rFonts w:ascii="Times New Roman" w:hAnsi="Times New Roman" w:cs="Times New Roman"/>
          <w:sz w:val="28"/>
          <w:szCs w:val="28"/>
          <w:lang w:val="uk-UA"/>
        </w:rPr>
        <w:t xml:space="preserve"> </w:t>
      </w:r>
      <w:r>
        <w:rPr>
          <w:rStyle w:val="A00"/>
          <w:rFonts w:ascii="Times New Roman" w:hAnsi="Times New Roman" w:cs="Times New Roman"/>
          <w:sz w:val="28"/>
          <w:szCs w:val="28"/>
          <w:lang w:val="uk-UA"/>
        </w:rPr>
        <w:t xml:space="preserve">С. </w:t>
      </w:r>
      <w:r w:rsidRPr="00402762">
        <w:rPr>
          <w:rStyle w:val="A00"/>
          <w:rFonts w:ascii="Times New Roman" w:hAnsi="Times New Roman" w:cs="Times New Roman"/>
          <w:sz w:val="28"/>
          <w:szCs w:val="28"/>
          <w:lang w:val="uk-UA"/>
        </w:rPr>
        <w:t>41–44</w:t>
      </w:r>
      <w:r w:rsidRPr="000932C3">
        <w:rPr>
          <w:rStyle w:val="A00"/>
          <w:rFonts w:ascii="Times New Roman" w:hAnsi="Times New Roman" w:cs="Times New Roman"/>
          <w:sz w:val="28"/>
          <w:szCs w:val="28"/>
          <w:lang w:val="uk-UA"/>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Style w:val="A00"/>
          <w:rFonts w:ascii="Times New Roman" w:hAnsi="Times New Roman" w:cs="Times New Roman"/>
          <w:sz w:val="28"/>
          <w:szCs w:val="28"/>
          <w:lang w:val="uk-UA"/>
        </w:rPr>
        <w:lastRenderedPageBreak/>
        <w:t xml:space="preserve"> </w:t>
      </w:r>
      <w:r>
        <w:rPr>
          <w:rStyle w:val="apple-style-span"/>
          <w:rFonts w:ascii="Times New Roman" w:hAnsi="Times New Roman" w:cs="Times New Roman"/>
          <w:bCs/>
          <w:color w:val="000000"/>
          <w:sz w:val="28"/>
          <w:szCs w:val="28"/>
        </w:rPr>
        <w:t>Кривенко</w:t>
      </w:r>
      <w:r w:rsidRPr="000932C3">
        <w:rPr>
          <w:rStyle w:val="apple-style-span"/>
          <w:rFonts w:ascii="Times New Roman" w:hAnsi="Times New Roman" w:cs="Times New Roman"/>
          <w:bCs/>
          <w:color w:val="000000"/>
          <w:sz w:val="28"/>
          <w:szCs w:val="28"/>
        </w:rPr>
        <w:t xml:space="preserve"> С.Н. Лечение скелетных повреждений при высокоэнергетической травме</w:t>
      </w:r>
      <w:r>
        <w:rPr>
          <w:rStyle w:val="apple-style-span"/>
          <w:rFonts w:ascii="Times New Roman" w:hAnsi="Times New Roman" w:cs="Times New Roman"/>
          <w:bCs/>
          <w:color w:val="000000"/>
          <w:sz w:val="28"/>
          <w:szCs w:val="28"/>
          <w:lang w:val="uk-UA"/>
        </w:rPr>
        <w:t xml:space="preserve"> </w:t>
      </w:r>
      <w:r w:rsidRPr="000932C3">
        <w:rPr>
          <w:rStyle w:val="apple-style-span"/>
          <w:rFonts w:ascii="Times New Roman" w:hAnsi="Times New Roman" w:cs="Times New Roman"/>
          <w:color w:val="000000"/>
          <w:sz w:val="28"/>
          <w:szCs w:val="28"/>
        </w:rPr>
        <w:t>/ Кривенко</w:t>
      </w:r>
      <w:r>
        <w:rPr>
          <w:rStyle w:val="apple-style-span"/>
          <w:rFonts w:ascii="Times New Roman" w:hAnsi="Times New Roman" w:cs="Times New Roman"/>
          <w:color w:val="000000"/>
          <w:sz w:val="28"/>
          <w:szCs w:val="28"/>
          <w:lang w:val="uk-UA"/>
        </w:rPr>
        <w:t xml:space="preserve"> С.Н., </w:t>
      </w:r>
      <w:r w:rsidRPr="000932C3">
        <w:rPr>
          <w:rStyle w:val="apple-style-span"/>
          <w:rFonts w:ascii="Times New Roman" w:hAnsi="Times New Roman" w:cs="Times New Roman"/>
          <w:color w:val="000000"/>
          <w:sz w:val="28"/>
          <w:szCs w:val="28"/>
        </w:rPr>
        <w:t>Гребенюк</w:t>
      </w:r>
      <w:r>
        <w:rPr>
          <w:rStyle w:val="apple-style-span"/>
          <w:rFonts w:ascii="Times New Roman" w:hAnsi="Times New Roman" w:cs="Times New Roman"/>
          <w:color w:val="000000"/>
          <w:sz w:val="28"/>
          <w:szCs w:val="28"/>
          <w:lang w:val="uk-UA"/>
        </w:rPr>
        <w:t xml:space="preserve"> А.М.</w:t>
      </w:r>
      <w:r w:rsidRPr="000932C3">
        <w:rPr>
          <w:rStyle w:val="apple-style-span"/>
          <w:rFonts w:ascii="Times New Roman" w:hAnsi="Times New Roman" w:cs="Times New Roman"/>
          <w:color w:val="000000"/>
          <w:sz w:val="28"/>
          <w:szCs w:val="28"/>
        </w:rPr>
        <w:t>, Попов</w:t>
      </w:r>
      <w:r>
        <w:rPr>
          <w:rStyle w:val="apple-style-span"/>
          <w:rFonts w:ascii="Times New Roman" w:hAnsi="Times New Roman" w:cs="Times New Roman"/>
          <w:color w:val="000000"/>
          <w:sz w:val="28"/>
          <w:szCs w:val="28"/>
          <w:lang w:val="uk-UA"/>
        </w:rPr>
        <w:t xml:space="preserve"> С.В</w:t>
      </w:r>
      <w:r w:rsidRPr="000932C3">
        <w:rPr>
          <w:rStyle w:val="apple-style-span"/>
          <w:rFonts w:ascii="Times New Roman" w:hAnsi="Times New Roman" w:cs="Times New Roman"/>
          <w:color w:val="000000"/>
          <w:sz w:val="28"/>
          <w:szCs w:val="28"/>
        </w:rPr>
        <w:t>.</w:t>
      </w:r>
      <w:r w:rsidRPr="000932C3">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bCs/>
          <w:color w:val="000000"/>
          <w:sz w:val="28"/>
          <w:szCs w:val="28"/>
        </w:rPr>
        <w:t>Травма</w:t>
      </w:r>
      <w:r w:rsidRPr="000932C3">
        <w:rPr>
          <w:rStyle w:val="apple-style-span"/>
          <w:rFonts w:ascii="Times New Roman" w:hAnsi="Times New Roman" w:cs="Times New Roman"/>
          <w:color w:val="000000"/>
          <w:sz w:val="28"/>
          <w:szCs w:val="28"/>
        </w:rPr>
        <w:t>.</w:t>
      </w:r>
      <w:r w:rsidRPr="000932C3">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rPr>
        <w:t>–</w:t>
      </w:r>
      <w:r w:rsidRPr="000932C3">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bCs/>
          <w:color w:val="000000"/>
          <w:sz w:val="28"/>
          <w:szCs w:val="28"/>
        </w:rPr>
        <w:t>2014.</w:t>
      </w:r>
      <w:r>
        <w:rPr>
          <w:rStyle w:val="apple-style-span"/>
          <w:rFonts w:ascii="Times New Roman" w:hAnsi="Times New Roman" w:cs="Times New Roman"/>
          <w:bCs/>
          <w:color w:val="000000"/>
          <w:sz w:val="28"/>
          <w:szCs w:val="28"/>
          <w:lang w:val="uk-UA"/>
        </w:rPr>
        <w:t xml:space="preserve"> -</w:t>
      </w:r>
      <w:r w:rsidRPr="000932C3">
        <w:rPr>
          <w:rStyle w:val="apple-style-span"/>
          <w:rFonts w:ascii="Times New Roman" w:hAnsi="Times New Roman" w:cs="Times New Roman"/>
          <w:bCs/>
          <w:color w:val="000000"/>
          <w:sz w:val="28"/>
          <w:szCs w:val="28"/>
        </w:rPr>
        <w:t xml:space="preserve"> </w:t>
      </w:r>
      <w:r>
        <w:rPr>
          <w:rStyle w:val="apple-style-span"/>
          <w:rFonts w:ascii="Times New Roman" w:hAnsi="Times New Roman" w:cs="Times New Roman"/>
          <w:bCs/>
          <w:color w:val="000000"/>
          <w:sz w:val="28"/>
          <w:szCs w:val="28"/>
          <w:lang w:val="uk-UA"/>
        </w:rPr>
        <w:t>№</w:t>
      </w:r>
      <w:r w:rsidRPr="000932C3">
        <w:rPr>
          <w:rStyle w:val="apple-style-span"/>
          <w:rFonts w:ascii="Times New Roman" w:hAnsi="Times New Roman" w:cs="Times New Roman"/>
          <w:bCs/>
          <w:color w:val="000000"/>
          <w:sz w:val="28"/>
          <w:szCs w:val="28"/>
        </w:rPr>
        <w:t>2</w:t>
      </w:r>
      <w:r w:rsidRPr="000932C3">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lang w:val="uk-UA"/>
        </w:rPr>
        <w:t xml:space="preserve"> -</w:t>
      </w:r>
      <w:r w:rsidRPr="000932C3">
        <w:rPr>
          <w:rFonts w:ascii="Times New Roman" w:hAnsi="Times New Roman" w:cs="Times New Roman"/>
          <w:sz w:val="28"/>
          <w:szCs w:val="28"/>
        </w:rPr>
        <w:t xml:space="preserve"> </w:t>
      </w:r>
      <w:r w:rsidRPr="000932C3">
        <w:rPr>
          <w:rStyle w:val="apple-style-span"/>
          <w:rFonts w:ascii="Times New Roman" w:hAnsi="Times New Roman" w:cs="Times New Roman"/>
          <w:color w:val="000000"/>
          <w:sz w:val="28"/>
          <w:szCs w:val="28"/>
        </w:rPr>
        <w:t>С.117-120</w:t>
      </w:r>
      <w:r w:rsidRPr="000932C3">
        <w:rPr>
          <w:rStyle w:val="apple-style-span"/>
          <w:rFonts w:ascii="Times New Roman" w:hAnsi="Times New Roman" w:cs="Times New Roman"/>
          <w:color w:val="000000"/>
          <w:sz w:val="28"/>
          <w:szCs w:val="28"/>
          <w:lang w:val="uk-UA"/>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lang w:val="uk-UA"/>
        </w:rPr>
        <w:t xml:space="preserve">Крись-Пугач А.П. Еволюція металоконструкцій в ортопедичній хірургії недосконалого остеогенезу </w:t>
      </w:r>
      <w:r>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lang w:val="uk-UA"/>
        </w:rPr>
        <w:t>Крись-Пугач А.П</w:t>
      </w:r>
      <w:r>
        <w:rPr>
          <w:rStyle w:val="apple-style-span"/>
          <w:rFonts w:ascii="Times New Roman" w:hAnsi="Times New Roman" w:cs="Times New Roman"/>
          <w:sz w:val="28"/>
          <w:szCs w:val="28"/>
          <w:lang w:val="uk-UA"/>
        </w:rPr>
        <w:t xml:space="preserve">. та ін. </w:t>
      </w:r>
      <w:r w:rsidRPr="000932C3">
        <w:rPr>
          <w:rStyle w:val="apple-style-span"/>
          <w:rFonts w:ascii="Times New Roman" w:hAnsi="Times New Roman" w:cs="Times New Roman"/>
          <w:sz w:val="28"/>
          <w:szCs w:val="28"/>
        </w:rPr>
        <w:t>/</w:t>
      </w:r>
      <w:r w:rsidRPr="000932C3">
        <w:rPr>
          <w:rStyle w:val="apple-style-span"/>
          <w:rFonts w:ascii="Times New Roman" w:hAnsi="Times New Roman" w:cs="Times New Roman"/>
          <w:sz w:val="28"/>
          <w:szCs w:val="28"/>
          <w:lang w:val="uk-UA"/>
        </w:rPr>
        <w:t>/ Ортопедия, травматология и протезирование. – 2014. - №4.</w:t>
      </w:r>
      <w:r>
        <w:rPr>
          <w:rStyle w:val="apple-style-span"/>
          <w:rFonts w:ascii="Times New Roman" w:hAnsi="Times New Roman" w:cs="Times New Roman"/>
          <w:sz w:val="28"/>
          <w:szCs w:val="28"/>
          <w:lang w:val="uk-UA"/>
        </w:rPr>
        <w:t xml:space="preserve"> – С. 28-31.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Крись-Пугач А.П.</w:t>
      </w:r>
      <w:r w:rsidRPr="009A6E5C">
        <w:rPr>
          <w:rFonts w:ascii="Times New Roman" w:hAnsi="Times New Roman" w:cs="Times New Roman"/>
          <w:sz w:val="28"/>
          <w:szCs w:val="28"/>
          <w:lang w:val="uk-UA"/>
        </w:rPr>
        <w:t xml:space="preserve"> Сучасний погляд на перебіг патологічної ламкості кісток </w:t>
      </w:r>
      <w:r>
        <w:rPr>
          <w:rFonts w:ascii="Times New Roman" w:hAnsi="Times New Roman" w:cs="Times New Roman"/>
          <w:sz w:val="28"/>
          <w:szCs w:val="28"/>
          <w:lang w:val="uk-UA"/>
        </w:rPr>
        <w:t xml:space="preserve">/ </w:t>
      </w:r>
      <w:r w:rsidRPr="009A6E5C">
        <w:rPr>
          <w:rFonts w:ascii="Times New Roman" w:hAnsi="Times New Roman" w:cs="Times New Roman"/>
          <w:sz w:val="28"/>
          <w:szCs w:val="28"/>
          <w:lang w:val="uk-UA"/>
        </w:rPr>
        <w:t>Крись-Пугач А.П. та ін.</w:t>
      </w:r>
      <w:r>
        <w:rPr>
          <w:rFonts w:ascii="Times New Roman" w:hAnsi="Times New Roman" w:cs="Times New Roman"/>
          <w:sz w:val="28"/>
          <w:szCs w:val="28"/>
          <w:lang w:val="uk-UA"/>
        </w:rPr>
        <w:t xml:space="preserve"> </w:t>
      </w:r>
      <w:r w:rsidRPr="009A6E5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6E5C">
        <w:rPr>
          <w:rFonts w:ascii="Times New Roman" w:hAnsi="Times New Roman" w:cs="Times New Roman"/>
          <w:sz w:val="28"/>
          <w:szCs w:val="28"/>
          <w:lang w:val="uk-UA"/>
        </w:rPr>
        <w:t>Вісник ортопедії, травматології та протезування.</w:t>
      </w:r>
      <w:r>
        <w:rPr>
          <w:rFonts w:ascii="Times New Roman" w:hAnsi="Times New Roman" w:cs="Times New Roman"/>
          <w:sz w:val="28"/>
          <w:szCs w:val="28"/>
          <w:lang w:val="uk-UA"/>
        </w:rPr>
        <w:t xml:space="preserve"> </w:t>
      </w:r>
      <w:r w:rsidRPr="009A6E5C">
        <w:rPr>
          <w:rFonts w:ascii="Times New Roman" w:hAnsi="Times New Roman" w:cs="Times New Roman"/>
          <w:sz w:val="28"/>
          <w:szCs w:val="28"/>
          <w:lang w:val="uk-UA"/>
        </w:rPr>
        <w:t>- 2011.</w:t>
      </w:r>
      <w:r>
        <w:rPr>
          <w:rFonts w:ascii="Times New Roman" w:hAnsi="Times New Roman" w:cs="Times New Roman"/>
          <w:sz w:val="28"/>
          <w:szCs w:val="28"/>
          <w:lang w:val="uk-UA"/>
        </w:rPr>
        <w:t xml:space="preserve"> -</w:t>
      </w:r>
      <w:r w:rsidRPr="009A6E5C">
        <w:rPr>
          <w:rFonts w:ascii="Times New Roman" w:hAnsi="Times New Roman" w:cs="Times New Roman"/>
          <w:sz w:val="28"/>
          <w:szCs w:val="28"/>
          <w:lang w:val="uk-UA"/>
        </w:rPr>
        <w:t xml:space="preserve"> №4.- </w:t>
      </w:r>
      <w:r w:rsidRPr="000932C3">
        <w:rPr>
          <w:rFonts w:ascii="Times New Roman" w:hAnsi="Times New Roman" w:cs="Times New Roman"/>
          <w:sz w:val="28"/>
          <w:szCs w:val="28"/>
        </w:rPr>
        <w:t>С.4-9.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Кушниренко В.С.</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Организационные аспекты оказания помощи при сочетанной травме на раннем госпитальном этапе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Кушниренко В.С. и др.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Экстренная медицина.</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- 2012.</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0932C3">
        <w:rPr>
          <w:rFonts w:ascii="Times New Roman" w:hAnsi="Times New Roman" w:cs="Times New Roman"/>
          <w:sz w:val="28"/>
          <w:szCs w:val="28"/>
        </w:rPr>
        <w:t>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 С.12-20.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Лазаренко Ю.</w:t>
      </w:r>
      <w:r w:rsidRPr="000932C3">
        <w:rPr>
          <w:rFonts w:ascii="Times New Roman" w:hAnsi="Times New Roman" w:cs="Times New Roman"/>
          <w:sz w:val="28"/>
          <w:szCs w:val="28"/>
        </w:rPr>
        <w:t xml:space="preserve">В. </w:t>
      </w:r>
      <w:r w:rsidRPr="000932C3">
        <w:rPr>
          <w:rFonts w:ascii="Times New Roman" w:hAnsi="Times New Roman" w:cs="Times New Roman"/>
          <w:sz w:val="28"/>
          <w:szCs w:val="28"/>
          <w:lang w:val="uk-UA"/>
        </w:rPr>
        <w:t xml:space="preserve">Можливості в оперативному лікуванні </w:t>
      </w:r>
      <w:r>
        <w:rPr>
          <w:rFonts w:ascii="Times New Roman" w:hAnsi="Times New Roman" w:cs="Times New Roman"/>
          <w:sz w:val="28"/>
          <w:szCs w:val="28"/>
          <w:lang w:val="uk-UA"/>
        </w:rPr>
        <w:t>хворих</w:t>
      </w:r>
      <w:r w:rsidRPr="000932C3">
        <w:rPr>
          <w:rFonts w:ascii="Times New Roman" w:hAnsi="Times New Roman" w:cs="Times New Roman"/>
          <w:sz w:val="28"/>
          <w:szCs w:val="28"/>
          <w:lang w:val="uk-UA"/>
        </w:rPr>
        <w:t xml:space="preserve"> з закритими переломами дистального відділу стегнової кістки</w:t>
      </w:r>
      <w:r>
        <w:rPr>
          <w:rFonts w:ascii="Times New Roman" w:hAnsi="Times New Roman" w:cs="Times New Roman"/>
          <w:sz w:val="28"/>
          <w:szCs w:val="28"/>
          <w:lang w:val="uk-UA"/>
        </w:rPr>
        <w:t xml:space="preserve"> / </w:t>
      </w:r>
      <w:r w:rsidRPr="000932C3">
        <w:rPr>
          <w:rFonts w:ascii="Times New Roman" w:hAnsi="Times New Roman" w:cs="Times New Roman"/>
          <w:sz w:val="28"/>
          <w:szCs w:val="28"/>
        </w:rPr>
        <w:t>Лазаренко Ю. В.</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Таврический медико-биологический вестник. – 2011</w:t>
      </w:r>
      <w:r>
        <w:rPr>
          <w:rFonts w:ascii="Times New Roman" w:hAnsi="Times New Roman" w:cs="Times New Roman"/>
          <w:sz w:val="28"/>
          <w:szCs w:val="28"/>
          <w:lang w:val="uk-UA"/>
        </w:rPr>
        <w:t>. – Т.14. - №4ч.</w:t>
      </w:r>
      <w:r w:rsidRPr="000932C3">
        <w:rPr>
          <w:rFonts w:ascii="Times New Roman" w:hAnsi="Times New Roman" w:cs="Times New Roman"/>
          <w:sz w:val="28"/>
          <w:szCs w:val="28"/>
          <w:lang w:val="uk-UA"/>
        </w:rPr>
        <w:t>1(56). – С. 109-111.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Лакша А.М. Вплив методів транспортної іммобілізації на результати лікування постраждалих з переломами довгих кісток</w:t>
      </w:r>
      <w:r>
        <w:rPr>
          <w:rFonts w:ascii="Times New Roman" w:hAnsi="Times New Roman" w:cs="Times New Roman"/>
          <w:sz w:val="28"/>
          <w:szCs w:val="28"/>
          <w:lang w:val="uk-UA"/>
        </w:rPr>
        <w:t xml:space="preserve"> / Лакша А. М. </w:t>
      </w:r>
      <w:r w:rsidRPr="000932C3">
        <w:rPr>
          <w:rFonts w:ascii="Times New Roman" w:hAnsi="Times New Roman" w:cs="Times New Roman"/>
          <w:sz w:val="28"/>
          <w:szCs w:val="28"/>
          <w:lang w:val="uk-UA"/>
        </w:rPr>
        <w:t>// Таврический медико-био</w:t>
      </w:r>
      <w:r>
        <w:rPr>
          <w:rFonts w:ascii="Times New Roman" w:hAnsi="Times New Roman" w:cs="Times New Roman"/>
          <w:sz w:val="28"/>
          <w:szCs w:val="28"/>
          <w:lang w:val="uk-UA"/>
        </w:rPr>
        <w:t>логический вестник. – 2011 – Т.14. - №</w:t>
      </w:r>
      <w:r w:rsidRPr="000932C3">
        <w:rPr>
          <w:rFonts w:ascii="Times New Roman" w:hAnsi="Times New Roman" w:cs="Times New Roman"/>
          <w:sz w:val="28"/>
          <w:szCs w:val="28"/>
          <w:lang w:val="uk-UA"/>
        </w:rPr>
        <w:t>4ч.1(56). – С. 112-116.</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Style w:val="apple-style-span"/>
          <w:rFonts w:ascii="Times New Roman" w:hAnsi="Times New Roman" w:cs="Times New Roman"/>
          <w:color w:val="000000"/>
          <w:sz w:val="28"/>
          <w:szCs w:val="28"/>
        </w:rPr>
        <w:t>Литовченко В.</w:t>
      </w:r>
      <w:r w:rsidRPr="000932C3">
        <w:rPr>
          <w:rStyle w:val="apple-style-span"/>
          <w:rFonts w:ascii="Times New Roman" w:hAnsi="Times New Roman" w:cs="Times New Roman"/>
          <w:color w:val="000000"/>
          <w:sz w:val="28"/>
          <w:szCs w:val="28"/>
        </w:rPr>
        <w:t xml:space="preserve">О. </w:t>
      </w:r>
      <w:r w:rsidRPr="000932C3">
        <w:rPr>
          <w:rStyle w:val="apple-style-span"/>
          <w:rFonts w:ascii="Times New Roman" w:hAnsi="Times New Roman" w:cs="Times New Roman"/>
          <w:bCs/>
          <w:color w:val="000000"/>
          <w:sz w:val="28"/>
          <w:szCs w:val="28"/>
        </w:rPr>
        <w:t>Профілактика жирової емболії</w:t>
      </w:r>
      <w:r>
        <w:rPr>
          <w:rStyle w:val="apple-converted-space"/>
          <w:rFonts w:ascii="Times New Roman" w:hAnsi="Times New Roman" w:cs="Times New Roman"/>
          <w:color w:val="000000"/>
          <w:sz w:val="28"/>
          <w:szCs w:val="28"/>
        </w:rPr>
        <w:t xml:space="preserve"> </w:t>
      </w:r>
      <w:r w:rsidRPr="000932C3">
        <w:rPr>
          <w:rStyle w:val="apple-style-span"/>
          <w:rFonts w:ascii="Times New Roman" w:hAnsi="Times New Roman" w:cs="Times New Roman"/>
          <w:color w:val="000000"/>
          <w:sz w:val="28"/>
          <w:szCs w:val="28"/>
        </w:rPr>
        <w:t>у постраждалих з тяжкою травмою</w:t>
      </w:r>
      <w:r>
        <w:rPr>
          <w:rStyle w:val="apple-style-span"/>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Литовченко В.О. та ін.</w:t>
      </w:r>
      <w:r w:rsidRPr="000932C3">
        <w:rPr>
          <w:rStyle w:val="apple-style-span"/>
          <w:rFonts w:ascii="Times New Roman" w:hAnsi="Times New Roman" w:cs="Times New Roman"/>
          <w:color w:val="000000"/>
          <w:sz w:val="28"/>
          <w:szCs w:val="28"/>
        </w:rPr>
        <w:t xml:space="preserve"> // Ортопедия, травматология и протезирование. - 2012. -</w:t>
      </w:r>
      <w:r>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bCs/>
          <w:color w:val="000000"/>
          <w:sz w:val="28"/>
          <w:szCs w:val="28"/>
        </w:rPr>
        <w:t xml:space="preserve"> 2</w:t>
      </w:r>
      <w:r w:rsidRPr="000932C3">
        <w:rPr>
          <w:rStyle w:val="apple-style-span"/>
          <w:rFonts w:ascii="Times New Roman" w:hAnsi="Times New Roman" w:cs="Times New Roman"/>
          <w:color w:val="000000"/>
          <w:sz w:val="28"/>
          <w:szCs w:val="28"/>
        </w:rPr>
        <w:t>. - С. 84-87</w:t>
      </w:r>
      <w:r w:rsidRPr="000932C3">
        <w:rPr>
          <w:rStyle w:val="apple-style-span"/>
          <w:rFonts w:ascii="Times New Roman" w:hAnsi="Times New Roman" w:cs="Times New Roman"/>
          <w:color w:val="000000"/>
          <w:sz w:val="28"/>
          <w:szCs w:val="28"/>
          <w:lang w:val="uk-UA"/>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Лиходій</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В.В.</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Принципи надання допомоги постраждалим із вогнепальними пораненнями, особливості лікування вогнепальної скелетної травми</w:t>
      </w:r>
      <w:r>
        <w:rPr>
          <w:rStyle w:val="apple-style-span"/>
          <w:rFonts w:ascii="Times New Roman" w:hAnsi="Times New Roman" w:cs="Times New Roman"/>
          <w:sz w:val="28"/>
          <w:szCs w:val="28"/>
          <w:lang w:val="uk-UA"/>
        </w:rPr>
        <w:t xml:space="preserve"> / </w:t>
      </w:r>
      <w:r w:rsidRPr="000932C3">
        <w:rPr>
          <w:rStyle w:val="apple-style-span"/>
          <w:rFonts w:ascii="Times New Roman" w:hAnsi="Times New Roman" w:cs="Times New Roman"/>
          <w:sz w:val="28"/>
          <w:szCs w:val="28"/>
        </w:rPr>
        <w:t>Лиходій</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В.В. /</w:t>
      </w:r>
      <w:r w:rsidRPr="000932C3">
        <w:rPr>
          <w:rStyle w:val="apple-style-span"/>
          <w:rFonts w:ascii="Times New Roman" w:hAnsi="Times New Roman" w:cs="Times New Roman"/>
          <w:sz w:val="28"/>
          <w:szCs w:val="28"/>
          <w:lang w:val="uk-UA"/>
        </w:rPr>
        <w:t>/ Ортопедия, травматология и протезирование. – 2014. - №4.</w:t>
      </w:r>
      <w:r>
        <w:rPr>
          <w:rStyle w:val="apple-style-span"/>
          <w:rFonts w:ascii="Times New Roman" w:hAnsi="Times New Roman" w:cs="Times New Roman"/>
          <w:sz w:val="28"/>
          <w:szCs w:val="28"/>
          <w:lang w:val="uk-UA"/>
        </w:rPr>
        <w:t xml:space="preserve"> – С. 24-27.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lastRenderedPageBreak/>
        <w:t xml:space="preserve"> </w:t>
      </w:r>
      <w:r w:rsidRPr="00A07DCC">
        <w:rPr>
          <w:rFonts w:ascii="Times New Roman" w:hAnsi="Times New Roman" w:cs="Times New Roman"/>
          <w:sz w:val="28"/>
          <w:szCs w:val="28"/>
          <w:lang w:val="uk-UA"/>
        </w:rPr>
        <w:t xml:space="preserve">Льовкін О.А. Сучасні принципи невідкладної допомоги при політравмі </w:t>
      </w:r>
      <w:r>
        <w:rPr>
          <w:rFonts w:ascii="Times New Roman" w:hAnsi="Times New Roman" w:cs="Times New Roman"/>
          <w:sz w:val="28"/>
          <w:szCs w:val="28"/>
          <w:lang w:val="uk-UA"/>
        </w:rPr>
        <w:t xml:space="preserve">/ Льовкін О.А. та ін. </w:t>
      </w:r>
      <w:r w:rsidRPr="00A07DCC">
        <w:rPr>
          <w:rFonts w:ascii="Times New Roman" w:hAnsi="Times New Roman" w:cs="Times New Roman"/>
          <w:sz w:val="28"/>
          <w:szCs w:val="28"/>
          <w:lang w:val="uk-UA"/>
        </w:rPr>
        <w:t xml:space="preserve">//Медицина неотложных состояний.- </w:t>
      </w:r>
      <w:r w:rsidRPr="000932C3">
        <w:rPr>
          <w:rFonts w:ascii="Times New Roman" w:hAnsi="Times New Roman" w:cs="Times New Roman"/>
          <w:sz w:val="28"/>
          <w:szCs w:val="28"/>
        </w:rPr>
        <w:t>2012.- №6.- С.55-59.</w:t>
      </w:r>
    </w:p>
    <w:p w:rsidR="005E79E0" w:rsidRPr="00AE63F4"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Матвійчук Б.О.</w:t>
      </w:r>
      <w:r w:rsidRPr="00BE4327">
        <w:rPr>
          <w:rFonts w:ascii="Times New Roman" w:hAnsi="Times New Roman" w:cs="Times New Roman"/>
          <w:sz w:val="28"/>
          <w:szCs w:val="28"/>
          <w:lang w:val="uk-UA"/>
        </w:rPr>
        <w:t xml:space="preserve"> Політравма: адаптаційно-стресорна реакція та больовий синдром, особливості медикаментної терапії </w:t>
      </w:r>
      <w:r>
        <w:rPr>
          <w:rFonts w:ascii="Times New Roman" w:hAnsi="Times New Roman" w:cs="Times New Roman"/>
          <w:sz w:val="28"/>
          <w:szCs w:val="28"/>
          <w:lang w:val="uk-UA"/>
        </w:rPr>
        <w:t xml:space="preserve">/ </w:t>
      </w:r>
      <w:r w:rsidRPr="00BE4327">
        <w:rPr>
          <w:rFonts w:ascii="Times New Roman" w:hAnsi="Times New Roman" w:cs="Times New Roman"/>
          <w:sz w:val="28"/>
          <w:szCs w:val="28"/>
          <w:lang w:val="uk-UA"/>
        </w:rPr>
        <w:t>Матвійчук Б.О., Квіт А.Д.</w:t>
      </w:r>
      <w:r>
        <w:rPr>
          <w:rFonts w:ascii="Times New Roman" w:hAnsi="Times New Roman" w:cs="Times New Roman"/>
          <w:sz w:val="28"/>
          <w:szCs w:val="28"/>
          <w:lang w:val="uk-UA"/>
        </w:rPr>
        <w:t xml:space="preserve"> </w:t>
      </w:r>
      <w:r w:rsidRPr="00BE43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4327">
        <w:rPr>
          <w:rFonts w:ascii="Times New Roman" w:hAnsi="Times New Roman" w:cs="Times New Roman"/>
          <w:sz w:val="28"/>
          <w:szCs w:val="28"/>
          <w:lang w:val="uk-UA"/>
        </w:rPr>
        <w:t>Український журнал хірургії.</w:t>
      </w:r>
      <w:r>
        <w:rPr>
          <w:rFonts w:ascii="Times New Roman" w:hAnsi="Times New Roman" w:cs="Times New Roman"/>
          <w:sz w:val="28"/>
          <w:szCs w:val="28"/>
          <w:lang w:val="uk-UA"/>
        </w:rPr>
        <w:t xml:space="preserve"> </w:t>
      </w:r>
      <w:r w:rsidRPr="00BE4327">
        <w:rPr>
          <w:rFonts w:ascii="Times New Roman" w:hAnsi="Times New Roman" w:cs="Times New Roman"/>
          <w:sz w:val="28"/>
          <w:szCs w:val="28"/>
          <w:lang w:val="uk-UA"/>
        </w:rPr>
        <w:t xml:space="preserve">- </w:t>
      </w:r>
      <w:r w:rsidRPr="00AE63F4">
        <w:rPr>
          <w:rFonts w:ascii="Times New Roman" w:hAnsi="Times New Roman" w:cs="Times New Roman"/>
          <w:sz w:val="28"/>
          <w:szCs w:val="28"/>
          <w:lang w:val="uk-UA"/>
        </w:rPr>
        <w:t>2012.- № 1.</w:t>
      </w:r>
      <w:r>
        <w:rPr>
          <w:rFonts w:ascii="Times New Roman" w:hAnsi="Times New Roman" w:cs="Times New Roman"/>
          <w:sz w:val="28"/>
          <w:szCs w:val="28"/>
          <w:lang w:val="uk-UA"/>
        </w:rPr>
        <w:t xml:space="preserve"> </w:t>
      </w:r>
      <w:r w:rsidRPr="00AE63F4">
        <w:rPr>
          <w:rFonts w:ascii="Times New Roman" w:hAnsi="Times New Roman" w:cs="Times New Roman"/>
          <w:sz w:val="28"/>
          <w:szCs w:val="28"/>
          <w:lang w:val="uk-UA"/>
        </w:rPr>
        <w:t>- С.39-44.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AE63F4">
        <w:rPr>
          <w:rStyle w:val="apple-style-span"/>
          <w:rFonts w:ascii="Times New Roman" w:hAnsi="Times New Roman" w:cs="Times New Roman"/>
          <w:color w:val="000000"/>
          <w:sz w:val="28"/>
          <w:szCs w:val="28"/>
          <w:lang w:val="uk-UA"/>
        </w:rPr>
        <w:t>Минасов</w:t>
      </w:r>
      <w:r w:rsidRPr="000932C3">
        <w:rPr>
          <w:rStyle w:val="apple-style-span"/>
          <w:rFonts w:ascii="Times New Roman" w:hAnsi="Times New Roman" w:cs="Times New Roman"/>
          <w:color w:val="000000"/>
          <w:sz w:val="28"/>
          <w:szCs w:val="28"/>
          <w:lang w:val="uk-UA"/>
        </w:rPr>
        <w:t xml:space="preserve"> </w:t>
      </w:r>
      <w:r w:rsidRPr="00AE63F4">
        <w:rPr>
          <w:rStyle w:val="apple-style-span"/>
          <w:rFonts w:ascii="Times New Roman" w:hAnsi="Times New Roman" w:cs="Times New Roman"/>
          <w:color w:val="000000"/>
          <w:sz w:val="28"/>
          <w:szCs w:val="28"/>
          <w:lang w:val="uk-UA"/>
        </w:rPr>
        <w:t>Т.Б.</w:t>
      </w:r>
      <w:r w:rsidRPr="000932C3">
        <w:rPr>
          <w:rStyle w:val="apple-style-span"/>
          <w:rFonts w:ascii="Times New Roman" w:hAnsi="Times New Roman" w:cs="Times New Roman"/>
          <w:color w:val="000000"/>
          <w:sz w:val="28"/>
          <w:szCs w:val="28"/>
          <w:lang w:val="uk-UA"/>
        </w:rPr>
        <w:t xml:space="preserve"> </w:t>
      </w:r>
      <w:r w:rsidRPr="00AE63F4">
        <w:rPr>
          <w:rStyle w:val="apple-style-span"/>
          <w:rFonts w:ascii="Times New Roman" w:hAnsi="Times New Roman" w:cs="Times New Roman"/>
          <w:bCs/>
          <w:color w:val="000000"/>
          <w:sz w:val="28"/>
          <w:szCs w:val="28"/>
          <w:lang w:val="uk-UA"/>
        </w:rPr>
        <w:t xml:space="preserve">Дабигатран </w:t>
      </w:r>
      <w:r>
        <w:rPr>
          <w:rStyle w:val="apple-style-span"/>
          <w:rFonts w:ascii="Times New Roman" w:hAnsi="Times New Roman" w:cs="Times New Roman"/>
          <w:bCs/>
          <w:color w:val="000000"/>
          <w:sz w:val="28"/>
          <w:szCs w:val="28"/>
          <w:lang w:val="uk-UA"/>
        </w:rPr>
        <w:t>–</w:t>
      </w:r>
      <w:r w:rsidRPr="00AE63F4">
        <w:rPr>
          <w:rStyle w:val="apple-style-span"/>
          <w:rFonts w:ascii="Times New Roman" w:hAnsi="Times New Roman" w:cs="Times New Roman"/>
          <w:bCs/>
          <w:color w:val="000000"/>
          <w:sz w:val="28"/>
          <w:szCs w:val="28"/>
          <w:lang w:val="uk-UA"/>
        </w:rPr>
        <w:t xml:space="preserve"> новый</w:t>
      </w:r>
      <w:r>
        <w:rPr>
          <w:rStyle w:val="apple-converted-space"/>
          <w:rFonts w:ascii="Times New Roman" w:hAnsi="Times New Roman" w:cs="Times New Roman"/>
          <w:color w:val="000000"/>
          <w:sz w:val="28"/>
          <w:szCs w:val="28"/>
        </w:rPr>
        <w:t xml:space="preserve"> </w:t>
      </w:r>
      <w:r w:rsidRPr="00AE63F4">
        <w:rPr>
          <w:rStyle w:val="apple-style-span"/>
          <w:rFonts w:ascii="Times New Roman" w:hAnsi="Times New Roman" w:cs="Times New Roman"/>
          <w:color w:val="000000"/>
          <w:sz w:val="28"/>
          <w:szCs w:val="28"/>
          <w:lang w:val="uk-UA"/>
        </w:rPr>
        <w:t>подход к профилактике тромбоэмбо</w:t>
      </w:r>
      <w:r w:rsidRPr="000932C3">
        <w:rPr>
          <w:rStyle w:val="apple-style-span"/>
          <w:rFonts w:ascii="Times New Roman" w:hAnsi="Times New Roman" w:cs="Times New Roman"/>
          <w:color w:val="000000"/>
          <w:sz w:val="28"/>
          <w:szCs w:val="28"/>
        </w:rPr>
        <w:t>лических осложнений</w:t>
      </w:r>
      <w:r w:rsidRPr="000932C3">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 xml:space="preserve">/ </w:t>
      </w:r>
      <w:r w:rsidRPr="00AE63F4">
        <w:rPr>
          <w:rStyle w:val="apple-style-span"/>
          <w:rFonts w:ascii="Times New Roman" w:hAnsi="Times New Roman" w:cs="Times New Roman"/>
          <w:color w:val="000000"/>
          <w:sz w:val="28"/>
          <w:szCs w:val="28"/>
          <w:lang w:val="uk-UA"/>
        </w:rPr>
        <w:t>Минасов</w:t>
      </w:r>
      <w:r w:rsidRPr="000932C3">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Т.</w:t>
      </w:r>
      <w:r w:rsidRPr="00AE63F4">
        <w:rPr>
          <w:rStyle w:val="apple-style-span"/>
          <w:rFonts w:ascii="Times New Roman" w:hAnsi="Times New Roman" w:cs="Times New Roman"/>
          <w:color w:val="000000"/>
          <w:sz w:val="28"/>
          <w:szCs w:val="28"/>
          <w:lang w:val="uk-UA"/>
        </w:rPr>
        <w:t>Б.</w:t>
      </w:r>
      <w:r>
        <w:rPr>
          <w:rStyle w:val="apple-style-span"/>
          <w:rFonts w:ascii="Times New Roman" w:hAnsi="Times New Roman" w:cs="Times New Roman"/>
          <w:color w:val="000000"/>
          <w:sz w:val="28"/>
          <w:szCs w:val="28"/>
          <w:lang w:val="uk-UA"/>
        </w:rPr>
        <w:t xml:space="preserve"> и др. </w:t>
      </w:r>
      <w:r w:rsidRPr="000932C3">
        <w:rPr>
          <w:rStyle w:val="apple-style-span"/>
          <w:rFonts w:ascii="Times New Roman" w:hAnsi="Times New Roman" w:cs="Times New Roman"/>
          <w:color w:val="000000"/>
          <w:sz w:val="28"/>
          <w:szCs w:val="28"/>
        </w:rPr>
        <w:t>// Травматология и ортопедия России. - 2011. -</w:t>
      </w:r>
      <w:r>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lang w:val="uk-UA"/>
        </w:rPr>
        <w:t>№</w:t>
      </w:r>
      <w:r w:rsidRPr="000932C3">
        <w:rPr>
          <w:rStyle w:val="apple-style-span"/>
          <w:rFonts w:ascii="Times New Roman" w:hAnsi="Times New Roman" w:cs="Times New Roman"/>
          <w:bCs/>
          <w:color w:val="000000"/>
          <w:sz w:val="28"/>
          <w:szCs w:val="28"/>
        </w:rPr>
        <w:t xml:space="preserve"> 3</w:t>
      </w:r>
      <w:r w:rsidRPr="000932C3">
        <w:rPr>
          <w:rStyle w:val="apple-style-span"/>
          <w:rFonts w:ascii="Times New Roman" w:hAnsi="Times New Roman" w:cs="Times New Roman"/>
          <w:color w:val="000000"/>
          <w:sz w:val="28"/>
          <w:szCs w:val="28"/>
        </w:rPr>
        <w:t>. - С. 80-83</w:t>
      </w:r>
      <w:r w:rsidRPr="000932C3">
        <w:rPr>
          <w:rStyle w:val="apple-style-span"/>
          <w:rFonts w:ascii="Times New Roman" w:hAnsi="Times New Roman" w:cs="Times New Roman"/>
          <w:color w:val="000000"/>
          <w:sz w:val="28"/>
          <w:szCs w:val="28"/>
          <w:lang w:val="uk-UA"/>
        </w:rPr>
        <w:t>.</w:t>
      </w:r>
    </w:p>
    <w:p w:rsidR="005E79E0" w:rsidRPr="000932C3" w:rsidRDefault="005E79E0" w:rsidP="005E79E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Мироманов А.</w:t>
      </w:r>
      <w:r w:rsidRPr="000932C3">
        <w:rPr>
          <w:rFonts w:ascii="Times New Roman" w:hAnsi="Times New Roman" w:cs="Times New Roman"/>
          <w:sz w:val="28"/>
          <w:szCs w:val="28"/>
        </w:rPr>
        <w:t>М. Значение показателей микроциркуляции и компонентов сосудистого тонуса в диагностике тромбоэмболических осложнений у больных с переломами длинных трубчатых костей</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Мироманов</w:t>
      </w:r>
      <w:r w:rsidRPr="000932C3">
        <w:rPr>
          <w:rFonts w:ascii="Times New Roman" w:hAnsi="Times New Roman" w:cs="Times New Roman"/>
          <w:sz w:val="28"/>
          <w:szCs w:val="28"/>
        </w:rPr>
        <w:t xml:space="preserve"> И.А.</w:t>
      </w:r>
      <w:r>
        <w:rPr>
          <w:rFonts w:ascii="Times New Roman" w:hAnsi="Times New Roman" w:cs="Times New Roman"/>
          <w:sz w:val="28"/>
          <w:szCs w:val="28"/>
          <w:lang w:val="uk-UA"/>
        </w:rPr>
        <w:t xml:space="preserve"> и др.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Бюллетень ВСНЦ СО</w:t>
      </w:r>
      <w:r>
        <w:rPr>
          <w:rFonts w:ascii="Times New Roman" w:hAnsi="Times New Roman" w:cs="Times New Roman"/>
          <w:sz w:val="28"/>
          <w:szCs w:val="28"/>
        </w:rPr>
        <w:t xml:space="preserve"> РАМН. – 2011. - №4 (80), Часть</w:t>
      </w:r>
      <w:r w:rsidRPr="000932C3">
        <w:rPr>
          <w:rFonts w:ascii="Times New Roman" w:hAnsi="Times New Roman" w:cs="Times New Roman"/>
          <w:sz w:val="28"/>
          <w:szCs w:val="28"/>
        </w:rPr>
        <w:t xml:space="preserve">1. – С. 127-132.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Морган </w:t>
      </w:r>
      <w:r>
        <w:rPr>
          <w:rFonts w:ascii="Times New Roman" w:hAnsi="Times New Roman" w:cs="Times New Roman"/>
          <w:sz w:val="28"/>
          <w:szCs w:val="28"/>
        </w:rPr>
        <w:t>Дж. Эдвард,</w:t>
      </w:r>
      <w:r w:rsidRPr="000932C3">
        <w:rPr>
          <w:rFonts w:ascii="Times New Roman" w:hAnsi="Times New Roman" w:cs="Times New Roman"/>
          <w:sz w:val="28"/>
          <w:szCs w:val="28"/>
        </w:rPr>
        <w:t xml:space="preserve"> Мэгид С. Михаил. Клиническая анестезиология. Издательство «Бином». – Москва – 2003.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Pr>
          <w:rStyle w:val="apple-style-span"/>
          <w:rFonts w:ascii="Times New Roman" w:hAnsi="Times New Roman" w:cs="Times New Roman"/>
          <w:color w:val="000000"/>
          <w:sz w:val="28"/>
          <w:szCs w:val="28"/>
          <w:lang w:val="uk-UA"/>
        </w:rPr>
        <w:t>Піотрович С.</w:t>
      </w:r>
      <w:r w:rsidRPr="000932C3">
        <w:rPr>
          <w:rStyle w:val="apple-style-span"/>
          <w:rFonts w:ascii="Times New Roman" w:hAnsi="Times New Roman" w:cs="Times New Roman"/>
          <w:color w:val="000000"/>
          <w:sz w:val="28"/>
          <w:szCs w:val="28"/>
          <w:lang w:val="uk-UA"/>
        </w:rPr>
        <w:t>М</w:t>
      </w:r>
      <w:r>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color w:val="000000"/>
          <w:sz w:val="28"/>
          <w:szCs w:val="28"/>
          <w:lang w:val="uk-UA"/>
        </w:rPr>
        <w:t xml:space="preserve"> Профілактика венозних тромбоемболічних ускладнень у </w:t>
      </w:r>
      <w:r>
        <w:rPr>
          <w:rStyle w:val="apple-style-span"/>
          <w:rFonts w:ascii="Times New Roman" w:hAnsi="Times New Roman" w:cs="Times New Roman"/>
          <w:color w:val="000000"/>
          <w:sz w:val="28"/>
          <w:szCs w:val="28"/>
          <w:lang w:val="uk-UA"/>
        </w:rPr>
        <w:t>хворих</w:t>
      </w:r>
      <w:r w:rsidRPr="000932C3">
        <w:rPr>
          <w:rStyle w:val="apple-style-span"/>
          <w:rFonts w:ascii="Times New Roman" w:hAnsi="Times New Roman" w:cs="Times New Roman"/>
          <w:color w:val="000000"/>
          <w:sz w:val="28"/>
          <w:szCs w:val="28"/>
          <w:lang w:val="uk-UA"/>
        </w:rPr>
        <w:t xml:space="preserve"> з післяопераційною вентральною грижею та супутньою варикозною </w:t>
      </w:r>
      <w:r>
        <w:rPr>
          <w:rStyle w:val="apple-style-span"/>
          <w:rFonts w:ascii="Times New Roman" w:hAnsi="Times New Roman" w:cs="Times New Roman"/>
          <w:color w:val="000000"/>
          <w:sz w:val="28"/>
          <w:szCs w:val="28"/>
          <w:lang w:val="uk-UA"/>
        </w:rPr>
        <w:t>хв.</w:t>
      </w:r>
      <w:r w:rsidRPr="000932C3">
        <w:rPr>
          <w:rStyle w:val="apple-style-span"/>
          <w:rFonts w:ascii="Times New Roman" w:hAnsi="Times New Roman" w:cs="Times New Roman"/>
          <w:color w:val="000000"/>
          <w:sz w:val="28"/>
          <w:szCs w:val="28"/>
          <w:lang w:val="uk-UA"/>
        </w:rPr>
        <w:t>оробою /</w:t>
      </w:r>
      <w:r>
        <w:rPr>
          <w:rStyle w:val="apple-style-span"/>
          <w:rFonts w:ascii="Times New Roman" w:hAnsi="Times New Roman" w:cs="Times New Roman"/>
          <w:color w:val="000000"/>
          <w:sz w:val="28"/>
          <w:szCs w:val="28"/>
          <w:lang w:val="uk-UA"/>
        </w:rPr>
        <w:t xml:space="preserve"> Піотрович С.М., Смовженко В.І., Клюзко І.</w:t>
      </w:r>
      <w:r w:rsidRPr="000932C3">
        <w:rPr>
          <w:rStyle w:val="apple-style-span"/>
          <w:rFonts w:ascii="Times New Roman" w:hAnsi="Times New Roman" w:cs="Times New Roman"/>
          <w:color w:val="000000"/>
          <w:sz w:val="28"/>
          <w:szCs w:val="28"/>
          <w:lang w:val="uk-UA"/>
        </w:rPr>
        <w:t>В. // Хірургія України. - 2013. -</w:t>
      </w:r>
      <w:r>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bCs/>
          <w:color w:val="000000"/>
          <w:sz w:val="28"/>
          <w:szCs w:val="28"/>
          <w:lang w:val="uk-UA"/>
        </w:rPr>
        <w:t xml:space="preserve"> 3</w:t>
      </w:r>
      <w:r w:rsidRPr="000932C3">
        <w:rPr>
          <w:rStyle w:val="apple-style-span"/>
          <w:rFonts w:ascii="Times New Roman" w:hAnsi="Times New Roman" w:cs="Times New Roman"/>
          <w:color w:val="000000"/>
          <w:sz w:val="28"/>
          <w:szCs w:val="28"/>
          <w:lang w:val="uk-UA"/>
        </w:rPr>
        <w:t>. - С. 55-58.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Побел</w:t>
      </w:r>
      <w:r>
        <w:rPr>
          <w:rFonts w:ascii="Times New Roman" w:hAnsi="Times New Roman" w:cs="Times New Roman"/>
          <w:sz w:val="28"/>
          <w:szCs w:val="28"/>
        </w:rPr>
        <w:t xml:space="preserve"> А.Н.</w:t>
      </w:r>
      <w:r w:rsidRPr="000932C3">
        <w:rPr>
          <w:rFonts w:ascii="Times New Roman" w:hAnsi="Times New Roman" w:cs="Times New Roman"/>
          <w:sz w:val="28"/>
          <w:szCs w:val="28"/>
        </w:rPr>
        <w:t xml:space="preserve"> Расположение отломков при переломах Pilon и выбор способа их сопоставления и удержания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Побел </w:t>
      </w:r>
      <w:r>
        <w:rPr>
          <w:rFonts w:ascii="Times New Roman" w:hAnsi="Times New Roman" w:cs="Times New Roman"/>
          <w:sz w:val="28"/>
          <w:szCs w:val="28"/>
        </w:rPr>
        <w:t>А.Н., Труфанов И.И., Гацак В.С.</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//Ортопедия, травматология и протезирование.</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0932C3">
        <w:rPr>
          <w:rFonts w:ascii="Times New Roman" w:hAnsi="Times New Roman" w:cs="Times New Roman"/>
          <w:sz w:val="28"/>
          <w:szCs w:val="28"/>
        </w:rPr>
        <w:t>3.</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С.111-116.</w:t>
      </w:r>
    </w:p>
    <w:p w:rsidR="005E79E0" w:rsidRPr="00920228"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lang w:val="uk-UA"/>
        </w:rPr>
        <w:t>Поворознюк В.В.</w:t>
      </w:r>
      <w:r w:rsidRPr="00920228">
        <w:rPr>
          <w:rFonts w:ascii="Times New Roman" w:hAnsi="Times New Roman" w:cs="Times New Roman"/>
          <w:sz w:val="28"/>
          <w:szCs w:val="28"/>
          <w:lang w:val="uk-UA"/>
        </w:rPr>
        <w:t xml:space="preserve"> Информативность различных моделей </w:t>
      </w:r>
      <w:r w:rsidRPr="000932C3">
        <w:rPr>
          <w:rFonts w:ascii="Times New Roman" w:hAnsi="Times New Roman" w:cs="Times New Roman"/>
          <w:sz w:val="28"/>
          <w:szCs w:val="28"/>
        </w:rPr>
        <w:t>FRAX</w:t>
      </w:r>
      <w:r w:rsidRPr="00920228">
        <w:rPr>
          <w:rFonts w:ascii="Times New Roman" w:hAnsi="Times New Roman" w:cs="Times New Roman"/>
          <w:sz w:val="28"/>
          <w:szCs w:val="28"/>
          <w:lang w:val="uk-UA"/>
        </w:rPr>
        <w:t xml:space="preserve"> в оценке риска остеопоротических переломов у женщин Украины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П</w:t>
      </w:r>
      <w:r>
        <w:rPr>
          <w:rFonts w:ascii="Times New Roman" w:hAnsi="Times New Roman" w:cs="Times New Roman"/>
          <w:sz w:val="28"/>
          <w:szCs w:val="28"/>
        </w:rPr>
        <w:t>оворознюк В.В., Григорьева Н.В.</w:t>
      </w:r>
      <w:r>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Боль. Суставы. Позвоночник.</w:t>
      </w:r>
      <w:r>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- 2013.</w:t>
      </w:r>
      <w:r>
        <w:rPr>
          <w:rFonts w:ascii="Times New Roman" w:hAnsi="Times New Roman" w:cs="Times New Roman"/>
          <w:sz w:val="28"/>
          <w:szCs w:val="28"/>
          <w:lang w:val="uk-UA"/>
        </w:rPr>
        <w:t xml:space="preserve"> - №</w:t>
      </w:r>
      <w:r w:rsidRPr="0092022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 xml:space="preserve"> С.32-43.</w:t>
      </w:r>
    </w:p>
    <w:p w:rsidR="005E79E0" w:rsidRPr="00920228"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lang w:val="uk-UA"/>
        </w:rPr>
        <w:t>Попсуйшапка О</w:t>
      </w:r>
      <w:r>
        <w:rPr>
          <w:rStyle w:val="apple-style-span"/>
          <w:rFonts w:ascii="Times New Roman" w:hAnsi="Times New Roman" w:cs="Times New Roman"/>
          <w:sz w:val="28"/>
          <w:szCs w:val="28"/>
          <w:lang w:val="uk-UA"/>
        </w:rPr>
        <w:t>.К.</w:t>
      </w:r>
      <w:r w:rsidRPr="000932C3">
        <w:rPr>
          <w:rStyle w:val="apple-style-span"/>
          <w:rFonts w:ascii="Times New Roman" w:hAnsi="Times New Roman" w:cs="Times New Roman"/>
          <w:sz w:val="28"/>
          <w:szCs w:val="28"/>
          <w:lang w:val="uk-UA"/>
        </w:rPr>
        <w:t xml:space="preserve"> Клініко-морфологічні стадії процесу зрощення відламків кістки </w:t>
      </w:r>
      <w:r>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lang w:val="uk-UA"/>
        </w:rPr>
        <w:t>Попсуйшапка О.</w:t>
      </w:r>
      <w:r>
        <w:rPr>
          <w:rStyle w:val="apple-style-span"/>
          <w:rFonts w:ascii="Times New Roman" w:hAnsi="Times New Roman" w:cs="Times New Roman"/>
          <w:sz w:val="28"/>
          <w:szCs w:val="28"/>
          <w:lang w:val="uk-UA"/>
        </w:rPr>
        <w:t xml:space="preserve">К., Літвішко В.О., Ашукіна Н.О. </w:t>
      </w:r>
      <w:r w:rsidRPr="000932C3">
        <w:rPr>
          <w:rStyle w:val="apple-style-span"/>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Ортопедия, травматология и протезирование.</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201</w:t>
      </w:r>
      <w:r w:rsidRPr="000932C3">
        <w:rPr>
          <w:rFonts w:ascii="Times New Roman" w:hAnsi="Times New Roman" w:cs="Times New Roman"/>
          <w:sz w:val="28"/>
          <w:szCs w:val="28"/>
          <w:lang w:val="uk-UA"/>
        </w:rPr>
        <w:t>5</w:t>
      </w:r>
      <w:r w:rsidRPr="009202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 xml:space="preserve"> № </w:t>
      </w:r>
      <w:r w:rsidRPr="000932C3">
        <w:rPr>
          <w:rFonts w:ascii="Times New Roman" w:hAnsi="Times New Roman" w:cs="Times New Roman"/>
          <w:sz w:val="28"/>
          <w:szCs w:val="28"/>
          <w:lang w:val="uk-UA"/>
        </w:rPr>
        <w:t>1</w:t>
      </w:r>
      <w:r w:rsidRPr="00920228">
        <w:rPr>
          <w:rFonts w:ascii="Times New Roman" w:hAnsi="Times New Roman" w:cs="Times New Roman"/>
          <w:sz w:val="28"/>
          <w:szCs w:val="28"/>
          <w:lang w:val="uk-UA"/>
        </w:rPr>
        <w:t>.</w:t>
      </w:r>
      <w:r>
        <w:rPr>
          <w:rFonts w:ascii="Times New Roman" w:hAnsi="Times New Roman" w:cs="Times New Roman"/>
          <w:sz w:val="28"/>
          <w:szCs w:val="28"/>
          <w:lang w:val="uk-UA"/>
        </w:rPr>
        <w:t xml:space="preserve"> – С. 10-14.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lastRenderedPageBreak/>
        <w:t xml:space="preserve"> </w:t>
      </w:r>
      <w:r w:rsidRPr="00920228">
        <w:rPr>
          <w:rFonts w:ascii="Times New Roman" w:hAnsi="Times New Roman" w:cs="Times New Roman"/>
          <w:sz w:val="28"/>
          <w:szCs w:val="28"/>
          <w:lang w:val="uk-UA"/>
        </w:rPr>
        <w:t>Регионарная анестезия: Самое необходимое в анестезиологии / Рафмелл</w:t>
      </w:r>
      <w:r>
        <w:rPr>
          <w:rFonts w:ascii="Times New Roman" w:hAnsi="Times New Roman" w:cs="Times New Roman"/>
          <w:sz w:val="28"/>
          <w:szCs w:val="28"/>
          <w:lang w:val="uk-UA"/>
        </w:rPr>
        <w:t xml:space="preserve"> Д.П.</w:t>
      </w:r>
      <w:r w:rsidRPr="00920228">
        <w:rPr>
          <w:rFonts w:ascii="Times New Roman" w:hAnsi="Times New Roman" w:cs="Times New Roman"/>
          <w:sz w:val="28"/>
          <w:szCs w:val="28"/>
          <w:lang w:val="uk-UA"/>
        </w:rPr>
        <w:t>, Нил</w:t>
      </w:r>
      <w:r>
        <w:rPr>
          <w:rFonts w:ascii="Times New Roman" w:hAnsi="Times New Roman" w:cs="Times New Roman"/>
          <w:sz w:val="28"/>
          <w:szCs w:val="28"/>
          <w:lang w:val="uk-UA"/>
        </w:rPr>
        <w:t xml:space="preserve"> Д.М.</w:t>
      </w:r>
      <w:r w:rsidRPr="00920228">
        <w:rPr>
          <w:rFonts w:ascii="Times New Roman" w:hAnsi="Times New Roman" w:cs="Times New Roman"/>
          <w:sz w:val="28"/>
          <w:szCs w:val="28"/>
          <w:lang w:val="uk-UA"/>
        </w:rPr>
        <w:t>, Вискоуми</w:t>
      </w:r>
      <w:r>
        <w:rPr>
          <w:rFonts w:ascii="Times New Roman" w:hAnsi="Times New Roman" w:cs="Times New Roman"/>
          <w:sz w:val="28"/>
          <w:szCs w:val="28"/>
          <w:lang w:val="uk-UA"/>
        </w:rPr>
        <w:t xml:space="preserve"> К.М.</w:t>
      </w:r>
      <w:r w:rsidRPr="00920228">
        <w:rPr>
          <w:rFonts w:ascii="Times New Roman" w:hAnsi="Times New Roman" w:cs="Times New Roman"/>
          <w:sz w:val="28"/>
          <w:szCs w:val="28"/>
          <w:lang w:val="uk-UA"/>
        </w:rPr>
        <w:t xml:space="preserve">; Пер. с англ.; Под общ. </w:t>
      </w:r>
      <w:r w:rsidRPr="000932C3">
        <w:rPr>
          <w:rFonts w:ascii="Times New Roman" w:hAnsi="Times New Roman" w:cs="Times New Roman"/>
          <w:sz w:val="28"/>
          <w:szCs w:val="28"/>
        </w:rPr>
        <w:t>ред. Зильбера</w:t>
      </w:r>
      <w:r>
        <w:rPr>
          <w:rFonts w:ascii="Times New Roman" w:hAnsi="Times New Roman" w:cs="Times New Roman"/>
          <w:sz w:val="28"/>
          <w:szCs w:val="28"/>
          <w:lang w:val="uk-UA"/>
        </w:rPr>
        <w:t xml:space="preserve"> А.П.</w:t>
      </w:r>
      <w:r w:rsidRPr="000932C3">
        <w:rPr>
          <w:rFonts w:ascii="Times New Roman" w:hAnsi="Times New Roman" w:cs="Times New Roman"/>
          <w:sz w:val="28"/>
          <w:szCs w:val="28"/>
        </w:rPr>
        <w:t>, Мальцева</w:t>
      </w:r>
      <w:r>
        <w:rPr>
          <w:rFonts w:ascii="Times New Roman" w:hAnsi="Times New Roman" w:cs="Times New Roman"/>
          <w:sz w:val="28"/>
          <w:szCs w:val="28"/>
          <w:lang w:val="uk-UA"/>
        </w:rPr>
        <w:t xml:space="preserve"> В.В.</w:t>
      </w:r>
      <w:r w:rsidRPr="000932C3">
        <w:rPr>
          <w:rFonts w:ascii="Times New Roman" w:hAnsi="Times New Roman" w:cs="Times New Roman"/>
          <w:sz w:val="28"/>
          <w:szCs w:val="28"/>
        </w:rPr>
        <w:t xml:space="preserve"> 2-е изд. – М.: МЕДпресс-информ, 2008. – 272с.: ил. С. 212-214.</w:t>
      </w:r>
    </w:p>
    <w:p w:rsidR="005E79E0" w:rsidRPr="00920228"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920228">
        <w:rPr>
          <w:rFonts w:ascii="Times New Roman" w:hAnsi="Times New Roman" w:cs="Times New Roman"/>
          <w:sz w:val="28"/>
          <w:szCs w:val="28"/>
          <w:lang w:val="uk-UA"/>
        </w:rPr>
        <w:t xml:space="preserve">Ринденко В.Г. Симпозіум ''Загальні принципи лікування відкритих та вогнепальних </w:t>
      </w:r>
      <w:r w:rsidRPr="00920228">
        <w:rPr>
          <w:rFonts w:ascii="Times New Roman" w:hAnsi="Times New Roman" w:cs="Times New Roman"/>
          <w:color w:val="000000"/>
          <w:sz w:val="28"/>
          <w:szCs w:val="28"/>
          <w:lang w:val="uk-UA"/>
        </w:rPr>
        <w:t xml:space="preserve">пошкоджень" </w:t>
      </w:r>
      <w:r>
        <w:rPr>
          <w:rFonts w:ascii="Times New Roman" w:hAnsi="Times New Roman" w:cs="Times New Roman"/>
          <w:color w:val="000000"/>
          <w:sz w:val="28"/>
          <w:szCs w:val="28"/>
          <w:lang w:val="uk-UA"/>
        </w:rPr>
        <w:t xml:space="preserve">/ </w:t>
      </w:r>
      <w:r w:rsidRPr="00920228">
        <w:rPr>
          <w:rFonts w:ascii="Times New Roman" w:hAnsi="Times New Roman" w:cs="Times New Roman"/>
          <w:sz w:val="28"/>
          <w:szCs w:val="28"/>
          <w:lang w:val="uk-UA"/>
        </w:rPr>
        <w:t xml:space="preserve">Ринденко В.Г., Ринденко С.В., Феськов О.Е. </w:t>
      </w:r>
      <w:r w:rsidRPr="0092022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20228">
        <w:rPr>
          <w:rFonts w:ascii="Times New Roman" w:hAnsi="Times New Roman" w:cs="Times New Roman"/>
          <w:color w:val="000000"/>
          <w:sz w:val="28"/>
          <w:szCs w:val="28"/>
          <w:lang w:val="uk-UA"/>
        </w:rPr>
        <w:t>Медицина неотложных состояний.</w:t>
      </w:r>
      <w:r>
        <w:rPr>
          <w:rFonts w:ascii="Times New Roman" w:hAnsi="Times New Roman" w:cs="Times New Roman"/>
          <w:color w:val="000000"/>
          <w:sz w:val="28"/>
          <w:szCs w:val="28"/>
          <w:lang w:val="uk-UA"/>
        </w:rPr>
        <w:t xml:space="preserve"> </w:t>
      </w:r>
      <w:r w:rsidRPr="00920228">
        <w:rPr>
          <w:rFonts w:ascii="Times New Roman" w:hAnsi="Times New Roman" w:cs="Times New Roman"/>
          <w:color w:val="000000"/>
          <w:sz w:val="28"/>
          <w:szCs w:val="28"/>
          <w:lang w:val="uk-UA"/>
        </w:rPr>
        <w:t>- 2011.</w:t>
      </w:r>
      <w:r>
        <w:rPr>
          <w:rFonts w:ascii="Times New Roman" w:hAnsi="Times New Roman" w:cs="Times New Roman"/>
          <w:color w:val="000000"/>
          <w:sz w:val="28"/>
          <w:szCs w:val="28"/>
          <w:lang w:val="uk-UA"/>
        </w:rPr>
        <w:t xml:space="preserve"> -</w:t>
      </w:r>
      <w:r w:rsidRPr="00920228">
        <w:rPr>
          <w:rFonts w:ascii="Times New Roman" w:hAnsi="Times New Roman" w:cs="Times New Roman"/>
          <w:color w:val="000000"/>
          <w:sz w:val="28"/>
          <w:szCs w:val="28"/>
          <w:lang w:val="uk-UA"/>
        </w:rPr>
        <w:t xml:space="preserve"> 6.</w:t>
      </w:r>
      <w:r>
        <w:rPr>
          <w:rFonts w:ascii="Times New Roman" w:hAnsi="Times New Roman" w:cs="Times New Roman"/>
          <w:color w:val="000000"/>
          <w:sz w:val="28"/>
          <w:szCs w:val="28"/>
          <w:lang w:val="uk-UA"/>
        </w:rPr>
        <w:t xml:space="preserve"> - С.148-156.</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Рожко В. І.</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Тромбоемболія легеневої артерії</w:t>
      </w:r>
      <w:r>
        <w:rPr>
          <w:rFonts w:ascii="Times New Roman" w:hAnsi="Times New Roman" w:cs="Times New Roman"/>
          <w:sz w:val="28"/>
          <w:szCs w:val="28"/>
          <w:lang w:val="uk-UA"/>
        </w:rPr>
        <w:t xml:space="preserve"> / </w:t>
      </w:r>
      <w:r w:rsidRPr="000932C3">
        <w:rPr>
          <w:rFonts w:ascii="Times New Roman" w:hAnsi="Times New Roman" w:cs="Times New Roman"/>
          <w:sz w:val="28"/>
          <w:szCs w:val="28"/>
          <w:lang w:val="uk-UA"/>
        </w:rPr>
        <w:t>Рожко В. І.</w:t>
      </w:r>
      <w:r>
        <w:rPr>
          <w:rFonts w:ascii="Times New Roman" w:hAnsi="Times New Roman" w:cs="Times New Roman"/>
          <w:sz w:val="28"/>
          <w:szCs w:val="28"/>
          <w:lang w:val="uk-UA"/>
        </w:rPr>
        <w:t xml:space="preserve"> та ін. </w:t>
      </w:r>
      <w:r w:rsidRPr="000932C3">
        <w:rPr>
          <w:rFonts w:ascii="Times New Roman" w:hAnsi="Times New Roman" w:cs="Times New Roman"/>
          <w:sz w:val="28"/>
          <w:szCs w:val="28"/>
          <w:lang w:val="uk-UA"/>
        </w:rPr>
        <w:t>// Біль, знеболювання і інтенсивна терапія. – Київ – 2012. - № 1-д. – С. 424-425.</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rPr>
        <w:t>Руководств</w:t>
      </w:r>
      <w:r>
        <w:rPr>
          <w:rFonts w:ascii="Times New Roman" w:hAnsi="Times New Roman" w:cs="Times New Roman"/>
          <w:sz w:val="28"/>
          <w:szCs w:val="28"/>
        </w:rPr>
        <w:t xml:space="preserve">о по клинической анестезиологии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Под ред.</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Полларда</w:t>
      </w:r>
      <w:r>
        <w:rPr>
          <w:rFonts w:ascii="Times New Roman" w:hAnsi="Times New Roman" w:cs="Times New Roman"/>
          <w:sz w:val="28"/>
          <w:szCs w:val="28"/>
          <w:lang w:val="uk-UA"/>
        </w:rPr>
        <w:t xml:space="preserve"> Б.</w:t>
      </w:r>
      <w:r w:rsidRPr="000932C3">
        <w:rPr>
          <w:rFonts w:ascii="Times New Roman" w:hAnsi="Times New Roman" w:cs="Times New Roman"/>
          <w:sz w:val="28"/>
          <w:szCs w:val="28"/>
        </w:rPr>
        <w:t>: Пер. с англ</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Под общ. ред. </w:t>
      </w:r>
      <w:r w:rsidRPr="000932C3">
        <w:rPr>
          <w:rFonts w:ascii="Times New Roman" w:hAnsi="Times New Roman" w:cs="Times New Roman"/>
          <w:sz w:val="28"/>
          <w:szCs w:val="28"/>
        </w:rPr>
        <w:t>Колотилова</w:t>
      </w:r>
      <w:r>
        <w:rPr>
          <w:rFonts w:ascii="Times New Roman" w:hAnsi="Times New Roman" w:cs="Times New Roman"/>
          <w:sz w:val="28"/>
          <w:szCs w:val="28"/>
          <w:lang w:val="uk-UA"/>
        </w:rPr>
        <w:t xml:space="preserve"> Л.В.</w:t>
      </w:r>
      <w:r w:rsidRPr="000932C3">
        <w:rPr>
          <w:rFonts w:ascii="Times New Roman" w:hAnsi="Times New Roman" w:cs="Times New Roman"/>
          <w:sz w:val="28"/>
          <w:szCs w:val="28"/>
        </w:rPr>
        <w:t>, Мальцева</w:t>
      </w:r>
      <w:r>
        <w:rPr>
          <w:rFonts w:ascii="Times New Roman" w:hAnsi="Times New Roman" w:cs="Times New Roman"/>
          <w:sz w:val="28"/>
          <w:szCs w:val="28"/>
          <w:lang w:val="uk-UA"/>
        </w:rPr>
        <w:t xml:space="preserve"> В.В</w:t>
      </w:r>
      <w:r w:rsidRPr="000932C3">
        <w:rPr>
          <w:rFonts w:ascii="Times New Roman" w:hAnsi="Times New Roman" w:cs="Times New Roman"/>
          <w:sz w:val="28"/>
          <w:szCs w:val="28"/>
        </w:rPr>
        <w:t xml:space="preserve">. </w:t>
      </w:r>
      <w:r>
        <w:rPr>
          <w:rFonts w:ascii="Times New Roman" w:hAnsi="Times New Roman" w:cs="Times New Roman"/>
          <w:sz w:val="28"/>
          <w:szCs w:val="28"/>
          <w:lang w:val="uk-UA"/>
        </w:rPr>
        <w:t>//</w:t>
      </w:r>
      <w:r w:rsidRPr="000932C3">
        <w:rPr>
          <w:rFonts w:ascii="Times New Roman" w:hAnsi="Times New Roman" w:cs="Times New Roman"/>
          <w:sz w:val="28"/>
          <w:szCs w:val="28"/>
        </w:rPr>
        <w:t xml:space="preserve"> М.: МЕДпресс-информ, 2006. – С. 775.</w:t>
      </w:r>
    </w:p>
    <w:p w:rsidR="005E79E0" w:rsidRPr="006B560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Fonts w:ascii="Times New Roman" w:hAnsi="Times New Roman" w:cs="Times New Roman"/>
          <w:color w:val="222222"/>
          <w:sz w:val="28"/>
          <w:szCs w:val="28"/>
          <w:lang w:val="uk-UA"/>
        </w:rPr>
        <w:t xml:space="preserve">Русин В.І. Венозна гемодинаміка в умовах гострого </w:t>
      </w:r>
      <w:r w:rsidRPr="006B5603">
        <w:rPr>
          <w:rFonts w:ascii="Times New Roman" w:hAnsi="Times New Roman" w:cs="Times New Roman"/>
          <w:color w:val="222222"/>
          <w:sz w:val="28"/>
          <w:szCs w:val="28"/>
          <w:lang w:val="uk-UA"/>
        </w:rPr>
        <w:t>варикотромбофлебіту великої підшкірної вени / Русин В.І. та ін. // Хірургія</w:t>
      </w:r>
      <w:r>
        <w:rPr>
          <w:rFonts w:ascii="Times New Roman" w:hAnsi="Times New Roman" w:cs="Times New Roman"/>
          <w:color w:val="222222"/>
          <w:sz w:val="28"/>
          <w:szCs w:val="28"/>
          <w:lang w:val="uk-UA"/>
        </w:rPr>
        <w:t xml:space="preserve"> України</w:t>
      </w:r>
      <w:r w:rsidRPr="006B5603">
        <w:rPr>
          <w:rFonts w:ascii="Times New Roman" w:hAnsi="Times New Roman" w:cs="Times New Roman"/>
          <w:caps/>
          <w:sz w:val="28"/>
          <w:szCs w:val="28"/>
          <w:lang w:val="uk-UA"/>
        </w:rPr>
        <w:t xml:space="preserve">. – 2014. – №2 (25). – С. </w:t>
      </w:r>
      <w:r>
        <w:rPr>
          <w:rFonts w:ascii="Times New Roman" w:hAnsi="Times New Roman" w:cs="Times New Roman"/>
          <w:caps/>
          <w:sz w:val="28"/>
          <w:szCs w:val="28"/>
          <w:lang w:val="uk-UA"/>
        </w:rPr>
        <w:t>19-23.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color w:val="000000"/>
          <w:sz w:val="28"/>
          <w:szCs w:val="28"/>
          <w:lang w:val="uk-UA"/>
        </w:rPr>
        <w:t xml:space="preserve">Русин В.І. Прямі методи парціальної оклюзії нижньої порожнистої вени </w:t>
      </w:r>
      <w:r>
        <w:rPr>
          <w:rStyle w:val="apple-style-span"/>
          <w:rFonts w:ascii="Times New Roman" w:hAnsi="Times New Roman" w:cs="Times New Roman"/>
          <w:color w:val="000000"/>
          <w:sz w:val="28"/>
          <w:szCs w:val="28"/>
          <w:lang w:val="uk-UA"/>
        </w:rPr>
        <w:t xml:space="preserve">/ </w:t>
      </w:r>
      <w:r w:rsidRPr="006B5603">
        <w:rPr>
          <w:rFonts w:ascii="Times New Roman" w:hAnsi="Times New Roman" w:cs="Times New Roman"/>
          <w:color w:val="222222"/>
          <w:sz w:val="28"/>
          <w:szCs w:val="28"/>
          <w:lang w:val="uk-UA"/>
        </w:rPr>
        <w:t>Русин В.І. та ін.</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lang w:val="uk-UA"/>
        </w:rPr>
        <w:t xml:space="preserve">// Науковий вісник Ужгородського університету, серія «Медицина». — </w:t>
      </w:r>
      <w:r>
        <w:rPr>
          <w:rStyle w:val="apple-style-span"/>
          <w:rFonts w:ascii="Times New Roman" w:hAnsi="Times New Roman" w:cs="Times New Roman"/>
          <w:color w:val="000000"/>
          <w:sz w:val="28"/>
          <w:szCs w:val="28"/>
          <w:lang w:val="uk-UA"/>
        </w:rPr>
        <w:t>2012. — № 2</w:t>
      </w:r>
      <w:r w:rsidRPr="000932C3">
        <w:rPr>
          <w:rStyle w:val="apple-style-span"/>
          <w:rFonts w:ascii="Times New Roman" w:hAnsi="Times New Roman" w:cs="Times New Roman"/>
          <w:color w:val="000000"/>
          <w:sz w:val="28"/>
          <w:szCs w:val="28"/>
          <w:lang w:val="uk-UA"/>
        </w:rPr>
        <w:t>(44). — С.</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lang w:val="uk-UA"/>
        </w:rPr>
        <w:t>106–111.</w:t>
      </w:r>
      <w:r w:rsidRPr="000932C3">
        <w:rPr>
          <w:rFonts w:ascii="Times New Roman" w:hAnsi="Times New Roman" w:cs="Times New Roman"/>
          <w:caps/>
          <w:sz w:val="30"/>
          <w:szCs w:val="30"/>
          <w:lang w:val="uk-UA"/>
        </w:rPr>
        <w:t xml:space="preserve"> </w:t>
      </w:r>
    </w:p>
    <w:p w:rsidR="005E79E0" w:rsidRPr="004B0387"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color w:val="000000"/>
          <w:sz w:val="28"/>
          <w:szCs w:val="28"/>
          <w:lang w:val="uk-UA"/>
        </w:rPr>
        <w:t>Сабадош Р.В. До питання про впровадження міжнародної номенклатури венозної системи нижніх кінцівок в Україні / Сабадош</w:t>
      </w:r>
      <w:r>
        <w:rPr>
          <w:rStyle w:val="apple-style-span"/>
          <w:rFonts w:ascii="Times New Roman" w:hAnsi="Times New Roman" w:cs="Times New Roman"/>
          <w:color w:val="000000"/>
          <w:sz w:val="28"/>
          <w:szCs w:val="28"/>
          <w:lang w:val="uk-UA"/>
        </w:rPr>
        <w:t xml:space="preserve"> Р.В.</w:t>
      </w:r>
      <w:r w:rsidRPr="000932C3">
        <w:rPr>
          <w:rStyle w:val="apple-style-span"/>
          <w:rFonts w:ascii="Times New Roman" w:hAnsi="Times New Roman" w:cs="Times New Roman"/>
          <w:color w:val="000000"/>
          <w:sz w:val="28"/>
          <w:szCs w:val="28"/>
          <w:lang w:val="uk-UA"/>
        </w:rPr>
        <w:t>, Кобза</w:t>
      </w:r>
      <w:r>
        <w:rPr>
          <w:rStyle w:val="apple-style-span"/>
          <w:rFonts w:ascii="Times New Roman" w:hAnsi="Times New Roman" w:cs="Times New Roman"/>
          <w:color w:val="000000"/>
          <w:sz w:val="28"/>
          <w:szCs w:val="28"/>
          <w:lang w:val="uk-UA"/>
        </w:rPr>
        <w:t xml:space="preserve"> І.І.</w:t>
      </w:r>
      <w:r w:rsidRPr="000932C3">
        <w:rPr>
          <w:rStyle w:val="apple-style-span"/>
          <w:rFonts w:ascii="Times New Roman" w:hAnsi="Times New Roman" w:cs="Times New Roman"/>
          <w:color w:val="000000"/>
          <w:sz w:val="28"/>
          <w:szCs w:val="28"/>
          <w:lang w:val="uk-UA"/>
        </w:rPr>
        <w:t xml:space="preserve"> // Хірургія </w:t>
      </w:r>
      <w:r w:rsidRPr="004B0387">
        <w:rPr>
          <w:rStyle w:val="apple-style-span"/>
          <w:rFonts w:ascii="Times New Roman" w:hAnsi="Times New Roman" w:cs="Times New Roman"/>
          <w:sz w:val="28"/>
          <w:szCs w:val="28"/>
          <w:lang w:val="uk-UA"/>
        </w:rPr>
        <w:t>України. — 2012. — № 1. — С. 16–25.</w:t>
      </w:r>
    </w:p>
    <w:p w:rsidR="005E79E0" w:rsidRPr="00810C0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4B0387">
        <w:rPr>
          <w:rFonts w:ascii="Times New Roman" w:hAnsi="Times New Roman" w:cs="Times New Roman"/>
          <w:sz w:val="28"/>
          <w:szCs w:val="28"/>
          <w:lang w:val="uk-UA"/>
        </w:rPr>
        <w:t xml:space="preserve"> </w:t>
      </w:r>
      <w:r w:rsidRPr="00810C03">
        <w:rPr>
          <w:rStyle w:val="apple-style-span"/>
          <w:rFonts w:ascii="Times New Roman" w:hAnsi="Times New Roman" w:cs="Times New Roman"/>
          <w:sz w:val="28"/>
          <w:szCs w:val="28"/>
          <w:lang w:val="uk-UA"/>
        </w:rPr>
        <w:t xml:space="preserve">Сабадош Р.В. </w:t>
      </w:r>
      <w:hyperlink r:id="rId25" w:history="1">
        <w:r w:rsidRPr="00810C03">
          <w:rPr>
            <w:rStyle w:val="ad"/>
            <w:rFonts w:ascii="Times New Roman" w:hAnsi="Times New Roman" w:cs="Times New Roman"/>
            <w:color w:val="auto"/>
            <w:sz w:val="28"/>
            <w:szCs w:val="28"/>
            <w:u w:val="none"/>
            <w:lang w:val="uk-UA"/>
          </w:rPr>
          <w:t>Тромбози сафеностегнового та сафенопідколінного з’єднань</w:t>
        </w:r>
      </w:hyperlink>
      <w:r w:rsidRPr="00810C03">
        <w:rPr>
          <w:rFonts w:ascii="Times New Roman" w:hAnsi="Times New Roman" w:cs="Times New Roman"/>
          <w:sz w:val="28"/>
          <w:szCs w:val="28"/>
          <w:lang w:val="uk-UA"/>
        </w:rPr>
        <w:t xml:space="preserve"> / </w:t>
      </w:r>
      <w:r w:rsidRPr="00810C03">
        <w:rPr>
          <w:rStyle w:val="apple-style-span"/>
          <w:rFonts w:ascii="Times New Roman" w:hAnsi="Times New Roman" w:cs="Times New Roman"/>
          <w:sz w:val="28"/>
          <w:szCs w:val="28"/>
          <w:lang w:val="uk-UA"/>
        </w:rPr>
        <w:t>Сабадош Р.В.</w:t>
      </w:r>
      <w:r w:rsidRPr="00810C03">
        <w:rPr>
          <w:rFonts w:ascii="Times New Roman" w:hAnsi="Times New Roman" w:cs="Times New Roman"/>
          <w:sz w:val="28"/>
          <w:szCs w:val="28"/>
          <w:lang w:val="uk-UA"/>
        </w:rPr>
        <w:t xml:space="preserve"> // </w:t>
      </w:r>
      <w:hyperlink r:id="rId26" w:history="1">
        <w:r w:rsidRPr="00810C03">
          <w:rPr>
            <w:rStyle w:val="ad"/>
            <w:rFonts w:ascii="Times New Roman" w:hAnsi="Times New Roman" w:cs="Times New Roman"/>
            <w:color w:val="auto"/>
            <w:sz w:val="28"/>
            <w:szCs w:val="28"/>
            <w:u w:val="none"/>
            <w:lang w:val="uk-UA"/>
          </w:rPr>
          <w:t>Украинский журнал хирургии. - 2014. - 1 (24).</w:t>
        </w:r>
      </w:hyperlink>
      <w:r w:rsidRPr="00810C03">
        <w:rPr>
          <w:rStyle w:val="ad"/>
          <w:rFonts w:ascii="Times New Roman" w:hAnsi="Times New Roman" w:cs="Times New Roman"/>
          <w:color w:val="auto"/>
          <w:sz w:val="28"/>
          <w:szCs w:val="28"/>
          <w:u w:val="none"/>
          <w:lang w:val="uk-UA"/>
        </w:rPr>
        <w:t xml:space="preserve"> - С. 6-10.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4B0387">
        <w:rPr>
          <w:rFonts w:ascii="Times New Roman" w:hAnsi="Times New Roman" w:cs="Times New Roman"/>
          <w:sz w:val="28"/>
          <w:szCs w:val="28"/>
          <w:lang w:val="uk-UA"/>
        </w:rPr>
        <w:t xml:space="preserve"> </w:t>
      </w:r>
      <w:r>
        <w:rPr>
          <w:rFonts w:ascii="Times New Roman" w:hAnsi="Times New Roman" w:cs="Times New Roman"/>
          <w:sz w:val="28"/>
          <w:szCs w:val="28"/>
        </w:rPr>
        <w:t>Самохін А.В.</w:t>
      </w:r>
      <w:r w:rsidRPr="004B0387">
        <w:rPr>
          <w:rFonts w:ascii="Times New Roman" w:hAnsi="Times New Roman" w:cs="Times New Roman"/>
          <w:sz w:val="28"/>
          <w:szCs w:val="28"/>
        </w:rPr>
        <w:t xml:space="preserve"> Досвід оперативного лікування</w:t>
      </w:r>
      <w:r w:rsidRPr="000932C3">
        <w:rPr>
          <w:rFonts w:ascii="Times New Roman" w:hAnsi="Times New Roman" w:cs="Times New Roman"/>
          <w:sz w:val="28"/>
          <w:szCs w:val="28"/>
        </w:rPr>
        <w:t xml:space="preserve"> переломів виростків великогомілкової кістки</w:t>
      </w:r>
      <w:r>
        <w:rPr>
          <w:rFonts w:ascii="Times New Roman" w:hAnsi="Times New Roman" w:cs="Times New Roman"/>
          <w:sz w:val="28"/>
          <w:szCs w:val="28"/>
          <w:lang w:val="uk-UA"/>
        </w:rPr>
        <w:t xml:space="preserve"> / </w:t>
      </w:r>
      <w:r w:rsidRPr="004B0387">
        <w:rPr>
          <w:rFonts w:ascii="Times New Roman" w:hAnsi="Times New Roman" w:cs="Times New Roman"/>
          <w:sz w:val="28"/>
          <w:szCs w:val="28"/>
        </w:rPr>
        <w:t xml:space="preserve">Самохін А.В., Мельник І.В.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Лікарська справа.- 2012.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 8.</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С.81-84.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color w:val="000000"/>
          <w:sz w:val="28"/>
          <w:szCs w:val="28"/>
        </w:rPr>
        <w:t xml:space="preserve">Сандер С.В. Комплексна оцінка колатерального кровообігу в нижніх кінцівках </w:t>
      </w:r>
      <w:r>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rPr>
        <w:t>Сандер С.В.</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rPr>
        <w:t>// Серце і судини. — 2011. — № 1. — С. 71-78.</w:t>
      </w:r>
    </w:p>
    <w:p w:rsidR="005E79E0" w:rsidRPr="006869AD"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lastRenderedPageBreak/>
        <w:t xml:space="preserve"> </w:t>
      </w:r>
      <w:r w:rsidRPr="00A07DCC">
        <w:rPr>
          <w:rFonts w:ascii="Times New Roman" w:hAnsi="Times New Roman" w:cs="Times New Roman"/>
          <w:sz w:val="28"/>
          <w:szCs w:val="28"/>
          <w:lang w:val="uk-UA"/>
        </w:rPr>
        <w:t>Страфу</w:t>
      </w:r>
      <w:r>
        <w:rPr>
          <w:rFonts w:ascii="Times New Roman" w:hAnsi="Times New Roman" w:cs="Times New Roman"/>
          <w:sz w:val="28"/>
          <w:szCs w:val="28"/>
          <w:lang w:val="uk-UA"/>
        </w:rPr>
        <w:t>н С.С.</w:t>
      </w:r>
      <w:r w:rsidRPr="00A07DCC">
        <w:rPr>
          <w:rFonts w:ascii="Times New Roman" w:hAnsi="Times New Roman" w:cs="Times New Roman"/>
          <w:sz w:val="28"/>
          <w:szCs w:val="28"/>
          <w:lang w:val="uk-UA"/>
        </w:rPr>
        <w:t xml:space="preserve"> Неврологічні ускладнення переломів та переломовивихів у кульшовому суглобі </w:t>
      </w:r>
      <w:r>
        <w:rPr>
          <w:rFonts w:ascii="Times New Roman" w:hAnsi="Times New Roman" w:cs="Times New Roman"/>
          <w:sz w:val="28"/>
          <w:szCs w:val="28"/>
          <w:lang w:val="uk-UA"/>
        </w:rPr>
        <w:t xml:space="preserve">/ </w:t>
      </w:r>
      <w:r w:rsidRPr="00A07DCC">
        <w:rPr>
          <w:rFonts w:ascii="Times New Roman" w:hAnsi="Times New Roman" w:cs="Times New Roman"/>
          <w:sz w:val="28"/>
          <w:szCs w:val="28"/>
          <w:lang w:val="uk-UA"/>
        </w:rPr>
        <w:t>Страфун</w:t>
      </w:r>
      <w:r>
        <w:rPr>
          <w:rFonts w:ascii="Times New Roman" w:hAnsi="Times New Roman" w:cs="Times New Roman"/>
          <w:sz w:val="28"/>
          <w:szCs w:val="28"/>
          <w:lang w:val="uk-UA"/>
        </w:rPr>
        <w:t xml:space="preserve"> С.С., Гайович В.В., Гайко О.Г. </w:t>
      </w:r>
      <w:r w:rsidRPr="00A07D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7DCC">
        <w:rPr>
          <w:rFonts w:ascii="Times New Roman" w:hAnsi="Times New Roman" w:cs="Times New Roman"/>
          <w:sz w:val="28"/>
          <w:szCs w:val="28"/>
          <w:lang w:val="uk-UA"/>
        </w:rPr>
        <w:t>Вісник ортопедії, травматології та протезування.</w:t>
      </w:r>
      <w:r>
        <w:rPr>
          <w:rFonts w:ascii="Times New Roman" w:hAnsi="Times New Roman" w:cs="Times New Roman"/>
          <w:sz w:val="28"/>
          <w:szCs w:val="28"/>
          <w:lang w:val="uk-UA"/>
        </w:rPr>
        <w:t xml:space="preserve"> </w:t>
      </w:r>
      <w:r w:rsidRPr="00A07DCC">
        <w:rPr>
          <w:rFonts w:ascii="Times New Roman" w:hAnsi="Times New Roman" w:cs="Times New Roman"/>
          <w:sz w:val="28"/>
          <w:szCs w:val="28"/>
          <w:lang w:val="uk-UA"/>
        </w:rPr>
        <w:t xml:space="preserve">- </w:t>
      </w:r>
      <w:r w:rsidRPr="006869AD">
        <w:rPr>
          <w:rFonts w:ascii="Times New Roman" w:hAnsi="Times New Roman" w:cs="Times New Roman"/>
          <w:sz w:val="28"/>
          <w:szCs w:val="28"/>
          <w:lang w:val="uk-UA"/>
        </w:rPr>
        <w:t>2011.</w:t>
      </w:r>
      <w:r>
        <w:rPr>
          <w:rFonts w:ascii="Times New Roman" w:hAnsi="Times New Roman" w:cs="Times New Roman"/>
          <w:sz w:val="28"/>
          <w:szCs w:val="28"/>
          <w:lang w:val="uk-UA"/>
        </w:rPr>
        <w:t xml:space="preserve"> - №</w:t>
      </w:r>
      <w:r w:rsidRPr="006869AD">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6869AD">
        <w:rPr>
          <w:rFonts w:ascii="Times New Roman" w:hAnsi="Times New Roman" w:cs="Times New Roman"/>
          <w:sz w:val="28"/>
          <w:szCs w:val="28"/>
          <w:lang w:val="uk-UA"/>
        </w:rPr>
        <w:t>- С.9-12.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Style w:val="apple-style-span"/>
          <w:rFonts w:ascii="Times New Roman" w:hAnsi="Times New Roman" w:cs="Times New Roman"/>
          <w:color w:val="000000"/>
          <w:sz w:val="28"/>
          <w:szCs w:val="28"/>
          <w:lang w:val="uk-UA"/>
        </w:rPr>
        <w:t>Сумин А.</w:t>
      </w:r>
      <w:r w:rsidRPr="006869AD">
        <w:rPr>
          <w:rStyle w:val="apple-style-span"/>
          <w:rFonts w:ascii="Times New Roman" w:hAnsi="Times New Roman" w:cs="Times New Roman"/>
          <w:color w:val="000000"/>
          <w:sz w:val="28"/>
          <w:szCs w:val="28"/>
          <w:lang w:val="uk-UA"/>
        </w:rPr>
        <w:t>Н. Непрямые антикоагулянты в профилактике тромбоэмболических осложнений у больных после инфаркта миока</w:t>
      </w:r>
      <w:r w:rsidRPr="000932C3">
        <w:rPr>
          <w:rStyle w:val="apple-style-span"/>
          <w:rFonts w:ascii="Times New Roman" w:hAnsi="Times New Roman" w:cs="Times New Roman"/>
          <w:color w:val="000000"/>
          <w:sz w:val="28"/>
          <w:szCs w:val="28"/>
        </w:rPr>
        <w:t xml:space="preserve">рда </w:t>
      </w:r>
      <w:r>
        <w:rPr>
          <w:rStyle w:val="apple-style-span"/>
          <w:rFonts w:ascii="Times New Roman" w:hAnsi="Times New Roman" w:cs="Times New Roman"/>
          <w:color w:val="000000"/>
          <w:sz w:val="28"/>
          <w:szCs w:val="28"/>
          <w:lang w:val="uk-UA"/>
        </w:rPr>
        <w:t>/ Сумин А.</w:t>
      </w:r>
      <w:r w:rsidRPr="006869AD">
        <w:rPr>
          <w:rStyle w:val="apple-style-span"/>
          <w:rFonts w:ascii="Times New Roman" w:hAnsi="Times New Roman" w:cs="Times New Roman"/>
          <w:color w:val="000000"/>
          <w:sz w:val="28"/>
          <w:szCs w:val="28"/>
          <w:lang w:val="uk-UA"/>
        </w:rPr>
        <w:t xml:space="preserve">Н. </w:t>
      </w:r>
      <w:r>
        <w:rPr>
          <w:rStyle w:val="apple-style-span"/>
          <w:rFonts w:ascii="Times New Roman" w:hAnsi="Times New Roman" w:cs="Times New Roman"/>
          <w:color w:val="000000"/>
          <w:sz w:val="28"/>
          <w:szCs w:val="28"/>
        </w:rPr>
        <w:t>// Кардиология</w:t>
      </w:r>
      <w:r w:rsidRPr="000932C3">
        <w:rPr>
          <w:rStyle w:val="apple-style-span"/>
          <w:rFonts w:ascii="Times New Roman" w:hAnsi="Times New Roman" w:cs="Times New Roman"/>
          <w:color w:val="000000"/>
          <w:sz w:val="28"/>
          <w:szCs w:val="28"/>
        </w:rPr>
        <w:t>. - 2012. -</w:t>
      </w:r>
      <w:r>
        <w:rPr>
          <w:rStyle w:val="apple-converted-space"/>
          <w:rFonts w:ascii="Times New Roman" w:hAnsi="Times New Roman" w:cs="Times New Roman"/>
          <w:color w:val="000000"/>
          <w:sz w:val="28"/>
          <w:szCs w:val="28"/>
        </w:rPr>
        <w:t xml:space="preserve"> </w:t>
      </w:r>
      <w:r>
        <w:rPr>
          <w:rStyle w:val="apple-style-span"/>
          <w:rFonts w:ascii="Times New Roman" w:hAnsi="Times New Roman" w:cs="Times New Roman"/>
          <w:bCs/>
          <w:color w:val="000000"/>
          <w:sz w:val="28"/>
          <w:szCs w:val="28"/>
        </w:rPr>
        <w:t>Том</w:t>
      </w:r>
      <w:r w:rsidRPr="000932C3">
        <w:rPr>
          <w:rStyle w:val="apple-style-span"/>
          <w:rFonts w:ascii="Times New Roman" w:hAnsi="Times New Roman" w:cs="Times New Roman"/>
          <w:bCs/>
          <w:color w:val="000000"/>
          <w:sz w:val="28"/>
          <w:szCs w:val="28"/>
        </w:rPr>
        <w:t>52</w:t>
      </w:r>
      <w:r w:rsidRPr="000932C3">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bCs/>
          <w:color w:val="000000"/>
          <w:sz w:val="28"/>
          <w:szCs w:val="28"/>
        </w:rPr>
        <w:t>4</w:t>
      </w:r>
      <w:r w:rsidRPr="000932C3">
        <w:rPr>
          <w:rStyle w:val="apple-style-span"/>
          <w:rFonts w:ascii="Times New Roman" w:hAnsi="Times New Roman" w:cs="Times New Roman"/>
          <w:color w:val="000000"/>
          <w:sz w:val="28"/>
          <w:szCs w:val="28"/>
        </w:rPr>
        <w:t>. - С. 68-73</w:t>
      </w:r>
      <w:r>
        <w:rPr>
          <w:rStyle w:val="apple-style-span"/>
          <w:rFonts w:ascii="Times New Roman" w:hAnsi="Times New Roman" w:cs="Times New Roman"/>
          <w:color w:val="000000"/>
          <w:sz w:val="28"/>
          <w:szCs w:val="28"/>
          <w:lang w:val="uk-UA"/>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Тарабр</w:t>
      </w:r>
      <w:r w:rsidRPr="000932C3">
        <w:rPr>
          <w:rFonts w:ascii="Times New Roman" w:hAnsi="Times New Roman" w:cs="Times New Roman"/>
          <w:sz w:val="28"/>
          <w:szCs w:val="28"/>
          <w:lang w:val="en-US"/>
        </w:rPr>
        <w:t>i</w:t>
      </w:r>
      <w:r w:rsidRPr="000932C3">
        <w:rPr>
          <w:rFonts w:ascii="Times New Roman" w:hAnsi="Times New Roman" w:cs="Times New Roman"/>
          <w:sz w:val="28"/>
          <w:szCs w:val="28"/>
        </w:rPr>
        <w:t>н</w:t>
      </w:r>
      <w:r w:rsidRPr="000932C3">
        <w:rPr>
          <w:rFonts w:ascii="Times New Roman" w:hAnsi="Times New Roman" w:cs="Times New Roman"/>
          <w:sz w:val="28"/>
          <w:szCs w:val="28"/>
          <w:lang w:val="uk-UA"/>
        </w:rPr>
        <w:t xml:space="preserve"> О</w:t>
      </w:r>
      <w:r w:rsidRPr="000932C3">
        <w:rPr>
          <w:rFonts w:ascii="Times New Roman" w:hAnsi="Times New Roman" w:cs="Times New Roman"/>
          <w:sz w:val="28"/>
          <w:szCs w:val="28"/>
        </w:rPr>
        <w:t>.</w:t>
      </w:r>
      <w:r w:rsidRPr="000932C3">
        <w:rPr>
          <w:rFonts w:ascii="Times New Roman" w:hAnsi="Times New Roman" w:cs="Times New Roman"/>
          <w:sz w:val="28"/>
          <w:szCs w:val="28"/>
          <w:lang w:val="uk-UA"/>
        </w:rPr>
        <w:t>О.</w:t>
      </w:r>
      <w:r w:rsidRPr="000932C3">
        <w:rPr>
          <w:rFonts w:ascii="Times New Roman" w:hAnsi="Times New Roman" w:cs="Times New Roman"/>
          <w:sz w:val="28"/>
          <w:szCs w:val="28"/>
        </w:rPr>
        <w:t xml:space="preserve"> Тромбонебезпечн</w:t>
      </w:r>
      <w:r w:rsidRPr="000932C3">
        <w:rPr>
          <w:rFonts w:ascii="Times New Roman" w:hAnsi="Times New Roman" w:cs="Times New Roman"/>
          <w:sz w:val="28"/>
          <w:szCs w:val="28"/>
          <w:lang w:val="uk-UA"/>
        </w:rPr>
        <w:t>і</w:t>
      </w:r>
      <w:r w:rsidRPr="000932C3">
        <w:rPr>
          <w:rFonts w:ascii="Times New Roman" w:hAnsi="Times New Roman" w:cs="Times New Roman"/>
          <w:sz w:val="28"/>
          <w:szCs w:val="28"/>
        </w:rPr>
        <w:t>сть</w:t>
      </w:r>
      <w:r w:rsidRPr="000932C3">
        <w:rPr>
          <w:rFonts w:ascii="Times New Roman" w:hAnsi="Times New Roman" w:cs="Times New Roman"/>
          <w:sz w:val="28"/>
          <w:szCs w:val="28"/>
          <w:lang w:val="uk-UA"/>
        </w:rPr>
        <w:t xml:space="preserve"> у хірургії: діагностика, профілактика та корекція</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Автореф. дис. д. м</w:t>
      </w:r>
      <w:r>
        <w:rPr>
          <w:rFonts w:ascii="Times New Roman" w:hAnsi="Times New Roman" w:cs="Times New Roman"/>
          <w:sz w:val="28"/>
          <w:szCs w:val="28"/>
          <w:lang w:val="uk-UA"/>
        </w:rPr>
        <w:t>ед</w:t>
      </w:r>
      <w:r w:rsidRPr="000932C3">
        <w:rPr>
          <w:rFonts w:ascii="Times New Roman" w:hAnsi="Times New Roman" w:cs="Times New Roman"/>
          <w:sz w:val="28"/>
          <w:szCs w:val="28"/>
          <w:lang w:val="uk-UA"/>
        </w:rPr>
        <w:t>. н. – Одеса, 1999, 42с.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rPr>
        <w:t xml:space="preserve"> Тарабрин О.</w:t>
      </w:r>
      <w:r>
        <w:rPr>
          <w:rFonts w:ascii="Times New Roman" w:hAnsi="Times New Roman" w:cs="Times New Roman"/>
          <w:sz w:val="28"/>
          <w:szCs w:val="28"/>
        </w:rPr>
        <w:t>А.</w:t>
      </w:r>
      <w:r w:rsidRPr="000932C3">
        <w:rPr>
          <w:rFonts w:ascii="Times New Roman" w:hAnsi="Times New Roman" w:cs="Times New Roman"/>
          <w:sz w:val="28"/>
          <w:szCs w:val="28"/>
        </w:rPr>
        <w:t xml:space="preserve"> Синдром жировой эмболии: диагностика, профилактика и интенсивная терапия</w:t>
      </w:r>
      <w:r>
        <w:rPr>
          <w:rFonts w:ascii="Times New Roman" w:hAnsi="Times New Roman" w:cs="Times New Roman"/>
          <w:sz w:val="28"/>
          <w:szCs w:val="28"/>
          <w:lang w:val="uk-UA"/>
        </w:rPr>
        <w:t xml:space="preserve"> / </w:t>
      </w:r>
      <w:r>
        <w:rPr>
          <w:rFonts w:ascii="Times New Roman" w:hAnsi="Times New Roman" w:cs="Times New Roman"/>
          <w:sz w:val="28"/>
          <w:szCs w:val="28"/>
        </w:rPr>
        <w:t>Тарабрин О.А., Басенко И.Л., Буднюк А.А.</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Методические рекомендации, Одесса – 2009.</w:t>
      </w:r>
      <w:r>
        <w:rPr>
          <w:rFonts w:ascii="Times New Roman" w:hAnsi="Times New Roman" w:cs="Times New Roman"/>
          <w:sz w:val="28"/>
          <w:szCs w:val="28"/>
          <w:lang w:val="uk-UA"/>
        </w:rPr>
        <w:t xml:space="preserve"> - 28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Тарабрин О.А.</w:t>
      </w:r>
      <w:r w:rsidRPr="000932C3">
        <w:rPr>
          <w:rFonts w:ascii="Times New Roman" w:hAnsi="Times New Roman" w:cs="Times New Roman"/>
          <w:sz w:val="28"/>
          <w:szCs w:val="28"/>
        </w:rPr>
        <w:t xml:space="preserve"> Тромбоэмболия легочной артерии. Современная концепция, базовые принципы терапии</w:t>
      </w:r>
      <w:r>
        <w:rPr>
          <w:rFonts w:ascii="Times New Roman" w:hAnsi="Times New Roman" w:cs="Times New Roman"/>
          <w:sz w:val="28"/>
          <w:szCs w:val="28"/>
          <w:lang w:val="uk-UA"/>
        </w:rPr>
        <w:t xml:space="preserve"> / </w:t>
      </w:r>
      <w:r>
        <w:rPr>
          <w:rFonts w:ascii="Times New Roman" w:hAnsi="Times New Roman" w:cs="Times New Roman"/>
          <w:sz w:val="28"/>
          <w:szCs w:val="28"/>
        </w:rPr>
        <w:t>Тарабрин О.А., Симовских А.В., Кирпичникова Е.П.</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Методические рекомендации, Одесса</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2003.</w:t>
      </w:r>
      <w:r>
        <w:rPr>
          <w:rFonts w:ascii="Times New Roman" w:hAnsi="Times New Roman" w:cs="Times New Roman"/>
          <w:sz w:val="28"/>
          <w:szCs w:val="28"/>
          <w:lang w:val="uk-UA"/>
        </w:rPr>
        <w:t xml:space="preserve"> – 32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rPr>
        <w:t xml:space="preserve"> Тарабрин О.А. Современные аспекты анестезиологического обеспечения и профилактика тромбогеморрагических осложнений у больных при эндопротезировании тазобедренного сустава</w:t>
      </w:r>
      <w:r>
        <w:rPr>
          <w:rFonts w:ascii="Times New Roman" w:hAnsi="Times New Roman" w:cs="Times New Roman"/>
          <w:sz w:val="28"/>
          <w:szCs w:val="28"/>
          <w:lang w:val="uk-UA"/>
        </w:rPr>
        <w:t xml:space="preserve"> / </w:t>
      </w:r>
      <w:r>
        <w:rPr>
          <w:rFonts w:ascii="Times New Roman" w:hAnsi="Times New Roman" w:cs="Times New Roman"/>
          <w:sz w:val="28"/>
          <w:szCs w:val="28"/>
        </w:rPr>
        <w:t>Тарабрин О.</w:t>
      </w:r>
      <w:r w:rsidRPr="000932C3">
        <w:rPr>
          <w:rFonts w:ascii="Times New Roman" w:hAnsi="Times New Roman" w:cs="Times New Roman"/>
          <w:sz w:val="28"/>
          <w:szCs w:val="28"/>
        </w:rPr>
        <w:t>А.</w:t>
      </w:r>
      <w:r>
        <w:rPr>
          <w:rFonts w:ascii="Times New Roman" w:hAnsi="Times New Roman" w:cs="Times New Roman"/>
          <w:sz w:val="28"/>
          <w:szCs w:val="28"/>
          <w:lang w:val="uk-UA"/>
        </w:rPr>
        <w:t xml:space="preserve"> и соавт. </w:t>
      </w:r>
      <w:r w:rsidRPr="000932C3">
        <w:rPr>
          <w:rFonts w:ascii="Times New Roman" w:hAnsi="Times New Roman" w:cs="Times New Roman"/>
          <w:sz w:val="28"/>
          <w:szCs w:val="28"/>
        </w:rPr>
        <w:t>// Методические рекомендации, Одесса – 2009.</w:t>
      </w:r>
      <w:r>
        <w:rPr>
          <w:rFonts w:ascii="Times New Roman" w:hAnsi="Times New Roman" w:cs="Times New Roman"/>
          <w:sz w:val="28"/>
          <w:szCs w:val="28"/>
          <w:lang w:val="uk-UA"/>
        </w:rPr>
        <w:t xml:space="preserve"> – 44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rPr>
        <w:t>Тарабрин О.А.</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Использование бемипарина в комплексной профилактике и коррекции нарушений гемокоагуляции у больных с раком тела матки н</w:t>
      </w:r>
      <w:r>
        <w:rPr>
          <w:rFonts w:ascii="Times New Roman" w:hAnsi="Times New Roman" w:cs="Times New Roman"/>
          <w:sz w:val="28"/>
          <w:szCs w:val="28"/>
        </w:rPr>
        <w:t xml:space="preserve">а этапах хирургического лечения / </w:t>
      </w:r>
      <w:r w:rsidRPr="000932C3">
        <w:rPr>
          <w:rFonts w:ascii="Times New Roman" w:hAnsi="Times New Roman" w:cs="Times New Roman"/>
          <w:sz w:val="28"/>
          <w:szCs w:val="28"/>
        </w:rPr>
        <w:t>Тарабрин О.А</w:t>
      </w:r>
      <w:r>
        <w:rPr>
          <w:rFonts w:ascii="Times New Roman" w:hAnsi="Times New Roman" w:cs="Times New Roman"/>
          <w:sz w:val="28"/>
          <w:szCs w:val="28"/>
          <w:lang w:val="uk-UA"/>
        </w:rPr>
        <w:t xml:space="preserve"> и соавт.</w:t>
      </w:r>
      <w:r>
        <w:rPr>
          <w:rFonts w:ascii="Times New Roman" w:hAnsi="Times New Roman" w:cs="Times New Roman"/>
          <w:sz w:val="28"/>
          <w:szCs w:val="28"/>
        </w:rPr>
        <w:t xml:space="preserve">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Здоровье женщины. – 2010. - №3(49). – С. 52-55.</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Тарабрин О.А.</w:t>
      </w:r>
      <w:r w:rsidRPr="000932C3">
        <w:rPr>
          <w:rFonts w:ascii="Times New Roman" w:hAnsi="Times New Roman" w:cs="Times New Roman"/>
          <w:sz w:val="28"/>
          <w:szCs w:val="28"/>
        </w:rPr>
        <w:t xml:space="preserve"> Влияние гидроксиэтилкрахмалов на систему гемостаза при ос</w:t>
      </w:r>
      <w:r>
        <w:rPr>
          <w:rFonts w:ascii="Times New Roman" w:hAnsi="Times New Roman" w:cs="Times New Roman"/>
          <w:sz w:val="28"/>
          <w:szCs w:val="28"/>
        </w:rPr>
        <w:t>тром деструктивном панктреатите / Тарабрин О.А., Щербаков С.</w:t>
      </w:r>
      <w:r w:rsidRPr="000932C3">
        <w:rPr>
          <w:rFonts w:ascii="Times New Roman" w:hAnsi="Times New Roman" w:cs="Times New Roman"/>
          <w:sz w:val="28"/>
          <w:szCs w:val="28"/>
        </w:rPr>
        <w:t xml:space="preserve">С., </w:t>
      </w:r>
      <w:r>
        <w:rPr>
          <w:rFonts w:ascii="Times New Roman" w:hAnsi="Times New Roman" w:cs="Times New Roman"/>
          <w:sz w:val="28"/>
          <w:szCs w:val="28"/>
        </w:rPr>
        <w:t xml:space="preserve">Гавриченко Д.Г. </w:t>
      </w:r>
      <w:r w:rsidRPr="000932C3">
        <w:rPr>
          <w:rFonts w:ascii="Times New Roman" w:hAnsi="Times New Roman" w:cs="Times New Roman"/>
          <w:sz w:val="28"/>
          <w:szCs w:val="28"/>
        </w:rPr>
        <w:t>//</w:t>
      </w:r>
      <w:r w:rsidRPr="000932C3">
        <w:rPr>
          <w:rFonts w:ascii="Times New Roman" w:hAnsi="Times New Roman" w:cs="Times New Roman"/>
          <w:sz w:val="28"/>
          <w:szCs w:val="28"/>
          <w:lang w:val="uk-UA"/>
        </w:rPr>
        <w:t>Український журнал екстремальної медицини імені Г. О. Можаєва. – 2011. – Т. 12. - №3. – С. 106-107.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Тромбоэмболия малого круга кровообращения: Диагностика, лечение, эндоваскулярная хирургия, профилактика / Ханевич М.</w:t>
      </w:r>
      <w:r>
        <w:rPr>
          <w:rFonts w:ascii="Times New Roman" w:hAnsi="Times New Roman" w:cs="Times New Roman"/>
          <w:sz w:val="28"/>
          <w:szCs w:val="28"/>
        </w:rPr>
        <w:t>Д., Хрупкий В.И., Зубрицкий В.</w:t>
      </w:r>
      <w:r w:rsidRPr="000932C3">
        <w:rPr>
          <w:rFonts w:ascii="Times New Roman" w:hAnsi="Times New Roman" w:cs="Times New Roman"/>
          <w:sz w:val="28"/>
          <w:szCs w:val="28"/>
        </w:rPr>
        <w:t>Ф. и др. – М.; Петрозаводск, 2003.</w:t>
      </w:r>
      <w:r>
        <w:rPr>
          <w:rFonts w:ascii="Times New Roman" w:hAnsi="Times New Roman" w:cs="Times New Roman"/>
          <w:sz w:val="28"/>
          <w:szCs w:val="28"/>
          <w:lang w:val="uk-UA"/>
        </w:rPr>
        <w:t>- 400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Тютрин И.</w:t>
      </w:r>
      <w:r w:rsidRPr="000932C3">
        <w:rPr>
          <w:rFonts w:ascii="Times New Roman" w:hAnsi="Times New Roman" w:cs="Times New Roman"/>
          <w:sz w:val="28"/>
          <w:szCs w:val="28"/>
        </w:rPr>
        <w:t>И. Методика исследования и интегральной оценки реологических свойствкрови (Расшифровка и интерпретация графика изменений агрегатного состояния крови). Актуальные проблемы клинических исследован</w:t>
      </w:r>
      <w:r>
        <w:rPr>
          <w:rFonts w:ascii="Times New Roman" w:hAnsi="Times New Roman" w:cs="Times New Roman"/>
          <w:sz w:val="28"/>
          <w:szCs w:val="28"/>
        </w:rPr>
        <w:t xml:space="preserve">ий агрегатного состояния крови / </w:t>
      </w:r>
      <w:r w:rsidRPr="000932C3">
        <w:rPr>
          <w:rFonts w:ascii="Times New Roman" w:hAnsi="Times New Roman" w:cs="Times New Roman"/>
          <w:sz w:val="28"/>
          <w:szCs w:val="28"/>
        </w:rPr>
        <w:t>Тютрин И.</w:t>
      </w:r>
      <w:r>
        <w:rPr>
          <w:rFonts w:ascii="Times New Roman" w:hAnsi="Times New Roman" w:cs="Times New Roman"/>
          <w:sz w:val="28"/>
          <w:szCs w:val="28"/>
        </w:rPr>
        <w:t>И., Шписман М.Н., Стеценко А.</w:t>
      </w:r>
      <w:r w:rsidRPr="000932C3">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Томск</w:t>
      </w:r>
      <w:r>
        <w:rPr>
          <w:rFonts w:ascii="Times New Roman" w:hAnsi="Times New Roman" w:cs="Times New Roman"/>
          <w:sz w:val="28"/>
          <w:szCs w:val="28"/>
          <w:lang w:val="uk-UA"/>
        </w:rPr>
        <w:t>.</w:t>
      </w:r>
      <w:r w:rsidRPr="000932C3">
        <w:rPr>
          <w:rFonts w:ascii="Times New Roman" w:hAnsi="Times New Roman" w:cs="Times New Roman"/>
          <w:sz w:val="28"/>
          <w:szCs w:val="28"/>
        </w:rPr>
        <w:t xml:space="preserve"> - 1997.</w:t>
      </w:r>
      <w:r>
        <w:rPr>
          <w:rFonts w:ascii="Times New Roman" w:hAnsi="Times New Roman" w:cs="Times New Roman"/>
          <w:sz w:val="28"/>
          <w:szCs w:val="28"/>
          <w:lang w:val="uk-UA"/>
        </w:rPr>
        <w:t xml:space="preserve"> – 322 с.</w:t>
      </w:r>
    </w:p>
    <w:p w:rsidR="005E79E0" w:rsidRPr="00C231AE"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Тютрин И.</w:t>
      </w:r>
      <w:r w:rsidRPr="000932C3">
        <w:rPr>
          <w:rFonts w:ascii="Times New Roman" w:hAnsi="Times New Roman" w:cs="Times New Roman"/>
          <w:sz w:val="28"/>
          <w:szCs w:val="28"/>
        </w:rPr>
        <w:t>И.</w:t>
      </w:r>
      <w:r w:rsidRPr="000932C3">
        <w:rPr>
          <w:rFonts w:ascii="Times New Roman" w:hAnsi="Times New Roman" w:cs="Times New Roman"/>
          <w:sz w:val="28"/>
          <w:szCs w:val="28"/>
          <w:lang w:val="uk-UA"/>
        </w:rPr>
        <w:t xml:space="preserve"> Диагностика тромбогеморрагических расстройств в режиме реального времени. Возможно ли </w:t>
      </w:r>
      <w:r w:rsidRPr="00C231AE">
        <w:rPr>
          <w:rFonts w:ascii="Times New Roman" w:hAnsi="Times New Roman" w:cs="Times New Roman"/>
          <w:sz w:val="28"/>
          <w:szCs w:val="28"/>
          <w:lang w:val="uk-UA"/>
        </w:rPr>
        <w:t>э</w:t>
      </w:r>
      <w:r w:rsidRPr="000932C3">
        <w:rPr>
          <w:rFonts w:ascii="Times New Roman" w:hAnsi="Times New Roman" w:cs="Times New Roman"/>
          <w:sz w:val="28"/>
          <w:szCs w:val="28"/>
          <w:lang w:val="uk-UA"/>
        </w:rPr>
        <w:t>то?</w:t>
      </w:r>
      <w:r>
        <w:rPr>
          <w:rFonts w:ascii="Times New Roman" w:hAnsi="Times New Roman" w:cs="Times New Roman"/>
          <w:sz w:val="28"/>
          <w:szCs w:val="28"/>
          <w:lang w:val="uk-UA"/>
        </w:rPr>
        <w:t xml:space="preserve"> /</w:t>
      </w:r>
      <w:r w:rsidRPr="00C231AE">
        <w:rPr>
          <w:rFonts w:ascii="Times New Roman" w:hAnsi="Times New Roman" w:cs="Times New Roman"/>
          <w:sz w:val="28"/>
          <w:szCs w:val="28"/>
        </w:rPr>
        <w:t xml:space="preserve"> </w:t>
      </w:r>
      <w:r>
        <w:rPr>
          <w:rFonts w:ascii="Times New Roman" w:hAnsi="Times New Roman" w:cs="Times New Roman"/>
          <w:sz w:val="28"/>
          <w:szCs w:val="28"/>
        </w:rPr>
        <w:t>Тютрин И.</w:t>
      </w:r>
      <w:r w:rsidRPr="000932C3">
        <w:rPr>
          <w:rFonts w:ascii="Times New Roman" w:hAnsi="Times New Roman" w:cs="Times New Roman"/>
          <w:sz w:val="28"/>
          <w:szCs w:val="28"/>
        </w:rPr>
        <w:t>И.</w:t>
      </w:r>
      <w:r>
        <w:rPr>
          <w:rFonts w:ascii="Times New Roman" w:hAnsi="Times New Roman" w:cs="Times New Roman"/>
          <w:sz w:val="28"/>
          <w:szCs w:val="28"/>
          <w:lang w:val="uk-UA"/>
        </w:rPr>
        <w:t xml:space="preserve"> и соавт </w:t>
      </w:r>
      <w:r w:rsidRPr="000932C3">
        <w:rPr>
          <w:rFonts w:ascii="Times New Roman" w:hAnsi="Times New Roman" w:cs="Times New Roman"/>
          <w:sz w:val="28"/>
          <w:szCs w:val="28"/>
          <w:lang w:val="uk-UA"/>
        </w:rPr>
        <w:t xml:space="preserve">// Біль, знеболювання і інтенсивна терапія. </w:t>
      </w:r>
      <w:r>
        <w:rPr>
          <w:rFonts w:ascii="Times New Roman" w:hAnsi="Times New Roman" w:cs="Times New Roman"/>
          <w:sz w:val="28"/>
          <w:szCs w:val="28"/>
          <w:lang w:val="uk-UA"/>
        </w:rPr>
        <w:t xml:space="preserve"> – 2012. - №</w:t>
      </w:r>
      <w:r w:rsidRPr="000932C3">
        <w:rPr>
          <w:rFonts w:ascii="Times New Roman" w:hAnsi="Times New Roman" w:cs="Times New Roman"/>
          <w:sz w:val="28"/>
          <w:szCs w:val="28"/>
          <w:lang w:val="uk-UA"/>
        </w:rPr>
        <w:t>1-д. – С. 510-513.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lang w:val="uk-UA"/>
        </w:rPr>
        <w:t xml:space="preserve">Тяжелов О.А. Моделювання процесів підтримки вертикальної пози </w:t>
      </w:r>
      <w:r>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lang w:val="uk-UA"/>
        </w:rPr>
        <w:t>Тяжелов О.А</w:t>
      </w:r>
      <w:r>
        <w:rPr>
          <w:rStyle w:val="apple-style-span"/>
          <w:rFonts w:ascii="Times New Roman" w:hAnsi="Times New Roman" w:cs="Times New Roman"/>
          <w:sz w:val="28"/>
          <w:szCs w:val="28"/>
          <w:lang w:val="uk-UA"/>
        </w:rPr>
        <w:t xml:space="preserve">. та ін. </w:t>
      </w:r>
      <w:r w:rsidRPr="00C231AE">
        <w:rPr>
          <w:rStyle w:val="apple-style-span"/>
          <w:rFonts w:ascii="Times New Roman" w:hAnsi="Times New Roman" w:cs="Times New Roman"/>
          <w:sz w:val="28"/>
          <w:szCs w:val="28"/>
          <w:lang w:val="uk-UA"/>
        </w:rPr>
        <w:t>/</w:t>
      </w:r>
      <w:r w:rsidRPr="000932C3">
        <w:rPr>
          <w:rStyle w:val="apple-style-span"/>
          <w:rFonts w:ascii="Times New Roman" w:hAnsi="Times New Roman" w:cs="Times New Roman"/>
          <w:sz w:val="28"/>
          <w:szCs w:val="28"/>
          <w:lang w:val="uk-UA"/>
        </w:rPr>
        <w:t>/ Ортопедия, травматология и протезирование. – 2015. - №1.</w:t>
      </w:r>
      <w:r>
        <w:rPr>
          <w:rStyle w:val="apple-style-span"/>
          <w:rFonts w:ascii="Times New Roman" w:hAnsi="Times New Roman" w:cs="Times New Roman"/>
          <w:sz w:val="28"/>
          <w:szCs w:val="28"/>
          <w:lang w:val="uk-UA"/>
        </w:rPr>
        <w:t xml:space="preserve"> – С. 17-21.</w:t>
      </w:r>
    </w:p>
    <w:p w:rsidR="005E79E0" w:rsidRPr="00810C0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810C03">
        <w:rPr>
          <w:rFonts w:ascii="Times New Roman" w:hAnsi="Times New Roman" w:cs="Times New Roman"/>
          <w:sz w:val="28"/>
          <w:szCs w:val="28"/>
        </w:rPr>
        <w:t>Фармакологическая характер</w:t>
      </w:r>
      <w:r w:rsidR="00810C03">
        <w:rPr>
          <w:rFonts w:ascii="Times New Roman" w:hAnsi="Times New Roman" w:cs="Times New Roman"/>
          <w:sz w:val="28"/>
          <w:szCs w:val="28"/>
        </w:rPr>
        <w:t xml:space="preserve">истика тромболитических средств </w:t>
      </w:r>
      <w:r w:rsidRPr="00810C03">
        <w:rPr>
          <w:rFonts w:ascii="Times New Roman" w:hAnsi="Times New Roman" w:cs="Times New Roman"/>
          <w:sz w:val="28"/>
          <w:szCs w:val="28"/>
        </w:rPr>
        <w:t>//</w:t>
      </w:r>
      <w:r w:rsidRPr="00810C03">
        <w:rPr>
          <w:rFonts w:ascii="Times New Roman" w:hAnsi="Times New Roman" w:cs="Times New Roman"/>
          <w:sz w:val="28"/>
          <w:szCs w:val="28"/>
          <w:lang w:val="uk-UA"/>
        </w:rPr>
        <w:t xml:space="preserve"> Медицина неотложных состояний. – 2010. - №3(28). – С. 91-96.</w:t>
      </w:r>
    </w:p>
    <w:p w:rsidR="005E79E0" w:rsidRPr="000932C3" w:rsidRDefault="005E79E0" w:rsidP="005E79E0">
      <w:pPr>
        <w:pStyle w:val="a3"/>
        <w:numPr>
          <w:ilvl w:val="0"/>
          <w:numId w:val="3"/>
        </w:numPr>
        <w:spacing w:after="0" w:line="360" w:lineRule="auto"/>
        <w:jc w:val="both"/>
        <w:rPr>
          <w:rStyle w:val="apple-style-span"/>
          <w:rFonts w:ascii="Times New Roman" w:hAnsi="Times New Roman" w:cs="Times New Roman"/>
          <w:sz w:val="28"/>
          <w:szCs w:val="28"/>
        </w:rPr>
      </w:pPr>
      <w:r w:rsidRPr="000932C3">
        <w:rPr>
          <w:rFonts w:ascii="Times New Roman" w:hAnsi="Times New Roman" w:cs="Times New Roman"/>
          <w:sz w:val="28"/>
          <w:szCs w:val="28"/>
          <w:lang w:val="uk-UA"/>
        </w:rPr>
        <w:t xml:space="preserve"> </w:t>
      </w:r>
      <w:r w:rsidRPr="00375A49">
        <w:rPr>
          <w:rStyle w:val="apple-style-span"/>
          <w:rFonts w:ascii="Times New Roman" w:hAnsi="Times New Roman" w:cs="Times New Roman"/>
          <w:sz w:val="28"/>
          <w:szCs w:val="28"/>
          <w:lang w:val="uk-UA"/>
        </w:rPr>
        <w:t>Філіпенко</w:t>
      </w:r>
      <w:r w:rsidRPr="000932C3">
        <w:rPr>
          <w:rStyle w:val="apple-style-span"/>
          <w:rFonts w:ascii="Times New Roman" w:hAnsi="Times New Roman" w:cs="Times New Roman"/>
          <w:sz w:val="28"/>
          <w:szCs w:val="28"/>
          <w:lang w:val="uk-UA"/>
        </w:rPr>
        <w:t xml:space="preserve"> </w:t>
      </w:r>
      <w:r w:rsidRPr="00375A49">
        <w:rPr>
          <w:rStyle w:val="apple-style-span"/>
          <w:rFonts w:ascii="Times New Roman" w:hAnsi="Times New Roman" w:cs="Times New Roman"/>
          <w:sz w:val="28"/>
          <w:szCs w:val="28"/>
          <w:lang w:val="uk-UA"/>
        </w:rPr>
        <w:t>В.А.</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 xml:space="preserve">Стан системи гемостазу у </w:t>
      </w:r>
      <w:r>
        <w:rPr>
          <w:rStyle w:val="apple-style-span"/>
          <w:rFonts w:ascii="Times New Roman" w:hAnsi="Times New Roman" w:cs="Times New Roman"/>
          <w:sz w:val="28"/>
          <w:szCs w:val="28"/>
        </w:rPr>
        <w:t>хворих</w:t>
      </w:r>
      <w:r w:rsidRPr="000932C3">
        <w:rPr>
          <w:rStyle w:val="apple-style-span"/>
          <w:rFonts w:ascii="Times New Roman" w:hAnsi="Times New Roman" w:cs="Times New Roman"/>
          <w:sz w:val="28"/>
          <w:szCs w:val="28"/>
        </w:rPr>
        <w:t xml:space="preserve"> на остеоартроз великих суглобів </w:t>
      </w:r>
      <w:r>
        <w:rPr>
          <w:rStyle w:val="apple-style-span"/>
          <w:rFonts w:ascii="Times New Roman" w:hAnsi="Times New Roman" w:cs="Times New Roman"/>
          <w:sz w:val="28"/>
          <w:szCs w:val="28"/>
          <w:lang w:val="uk-UA"/>
        </w:rPr>
        <w:t xml:space="preserve">/ </w:t>
      </w:r>
      <w:r w:rsidRPr="00375A49">
        <w:rPr>
          <w:rStyle w:val="apple-style-span"/>
          <w:rFonts w:ascii="Times New Roman" w:hAnsi="Times New Roman" w:cs="Times New Roman"/>
          <w:sz w:val="28"/>
          <w:szCs w:val="28"/>
          <w:lang w:val="uk-UA"/>
        </w:rPr>
        <w:t>Філіпенко</w:t>
      </w:r>
      <w:r w:rsidRPr="000932C3">
        <w:rPr>
          <w:rStyle w:val="apple-style-span"/>
          <w:rFonts w:ascii="Times New Roman" w:hAnsi="Times New Roman" w:cs="Times New Roman"/>
          <w:sz w:val="28"/>
          <w:szCs w:val="28"/>
          <w:lang w:val="uk-UA"/>
        </w:rPr>
        <w:t xml:space="preserve"> </w:t>
      </w:r>
      <w:r w:rsidRPr="00375A49">
        <w:rPr>
          <w:rStyle w:val="apple-style-span"/>
          <w:rFonts w:ascii="Times New Roman" w:hAnsi="Times New Roman" w:cs="Times New Roman"/>
          <w:sz w:val="28"/>
          <w:szCs w:val="28"/>
          <w:lang w:val="uk-UA"/>
        </w:rPr>
        <w:t>В.А.</w:t>
      </w:r>
      <w:r>
        <w:rPr>
          <w:rStyle w:val="apple-style-span"/>
          <w:rFonts w:ascii="Times New Roman" w:hAnsi="Times New Roman" w:cs="Times New Roman"/>
          <w:sz w:val="28"/>
          <w:szCs w:val="28"/>
          <w:lang w:val="uk-UA"/>
        </w:rPr>
        <w:t xml:space="preserve"> та ін. </w:t>
      </w:r>
      <w:r w:rsidRPr="000932C3">
        <w:rPr>
          <w:rStyle w:val="apple-style-span"/>
          <w:rFonts w:ascii="Times New Roman" w:hAnsi="Times New Roman" w:cs="Times New Roman"/>
          <w:sz w:val="28"/>
          <w:szCs w:val="28"/>
        </w:rPr>
        <w:t>/</w:t>
      </w:r>
      <w:r w:rsidRPr="000932C3">
        <w:rPr>
          <w:rStyle w:val="apple-style-span"/>
          <w:rFonts w:ascii="Times New Roman" w:hAnsi="Times New Roman" w:cs="Times New Roman"/>
          <w:sz w:val="28"/>
          <w:szCs w:val="28"/>
          <w:lang w:val="uk-UA"/>
        </w:rPr>
        <w:t>/ Ортопедия, травматология и протезирование. – 2011. - №3.</w:t>
      </w:r>
      <w:r>
        <w:rPr>
          <w:rStyle w:val="apple-style-span"/>
          <w:rFonts w:ascii="Times New Roman" w:hAnsi="Times New Roman" w:cs="Times New Roman"/>
          <w:sz w:val="28"/>
          <w:szCs w:val="28"/>
          <w:lang w:val="uk-UA"/>
        </w:rPr>
        <w:t xml:space="preserve"> – С. 28-32.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Філіпенко</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В.А.</w:t>
      </w:r>
      <w:r w:rsidRPr="000932C3">
        <w:rPr>
          <w:rStyle w:val="apple-style-span"/>
          <w:rFonts w:ascii="Times New Roman" w:hAnsi="Times New Roman" w:cs="Times New Roman"/>
          <w:sz w:val="28"/>
          <w:szCs w:val="28"/>
          <w:lang w:val="uk-UA"/>
        </w:rPr>
        <w:t xml:space="preserve"> </w:t>
      </w:r>
      <w:r w:rsidRPr="000932C3">
        <w:rPr>
          <w:rStyle w:val="apple-style-span"/>
          <w:rFonts w:ascii="Times New Roman" w:hAnsi="Times New Roman" w:cs="Times New Roman"/>
          <w:sz w:val="28"/>
          <w:szCs w:val="28"/>
        </w:rPr>
        <w:t>Проф</w:t>
      </w:r>
      <w:r w:rsidRPr="000932C3">
        <w:rPr>
          <w:rStyle w:val="apple-style-span"/>
          <w:rFonts w:ascii="Times New Roman" w:hAnsi="Times New Roman" w:cs="Times New Roman"/>
          <w:sz w:val="28"/>
          <w:szCs w:val="28"/>
          <w:lang w:val="uk-UA"/>
        </w:rPr>
        <w:t>и</w:t>
      </w:r>
      <w:r w:rsidRPr="000932C3">
        <w:rPr>
          <w:rStyle w:val="apple-style-span"/>
          <w:rFonts w:ascii="Times New Roman" w:hAnsi="Times New Roman" w:cs="Times New Roman"/>
          <w:sz w:val="28"/>
          <w:szCs w:val="28"/>
        </w:rPr>
        <w:t xml:space="preserve">лактика тромбоэмболических осложнений при эндопротезировании суставов с использованием еноксипарина </w:t>
      </w:r>
      <w:r>
        <w:rPr>
          <w:rStyle w:val="apple-style-span"/>
          <w:rFonts w:ascii="Times New Roman" w:hAnsi="Times New Roman" w:cs="Times New Roman"/>
          <w:sz w:val="28"/>
          <w:szCs w:val="28"/>
          <w:lang w:val="uk-UA"/>
        </w:rPr>
        <w:t xml:space="preserve">/ </w:t>
      </w:r>
      <w:r w:rsidRPr="00375A49">
        <w:rPr>
          <w:rStyle w:val="apple-style-span"/>
          <w:rFonts w:ascii="Times New Roman" w:hAnsi="Times New Roman" w:cs="Times New Roman"/>
          <w:sz w:val="28"/>
          <w:szCs w:val="28"/>
          <w:lang w:val="uk-UA"/>
        </w:rPr>
        <w:t>Філіпенко</w:t>
      </w:r>
      <w:r w:rsidRPr="000932C3">
        <w:rPr>
          <w:rStyle w:val="apple-style-span"/>
          <w:rFonts w:ascii="Times New Roman" w:hAnsi="Times New Roman" w:cs="Times New Roman"/>
          <w:sz w:val="28"/>
          <w:szCs w:val="28"/>
          <w:lang w:val="uk-UA"/>
        </w:rPr>
        <w:t xml:space="preserve"> </w:t>
      </w:r>
      <w:r w:rsidRPr="00375A49">
        <w:rPr>
          <w:rStyle w:val="apple-style-span"/>
          <w:rFonts w:ascii="Times New Roman" w:hAnsi="Times New Roman" w:cs="Times New Roman"/>
          <w:sz w:val="28"/>
          <w:szCs w:val="28"/>
          <w:lang w:val="uk-UA"/>
        </w:rPr>
        <w:t>В.А.</w:t>
      </w:r>
      <w:r>
        <w:rPr>
          <w:rStyle w:val="apple-style-span"/>
          <w:rFonts w:ascii="Times New Roman" w:hAnsi="Times New Roman" w:cs="Times New Roman"/>
          <w:sz w:val="28"/>
          <w:szCs w:val="28"/>
          <w:lang w:val="uk-UA"/>
        </w:rPr>
        <w:t xml:space="preserve"> та ін. </w:t>
      </w:r>
      <w:r w:rsidRPr="000932C3">
        <w:rPr>
          <w:rStyle w:val="apple-style-span"/>
          <w:rFonts w:ascii="Times New Roman" w:hAnsi="Times New Roman" w:cs="Times New Roman"/>
          <w:sz w:val="28"/>
          <w:szCs w:val="28"/>
        </w:rPr>
        <w:t>/</w:t>
      </w:r>
      <w:r w:rsidRPr="000932C3">
        <w:rPr>
          <w:rStyle w:val="apple-style-span"/>
          <w:rFonts w:ascii="Times New Roman" w:hAnsi="Times New Roman" w:cs="Times New Roman"/>
          <w:sz w:val="28"/>
          <w:szCs w:val="28"/>
          <w:lang w:val="uk-UA"/>
        </w:rPr>
        <w:t>/ Ортопедия, травматология и протезирование. – 2012. - №4.</w:t>
      </w:r>
      <w:r>
        <w:rPr>
          <w:rStyle w:val="apple-style-span"/>
          <w:rFonts w:ascii="Times New Roman" w:hAnsi="Times New Roman" w:cs="Times New Roman"/>
          <w:sz w:val="28"/>
          <w:szCs w:val="28"/>
          <w:lang w:val="uk-UA"/>
        </w:rPr>
        <w:t xml:space="preserve"> – С. 8-11.</w:t>
      </w:r>
    </w:p>
    <w:p w:rsidR="005E79E0" w:rsidRPr="00810C0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sidRPr="00B04C04">
        <w:rPr>
          <w:rStyle w:val="apple-style-span"/>
          <w:rFonts w:ascii="Times New Roman" w:hAnsi="Times New Roman" w:cs="Times New Roman"/>
          <w:sz w:val="28"/>
          <w:szCs w:val="28"/>
          <w:lang w:val="uk-UA"/>
        </w:rPr>
        <w:t>Фіщенко В.О.</w:t>
      </w:r>
      <w:r w:rsidRPr="00CF31C2">
        <w:rPr>
          <w:rStyle w:val="apple-style-span"/>
          <w:rFonts w:ascii="Times New Roman" w:hAnsi="Times New Roman" w:cs="Times New Roman"/>
          <w:sz w:val="28"/>
          <w:szCs w:val="28"/>
          <w:lang w:val="uk-UA"/>
        </w:rPr>
        <w:t xml:space="preserve"> </w:t>
      </w:r>
      <w:hyperlink r:id="rId27" w:history="1">
        <w:r w:rsidRPr="00810C03">
          <w:rPr>
            <w:rStyle w:val="ad"/>
            <w:rFonts w:ascii="Times New Roman" w:hAnsi="Times New Roman" w:cs="Times New Roman"/>
            <w:color w:val="auto"/>
            <w:sz w:val="28"/>
            <w:szCs w:val="28"/>
            <w:u w:val="none"/>
            <w:lang w:val="uk-UA"/>
          </w:rPr>
          <w:t>Оцінка ефективності профілактики венозних тромбоемболічних ускладнень при ендопротезуванні кульшового суглоба</w:t>
        </w:r>
      </w:hyperlink>
      <w:r w:rsidRPr="00810C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04C04">
        <w:rPr>
          <w:rStyle w:val="apple-style-span"/>
          <w:rFonts w:ascii="Times New Roman" w:hAnsi="Times New Roman" w:cs="Times New Roman"/>
          <w:sz w:val="28"/>
          <w:szCs w:val="28"/>
          <w:lang w:val="uk-UA"/>
        </w:rPr>
        <w:t>Фіщенко В.О., Рубленко А.М., Псюк С.С.</w:t>
      </w:r>
      <w:r>
        <w:rPr>
          <w:rFonts w:ascii="Times New Roman" w:hAnsi="Times New Roman" w:cs="Times New Roman"/>
          <w:sz w:val="28"/>
          <w:szCs w:val="28"/>
          <w:lang w:val="uk-UA"/>
        </w:rPr>
        <w:t xml:space="preserve"> </w:t>
      </w:r>
      <w:r w:rsidRPr="00CF31C2">
        <w:rPr>
          <w:rFonts w:ascii="Times New Roman" w:hAnsi="Times New Roman" w:cs="Times New Roman"/>
          <w:sz w:val="28"/>
          <w:szCs w:val="28"/>
          <w:lang w:val="uk-UA"/>
        </w:rPr>
        <w:t xml:space="preserve">// </w:t>
      </w:r>
      <w:hyperlink r:id="rId28" w:history="1">
        <w:r w:rsidRPr="00810C03">
          <w:rPr>
            <w:rStyle w:val="ad"/>
            <w:rFonts w:ascii="Times New Roman" w:hAnsi="Times New Roman" w:cs="Times New Roman"/>
            <w:color w:val="auto"/>
            <w:sz w:val="28"/>
            <w:szCs w:val="28"/>
            <w:u w:val="none"/>
            <w:lang w:val="uk-UA"/>
          </w:rPr>
          <w:t xml:space="preserve">Травма. – 2012. - №2 (том 13). – </w:t>
        </w:r>
      </w:hyperlink>
      <w:r w:rsidRPr="00810C03">
        <w:rPr>
          <w:rStyle w:val="ad"/>
          <w:rFonts w:ascii="Times New Roman" w:hAnsi="Times New Roman" w:cs="Times New Roman"/>
          <w:color w:val="auto"/>
          <w:sz w:val="28"/>
          <w:szCs w:val="28"/>
          <w:u w:val="none"/>
          <w:lang w:val="uk-UA"/>
        </w:rPr>
        <w:t>С. 4-9.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Фломин Ю.В.</w:t>
      </w:r>
      <w:r w:rsidRPr="000932C3">
        <w:rPr>
          <w:rFonts w:ascii="Times New Roman" w:hAnsi="Times New Roman" w:cs="Times New Roman"/>
          <w:sz w:val="28"/>
          <w:szCs w:val="28"/>
        </w:rPr>
        <w:t xml:space="preserve"> Профилактика венозного тромбоэмболизма у лежачих больных: пропасть между наукой и практикой</w:t>
      </w:r>
      <w:r>
        <w:rPr>
          <w:rFonts w:ascii="Times New Roman" w:hAnsi="Times New Roman" w:cs="Times New Roman"/>
          <w:sz w:val="28"/>
          <w:szCs w:val="28"/>
          <w:lang w:val="uk-UA"/>
        </w:rPr>
        <w:t xml:space="preserve"> / </w:t>
      </w:r>
      <w:r>
        <w:rPr>
          <w:rFonts w:ascii="Times New Roman" w:hAnsi="Times New Roman" w:cs="Times New Roman"/>
          <w:sz w:val="28"/>
          <w:szCs w:val="28"/>
        </w:rPr>
        <w:t>Фломин Ю.</w:t>
      </w:r>
      <w:r w:rsidRPr="000932C3">
        <w:rPr>
          <w:rFonts w:ascii="Times New Roman" w:hAnsi="Times New Roman" w:cs="Times New Roman"/>
          <w:sz w:val="28"/>
          <w:szCs w:val="28"/>
        </w:rPr>
        <w:t>В., Кожина Н.</w:t>
      </w:r>
      <w:r>
        <w:rPr>
          <w:rFonts w:ascii="Times New Roman" w:hAnsi="Times New Roman" w:cs="Times New Roman"/>
          <w:sz w:val="28"/>
          <w:szCs w:val="28"/>
        </w:rPr>
        <w:t>Н.</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Медицина неотложных состояний. - 2008. - №3. – С. 111-116.</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Фурман Н.В.</w:t>
      </w:r>
      <w:r w:rsidRPr="000932C3">
        <w:rPr>
          <w:rFonts w:ascii="Times New Roman" w:hAnsi="Times New Roman" w:cs="Times New Roman"/>
          <w:sz w:val="28"/>
          <w:szCs w:val="28"/>
        </w:rPr>
        <w:t xml:space="preserve"> Значение определения уровня </w:t>
      </w:r>
      <w:r w:rsidRPr="000932C3">
        <w:rPr>
          <w:rFonts w:ascii="Times New Roman" w:hAnsi="Times New Roman" w:cs="Times New Roman"/>
          <w:sz w:val="28"/>
          <w:szCs w:val="28"/>
          <w:lang w:val="en-US"/>
        </w:rPr>
        <w:t>D</w:t>
      </w:r>
      <w:r w:rsidRPr="000932C3">
        <w:rPr>
          <w:rFonts w:ascii="Times New Roman" w:hAnsi="Times New Roman" w:cs="Times New Roman"/>
          <w:sz w:val="28"/>
          <w:szCs w:val="28"/>
        </w:rPr>
        <w:t>-димера плазмы крови для диагностики тромбоэмболии легочной артерии</w:t>
      </w:r>
      <w:r>
        <w:rPr>
          <w:rFonts w:ascii="Times New Roman" w:hAnsi="Times New Roman" w:cs="Times New Roman"/>
          <w:sz w:val="28"/>
          <w:szCs w:val="28"/>
          <w:lang w:val="uk-UA"/>
        </w:rPr>
        <w:t xml:space="preserve"> / </w:t>
      </w:r>
      <w:r w:rsidRPr="000932C3">
        <w:rPr>
          <w:rFonts w:ascii="Times New Roman" w:hAnsi="Times New Roman" w:cs="Times New Roman"/>
          <w:sz w:val="28"/>
          <w:szCs w:val="28"/>
        </w:rPr>
        <w:t xml:space="preserve">Фурман Н.В., Киселев </w:t>
      </w:r>
      <w:r w:rsidRPr="000932C3">
        <w:rPr>
          <w:rFonts w:ascii="Times New Roman" w:hAnsi="Times New Roman" w:cs="Times New Roman"/>
          <w:sz w:val="28"/>
          <w:szCs w:val="28"/>
        </w:rPr>
        <w:lastRenderedPageBreak/>
        <w:t>А</w:t>
      </w:r>
      <w:r>
        <w:rPr>
          <w:rFonts w:ascii="Times New Roman" w:hAnsi="Times New Roman" w:cs="Times New Roman"/>
          <w:sz w:val="28"/>
          <w:szCs w:val="28"/>
        </w:rPr>
        <w:t>.Р., Довгалевский П.</w:t>
      </w:r>
      <w:r w:rsidRPr="000932C3">
        <w:rPr>
          <w:rFonts w:ascii="Times New Roman" w:hAnsi="Times New Roman" w:cs="Times New Roman"/>
          <w:sz w:val="28"/>
          <w:szCs w:val="28"/>
        </w:rPr>
        <w:t>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0932C3">
        <w:rPr>
          <w:rFonts w:ascii="Times New Roman" w:hAnsi="Times New Roman" w:cs="Times New Roman"/>
          <w:sz w:val="28"/>
          <w:szCs w:val="28"/>
        </w:rPr>
        <w:t>Медицина неотложных состояний. - 2008. - №3. – С. 89-92.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Хижняк А.А.</w:t>
      </w:r>
      <w:r w:rsidRPr="000932C3">
        <w:rPr>
          <w:rFonts w:ascii="Times New Roman" w:hAnsi="Times New Roman" w:cs="Times New Roman"/>
          <w:sz w:val="28"/>
          <w:szCs w:val="28"/>
          <w:lang w:val="uk-UA"/>
        </w:rPr>
        <w:t xml:space="preserve"> Профилактика и лечение тромбоэмболических осложнений в хирургической практике</w:t>
      </w:r>
      <w:r>
        <w:rPr>
          <w:rFonts w:ascii="Times New Roman" w:hAnsi="Times New Roman" w:cs="Times New Roman"/>
          <w:sz w:val="28"/>
          <w:szCs w:val="28"/>
          <w:lang w:val="uk-UA"/>
        </w:rPr>
        <w:t xml:space="preserve"> / Хижняк А.А. </w:t>
      </w:r>
      <w:r w:rsidRPr="000932C3">
        <w:rPr>
          <w:rFonts w:ascii="Times New Roman" w:hAnsi="Times New Roman" w:cs="Times New Roman"/>
          <w:sz w:val="28"/>
          <w:szCs w:val="28"/>
          <w:lang w:val="uk-UA"/>
        </w:rPr>
        <w:t xml:space="preserve">// Клиническая хирургия. – 2002. - №7. – С. 43-45.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 </w:t>
      </w:r>
      <w:r>
        <w:rPr>
          <w:rFonts w:ascii="Times New Roman" w:hAnsi="Times New Roman" w:cs="Times New Roman"/>
          <w:sz w:val="28"/>
          <w:szCs w:val="28"/>
        </w:rPr>
        <w:t>Чуев П.Н.</w:t>
      </w:r>
      <w:r w:rsidRPr="000932C3">
        <w:rPr>
          <w:rFonts w:ascii="Times New Roman" w:hAnsi="Times New Roman" w:cs="Times New Roman"/>
          <w:sz w:val="28"/>
          <w:szCs w:val="28"/>
        </w:rPr>
        <w:t xml:space="preserve"> Политравма – организация медицинской помощи</w:t>
      </w:r>
      <w:r>
        <w:rPr>
          <w:rFonts w:ascii="Times New Roman" w:hAnsi="Times New Roman" w:cs="Times New Roman"/>
          <w:sz w:val="28"/>
          <w:szCs w:val="28"/>
        </w:rPr>
        <w:t xml:space="preserve"> и алгоритм интенсивной терапии / Чуев П. Н. и др. </w:t>
      </w:r>
      <w:r w:rsidRPr="000932C3">
        <w:rPr>
          <w:rFonts w:ascii="Times New Roman" w:hAnsi="Times New Roman" w:cs="Times New Roman"/>
          <w:sz w:val="28"/>
          <w:szCs w:val="28"/>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/Методические рекомендации. – Одесса, 2002.</w:t>
      </w:r>
      <w:r>
        <w:rPr>
          <w:rFonts w:ascii="Times New Roman" w:hAnsi="Times New Roman" w:cs="Times New Roman"/>
          <w:sz w:val="28"/>
          <w:szCs w:val="28"/>
          <w:lang w:val="uk-UA"/>
        </w:rPr>
        <w:t xml:space="preserve"> – 36 с.</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Шано В.П.</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Современный венозный тромбоэмболизм: профилактика послеоперационных тромбоэмболических осложнений</w:t>
      </w:r>
      <w:r>
        <w:rPr>
          <w:rFonts w:ascii="Times New Roman" w:hAnsi="Times New Roman" w:cs="Times New Roman"/>
          <w:sz w:val="28"/>
          <w:szCs w:val="28"/>
          <w:lang w:val="uk-UA"/>
        </w:rPr>
        <w:t xml:space="preserve"> / Шано В.П. соавт. </w:t>
      </w:r>
      <w:r w:rsidRPr="000932C3">
        <w:rPr>
          <w:rFonts w:ascii="Times New Roman" w:hAnsi="Times New Roman" w:cs="Times New Roman"/>
          <w:sz w:val="28"/>
          <w:szCs w:val="28"/>
        </w:rPr>
        <w:t>//</w:t>
      </w:r>
      <w:r w:rsidRPr="000932C3">
        <w:rPr>
          <w:rFonts w:ascii="Times New Roman" w:hAnsi="Times New Roman" w:cs="Times New Roman"/>
          <w:sz w:val="28"/>
          <w:szCs w:val="28"/>
          <w:lang w:val="uk-UA"/>
        </w:rPr>
        <w:t xml:space="preserve"> Біль, знеболювання і інтенсивна терапія. </w:t>
      </w:r>
      <w:r>
        <w:rPr>
          <w:rFonts w:ascii="Times New Roman" w:hAnsi="Times New Roman" w:cs="Times New Roman"/>
          <w:sz w:val="28"/>
          <w:szCs w:val="28"/>
          <w:lang w:val="uk-UA"/>
        </w:rPr>
        <w:t>– 2012. - №</w:t>
      </w:r>
      <w:r w:rsidRPr="000932C3">
        <w:rPr>
          <w:rFonts w:ascii="Times New Roman" w:hAnsi="Times New Roman" w:cs="Times New Roman"/>
          <w:sz w:val="28"/>
          <w:szCs w:val="28"/>
          <w:lang w:val="uk-UA"/>
        </w:rPr>
        <w:t>1-д. – С. 598-599.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Шейко В.Д.</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rPr>
        <w:t xml:space="preserve">Интенсивная терапия неконтролируемого внутреннего кровотечения до проведения хирургического гемостаза при политравме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Чуев П. Н. и др. //</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Клінічна хірургія.</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- 2013.</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0932C3">
        <w:rPr>
          <w:rFonts w:ascii="Times New Roman" w:hAnsi="Times New Roman" w:cs="Times New Roman"/>
          <w:sz w:val="28"/>
          <w:szCs w:val="28"/>
        </w:rPr>
        <w:t>12.</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С.49-52.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Шиффман</w:t>
      </w:r>
      <w:r w:rsidRPr="000932C3">
        <w:rPr>
          <w:rFonts w:ascii="Times New Roman" w:hAnsi="Times New Roman" w:cs="Times New Roman"/>
          <w:sz w:val="28"/>
          <w:szCs w:val="28"/>
        </w:rPr>
        <w:t xml:space="preserve"> Ф.Дж. Патофизиология крови</w:t>
      </w:r>
      <w:r>
        <w:rPr>
          <w:rFonts w:ascii="Times New Roman" w:hAnsi="Times New Roman" w:cs="Times New Roman"/>
          <w:sz w:val="28"/>
          <w:szCs w:val="28"/>
          <w:lang w:val="uk-UA"/>
        </w:rPr>
        <w:t xml:space="preserve"> </w:t>
      </w:r>
      <w:r w:rsidRPr="000932C3">
        <w:rPr>
          <w:rFonts w:ascii="Times New Roman" w:hAnsi="Times New Roman" w:cs="Times New Roman"/>
          <w:sz w:val="28"/>
          <w:szCs w:val="28"/>
        </w:rPr>
        <w:t>/ Пер. с англ.</w:t>
      </w:r>
      <w:r>
        <w:rPr>
          <w:rFonts w:ascii="Times New Roman" w:hAnsi="Times New Roman" w:cs="Times New Roman"/>
          <w:sz w:val="28"/>
          <w:szCs w:val="28"/>
          <w:lang w:val="uk-UA"/>
        </w:rPr>
        <w:t>,</w:t>
      </w:r>
      <w:r w:rsidRPr="000932C3">
        <w:rPr>
          <w:rFonts w:ascii="Times New Roman" w:hAnsi="Times New Roman" w:cs="Times New Roman"/>
          <w:sz w:val="28"/>
          <w:szCs w:val="28"/>
        </w:rPr>
        <w:t xml:space="preserve"> М.: «Издательство БИНОМ»</w:t>
      </w:r>
      <w:r>
        <w:rPr>
          <w:rFonts w:ascii="Times New Roman" w:hAnsi="Times New Roman" w:cs="Times New Roman"/>
          <w:sz w:val="28"/>
          <w:szCs w:val="28"/>
          <w:lang w:val="uk-UA"/>
        </w:rPr>
        <w:t>// -</w:t>
      </w:r>
      <w:r w:rsidRPr="000932C3">
        <w:rPr>
          <w:rFonts w:ascii="Times New Roman" w:hAnsi="Times New Roman" w:cs="Times New Roman"/>
          <w:sz w:val="28"/>
          <w:szCs w:val="28"/>
        </w:rPr>
        <w:t xml:space="preserve"> 2007 – 448 с.: ил.</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uk-UA"/>
        </w:rPr>
        <w:t xml:space="preserve">Шищук В.Д. Алгоритм надання медичної допомоги у разі дорожньо-транспортної політравми в умовах сільської місцевості на ранньому госпітальному етапі </w:t>
      </w:r>
      <w:r>
        <w:rPr>
          <w:rFonts w:ascii="Times New Roman" w:hAnsi="Times New Roman" w:cs="Times New Roman"/>
          <w:sz w:val="28"/>
          <w:szCs w:val="28"/>
          <w:lang w:val="uk-UA"/>
        </w:rPr>
        <w:t xml:space="preserve">/ Шищук В.Д. </w:t>
      </w:r>
      <w:r w:rsidRPr="000932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Ортопедия, травматология и протезирование.</w:t>
      </w:r>
      <w:r>
        <w:rPr>
          <w:rFonts w:ascii="Times New Roman" w:hAnsi="Times New Roman" w:cs="Times New Roman"/>
          <w:sz w:val="28"/>
          <w:szCs w:val="28"/>
          <w:lang w:val="uk-UA"/>
        </w:rPr>
        <w:t xml:space="preserve"> </w:t>
      </w:r>
      <w:r w:rsidRPr="000932C3">
        <w:rPr>
          <w:rFonts w:ascii="Times New Roman" w:hAnsi="Times New Roman" w:cs="Times New Roman"/>
          <w:sz w:val="28"/>
          <w:szCs w:val="28"/>
          <w:lang w:val="uk-UA"/>
        </w:rPr>
        <w:t xml:space="preserve">- </w:t>
      </w:r>
      <w:r w:rsidRPr="00BB3023">
        <w:rPr>
          <w:rFonts w:ascii="Times New Roman" w:hAnsi="Times New Roman" w:cs="Times New Roman"/>
          <w:sz w:val="28"/>
          <w:szCs w:val="28"/>
          <w:lang w:val="uk-UA"/>
        </w:rPr>
        <w:t>2011.</w:t>
      </w:r>
      <w:r>
        <w:rPr>
          <w:rFonts w:ascii="Times New Roman" w:hAnsi="Times New Roman" w:cs="Times New Roman"/>
          <w:sz w:val="28"/>
          <w:szCs w:val="28"/>
          <w:lang w:val="uk-UA"/>
        </w:rPr>
        <w:t xml:space="preserve"> </w:t>
      </w:r>
      <w:r w:rsidRPr="00BB3023">
        <w:rPr>
          <w:rFonts w:ascii="Times New Roman" w:hAnsi="Times New Roman" w:cs="Times New Roman"/>
          <w:sz w:val="28"/>
          <w:szCs w:val="28"/>
          <w:lang w:val="uk-UA"/>
        </w:rPr>
        <w:t>- № 4.</w:t>
      </w:r>
      <w:r>
        <w:rPr>
          <w:rFonts w:ascii="Times New Roman" w:hAnsi="Times New Roman" w:cs="Times New Roman"/>
          <w:sz w:val="28"/>
          <w:szCs w:val="28"/>
          <w:lang w:val="uk-UA"/>
        </w:rPr>
        <w:t xml:space="preserve"> </w:t>
      </w:r>
      <w:r w:rsidRPr="00BB3023">
        <w:rPr>
          <w:rFonts w:ascii="Times New Roman" w:hAnsi="Times New Roman" w:cs="Times New Roman"/>
          <w:sz w:val="28"/>
          <w:szCs w:val="28"/>
          <w:lang w:val="uk-UA"/>
        </w:rPr>
        <w:t xml:space="preserve">- </w:t>
      </w:r>
      <w:r w:rsidRPr="00290DAE">
        <w:rPr>
          <w:rFonts w:ascii="Times New Roman" w:hAnsi="Times New Roman" w:cs="Times New Roman"/>
          <w:sz w:val="28"/>
          <w:szCs w:val="28"/>
          <w:lang w:val="uk-UA"/>
        </w:rPr>
        <w:t>С.47-50.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Шулутко Е.</w:t>
      </w:r>
      <w:r w:rsidRPr="000932C3">
        <w:rPr>
          <w:rFonts w:ascii="Times New Roman" w:hAnsi="Times New Roman" w:cs="Times New Roman"/>
          <w:sz w:val="28"/>
          <w:szCs w:val="28"/>
          <w:lang w:val="uk-UA"/>
        </w:rPr>
        <w:t>М. Контроль эффективности низкомолекулярных гепаринов</w:t>
      </w:r>
      <w:r>
        <w:rPr>
          <w:rFonts w:ascii="Times New Roman" w:hAnsi="Times New Roman" w:cs="Times New Roman"/>
          <w:sz w:val="28"/>
          <w:szCs w:val="28"/>
          <w:lang w:val="uk-UA"/>
        </w:rPr>
        <w:t xml:space="preserve"> / Шулутко Е.</w:t>
      </w:r>
      <w:r w:rsidRPr="000932C3">
        <w:rPr>
          <w:rFonts w:ascii="Times New Roman" w:hAnsi="Times New Roman" w:cs="Times New Roman"/>
          <w:sz w:val="28"/>
          <w:szCs w:val="28"/>
          <w:lang w:val="uk-UA"/>
        </w:rPr>
        <w:t>М.</w:t>
      </w:r>
      <w:r>
        <w:rPr>
          <w:rFonts w:ascii="Times New Roman" w:hAnsi="Times New Roman" w:cs="Times New Roman"/>
          <w:sz w:val="28"/>
          <w:szCs w:val="28"/>
          <w:lang w:val="uk-UA"/>
        </w:rPr>
        <w:t xml:space="preserve"> и соавт. </w:t>
      </w:r>
      <w:r w:rsidRPr="000932C3">
        <w:rPr>
          <w:rFonts w:ascii="Times New Roman" w:hAnsi="Times New Roman" w:cs="Times New Roman"/>
          <w:sz w:val="28"/>
          <w:szCs w:val="28"/>
          <w:lang w:val="uk-UA"/>
        </w:rPr>
        <w:t xml:space="preserve">// Біль, знеболювання і інтенсивна терапія. </w:t>
      </w:r>
      <w:r>
        <w:rPr>
          <w:rFonts w:ascii="Times New Roman" w:hAnsi="Times New Roman" w:cs="Times New Roman"/>
          <w:sz w:val="28"/>
          <w:szCs w:val="28"/>
          <w:lang w:val="uk-UA"/>
        </w:rPr>
        <w:t>– 2012. - №</w:t>
      </w:r>
      <w:r w:rsidRPr="000932C3">
        <w:rPr>
          <w:rFonts w:ascii="Times New Roman" w:hAnsi="Times New Roman" w:cs="Times New Roman"/>
          <w:sz w:val="28"/>
          <w:szCs w:val="28"/>
          <w:lang w:val="uk-UA"/>
        </w:rPr>
        <w:t>1-д. – С. 621-623.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kern w:val="36"/>
          <w:sz w:val="28"/>
          <w:szCs w:val="28"/>
        </w:rPr>
        <w:t xml:space="preserve"> Щелоков А.</w:t>
      </w:r>
      <w:r w:rsidRPr="000932C3">
        <w:rPr>
          <w:rFonts w:ascii="Times New Roman" w:hAnsi="Times New Roman" w:cs="Times New Roman"/>
          <w:kern w:val="36"/>
          <w:sz w:val="28"/>
          <w:szCs w:val="28"/>
        </w:rPr>
        <w:t>Л</w:t>
      </w:r>
      <w:r>
        <w:rPr>
          <w:rFonts w:ascii="Times New Roman" w:hAnsi="Times New Roman" w:cs="Times New Roman"/>
          <w:kern w:val="36"/>
          <w:sz w:val="28"/>
          <w:szCs w:val="28"/>
          <w:lang w:val="uk-UA"/>
        </w:rPr>
        <w:t xml:space="preserve">. </w:t>
      </w:r>
      <w:r w:rsidRPr="000932C3">
        <w:rPr>
          <w:rFonts w:ascii="Times New Roman" w:hAnsi="Times New Roman" w:cs="Times New Roman"/>
          <w:kern w:val="36"/>
          <w:sz w:val="28"/>
          <w:szCs w:val="28"/>
        </w:rPr>
        <w:t>Комбинированная профилактика венозных тромбоэмболических осложнений у пострадавших с переломами проксимального отдела бедренной кости</w:t>
      </w:r>
      <w:r>
        <w:rPr>
          <w:rFonts w:ascii="Times New Roman" w:hAnsi="Times New Roman" w:cs="Times New Roman"/>
          <w:kern w:val="36"/>
          <w:sz w:val="28"/>
          <w:szCs w:val="28"/>
          <w:lang w:val="uk-UA"/>
        </w:rPr>
        <w:t xml:space="preserve"> / </w:t>
      </w:r>
      <w:r>
        <w:rPr>
          <w:rFonts w:ascii="Times New Roman" w:hAnsi="Times New Roman" w:cs="Times New Roman"/>
          <w:kern w:val="36"/>
          <w:sz w:val="28"/>
          <w:szCs w:val="28"/>
        </w:rPr>
        <w:t>Щелоков А.</w:t>
      </w:r>
      <w:r w:rsidRPr="000932C3">
        <w:rPr>
          <w:rFonts w:ascii="Times New Roman" w:hAnsi="Times New Roman" w:cs="Times New Roman"/>
          <w:kern w:val="36"/>
          <w:sz w:val="28"/>
          <w:szCs w:val="28"/>
        </w:rPr>
        <w:t>Л</w:t>
      </w:r>
      <w:r>
        <w:rPr>
          <w:rFonts w:ascii="Times New Roman" w:hAnsi="Times New Roman" w:cs="Times New Roman"/>
          <w:kern w:val="36"/>
          <w:sz w:val="28"/>
          <w:szCs w:val="28"/>
          <w:lang w:val="uk-UA"/>
        </w:rPr>
        <w:t>. и с</w:t>
      </w:r>
      <w:r w:rsidR="00E928F4">
        <w:rPr>
          <w:rFonts w:ascii="Times New Roman" w:hAnsi="Times New Roman" w:cs="Times New Roman"/>
          <w:kern w:val="36"/>
          <w:sz w:val="28"/>
          <w:szCs w:val="28"/>
          <w:lang w:val="en-US"/>
        </w:rPr>
        <w:t>o</w:t>
      </w:r>
      <w:r>
        <w:rPr>
          <w:rFonts w:ascii="Times New Roman" w:hAnsi="Times New Roman" w:cs="Times New Roman"/>
          <w:kern w:val="36"/>
          <w:sz w:val="28"/>
          <w:szCs w:val="28"/>
          <w:lang w:val="uk-UA"/>
        </w:rPr>
        <w:t xml:space="preserve">авт. </w:t>
      </w:r>
      <w:r w:rsidRPr="000932C3">
        <w:rPr>
          <w:rFonts w:ascii="Times New Roman" w:hAnsi="Times New Roman" w:cs="Times New Roman"/>
          <w:kern w:val="36"/>
          <w:sz w:val="28"/>
          <w:szCs w:val="28"/>
        </w:rPr>
        <w:t>//</w:t>
      </w:r>
      <w:r>
        <w:rPr>
          <w:rFonts w:ascii="Times New Roman" w:hAnsi="Times New Roman" w:cs="Times New Roman"/>
          <w:kern w:val="36"/>
          <w:sz w:val="28"/>
          <w:szCs w:val="28"/>
          <w:lang w:val="uk-UA"/>
        </w:rPr>
        <w:t xml:space="preserve"> </w:t>
      </w:r>
      <w:r w:rsidRPr="000932C3">
        <w:rPr>
          <w:rFonts w:ascii="Times New Roman" w:hAnsi="Times New Roman" w:cs="Times New Roman"/>
          <w:kern w:val="36"/>
          <w:sz w:val="28"/>
          <w:szCs w:val="28"/>
        </w:rPr>
        <w:t>Вестник травматологии и ортопедии. – 2007</w:t>
      </w:r>
      <w:r>
        <w:rPr>
          <w:rFonts w:ascii="Times New Roman" w:hAnsi="Times New Roman" w:cs="Times New Roman"/>
          <w:kern w:val="36"/>
          <w:sz w:val="28"/>
          <w:szCs w:val="28"/>
          <w:lang w:val="uk-UA"/>
        </w:rPr>
        <w:t>.</w:t>
      </w:r>
      <w:r w:rsidRPr="000932C3">
        <w:rPr>
          <w:rFonts w:ascii="Times New Roman" w:hAnsi="Times New Roman" w:cs="Times New Roman"/>
          <w:kern w:val="36"/>
          <w:sz w:val="28"/>
          <w:szCs w:val="28"/>
        </w:rPr>
        <w:t xml:space="preserve"> - №1. – С. 16-21.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rPr>
      </w:pPr>
      <w:r w:rsidRPr="000932C3">
        <w:rPr>
          <w:rStyle w:val="apple-style-span"/>
          <w:rFonts w:ascii="Times New Roman" w:hAnsi="Times New Roman" w:cs="Times New Roman"/>
          <w:bCs/>
          <w:color w:val="000000"/>
          <w:sz w:val="28"/>
          <w:szCs w:val="28"/>
        </w:rPr>
        <w:t>Эпидуральная анестезия и</w:t>
      </w:r>
      <w:r>
        <w:rPr>
          <w:rStyle w:val="apple-style-span"/>
          <w:rFonts w:ascii="Times New Roman" w:hAnsi="Times New Roman" w:cs="Times New Roman"/>
          <w:bCs/>
          <w:color w:val="000000"/>
          <w:sz w:val="28"/>
          <w:szCs w:val="28"/>
          <w:lang w:val="uk-UA"/>
        </w:rPr>
        <w:t xml:space="preserve"> </w:t>
      </w:r>
      <w:r w:rsidRPr="000932C3">
        <w:rPr>
          <w:rStyle w:val="apple-style-span"/>
          <w:rFonts w:ascii="Times New Roman" w:hAnsi="Times New Roman" w:cs="Times New Roman"/>
          <w:color w:val="000000"/>
          <w:sz w:val="28"/>
          <w:szCs w:val="28"/>
        </w:rPr>
        <w:t>аналгезия</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rPr>
        <w:t>/ Суслов</w:t>
      </w:r>
      <w:r>
        <w:rPr>
          <w:rStyle w:val="apple-style-span"/>
          <w:rFonts w:ascii="Times New Roman" w:hAnsi="Times New Roman" w:cs="Times New Roman"/>
          <w:color w:val="000000"/>
          <w:sz w:val="28"/>
          <w:szCs w:val="28"/>
          <w:lang w:val="uk-UA"/>
        </w:rPr>
        <w:t xml:space="preserve"> В.В. </w:t>
      </w:r>
      <w:r w:rsidRPr="000932C3">
        <w:rPr>
          <w:rStyle w:val="apple-style-span"/>
          <w:rFonts w:ascii="Times New Roman" w:hAnsi="Times New Roman" w:cs="Times New Roman"/>
          <w:color w:val="000000"/>
          <w:sz w:val="28"/>
          <w:szCs w:val="28"/>
        </w:rPr>
        <w:t>и др.</w:t>
      </w:r>
      <w:r>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color w:val="000000"/>
          <w:sz w:val="28"/>
          <w:szCs w:val="28"/>
        </w:rPr>
        <w:t xml:space="preserve"> - Харьков: СИМ, 2011. – 254 с.</w:t>
      </w:r>
      <w:r w:rsidRPr="000932C3">
        <w:rPr>
          <w:rFonts w:ascii="Times New Roman" w:hAnsi="Times New Roman" w:cs="Times New Roman"/>
          <w:sz w:val="28"/>
          <w:szCs w:val="28"/>
        </w:rPr>
        <w:t xml:space="preserve">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Style w:val="apple-style-span"/>
          <w:rFonts w:ascii="Times New Roman" w:hAnsi="Times New Roman" w:cs="Times New Roman"/>
          <w:color w:val="000000"/>
          <w:sz w:val="28"/>
          <w:szCs w:val="28"/>
          <w:lang w:val="en-US"/>
        </w:rPr>
        <w:lastRenderedPageBreak/>
        <w:t>Agadzhanyan V.V. Systemic inflammatory response syndrome and multiple organ dysfunct</w:t>
      </w:r>
      <w:r w:rsidR="00F3459C">
        <w:rPr>
          <w:rStyle w:val="apple-style-span"/>
          <w:rFonts w:ascii="Times New Roman" w:hAnsi="Times New Roman" w:cs="Times New Roman"/>
          <w:color w:val="000000"/>
          <w:sz w:val="28"/>
          <w:szCs w:val="28"/>
          <w:lang w:val="en-US"/>
        </w:rPr>
        <w:t>ion in children with polytrauma</w:t>
      </w:r>
      <w:r w:rsidR="00F3459C" w:rsidRPr="00F3459C">
        <w:rPr>
          <w:rStyle w:val="apple-style-span"/>
          <w:rFonts w:ascii="Times New Roman" w:hAnsi="Times New Roman" w:cs="Times New Roman"/>
          <w:color w:val="000000"/>
          <w:sz w:val="28"/>
          <w:szCs w:val="28"/>
          <w:lang w:val="en-US"/>
        </w:rPr>
        <w:t xml:space="preserve"> / </w:t>
      </w:r>
      <w:r w:rsidR="00F3459C">
        <w:rPr>
          <w:rStyle w:val="apple-style-span"/>
          <w:rFonts w:ascii="Times New Roman" w:hAnsi="Times New Roman" w:cs="Times New Roman"/>
          <w:color w:val="000000"/>
          <w:sz w:val="28"/>
          <w:szCs w:val="28"/>
          <w:lang w:val="en-US"/>
        </w:rPr>
        <w:t>Agadzhanyan V.V.</w:t>
      </w:r>
      <w:r w:rsidR="00E928F4">
        <w:rPr>
          <w:rStyle w:val="apple-style-span"/>
          <w:rFonts w:ascii="Times New Roman" w:hAnsi="Times New Roman" w:cs="Times New Roman"/>
          <w:color w:val="000000"/>
          <w:sz w:val="28"/>
          <w:szCs w:val="28"/>
          <w:lang w:val="en-US"/>
        </w:rPr>
        <w:t xml:space="preserve">, </w:t>
      </w:r>
      <w:r w:rsidR="00F3459C">
        <w:rPr>
          <w:rStyle w:val="apple-style-span"/>
          <w:rFonts w:ascii="Times New Roman" w:hAnsi="Times New Roman" w:cs="Times New Roman"/>
          <w:color w:val="000000"/>
          <w:sz w:val="28"/>
          <w:szCs w:val="28"/>
          <w:lang w:val="en-US"/>
        </w:rPr>
        <w:t xml:space="preserve">Khokhlova O.I. </w:t>
      </w:r>
      <w:r w:rsidR="00F3459C" w:rsidRPr="00F3459C">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 xml:space="preserve"> Politravma. </w:t>
      </w:r>
      <w:r w:rsidR="00F3459C" w:rsidRPr="00F3459C">
        <w:rPr>
          <w:rStyle w:val="apple-style-span"/>
          <w:rFonts w:ascii="Times New Roman" w:hAnsi="Times New Roman" w:cs="Times New Roman"/>
          <w:color w:val="000000"/>
          <w:sz w:val="28"/>
          <w:szCs w:val="28"/>
          <w:lang w:val="en-US"/>
        </w:rPr>
        <w:t xml:space="preserve">– </w:t>
      </w:r>
      <w:r w:rsidR="00F3459C">
        <w:rPr>
          <w:rStyle w:val="apple-style-span"/>
          <w:rFonts w:ascii="Times New Roman" w:hAnsi="Times New Roman" w:cs="Times New Roman"/>
          <w:color w:val="000000"/>
          <w:sz w:val="28"/>
          <w:szCs w:val="28"/>
          <w:lang w:val="en-US"/>
        </w:rPr>
        <w:t>2012.</w:t>
      </w:r>
      <w:r w:rsidR="00F3459C" w:rsidRPr="00F3459C">
        <w:rPr>
          <w:rStyle w:val="apple-style-span"/>
          <w:rFonts w:ascii="Times New Roman" w:hAnsi="Times New Roman" w:cs="Times New Roman"/>
          <w:color w:val="000000"/>
          <w:sz w:val="28"/>
          <w:szCs w:val="28"/>
          <w:lang w:val="en-US"/>
        </w:rPr>
        <w:t xml:space="preserve"> - №</w:t>
      </w:r>
      <w:r w:rsidRPr="000932C3">
        <w:rPr>
          <w:rStyle w:val="apple-style-span"/>
          <w:rFonts w:ascii="Times New Roman" w:hAnsi="Times New Roman" w:cs="Times New Roman"/>
          <w:color w:val="000000"/>
          <w:sz w:val="28"/>
          <w:szCs w:val="28"/>
          <w:lang w:val="en-US"/>
        </w:rPr>
        <w:t>4</w:t>
      </w:r>
      <w:r w:rsidR="00F3459C" w:rsidRPr="00F3459C">
        <w:rPr>
          <w:rStyle w:val="apple-style-span"/>
          <w:rFonts w:ascii="Times New Roman" w:hAnsi="Times New Roman" w:cs="Times New Roman"/>
          <w:color w:val="000000"/>
          <w:sz w:val="28"/>
          <w:szCs w:val="28"/>
          <w:lang w:val="en-US"/>
        </w:rPr>
        <w:t xml:space="preserve">. </w:t>
      </w:r>
      <w:r w:rsidR="00F3459C">
        <w:rPr>
          <w:rStyle w:val="apple-style-span"/>
          <w:rFonts w:ascii="Times New Roman" w:hAnsi="Times New Roman" w:cs="Times New Roman"/>
          <w:color w:val="000000"/>
          <w:sz w:val="28"/>
          <w:szCs w:val="28"/>
          <w:lang w:val="en-US"/>
        </w:rPr>
        <w:t>–</w:t>
      </w:r>
      <w:r w:rsidR="00F3459C" w:rsidRPr="00F3459C">
        <w:rPr>
          <w:rStyle w:val="apple-style-span"/>
          <w:rFonts w:ascii="Times New Roman" w:hAnsi="Times New Roman" w:cs="Times New Roman"/>
          <w:color w:val="000000"/>
          <w:sz w:val="28"/>
          <w:szCs w:val="28"/>
          <w:lang w:val="en-US"/>
        </w:rPr>
        <w:t xml:space="preserve"> </w:t>
      </w:r>
      <w:r w:rsidR="00F3459C">
        <w:rPr>
          <w:rStyle w:val="apple-style-span"/>
          <w:rFonts w:ascii="Times New Roman" w:hAnsi="Times New Roman" w:cs="Times New Roman"/>
          <w:color w:val="000000"/>
          <w:sz w:val="28"/>
          <w:szCs w:val="28"/>
        </w:rPr>
        <w:t>Р</w:t>
      </w:r>
      <w:r w:rsidR="00F3459C" w:rsidRPr="00F3459C">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 xml:space="preserve"> 73-81.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Ageno W. Prevention of in-hospital VTE: why can’t we do better?</w:t>
      </w:r>
      <w:r w:rsidR="00F3459C" w:rsidRPr="00F3459C">
        <w:rPr>
          <w:rFonts w:ascii="Times New Roman" w:hAnsi="Times New Roman" w:cs="Times New Roman"/>
          <w:sz w:val="28"/>
          <w:szCs w:val="28"/>
          <w:lang w:val="en-US"/>
        </w:rPr>
        <w:t xml:space="preserve"> / </w:t>
      </w:r>
      <w:r w:rsidR="00F3459C" w:rsidRPr="000932C3">
        <w:rPr>
          <w:rFonts w:ascii="Times New Roman" w:hAnsi="Times New Roman" w:cs="Times New Roman"/>
          <w:sz w:val="28"/>
          <w:szCs w:val="28"/>
          <w:lang w:val="en-US"/>
        </w:rPr>
        <w:t>Ageno W., Dentali F.</w:t>
      </w:r>
      <w:r w:rsidRPr="000932C3">
        <w:rPr>
          <w:rFonts w:ascii="Times New Roman" w:hAnsi="Times New Roman" w:cs="Times New Roman"/>
          <w:sz w:val="28"/>
          <w:szCs w:val="28"/>
          <w:lang w:val="en-US"/>
        </w:rPr>
        <w:t xml:space="preserve"> // Lancet. – 2008. – Vol. 371. – P. 361-62.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000000"/>
          <w:sz w:val="28"/>
          <w:szCs w:val="28"/>
          <w:lang w:val="en-US"/>
        </w:rPr>
        <w:t>Aksekili M</w:t>
      </w:r>
      <w:r w:rsidR="00917B61" w:rsidRPr="00917B61">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A</w:t>
      </w:r>
      <w:r w:rsidR="00917B61" w:rsidRPr="00917B61">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 xml:space="preserve"> The results of minimally invasive percutaneous plate osteosynthesis (MIPPO) in distal </w:t>
      </w:r>
      <w:r w:rsidR="00917B61">
        <w:rPr>
          <w:rStyle w:val="apple-style-span"/>
          <w:rFonts w:ascii="Times New Roman" w:hAnsi="Times New Roman" w:cs="Times New Roman"/>
          <w:color w:val="000000"/>
          <w:sz w:val="28"/>
          <w:szCs w:val="28"/>
          <w:lang w:val="en-US"/>
        </w:rPr>
        <w:t>and diaphyseal tibial fractures</w:t>
      </w:r>
      <w:r w:rsidR="00917B61" w:rsidRPr="00917B61">
        <w:rPr>
          <w:rStyle w:val="apple-style-span"/>
          <w:rFonts w:ascii="Times New Roman" w:hAnsi="Times New Roman" w:cs="Times New Roman"/>
          <w:color w:val="000000"/>
          <w:sz w:val="28"/>
          <w:szCs w:val="28"/>
          <w:lang w:val="en-US"/>
        </w:rPr>
        <w:t xml:space="preserve"> / </w:t>
      </w:r>
      <w:r w:rsidR="00917B61" w:rsidRPr="000932C3">
        <w:rPr>
          <w:rStyle w:val="apple-style-span"/>
          <w:rFonts w:ascii="Times New Roman" w:hAnsi="Times New Roman" w:cs="Times New Roman"/>
          <w:color w:val="000000"/>
          <w:sz w:val="28"/>
          <w:szCs w:val="28"/>
          <w:lang w:val="en-US"/>
        </w:rPr>
        <w:t>Aksekili M</w:t>
      </w:r>
      <w:r w:rsidR="00917B61" w:rsidRPr="00917B61">
        <w:rPr>
          <w:rStyle w:val="apple-style-span"/>
          <w:rFonts w:ascii="Times New Roman" w:hAnsi="Times New Roman" w:cs="Times New Roman"/>
          <w:color w:val="000000"/>
          <w:sz w:val="28"/>
          <w:szCs w:val="28"/>
          <w:lang w:val="en-US"/>
        </w:rPr>
        <w:t>.</w:t>
      </w:r>
      <w:r w:rsidR="00917B61" w:rsidRPr="000932C3">
        <w:rPr>
          <w:rStyle w:val="apple-style-span"/>
          <w:rFonts w:ascii="Times New Roman" w:hAnsi="Times New Roman" w:cs="Times New Roman"/>
          <w:color w:val="000000"/>
          <w:sz w:val="28"/>
          <w:szCs w:val="28"/>
          <w:lang w:val="en-US"/>
        </w:rPr>
        <w:t>A</w:t>
      </w:r>
      <w:r w:rsidR="00917B61" w:rsidRPr="00917B61">
        <w:rPr>
          <w:rStyle w:val="apple-style-span"/>
          <w:rFonts w:ascii="Times New Roman" w:hAnsi="Times New Roman" w:cs="Times New Roman"/>
          <w:color w:val="000000"/>
          <w:sz w:val="28"/>
          <w:szCs w:val="28"/>
          <w:lang w:val="en-US"/>
        </w:rPr>
        <w:t xml:space="preserve">. </w:t>
      </w:r>
      <w:r w:rsidR="00917B61">
        <w:rPr>
          <w:rStyle w:val="apple-style-span"/>
          <w:rFonts w:ascii="Times New Roman" w:hAnsi="Times New Roman" w:cs="Times New Roman"/>
          <w:color w:val="000000"/>
          <w:sz w:val="28"/>
          <w:szCs w:val="28"/>
          <w:lang w:val="en-US"/>
        </w:rPr>
        <w:t>et al.</w:t>
      </w:r>
      <w:r w:rsidR="00917B61" w:rsidRPr="00917B61">
        <w:rPr>
          <w:rStyle w:val="apple-style-span"/>
          <w:rFonts w:ascii="Times New Roman" w:hAnsi="Times New Roman" w:cs="Times New Roman"/>
          <w:color w:val="000000"/>
          <w:sz w:val="28"/>
          <w:szCs w:val="28"/>
          <w:lang w:val="en-US"/>
        </w:rPr>
        <w:t xml:space="preserve"> // </w:t>
      </w:r>
      <w:r w:rsidRPr="00E928F4">
        <w:rPr>
          <w:rStyle w:val="af4"/>
          <w:rFonts w:ascii="Times New Roman" w:hAnsi="Times New Roman" w:cs="Times New Roman"/>
          <w:i w:val="0"/>
          <w:color w:val="000000"/>
          <w:sz w:val="28"/>
          <w:szCs w:val="28"/>
          <w:lang w:val="en-US"/>
        </w:rPr>
        <w:t>Acta Orthop Traumatol Turc</w:t>
      </w:r>
      <w:r w:rsidRPr="00E928F4">
        <w:rPr>
          <w:rStyle w:val="apple-style-span"/>
          <w:rFonts w:ascii="Times New Roman" w:hAnsi="Times New Roman" w:cs="Times New Roman"/>
          <w:i/>
          <w:color w:val="000000"/>
          <w:sz w:val="28"/>
          <w:szCs w:val="28"/>
          <w:lang w:val="en-US"/>
        </w:rPr>
        <w:t>.</w:t>
      </w:r>
      <w:r w:rsidR="00917B61" w:rsidRPr="00917B61">
        <w:rPr>
          <w:rStyle w:val="apple-style-span"/>
          <w:rFonts w:ascii="Times New Roman" w:hAnsi="Times New Roman" w:cs="Times New Roman"/>
          <w:i/>
          <w:color w:val="000000"/>
          <w:sz w:val="28"/>
          <w:szCs w:val="28"/>
          <w:lang w:val="en-US"/>
        </w:rPr>
        <w:t xml:space="preserve"> -</w:t>
      </w:r>
      <w:r w:rsidRPr="000932C3">
        <w:rPr>
          <w:rStyle w:val="apple-style-span"/>
          <w:rFonts w:ascii="Times New Roman" w:hAnsi="Times New Roman" w:cs="Times New Roman"/>
          <w:color w:val="000000"/>
          <w:sz w:val="28"/>
          <w:szCs w:val="28"/>
          <w:lang w:val="en-US"/>
        </w:rPr>
        <w:t xml:space="preserve"> 2012.</w:t>
      </w:r>
      <w:r w:rsidR="00917B61" w:rsidRPr="00917B61">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 xml:space="preserve"> </w:t>
      </w:r>
      <w:r w:rsidR="00917B61" w:rsidRPr="00917B61">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46(3)</w:t>
      </w:r>
      <w:r w:rsidR="00917B61" w:rsidRPr="00917B61">
        <w:rPr>
          <w:rStyle w:val="apple-style-span"/>
          <w:rFonts w:ascii="Times New Roman" w:hAnsi="Times New Roman" w:cs="Times New Roman"/>
          <w:color w:val="000000"/>
          <w:sz w:val="28"/>
          <w:szCs w:val="28"/>
          <w:lang w:val="en-US"/>
        </w:rPr>
        <w:t xml:space="preserve">. – </w:t>
      </w:r>
      <w:r w:rsidR="00917B61">
        <w:rPr>
          <w:rStyle w:val="apple-style-span"/>
          <w:rFonts w:ascii="Times New Roman" w:hAnsi="Times New Roman" w:cs="Times New Roman"/>
          <w:color w:val="000000"/>
          <w:sz w:val="28"/>
          <w:szCs w:val="28"/>
        </w:rPr>
        <w:t>Р</w:t>
      </w:r>
      <w:r w:rsidR="00917B61" w:rsidRPr="00917B61">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161-</w:t>
      </w:r>
      <w:r w:rsidR="00917B61" w:rsidRPr="00E66982">
        <w:rPr>
          <w:rStyle w:val="apple-style-span"/>
          <w:rFonts w:ascii="Times New Roman" w:hAnsi="Times New Roman" w:cs="Times New Roman"/>
          <w:color w:val="000000"/>
          <w:sz w:val="28"/>
          <w:szCs w:val="28"/>
          <w:lang w:val="en-US"/>
        </w:rPr>
        <w:t>16</w:t>
      </w:r>
      <w:r w:rsidRPr="000932C3">
        <w:rPr>
          <w:rStyle w:val="apple-style-span"/>
          <w:rFonts w:ascii="Times New Roman" w:hAnsi="Times New Roman" w:cs="Times New Roman"/>
          <w:color w:val="000000"/>
          <w:sz w:val="28"/>
          <w:szCs w:val="28"/>
          <w:lang w:val="en-US"/>
        </w:rPr>
        <w:t>7.</w:t>
      </w:r>
      <w:r w:rsidRPr="000932C3">
        <w:rPr>
          <w:rFonts w:ascii="Times New Roman" w:hAnsi="Times New Roman" w:cs="Times New Roman"/>
          <w:sz w:val="28"/>
          <w:szCs w:val="28"/>
          <w:lang w:val="en-US"/>
        </w:rPr>
        <w:t xml:space="preserve">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Amin A</w:t>
      </w:r>
      <w:r w:rsidR="00E66982" w:rsidRPr="00E66982">
        <w:rPr>
          <w:rFonts w:ascii="Times New Roman" w:hAnsi="Times New Roman" w:cs="Times New Roman"/>
          <w:sz w:val="28"/>
          <w:szCs w:val="28"/>
          <w:lang w:val="en-US"/>
        </w:rPr>
        <w:t>.</w:t>
      </w:r>
      <w:r w:rsidRPr="000932C3">
        <w:rPr>
          <w:rFonts w:ascii="Times New Roman" w:hAnsi="Times New Roman" w:cs="Times New Roman"/>
          <w:sz w:val="28"/>
          <w:szCs w:val="28"/>
          <w:lang w:val="en-US"/>
        </w:rPr>
        <w:t>N</w:t>
      </w:r>
      <w:r w:rsidR="00E66982" w:rsidRPr="00E66982">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Retrospective administrative database study of the time period of venous thromboembolism risk during and following hospitalization for major orthopedic or abdominal surgery in real-world US pati</w:t>
      </w:r>
      <w:r w:rsidR="00E66982">
        <w:rPr>
          <w:rFonts w:ascii="Times New Roman" w:hAnsi="Times New Roman" w:cs="Times New Roman"/>
          <w:sz w:val="28"/>
          <w:szCs w:val="28"/>
          <w:lang w:val="en-US"/>
        </w:rPr>
        <w:t>ents</w:t>
      </w:r>
      <w:r w:rsidR="00E66982" w:rsidRPr="00E66982">
        <w:rPr>
          <w:rFonts w:ascii="Times New Roman" w:hAnsi="Times New Roman" w:cs="Times New Roman"/>
          <w:sz w:val="28"/>
          <w:szCs w:val="28"/>
          <w:lang w:val="en-US"/>
        </w:rPr>
        <w:t xml:space="preserve"> / </w:t>
      </w:r>
      <w:r w:rsidR="00E66982" w:rsidRPr="000932C3">
        <w:rPr>
          <w:rFonts w:ascii="Times New Roman" w:hAnsi="Times New Roman" w:cs="Times New Roman"/>
          <w:sz w:val="28"/>
          <w:szCs w:val="28"/>
          <w:lang w:val="en-US"/>
        </w:rPr>
        <w:t>Amin A</w:t>
      </w:r>
      <w:r w:rsidR="00E66982" w:rsidRPr="00E66982">
        <w:rPr>
          <w:rFonts w:ascii="Times New Roman" w:hAnsi="Times New Roman" w:cs="Times New Roman"/>
          <w:sz w:val="28"/>
          <w:szCs w:val="28"/>
          <w:lang w:val="en-US"/>
        </w:rPr>
        <w:t>.</w:t>
      </w:r>
      <w:r w:rsidR="00E66982" w:rsidRPr="000932C3">
        <w:rPr>
          <w:rFonts w:ascii="Times New Roman" w:hAnsi="Times New Roman" w:cs="Times New Roman"/>
          <w:sz w:val="28"/>
          <w:szCs w:val="28"/>
          <w:lang w:val="en-US"/>
        </w:rPr>
        <w:t>N</w:t>
      </w:r>
      <w:r w:rsidR="00E66982" w:rsidRPr="00E66982">
        <w:rPr>
          <w:rFonts w:ascii="Times New Roman" w:hAnsi="Times New Roman" w:cs="Times New Roman"/>
          <w:sz w:val="28"/>
          <w:szCs w:val="28"/>
          <w:lang w:val="en-US"/>
        </w:rPr>
        <w:t xml:space="preserve">. </w:t>
      </w:r>
      <w:r w:rsidR="00E66982">
        <w:rPr>
          <w:rStyle w:val="apple-style-span"/>
          <w:rFonts w:ascii="Times New Roman" w:hAnsi="Times New Roman" w:cs="Times New Roman"/>
          <w:color w:val="000000"/>
          <w:sz w:val="28"/>
          <w:szCs w:val="28"/>
          <w:lang w:val="en-US"/>
        </w:rPr>
        <w:t>et al.</w:t>
      </w:r>
      <w:r w:rsidR="00E66982" w:rsidRPr="00917B61">
        <w:rPr>
          <w:rStyle w:val="apple-style-span"/>
          <w:rFonts w:ascii="Times New Roman" w:hAnsi="Times New Roman" w:cs="Times New Roman"/>
          <w:color w:val="000000"/>
          <w:sz w:val="28"/>
          <w:szCs w:val="28"/>
          <w:lang w:val="en-US"/>
        </w:rPr>
        <w:t xml:space="preserve"> </w:t>
      </w:r>
      <w:r w:rsidR="00E66982" w:rsidRPr="00E66982">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Hosp Pract (Minneap)</w:t>
      </w:r>
      <w:r w:rsidR="00E66982" w:rsidRPr="00E66982">
        <w:rPr>
          <w:rFonts w:ascii="Times New Roman" w:hAnsi="Times New Roman" w:cs="Times New Roman"/>
          <w:sz w:val="28"/>
          <w:szCs w:val="28"/>
          <w:lang w:val="en-US"/>
        </w:rPr>
        <w:t xml:space="preserve">. </w:t>
      </w:r>
      <w:r w:rsidR="00E66982">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2011</w:t>
      </w:r>
      <w:r w:rsidR="00E66982" w:rsidRPr="00E66982">
        <w:rPr>
          <w:rFonts w:ascii="Times New Roman" w:hAnsi="Times New Roman" w:cs="Times New Roman"/>
          <w:sz w:val="28"/>
          <w:szCs w:val="28"/>
          <w:lang w:val="en-US"/>
        </w:rPr>
        <w:t>. - №</w:t>
      </w:r>
      <w:r w:rsidRPr="000932C3">
        <w:rPr>
          <w:rFonts w:ascii="Times New Roman" w:hAnsi="Times New Roman" w:cs="Times New Roman"/>
          <w:sz w:val="28"/>
          <w:szCs w:val="28"/>
          <w:lang w:val="en-US"/>
        </w:rPr>
        <w:t>39</w:t>
      </w:r>
      <w:r w:rsidR="00E66982" w:rsidRPr="00E66982">
        <w:rPr>
          <w:rFonts w:ascii="Times New Roman" w:hAnsi="Times New Roman" w:cs="Times New Roman"/>
          <w:sz w:val="28"/>
          <w:szCs w:val="28"/>
          <w:lang w:val="en-US"/>
        </w:rPr>
        <w:t xml:space="preserve">. – </w:t>
      </w:r>
      <w:r w:rsidR="00E66982">
        <w:rPr>
          <w:rFonts w:ascii="Times New Roman" w:hAnsi="Times New Roman" w:cs="Times New Roman"/>
          <w:sz w:val="28"/>
          <w:szCs w:val="28"/>
        </w:rPr>
        <w:t>Р</w:t>
      </w:r>
      <w:r w:rsidR="00E66982" w:rsidRPr="00E66982">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7-17.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en-US"/>
        </w:rPr>
        <w:t>Antithrombotic Therapy and Prevention of Thrombosis 9</w:t>
      </w:r>
      <w:r w:rsidRPr="000932C3">
        <w:rPr>
          <w:rFonts w:ascii="Times New Roman" w:hAnsi="Times New Roman" w:cs="Times New Roman"/>
          <w:sz w:val="28"/>
          <w:szCs w:val="28"/>
          <w:vertAlign w:val="superscript"/>
          <w:lang w:val="en-US"/>
        </w:rPr>
        <w:t>th</w:t>
      </w:r>
      <w:r w:rsidRPr="000932C3">
        <w:rPr>
          <w:rFonts w:ascii="Times New Roman" w:hAnsi="Times New Roman" w:cs="Times New Roman"/>
          <w:sz w:val="28"/>
          <w:szCs w:val="28"/>
          <w:lang w:val="en-US"/>
        </w:rPr>
        <w:t xml:space="preserve"> edition: American College of Chest Physicians Evidence-Bas</w:t>
      </w:r>
      <w:r w:rsidR="008C06A4">
        <w:rPr>
          <w:rFonts w:ascii="Times New Roman" w:hAnsi="Times New Roman" w:cs="Times New Roman"/>
          <w:sz w:val="28"/>
          <w:szCs w:val="28"/>
          <w:lang w:val="en-US"/>
        </w:rPr>
        <w:t>ed Clinical Practice Guidelines</w:t>
      </w:r>
      <w:r w:rsidRPr="000932C3">
        <w:rPr>
          <w:rFonts w:ascii="Times New Roman" w:hAnsi="Times New Roman" w:cs="Times New Roman"/>
          <w:sz w:val="28"/>
          <w:szCs w:val="28"/>
          <w:lang w:val="en-US"/>
        </w:rPr>
        <w:t xml:space="preserve"> /</w:t>
      </w:r>
      <w:r w:rsidR="008C06A4" w:rsidRPr="008C06A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Chest </w:t>
      </w:r>
      <w:r w:rsidR="00E928F4">
        <w:rPr>
          <w:rFonts w:ascii="Times New Roman" w:hAnsi="Times New Roman" w:cs="Times New Roman"/>
          <w:sz w:val="28"/>
          <w:szCs w:val="28"/>
          <w:lang w:val="en-US"/>
        </w:rPr>
        <w:t>//.</w:t>
      </w:r>
      <w:r w:rsidRPr="000932C3">
        <w:rPr>
          <w:rFonts w:ascii="Times New Roman" w:hAnsi="Times New Roman" w:cs="Times New Roman"/>
          <w:sz w:val="28"/>
          <w:szCs w:val="28"/>
          <w:lang w:val="en-US"/>
        </w:rPr>
        <w:t>– 2012.</w:t>
      </w:r>
      <w:r w:rsidR="00E928F4">
        <w:rPr>
          <w:rFonts w:ascii="Times New Roman" w:hAnsi="Times New Roman" w:cs="Times New Roman"/>
          <w:sz w:val="28"/>
          <w:szCs w:val="28"/>
          <w:lang w:val="en-US"/>
        </w:rPr>
        <w:t xml:space="preserve"> – P. 3-48.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en-US"/>
        </w:rPr>
        <w:t>Barclay</w:t>
      </w:r>
      <w:r w:rsidR="008C06A4" w:rsidRPr="008C06A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L</w:t>
      </w:r>
      <w:r w:rsidRPr="000932C3">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Fondaparinux prevents venous thromboembolism better than enoxaparin</w:t>
      </w:r>
      <w:r w:rsidR="008C06A4" w:rsidRPr="008C06A4">
        <w:rPr>
          <w:rFonts w:ascii="Times New Roman" w:hAnsi="Times New Roman" w:cs="Times New Roman"/>
          <w:sz w:val="28"/>
          <w:szCs w:val="28"/>
          <w:lang w:val="en-US"/>
        </w:rPr>
        <w:t xml:space="preserve">/ </w:t>
      </w:r>
      <w:r w:rsidR="008C06A4" w:rsidRPr="000932C3">
        <w:rPr>
          <w:rFonts w:ascii="Times New Roman" w:hAnsi="Times New Roman" w:cs="Times New Roman"/>
          <w:sz w:val="28"/>
          <w:szCs w:val="28"/>
          <w:lang w:val="en-US"/>
        </w:rPr>
        <w:t>BarclayL</w:t>
      </w:r>
      <w:r w:rsidR="008C06A4" w:rsidRPr="000932C3">
        <w:rPr>
          <w:rFonts w:ascii="Times New Roman" w:hAnsi="Times New Roman" w:cs="Times New Roman"/>
          <w:sz w:val="28"/>
          <w:szCs w:val="28"/>
          <w:lang w:val="uk-UA"/>
        </w:rPr>
        <w:t>.</w:t>
      </w:r>
      <w:r w:rsidRPr="000932C3">
        <w:rPr>
          <w:rFonts w:ascii="Times New Roman" w:hAnsi="Times New Roman" w:cs="Times New Roman"/>
          <w:sz w:val="28"/>
          <w:szCs w:val="28"/>
          <w:lang w:val="en-US"/>
        </w:rPr>
        <w:t xml:space="preserve"> /</w:t>
      </w:r>
      <w:r w:rsidR="00267BB4">
        <w:rPr>
          <w:rFonts w:ascii="Times New Roman" w:hAnsi="Times New Roman" w:cs="Times New Roman"/>
          <w:sz w:val="28"/>
          <w:szCs w:val="28"/>
          <w:lang w:val="en-US"/>
        </w:rPr>
        <w:t xml:space="preserve">/ Medscape Medical News. – 2002. </w:t>
      </w:r>
      <w:r w:rsidR="00267BB4" w:rsidRPr="00267BB4">
        <w:rPr>
          <w:rFonts w:ascii="Times New Roman" w:hAnsi="Times New Roman" w:cs="Times New Roman"/>
          <w:sz w:val="28"/>
          <w:szCs w:val="28"/>
          <w:lang w:val="en-US"/>
        </w:rPr>
        <w:t xml:space="preserve">- №2. – </w:t>
      </w:r>
      <w:r w:rsidR="00267BB4">
        <w:rPr>
          <w:rFonts w:ascii="Times New Roman" w:hAnsi="Times New Roman" w:cs="Times New Roman"/>
          <w:sz w:val="28"/>
          <w:szCs w:val="28"/>
        </w:rPr>
        <w:t>Р</w:t>
      </w:r>
      <w:r w:rsidR="00267BB4" w:rsidRPr="00267BB4">
        <w:rPr>
          <w:rFonts w:ascii="Times New Roman" w:hAnsi="Times New Roman" w:cs="Times New Roman"/>
          <w:sz w:val="28"/>
          <w:szCs w:val="28"/>
          <w:lang w:val="en-US"/>
        </w:rPr>
        <w:t>. 10-13.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en-US"/>
        </w:rPr>
        <w:t>Becattini</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C</w:t>
      </w:r>
      <w:r w:rsidR="00267BB4" w:rsidRPr="00267BB4">
        <w:rPr>
          <w:rFonts w:ascii="Times New Roman" w:hAnsi="Times New Roman" w:cs="Times New Roman"/>
          <w:sz w:val="28"/>
          <w:szCs w:val="28"/>
          <w:lang w:val="uk-UA"/>
        </w:rPr>
        <w:t>.</w:t>
      </w:r>
      <w:r w:rsidRPr="00267BB4">
        <w:rPr>
          <w:rFonts w:ascii="Times New Roman" w:hAnsi="Times New Roman" w:cs="Times New Roman"/>
          <w:i/>
          <w:iCs/>
          <w:sz w:val="28"/>
          <w:szCs w:val="28"/>
          <w:lang w:val="uk-UA"/>
        </w:rPr>
        <w:t xml:space="preserve"> </w:t>
      </w:r>
      <w:r w:rsidRPr="000932C3">
        <w:rPr>
          <w:rFonts w:ascii="Times New Roman" w:hAnsi="Times New Roman" w:cs="Times New Roman"/>
          <w:sz w:val="28"/>
          <w:szCs w:val="28"/>
          <w:lang w:val="en-US"/>
        </w:rPr>
        <w:t>Aspirin</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for</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preventing</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the</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recurrence</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of</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venous</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thromboembolism</w:t>
      </w:r>
      <w:r w:rsidR="00267BB4" w:rsidRPr="00267BB4">
        <w:rPr>
          <w:rFonts w:ascii="Times New Roman" w:hAnsi="Times New Roman" w:cs="Times New Roman"/>
          <w:sz w:val="28"/>
          <w:szCs w:val="28"/>
          <w:lang w:val="uk-UA"/>
        </w:rPr>
        <w:t xml:space="preserve"> / </w:t>
      </w:r>
      <w:r w:rsidR="00267BB4" w:rsidRPr="000932C3">
        <w:rPr>
          <w:rFonts w:ascii="Times New Roman" w:hAnsi="Times New Roman" w:cs="Times New Roman"/>
          <w:sz w:val="28"/>
          <w:szCs w:val="28"/>
          <w:lang w:val="en-US"/>
        </w:rPr>
        <w:t>Becattini</w:t>
      </w:r>
      <w:r w:rsidR="00267BB4" w:rsidRPr="00267BB4">
        <w:rPr>
          <w:rFonts w:ascii="Times New Roman" w:hAnsi="Times New Roman" w:cs="Times New Roman"/>
          <w:sz w:val="28"/>
          <w:szCs w:val="28"/>
          <w:lang w:val="uk-UA"/>
        </w:rPr>
        <w:t xml:space="preserve"> </w:t>
      </w:r>
      <w:r w:rsidR="00267BB4" w:rsidRPr="000932C3">
        <w:rPr>
          <w:rFonts w:ascii="Times New Roman" w:hAnsi="Times New Roman" w:cs="Times New Roman"/>
          <w:sz w:val="28"/>
          <w:szCs w:val="28"/>
          <w:lang w:val="en-US"/>
        </w:rPr>
        <w:t>C</w:t>
      </w:r>
      <w:r w:rsidR="00267BB4" w:rsidRPr="00267BB4">
        <w:rPr>
          <w:rFonts w:ascii="Times New Roman" w:hAnsi="Times New Roman" w:cs="Times New Roman"/>
          <w:sz w:val="28"/>
          <w:szCs w:val="28"/>
          <w:lang w:val="uk-UA"/>
        </w:rPr>
        <w:t xml:space="preserve">. </w:t>
      </w:r>
      <w:r w:rsidR="00267BB4">
        <w:rPr>
          <w:rFonts w:ascii="Times New Roman" w:hAnsi="Times New Roman" w:cs="Times New Roman"/>
          <w:sz w:val="28"/>
          <w:szCs w:val="28"/>
          <w:lang w:val="en-US"/>
        </w:rPr>
        <w:t>et</w:t>
      </w:r>
      <w:r w:rsidR="00267BB4" w:rsidRPr="00267BB4">
        <w:rPr>
          <w:rFonts w:ascii="Times New Roman" w:hAnsi="Times New Roman" w:cs="Times New Roman"/>
          <w:sz w:val="28"/>
          <w:szCs w:val="28"/>
          <w:lang w:val="uk-UA"/>
        </w:rPr>
        <w:t xml:space="preserve"> </w:t>
      </w:r>
      <w:r w:rsidR="00267BB4">
        <w:rPr>
          <w:rFonts w:ascii="Times New Roman" w:hAnsi="Times New Roman" w:cs="Times New Roman"/>
          <w:sz w:val="28"/>
          <w:szCs w:val="28"/>
          <w:lang w:val="en-US"/>
        </w:rPr>
        <w:t>al</w:t>
      </w:r>
      <w:r w:rsidR="00267BB4" w:rsidRPr="00267BB4">
        <w:rPr>
          <w:rFonts w:ascii="Times New Roman" w:hAnsi="Times New Roman" w:cs="Times New Roman"/>
          <w:sz w:val="28"/>
          <w:szCs w:val="28"/>
          <w:lang w:val="uk-UA"/>
        </w:rPr>
        <w:t>. //</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N</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Engl</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J</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Med</w:t>
      </w:r>
      <w:r w:rsidR="00267BB4" w:rsidRPr="00267BB4">
        <w:rPr>
          <w:rFonts w:ascii="Times New Roman" w:hAnsi="Times New Roman" w:cs="Times New Roman"/>
          <w:sz w:val="28"/>
          <w:szCs w:val="28"/>
          <w:lang w:val="uk-UA"/>
        </w:rPr>
        <w:t xml:space="preserve">. </w:t>
      </w:r>
      <w:r w:rsidR="00267BB4">
        <w:rPr>
          <w:rFonts w:ascii="Times New Roman" w:hAnsi="Times New Roman" w:cs="Times New Roman"/>
          <w:sz w:val="28"/>
          <w:szCs w:val="28"/>
          <w:lang w:val="uk-UA"/>
        </w:rPr>
        <w:t xml:space="preserve">– 2012 </w:t>
      </w:r>
      <w:r w:rsidR="00267BB4">
        <w:rPr>
          <w:rFonts w:ascii="Times New Roman" w:hAnsi="Times New Roman" w:cs="Times New Roman"/>
          <w:sz w:val="28"/>
          <w:szCs w:val="28"/>
          <w:lang w:val="en-US"/>
        </w:rPr>
        <w:t>-</w:t>
      </w:r>
      <w:r w:rsidRPr="00267BB4">
        <w:rPr>
          <w:rFonts w:ascii="Times New Roman" w:hAnsi="Times New Roman" w:cs="Times New Roman"/>
          <w:sz w:val="28"/>
          <w:szCs w:val="28"/>
          <w:lang w:val="uk-UA"/>
        </w:rPr>
        <w:t xml:space="preserve"> </w:t>
      </w:r>
      <w:r w:rsidR="00267BB4" w:rsidRPr="00267BB4">
        <w:rPr>
          <w:rFonts w:ascii="Times New Roman" w:hAnsi="Times New Roman" w:cs="Times New Roman"/>
          <w:sz w:val="28"/>
          <w:szCs w:val="28"/>
          <w:lang w:val="en-US"/>
        </w:rPr>
        <w:t>№</w:t>
      </w:r>
      <w:r w:rsidRPr="00267BB4">
        <w:rPr>
          <w:rFonts w:ascii="Times New Roman" w:hAnsi="Times New Roman" w:cs="Times New Roman"/>
          <w:sz w:val="28"/>
          <w:szCs w:val="28"/>
          <w:lang w:val="uk-UA"/>
        </w:rPr>
        <w:t>366</w:t>
      </w:r>
      <w:r w:rsidR="00267BB4">
        <w:rPr>
          <w:rFonts w:ascii="Times New Roman" w:hAnsi="Times New Roman" w:cs="Times New Roman"/>
          <w:sz w:val="28"/>
          <w:szCs w:val="28"/>
          <w:lang w:val="uk-UA"/>
        </w:rPr>
        <w:t xml:space="preserve">.- Р. </w:t>
      </w:r>
      <w:r w:rsidRPr="00267BB4">
        <w:rPr>
          <w:rFonts w:ascii="Times New Roman" w:hAnsi="Times New Roman" w:cs="Times New Roman"/>
          <w:sz w:val="28"/>
          <w:szCs w:val="28"/>
          <w:lang w:val="uk-UA"/>
        </w:rPr>
        <w:t>1959-</w:t>
      </w:r>
      <w:r w:rsidR="00267BB4">
        <w:rPr>
          <w:rFonts w:ascii="Times New Roman" w:hAnsi="Times New Roman" w:cs="Times New Roman"/>
          <w:sz w:val="28"/>
          <w:szCs w:val="28"/>
          <w:lang w:val="uk-UA"/>
        </w:rPr>
        <w:t>19</w:t>
      </w:r>
      <w:r w:rsidRPr="00267BB4">
        <w:rPr>
          <w:rFonts w:ascii="Times New Roman" w:hAnsi="Times New Roman" w:cs="Times New Roman"/>
          <w:sz w:val="28"/>
          <w:szCs w:val="28"/>
          <w:lang w:val="uk-UA"/>
        </w:rPr>
        <w:t>67.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rPr>
        <w:t>Bernhard</w:t>
      </w:r>
      <w:r w:rsidRPr="00267BB4">
        <w:rPr>
          <w:rFonts w:ascii="Times New Roman" w:hAnsi="Times New Roman" w:cs="Times New Roman"/>
          <w:sz w:val="28"/>
          <w:szCs w:val="28"/>
          <w:lang w:val="uk-UA"/>
        </w:rPr>
        <w:t xml:space="preserve"> </w:t>
      </w:r>
      <w:r w:rsidRPr="000932C3">
        <w:rPr>
          <w:rFonts w:ascii="Times New Roman" w:hAnsi="Times New Roman" w:cs="Times New Roman"/>
          <w:sz w:val="28"/>
          <w:szCs w:val="28"/>
        </w:rPr>
        <w:t>M</w:t>
      </w:r>
      <w:r w:rsidRPr="00267BB4">
        <w:rPr>
          <w:rFonts w:ascii="Times New Roman" w:hAnsi="Times New Roman" w:cs="Times New Roman"/>
          <w:sz w:val="28"/>
          <w:szCs w:val="28"/>
          <w:lang w:val="uk-UA"/>
        </w:rPr>
        <w:t>. Политравма: организация помощи на догоспитальном этапе</w:t>
      </w:r>
      <w:r w:rsidR="00D92F67">
        <w:rPr>
          <w:rFonts w:ascii="Times New Roman" w:hAnsi="Times New Roman" w:cs="Times New Roman"/>
          <w:sz w:val="28"/>
          <w:szCs w:val="28"/>
          <w:lang w:val="uk-UA"/>
        </w:rPr>
        <w:t xml:space="preserve"> / </w:t>
      </w:r>
      <w:r w:rsidR="00D92F67" w:rsidRPr="000932C3">
        <w:rPr>
          <w:rFonts w:ascii="Times New Roman" w:hAnsi="Times New Roman" w:cs="Times New Roman"/>
          <w:sz w:val="28"/>
          <w:szCs w:val="28"/>
        </w:rPr>
        <w:t>Bernhard</w:t>
      </w:r>
      <w:r w:rsidR="00D92F67" w:rsidRPr="00267BB4">
        <w:rPr>
          <w:rFonts w:ascii="Times New Roman" w:hAnsi="Times New Roman" w:cs="Times New Roman"/>
          <w:sz w:val="28"/>
          <w:szCs w:val="28"/>
          <w:lang w:val="uk-UA"/>
        </w:rPr>
        <w:t xml:space="preserve"> </w:t>
      </w:r>
      <w:r w:rsidR="00D92F67" w:rsidRPr="000932C3">
        <w:rPr>
          <w:rFonts w:ascii="Times New Roman" w:hAnsi="Times New Roman" w:cs="Times New Roman"/>
          <w:sz w:val="28"/>
          <w:szCs w:val="28"/>
        </w:rPr>
        <w:t>M</w:t>
      </w:r>
      <w:r w:rsidR="00D92F67" w:rsidRPr="00267BB4">
        <w:rPr>
          <w:rFonts w:ascii="Times New Roman" w:hAnsi="Times New Roman" w:cs="Times New Roman"/>
          <w:sz w:val="28"/>
          <w:szCs w:val="28"/>
          <w:lang w:val="uk-UA"/>
        </w:rPr>
        <w:t xml:space="preserve">., </w:t>
      </w:r>
      <w:r w:rsidR="00D92F67" w:rsidRPr="000932C3">
        <w:rPr>
          <w:rFonts w:ascii="Times New Roman" w:hAnsi="Times New Roman" w:cs="Times New Roman"/>
          <w:sz w:val="28"/>
          <w:szCs w:val="28"/>
        </w:rPr>
        <w:t>Helm</w:t>
      </w:r>
      <w:r w:rsidR="00D92F67" w:rsidRPr="00267BB4">
        <w:rPr>
          <w:rFonts w:ascii="Times New Roman" w:hAnsi="Times New Roman" w:cs="Times New Roman"/>
          <w:sz w:val="28"/>
          <w:szCs w:val="28"/>
          <w:lang w:val="uk-UA"/>
        </w:rPr>
        <w:t xml:space="preserve"> </w:t>
      </w:r>
      <w:r w:rsidR="00D92F67" w:rsidRPr="000932C3">
        <w:rPr>
          <w:rFonts w:ascii="Times New Roman" w:hAnsi="Times New Roman" w:cs="Times New Roman"/>
          <w:sz w:val="28"/>
          <w:szCs w:val="28"/>
        </w:rPr>
        <w:t>M</w:t>
      </w:r>
      <w:r w:rsidR="00D92F67" w:rsidRPr="00267BB4">
        <w:rPr>
          <w:rFonts w:ascii="Times New Roman" w:hAnsi="Times New Roman" w:cs="Times New Roman"/>
          <w:sz w:val="28"/>
          <w:szCs w:val="28"/>
          <w:lang w:val="uk-UA"/>
        </w:rPr>
        <w:t xml:space="preserve">., </w:t>
      </w:r>
      <w:r w:rsidR="00D92F67" w:rsidRPr="000932C3">
        <w:rPr>
          <w:rFonts w:ascii="Times New Roman" w:hAnsi="Times New Roman" w:cs="Times New Roman"/>
          <w:sz w:val="28"/>
          <w:szCs w:val="28"/>
        </w:rPr>
        <w:t>Grieles</w:t>
      </w:r>
      <w:r w:rsidR="00D92F67" w:rsidRPr="00267BB4">
        <w:rPr>
          <w:rFonts w:ascii="Times New Roman" w:hAnsi="Times New Roman" w:cs="Times New Roman"/>
          <w:sz w:val="28"/>
          <w:szCs w:val="28"/>
          <w:lang w:val="uk-UA"/>
        </w:rPr>
        <w:t xml:space="preserve"> </w:t>
      </w:r>
      <w:r w:rsidR="00D92F67" w:rsidRPr="000932C3">
        <w:rPr>
          <w:rFonts w:ascii="Times New Roman" w:hAnsi="Times New Roman" w:cs="Times New Roman"/>
          <w:sz w:val="28"/>
          <w:szCs w:val="28"/>
        </w:rPr>
        <w:t>A</w:t>
      </w:r>
      <w:r w:rsidR="00D92F67" w:rsidRPr="00267BB4">
        <w:rPr>
          <w:rFonts w:ascii="Times New Roman" w:hAnsi="Times New Roman" w:cs="Times New Roman"/>
          <w:sz w:val="28"/>
          <w:szCs w:val="28"/>
          <w:lang w:val="uk-UA"/>
        </w:rPr>
        <w:t>.</w:t>
      </w:r>
      <w:r w:rsidRPr="00267BB4">
        <w:rPr>
          <w:rFonts w:ascii="Times New Roman" w:hAnsi="Times New Roman" w:cs="Times New Roman"/>
          <w:sz w:val="28"/>
          <w:szCs w:val="28"/>
          <w:lang w:val="uk-UA"/>
        </w:rPr>
        <w:t xml:space="preserve"> //</w:t>
      </w:r>
      <w:r w:rsidR="00D92F67">
        <w:rPr>
          <w:rFonts w:ascii="Times New Roman" w:hAnsi="Times New Roman" w:cs="Times New Roman"/>
          <w:sz w:val="28"/>
          <w:szCs w:val="28"/>
          <w:lang w:val="uk-UA"/>
        </w:rPr>
        <w:t xml:space="preserve"> </w:t>
      </w:r>
      <w:r w:rsidRPr="00267BB4">
        <w:rPr>
          <w:rFonts w:ascii="Times New Roman" w:hAnsi="Times New Roman" w:cs="Times New Roman"/>
          <w:sz w:val="28"/>
          <w:szCs w:val="28"/>
          <w:lang w:val="uk-UA"/>
        </w:rPr>
        <w:t>Медицина неотложных состояний.- 2011</w:t>
      </w:r>
      <w:r w:rsidRPr="00D92F67">
        <w:rPr>
          <w:rFonts w:ascii="Times New Roman" w:hAnsi="Times New Roman" w:cs="Times New Roman"/>
          <w:sz w:val="28"/>
          <w:szCs w:val="28"/>
          <w:lang w:val="uk-UA"/>
        </w:rPr>
        <w:t>.- № 6.- С.131-137.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uk-UA"/>
        </w:rPr>
      </w:pPr>
      <w:r w:rsidRPr="000932C3">
        <w:rPr>
          <w:rFonts w:ascii="Times New Roman" w:hAnsi="Times New Roman" w:cs="Times New Roman"/>
          <w:sz w:val="28"/>
          <w:szCs w:val="28"/>
          <w:lang w:val="en-US"/>
        </w:rPr>
        <w:t>Boutitie</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F</w:t>
      </w:r>
      <w:r w:rsidR="00C76045" w:rsidRPr="00C76045">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Influence</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of</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preceding</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length</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of</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anticoagulant</w:t>
      </w:r>
      <w:r w:rsidRPr="00D92F67">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treatment and initial presentation of venous thromboembolism on risk of recurrence after stopping treatment: analysis of individual parti</w:t>
      </w:r>
      <w:r w:rsidR="00C76045">
        <w:rPr>
          <w:rFonts w:ascii="Times New Roman" w:hAnsi="Times New Roman" w:cs="Times New Roman"/>
          <w:sz w:val="28"/>
          <w:szCs w:val="28"/>
          <w:lang w:val="en-US"/>
        </w:rPr>
        <w:t xml:space="preserve">cipants’ data from seven trials / </w:t>
      </w:r>
      <w:r w:rsidR="00C76045" w:rsidRPr="000932C3">
        <w:rPr>
          <w:rFonts w:ascii="Times New Roman" w:hAnsi="Times New Roman" w:cs="Times New Roman"/>
          <w:sz w:val="28"/>
          <w:szCs w:val="28"/>
          <w:lang w:val="en-US"/>
        </w:rPr>
        <w:t>Boutitie</w:t>
      </w:r>
      <w:r w:rsidR="00C76045" w:rsidRPr="00D92F67">
        <w:rPr>
          <w:rFonts w:ascii="Times New Roman" w:hAnsi="Times New Roman" w:cs="Times New Roman"/>
          <w:sz w:val="28"/>
          <w:szCs w:val="28"/>
          <w:lang w:val="uk-UA"/>
        </w:rPr>
        <w:t xml:space="preserve"> </w:t>
      </w:r>
      <w:r w:rsidR="00C76045" w:rsidRPr="000932C3">
        <w:rPr>
          <w:rFonts w:ascii="Times New Roman" w:hAnsi="Times New Roman" w:cs="Times New Roman"/>
          <w:sz w:val="28"/>
          <w:szCs w:val="28"/>
          <w:lang w:val="en-US"/>
        </w:rPr>
        <w:t>F</w:t>
      </w:r>
      <w:r w:rsidR="00C76045" w:rsidRPr="00C76045">
        <w:rPr>
          <w:rFonts w:ascii="Times New Roman" w:hAnsi="Times New Roman" w:cs="Times New Roman"/>
          <w:sz w:val="28"/>
          <w:szCs w:val="28"/>
          <w:lang w:val="en-US"/>
        </w:rPr>
        <w:t xml:space="preserve">. </w:t>
      </w:r>
      <w:r w:rsidR="00C76045">
        <w:rPr>
          <w:rFonts w:ascii="Times New Roman" w:hAnsi="Times New Roman" w:cs="Times New Roman"/>
          <w:sz w:val="28"/>
          <w:szCs w:val="28"/>
          <w:lang w:val="en-US"/>
        </w:rPr>
        <w:t>et al. //</w:t>
      </w:r>
      <w:r w:rsidRPr="000932C3">
        <w:rPr>
          <w:rFonts w:ascii="Times New Roman" w:hAnsi="Times New Roman" w:cs="Times New Roman"/>
          <w:sz w:val="28"/>
          <w:szCs w:val="28"/>
          <w:lang w:val="en-US"/>
        </w:rPr>
        <w:t xml:space="preserve"> Br Med J. </w:t>
      </w:r>
      <w:r w:rsidR="00C76045">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2011</w:t>
      </w:r>
      <w:r w:rsidR="00C76045">
        <w:rPr>
          <w:rFonts w:ascii="Times New Roman" w:hAnsi="Times New Roman" w:cs="Times New Roman"/>
          <w:sz w:val="28"/>
          <w:szCs w:val="28"/>
          <w:lang w:val="uk-UA"/>
        </w:rPr>
        <w:t>. -</w:t>
      </w:r>
      <w:r w:rsidRPr="000932C3">
        <w:rPr>
          <w:rFonts w:ascii="Times New Roman" w:hAnsi="Times New Roman" w:cs="Times New Roman"/>
          <w:sz w:val="28"/>
          <w:szCs w:val="28"/>
          <w:lang w:val="en-US"/>
        </w:rPr>
        <w:t xml:space="preserve"> </w:t>
      </w:r>
      <w:r w:rsidR="00C76045">
        <w:rPr>
          <w:rFonts w:ascii="Times New Roman" w:hAnsi="Times New Roman" w:cs="Times New Roman"/>
          <w:sz w:val="28"/>
          <w:szCs w:val="28"/>
          <w:lang w:val="uk-UA"/>
        </w:rPr>
        <w:t>№</w:t>
      </w:r>
      <w:r w:rsidRPr="000932C3">
        <w:rPr>
          <w:rFonts w:ascii="Times New Roman" w:hAnsi="Times New Roman" w:cs="Times New Roman"/>
          <w:sz w:val="28"/>
          <w:szCs w:val="28"/>
          <w:lang w:val="en-US"/>
        </w:rPr>
        <w:t>342</w:t>
      </w:r>
      <w:r w:rsidR="00C76045">
        <w:rPr>
          <w:rFonts w:ascii="Times New Roman" w:hAnsi="Times New Roman" w:cs="Times New Roman"/>
          <w:sz w:val="28"/>
          <w:szCs w:val="28"/>
          <w:lang w:val="uk-UA"/>
        </w:rPr>
        <w:t xml:space="preserve">. – Р. </w:t>
      </w:r>
      <w:r w:rsidRPr="000932C3">
        <w:rPr>
          <w:rFonts w:ascii="Times New Roman" w:hAnsi="Times New Roman" w:cs="Times New Roman"/>
          <w:sz w:val="28"/>
          <w:szCs w:val="28"/>
          <w:lang w:val="en-US"/>
        </w:rPr>
        <w:t>3036.</w:t>
      </w:r>
    </w:p>
    <w:p w:rsidR="005E79E0" w:rsidRPr="000932C3" w:rsidRDefault="007E5D1F" w:rsidP="005E79E0">
      <w:pPr>
        <w:pStyle w:val="a3"/>
        <w:numPr>
          <w:ilvl w:val="0"/>
          <w:numId w:val="3"/>
        </w:numPr>
        <w:spacing w:after="0" w:line="360" w:lineRule="auto"/>
        <w:jc w:val="both"/>
        <w:rPr>
          <w:rFonts w:ascii="Times New Roman" w:hAnsi="Times New Roman" w:cs="Times New Roman"/>
          <w:sz w:val="28"/>
          <w:szCs w:val="28"/>
          <w:lang w:val="en-US"/>
        </w:rPr>
      </w:pPr>
      <w:r>
        <w:rPr>
          <w:rStyle w:val="apple-style-span"/>
          <w:rFonts w:ascii="Times New Roman" w:hAnsi="Times New Roman" w:cs="Times New Roman"/>
          <w:color w:val="000000"/>
          <w:sz w:val="28"/>
          <w:szCs w:val="28"/>
          <w:lang w:val="en-US"/>
        </w:rPr>
        <w:lastRenderedPageBreak/>
        <w:t>Bruch T</w:t>
      </w:r>
      <w:r>
        <w:rPr>
          <w:rStyle w:val="apple-style-span"/>
          <w:rFonts w:ascii="Times New Roman" w:hAnsi="Times New Roman" w:cs="Times New Roman"/>
          <w:color w:val="000000"/>
          <w:sz w:val="28"/>
          <w:szCs w:val="28"/>
          <w:lang w:val="uk-UA"/>
        </w:rPr>
        <w:t>.</w:t>
      </w:r>
      <w:r>
        <w:rPr>
          <w:rStyle w:val="apple-style-span"/>
          <w:rFonts w:ascii="Times New Roman" w:hAnsi="Times New Roman" w:cs="Times New Roman"/>
          <w:color w:val="000000"/>
          <w:sz w:val="28"/>
          <w:szCs w:val="28"/>
          <w:lang w:val="en-US"/>
        </w:rPr>
        <w:t>P</w:t>
      </w:r>
      <w:r>
        <w:rPr>
          <w:rStyle w:val="apple-style-span"/>
          <w:rFonts w:ascii="Times New Roman" w:hAnsi="Times New Roman" w:cs="Times New Roman"/>
          <w:color w:val="000000"/>
          <w:sz w:val="28"/>
          <w:szCs w:val="28"/>
          <w:lang w:val="uk-UA"/>
        </w:rPr>
        <w:t xml:space="preserve">. </w:t>
      </w:r>
      <w:r w:rsidR="005E79E0" w:rsidRPr="000932C3">
        <w:rPr>
          <w:rStyle w:val="apple-style-span"/>
          <w:rFonts w:ascii="Times New Roman" w:hAnsi="Times New Roman" w:cs="Times New Roman"/>
          <w:color w:val="000000"/>
          <w:sz w:val="28"/>
          <w:szCs w:val="28"/>
          <w:lang w:val="en-US"/>
        </w:rPr>
        <w:t xml:space="preserve">Is point-of-care accurate for indicating thrombolysis in anticoagulated patients on oral anticoagulation treatments? </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lang w:val="en-US"/>
        </w:rPr>
        <w:t>Bruch T</w:t>
      </w:r>
      <w:r>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color w:val="000000"/>
          <w:sz w:val="28"/>
          <w:szCs w:val="28"/>
          <w:lang w:val="en-US"/>
        </w:rPr>
        <w:t>P</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lang w:val="en-US"/>
        </w:rPr>
        <w:t>et al.</w:t>
      </w:r>
      <w:r>
        <w:rPr>
          <w:rStyle w:val="apple-style-span"/>
          <w:rFonts w:ascii="Times New Roman" w:hAnsi="Times New Roman" w:cs="Times New Roman"/>
          <w:color w:val="000000"/>
          <w:sz w:val="28"/>
          <w:szCs w:val="28"/>
          <w:lang w:val="uk-UA"/>
        </w:rPr>
        <w:t xml:space="preserve"> // </w:t>
      </w:r>
      <w:r w:rsidR="005E79E0" w:rsidRPr="000932C3">
        <w:rPr>
          <w:rStyle w:val="apple-style-span"/>
          <w:rFonts w:ascii="Times New Roman" w:hAnsi="Times New Roman" w:cs="Times New Roman"/>
          <w:color w:val="000000"/>
          <w:sz w:val="28"/>
          <w:szCs w:val="28"/>
          <w:lang w:val="en-US"/>
        </w:rPr>
        <w:t>Arq Neuropsiquiatr.</w:t>
      </w:r>
      <w:r>
        <w:rPr>
          <w:rStyle w:val="apple-style-span"/>
          <w:rFonts w:ascii="Times New Roman" w:hAnsi="Times New Roman" w:cs="Times New Roman"/>
          <w:color w:val="000000"/>
          <w:sz w:val="28"/>
          <w:szCs w:val="28"/>
          <w:lang w:val="uk-UA"/>
        </w:rPr>
        <w:t xml:space="preserve"> –</w:t>
      </w:r>
      <w:r w:rsidR="005E79E0" w:rsidRPr="000932C3">
        <w:rPr>
          <w:rStyle w:val="apple-style-span"/>
          <w:rFonts w:ascii="Times New Roman" w:hAnsi="Times New Roman" w:cs="Times New Roman"/>
          <w:color w:val="000000"/>
          <w:sz w:val="28"/>
          <w:szCs w:val="28"/>
          <w:lang w:val="en-US"/>
        </w:rPr>
        <w:t xml:space="preserve"> 2014</w:t>
      </w:r>
      <w:r>
        <w:rPr>
          <w:rStyle w:val="apple-style-span"/>
          <w:rFonts w:ascii="Times New Roman" w:hAnsi="Times New Roman" w:cs="Times New Roman"/>
          <w:color w:val="000000"/>
          <w:sz w:val="28"/>
          <w:szCs w:val="28"/>
          <w:lang w:val="uk-UA"/>
        </w:rPr>
        <w:t>. - №</w:t>
      </w:r>
      <w:r w:rsidR="005E79E0" w:rsidRPr="000932C3">
        <w:rPr>
          <w:rStyle w:val="apple-style-span"/>
          <w:rFonts w:ascii="Times New Roman" w:hAnsi="Times New Roman" w:cs="Times New Roman"/>
          <w:color w:val="000000"/>
          <w:sz w:val="28"/>
          <w:szCs w:val="28"/>
          <w:lang w:val="en-US"/>
        </w:rPr>
        <w:t>72(7)</w:t>
      </w:r>
      <w:r>
        <w:rPr>
          <w:rStyle w:val="apple-style-span"/>
          <w:rFonts w:ascii="Times New Roman" w:hAnsi="Times New Roman" w:cs="Times New Roman"/>
          <w:color w:val="000000"/>
          <w:sz w:val="28"/>
          <w:szCs w:val="28"/>
          <w:lang w:val="uk-UA"/>
        </w:rPr>
        <w:t xml:space="preserve">. - </w:t>
      </w:r>
      <w:r w:rsidR="005E79E0" w:rsidRPr="000932C3">
        <w:rPr>
          <w:rStyle w:val="apple-style-span"/>
          <w:rFonts w:ascii="Times New Roman" w:hAnsi="Times New Roman" w:cs="Times New Roman"/>
          <w:color w:val="000000"/>
          <w:sz w:val="28"/>
          <w:szCs w:val="28"/>
          <w:lang w:val="en-US"/>
        </w:rPr>
        <w:t>487-</w:t>
      </w:r>
      <w:r>
        <w:rPr>
          <w:rStyle w:val="apple-style-span"/>
          <w:rFonts w:ascii="Times New Roman" w:hAnsi="Times New Roman" w:cs="Times New Roman"/>
          <w:color w:val="000000"/>
          <w:sz w:val="28"/>
          <w:szCs w:val="28"/>
          <w:lang w:val="uk-UA"/>
        </w:rPr>
        <w:t>48</w:t>
      </w:r>
      <w:r w:rsidR="005E79E0" w:rsidRPr="000932C3">
        <w:rPr>
          <w:rStyle w:val="apple-style-span"/>
          <w:rFonts w:ascii="Times New Roman" w:hAnsi="Times New Roman" w:cs="Times New Roman"/>
          <w:color w:val="000000"/>
          <w:sz w:val="28"/>
          <w:szCs w:val="28"/>
          <w:lang w:val="en-US"/>
        </w:rPr>
        <w:t>9.</w:t>
      </w:r>
      <w:r w:rsidR="005E79E0" w:rsidRPr="000932C3">
        <w:rPr>
          <w:rFonts w:ascii="Times New Roman" w:hAnsi="Times New Roman" w:cs="Times New Roman"/>
          <w:sz w:val="28"/>
          <w:szCs w:val="28"/>
          <w:lang w:val="en-US"/>
        </w:rPr>
        <w:t xml:space="preserve"> </w:t>
      </w:r>
    </w:p>
    <w:p w:rsidR="005E79E0" w:rsidRPr="00810C03" w:rsidRDefault="00353C06" w:rsidP="005E79E0">
      <w:pPr>
        <w:pStyle w:val="a3"/>
        <w:numPr>
          <w:ilvl w:val="0"/>
          <w:numId w:val="3"/>
        </w:numPr>
        <w:spacing w:after="0" w:line="360" w:lineRule="auto"/>
        <w:jc w:val="both"/>
        <w:rPr>
          <w:rFonts w:ascii="Times New Roman" w:hAnsi="Times New Roman" w:cs="Times New Roman"/>
          <w:sz w:val="28"/>
          <w:szCs w:val="28"/>
          <w:lang w:val="en-US"/>
        </w:rPr>
      </w:pPr>
      <w:r w:rsidRPr="00810C03">
        <w:rPr>
          <w:rFonts w:ascii="Times New Roman" w:hAnsi="Times New Roman" w:cs="Times New Roman"/>
          <w:sz w:val="28"/>
          <w:szCs w:val="28"/>
          <w:lang w:val="en-US"/>
        </w:rPr>
        <w:t>Bueno S.</w:t>
      </w:r>
      <w:r w:rsidR="005E79E0" w:rsidRPr="00810C03">
        <w:rPr>
          <w:rFonts w:ascii="Times New Roman" w:hAnsi="Times New Roman" w:cs="Times New Roman"/>
          <w:sz w:val="28"/>
          <w:szCs w:val="28"/>
          <w:lang w:val="en-US"/>
        </w:rPr>
        <w:t>R. Atlas of haemo</w:t>
      </w:r>
      <w:r w:rsidR="00810C03">
        <w:rPr>
          <w:rFonts w:ascii="Times New Roman" w:hAnsi="Times New Roman" w:cs="Times New Roman"/>
          <w:sz w:val="28"/>
          <w:szCs w:val="28"/>
          <w:lang w:val="en-US"/>
        </w:rPr>
        <w:t xml:space="preserve">stasis. – 2007. – Vol. II. – </w:t>
      </w:r>
      <w:r w:rsidR="005E79E0" w:rsidRPr="00810C03">
        <w:rPr>
          <w:rFonts w:ascii="Times New Roman" w:hAnsi="Times New Roman" w:cs="Times New Roman"/>
          <w:sz w:val="28"/>
          <w:szCs w:val="28"/>
          <w:lang w:val="en-US"/>
        </w:rPr>
        <w:t>126</w:t>
      </w:r>
      <w:r w:rsidR="00810C03" w:rsidRPr="00810C03">
        <w:rPr>
          <w:rFonts w:ascii="Times New Roman" w:hAnsi="Times New Roman" w:cs="Times New Roman"/>
          <w:sz w:val="28"/>
          <w:szCs w:val="28"/>
          <w:lang w:val="en-US"/>
        </w:rPr>
        <w:t xml:space="preserve"> </w:t>
      </w:r>
      <w:r w:rsidR="00810C03">
        <w:rPr>
          <w:rFonts w:ascii="Times New Roman" w:hAnsi="Times New Roman" w:cs="Times New Roman"/>
          <w:sz w:val="28"/>
          <w:szCs w:val="28"/>
          <w:lang w:val="en-US"/>
        </w:rPr>
        <w:t>p</w:t>
      </w:r>
      <w:r w:rsidR="005E79E0" w:rsidRPr="00810C03">
        <w:rPr>
          <w:rFonts w:ascii="Times New Roman" w:hAnsi="Times New Roman" w:cs="Times New Roman"/>
          <w:sz w:val="28"/>
          <w:szCs w:val="28"/>
          <w:lang w:val="en-US"/>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Buller H</w:t>
      </w:r>
      <w:r w:rsidR="00353C06">
        <w:rPr>
          <w:rFonts w:ascii="Times New Roman" w:hAnsi="Times New Roman" w:cs="Times New Roman"/>
          <w:sz w:val="28"/>
          <w:szCs w:val="28"/>
          <w:lang w:val="uk-UA"/>
        </w:rPr>
        <w:t>.</w:t>
      </w:r>
      <w:r w:rsidRPr="000932C3">
        <w:rPr>
          <w:rFonts w:ascii="Times New Roman" w:hAnsi="Times New Roman" w:cs="Times New Roman"/>
          <w:sz w:val="28"/>
          <w:szCs w:val="28"/>
          <w:lang w:val="en-US"/>
        </w:rPr>
        <w:t>R</w:t>
      </w:r>
      <w:r w:rsidR="00353C06">
        <w:rPr>
          <w:rFonts w:ascii="Times New Roman" w:hAnsi="Times New Roman" w:cs="Times New Roman"/>
          <w:sz w:val="28"/>
          <w:szCs w:val="28"/>
          <w:lang w:val="uk-UA"/>
        </w:rPr>
        <w:t xml:space="preserve">. </w:t>
      </w:r>
      <w:r w:rsidRPr="000932C3">
        <w:rPr>
          <w:rFonts w:ascii="Times New Roman" w:hAnsi="Times New Roman" w:cs="Times New Roman"/>
          <w:sz w:val="28"/>
          <w:szCs w:val="28"/>
          <w:lang w:val="en-US"/>
        </w:rPr>
        <w:t>Enoxaparin followed by once-weekly idrabiotaparinux versus enoxaparin plus warfarin for patients with acute symptomatic pulmonary embolism: a randomised, double-blind, double-dummy</w:t>
      </w:r>
      <w:r w:rsidR="00353C06">
        <w:rPr>
          <w:rFonts w:ascii="Times New Roman" w:hAnsi="Times New Roman" w:cs="Times New Roman"/>
          <w:sz w:val="28"/>
          <w:szCs w:val="28"/>
          <w:lang w:val="en-US"/>
        </w:rPr>
        <w:t xml:space="preserve">, non-inferiority trial / </w:t>
      </w:r>
      <w:r w:rsidR="00353C06" w:rsidRPr="000932C3">
        <w:rPr>
          <w:rFonts w:ascii="Times New Roman" w:hAnsi="Times New Roman" w:cs="Times New Roman"/>
          <w:sz w:val="28"/>
          <w:szCs w:val="28"/>
          <w:lang w:val="en-US"/>
        </w:rPr>
        <w:t>Buller H</w:t>
      </w:r>
      <w:r w:rsidR="00353C06">
        <w:rPr>
          <w:rFonts w:ascii="Times New Roman" w:hAnsi="Times New Roman" w:cs="Times New Roman"/>
          <w:sz w:val="28"/>
          <w:szCs w:val="28"/>
          <w:lang w:val="uk-UA"/>
        </w:rPr>
        <w:t>.</w:t>
      </w:r>
      <w:r w:rsidR="00353C06" w:rsidRPr="000932C3">
        <w:rPr>
          <w:rFonts w:ascii="Times New Roman" w:hAnsi="Times New Roman" w:cs="Times New Roman"/>
          <w:sz w:val="28"/>
          <w:szCs w:val="28"/>
          <w:lang w:val="en-US"/>
        </w:rPr>
        <w:t>R</w:t>
      </w:r>
      <w:r w:rsidR="00353C06">
        <w:rPr>
          <w:rFonts w:ascii="Times New Roman" w:hAnsi="Times New Roman" w:cs="Times New Roman"/>
          <w:sz w:val="28"/>
          <w:szCs w:val="28"/>
          <w:lang w:val="uk-UA"/>
        </w:rPr>
        <w:t xml:space="preserve">. </w:t>
      </w:r>
      <w:r w:rsidR="00353C06">
        <w:rPr>
          <w:rFonts w:ascii="Times New Roman" w:hAnsi="Times New Roman" w:cs="Times New Roman"/>
          <w:sz w:val="28"/>
          <w:szCs w:val="28"/>
          <w:lang w:val="en-US"/>
        </w:rPr>
        <w:t>et al. //</w:t>
      </w:r>
      <w:r w:rsidRPr="000932C3">
        <w:rPr>
          <w:rFonts w:ascii="Times New Roman" w:hAnsi="Times New Roman" w:cs="Times New Roman"/>
          <w:sz w:val="28"/>
          <w:szCs w:val="28"/>
          <w:lang w:val="en-US"/>
        </w:rPr>
        <w:t xml:space="preserve"> </w:t>
      </w:r>
      <w:r w:rsidRPr="00353C06">
        <w:rPr>
          <w:rFonts w:ascii="Times New Roman" w:hAnsi="Times New Roman" w:cs="Times New Roman"/>
          <w:sz w:val="28"/>
          <w:szCs w:val="28"/>
          <w:lang w:val="en-US"/>
        </w:rPr>
        <w:t>Lancet.</w:t>
      </w:r>
      <w:r w:rsidR="00353C06">
        <w:rPr>
          <w:rFonts w:ascii="Times New Roman" w:hAnsi="Times New Roman" w:cs="Times New Roman"/>
          <w:sz w:val="28"/>
          <w:szCs w:val="28"/>
          <w:lang w:val="uk-UA"/>
        </w:rPr>
        <w:t xml:space="preserve"> –</w:t>
      </w:r>
      <w:r w:rsidRPr="00353C06">
        <w:rPr>
          <w:rFonts w:ascii="Times New Roman" w:hAnsi="Times New Roman" w:cs="Times New Roman"/>
          <w:sz w:val="28"/>
          <w:szCs w:val="28"/>
          <w:lang w:val="en-US"/>
        </w:rPr>
        <w:t xml:space="preserve"> 2012</w:t>
      </w:r>
      <w:r w:rsidR="00353C06">
        <w:rPr>
          <w:rFonts w:ascii="Times New Roman" w:hAnsi="Times New Roman" w:cs="Times New Roman"/>
          <w:sz w:val="28"/>
          <w:szCs w:val="28"/>
          <w:lang w:val="uk-UA"/>
        </w:rPr>
        <w:t xml:space="preserve">. – </w:t>
      </w:r>
      <w:r w:rsidRPr="00353C06">
        <w:rPr>
          <w:rFonts w:ascii="Times New Roman" w:hAnsi="Times New Roman" w:cs="Times New Roman"/>
          <w:sz w:val="28"/>
          <w:szCs w:val="28"/>
          <w:lang w:val="en-US"/>
        </w:rPr>
        <w:t>379</w:t>
      </w:r>
      <w:r w:rsidR="00353C06">
        <w:rPr>
          <w:rFonts w:ascii="Times New Roman" w:hAnsi="Times New Roman" w:cs="Times New Roman"/>
          <w:sz w:val="28"/>
          <w:szCs w:val="28"/>
          <w:lang w:val="uk-UA"/>
        </w:rPr>
        <w:t xml:space="preserve">. – Р. </w:t>
      </w:r>
      <w:r w:rsidRPr="00353C06">
        <w:rPr>
          <w:rFonts w:ascii="Times New Roman" w:hAnsi="Times New Roman" w:cs="Times New Roman"/>
          <w:sz w:val="28"/>
          <w:szCs w:val="28"/>
          <w:lang w:val="en-US"/>
        </w:rPr>
        <w:t>123-</w:t>
      </w:r>
      <w:r w:rsidR="008736EC">
        <w:rPr>
          <w:rFonts w:ascii="Times New Roman" w:hAnsi="Times New Roman" w:cs="Times New Roman"/>
          <w:sz w:val="28"/>
          <w:szCs w:val="28"/>
          <w:lang w:val="en-US"/>
        </w:rPr>
        <w:t>12</w:t>
      </w:r>
      <w:r w:rsidRPr="00353C06">
        <w:rPr>
          <w:rFonts w:ascii="Times New Roman" w:hAnsi="Times New Roman" w:cs="Times New Roman"/>
          <w:sz w:val="28"/>
          <w:szCs w:val="28"/>
          <w:lang w:val="en-US"/>
        </w:rPr>
        <w:t>9.</w:t>
      </w:r>
    </w:p>
    <w:p w:rsidR="005E79E0" w:rsidRPr="000932C3" w:rsidRDefault="007C7B26" w:rsidP="005E79E0">
      <w:pPr>
        <w:pStyle w:val="a3"/>
        <w:numPr>
          <w:ilvl w:val="0"/>
          <w:numId w:val="3"/>
        </w:numPr>
        <w:spacing w:after="0" w:line="360" w:lineRule="auto"/>
        <w:jc w:val="both"/>
        <w:rPr>
          <w:rStyle w:val="apple-style-span"/>
          <w:rFonts w:ascii="Times New Roman" w:hAnsi="Times New Roman" w:cs="Times New Roman"/>
          <w:sz w:val="28"/>
          <w:szCs w:val="28"/>
          <w:lang w:val="en-US"/>
        </w:rPr>
      </w:pPr>
      <w:r>
        <w:rPr>
          <w:rStyle w:val="apple-style-span"/>
          <w:rFonts w:ascii="Times New Roman" w:hAnsi="Times New Roman" w:cs="Times New Roman"/>
          <w:color w:val="000000"/>
          <w:sz w:val="28"/>
          <w:szCs w:val="28"/>
          <w:lang w:val="en-US"/>
        </w:rPr>
        <w:t>Bushnell C</w:t>
      </w:r>
      <w:r>
        <w:rPr>
          <w:rStyle w:val="apple-style-span"/>
          <w:rFonts w:ascii="Times New Roman" w:hAnsi="Times New Roman" w:cs="Times New Roman"/>
          <w:color w:val="000000"/>
          <w:sz w:val="28"/>
          <w:szCs w:val="28"/>
          <w:lang w:val="uk-UA"/>
        </w:rPr>
        <w:t>.</w:t>
      </w:r>
      <w:r w:rsidR="005E79E0" w:rsidRPr="000932C3">
        <w:rPr>
          <w:rStyle w:val="apple-style-span"/>
          <w:rFonts w:ascii="Times New Roman" w:hAnsi="Times New Roman" w:cs="Times New Roman"/>
          <w:color w:val="000000"/>
          <w:sz w:val="28"/>
          <w:szCs w:val="28"/>
          <w:lang w:val="en-US"/>
        </w:rPr>
        <w:t xml:space="preserve"> Guidelines for the prevention of stroke in women: a statement for healthcare professionals from the American Heart Association/American Stroke Association. </w:t>
      </w:r>
      <w:r>
        <w:rPr>
          <w:rStyle w:val="apple-style-span"/>
          <w:rFonts w:ascii="Times New Roman" w:hAnsi="Times New Roman" w:cs="Times New Roman"/>
          <w:color w:val="000000"/>
          <w:sz w:val="28"/>
          <w:szCs w:val="28"/>
          <w:lang w:val="en-US"/>
        </w:rPr>
        <w:t xml:space="preserve">Stroke / </w:t>
      </w:r>
      <w:r w:rsidRPr="000932C3">
        <w:rPr>
          <w:rStyle w:val="apple-style-span"/>
          <w:rFonts w:ascii="Times New Roman" w:hAnsi="Times New Roman" w:cs="Times New Roman"/>
          <w:color w:val="000000"/>
          <w:sz w:val="28"/>
          <w:szCs w:val="28"/>
          <w:lang w:val="en-US"/>
        </w:rPr>
        <w:t>Bushnell C</w:t>
      </w:r>
      <w:r>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lang w:val="en-US"/>
        </w:rPr>
        <w:t>et al.</w:t>
      </w:r>
      <w:r>
        <w:rPr>
          <w:rStyle w:val="apple-style-span"/>
          <w:rFonts w:ascii="Times New Roman" w:hAnsi="Times New Roman" w:cs="Times New Roman"/>
          <w:color w:val="000000"/>
          <w:sz w:val="28"/>
          <w:szCs w:val="28"/>
          <w:lang w:val="en-US"/>
        </w:rPr>
        <w:t xml:space="preserve"> //</w:t>
      </w:r>
      <w:r w:rsidR="005E79E0" w:rsidRPr="00F3459C">
        <w:rPr>
          <w:rStyle w:val="apple-style-span"/>
          <w:rFonts w:ascii="Times New Roman" w:hAnsi="Times New Roman" w:cs="Times New Roman"/>
          <w:color w:val="000000"/>
          <w:sz w:val="28"/>
          <w:szCs w:val="28"/>
          <w:lang w:val="en-US"/>
        </w:rPr>
        <w:t xml:space="preserve"> </w:t>
      </w:r>
      <w:r w:rsidRPr="007C7B26">
        <w:rPr>
          <w:rStyle w:val="apple-style-span"/>
          <w:rFonts w:ascii="Times New Roman" w:hAnsi="Times New Roman" w:cs="Times New Roman"/>
          <w:color w:val="000000"/>
          <w:sz w:val="28"/>
          <w:szCs w:val="28"/>
          <w:lang w:val="en-US"/>
        </w:rPr>
        <w:t>Erratum in: Stroke</w:t>
      </w:r>
      <w:r>
        <w:rPr>
          <w:rStyle w:val="apple-style-span"/>
          <w:rFonts w:ascii="Times New Roman" w:hAnsi="Times New Roman" w:cs="Times New Roman"/>
          <w:color w:val="000000"/>
          <w:sz w:val="28"/>
          <w:szCs w:val="28"/>
          <w:lang w:val="en-US"/>
        </w:rPr>
        <w:t>.</w:t>
      </w:r>
      <w:r>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en-US"/>
        </w:rPr>
        <w:t>-</w:t>
      </w:r>
      <w:r w:rsidR="005E79E0" w:rsidRPr="00F3459C">
        <w:rPr>
          <w:rStyle w:val="apple-style-span"/>
          <w:rFonts w:ascii="Times New Roman" w:hAnsi="Times New Roman" w:cs="Times New Roman"/>
          <w:color w:val="000000"/>
          <w:sz w:val="28"/>
          <w:szCs w:val="28"/>
          <w:lang w:val="en-US"/>
        </w:rPr>
        <w:t>2014</w:t>
      </w:r>
      <w:r>
        <w:rPr>
          <w:rStyle w:val="apple-style-span"/>
          <w:rFonts w:ascii="Times New Roman" w:hAnsi="Times New Roman" w:cs="Times New Roman"/>
          <w:color w:val="000000"/>
          <w:sz w:val="28"/>
          <w:szCs w:val="28"/>
          <w:lang w:val="uk-UA"/>
        </w:rPr>
        <w:t>. - №</w:t>
      </w:r>
      <w:r w:rsidR="005E79E0" w:rsidRPr="00F3459C">
        <w:rPr>
          <w:rStyle w:val="apple-style-span"/>
          <w:rFonts w:ascii="Times New Roman" w:hAnsi="Times New Roman" w:cs="Times New Roman"/>
          <w:color w:val="000000"/>
          <w:sz w:val="28"/>
          <w:szCs w:val="28"/>
          <w:lang w:val="en-US"/>
        </w:rPr>
        <w:t>45(5)</w:t>
      </w:r>
      <w:r>
        <w:rPr>
          <w:rStyle w:val="apple-style-span"/>
          <w:rFonts w:ascii="Times New Roman" w:hAnsi="Times New Roman" w:cs="Times New Roman"/>
          <w:color w:val="000000"/>
          <w:sz w:val="28"/>
          <w:szCs w:val="28"/>
          <w:lang w:val="uk-UA"/>
        </w:rPr>
        <w:t xml:space="preserve">. – Р. </w:t>
      </w:r>
      <w:r w:rsidR="005E79E0" w:rsidRPr="00F3459C">
        <w:rPr>
          <w:rStyle w:val="apple-style-span"/>
          <w:rFonts w:ascii="Times New Roman" w:hAnsi="Times New Roman" w:cs="Times New Roman"/>
          <w:color w:val="000000"/>
          <w:sz w:val="28"/>
          <w:szCs w:val="28"/>
          <w:lang w:val="en-US"/>
        </w:rPr>
        <w:t>1545-</w:t>
      </w:r>
      <w:r>
        <w:rPr>
          <w:rStyle w:val="apple-style-span"/>
          <w:rFonts w:ascii="Times New Roman" w:hAnsi="Times New Roman" w:cs="Times New Roman"/>
          <w:color w:val="000000"/>
          <w:sz w:val="28"/>
          <w:szCs w:val="28"/>
          <w:lang w:val="uk-UA"/>
        </w:rPr>
        <w:t>15</w:t>
      </w:r>
      <w:r w:rsidR="005E79E0" w:rsidRPr="00F3459C">
        <w:rPr>
          <w:rStyle w:val="apple-style-span"/>
          <w:rFonts w:ascii="Times New Roman" w:hAnsi="Times New Roman" w:cs="Times New Roman"/>
          <w:color w:val="000000"/>
          <w:sz w:val="28"/>
          <w:szCs w:val="28"/>
          <w:lang w:val="en-US"/>
        </w:rPr>
        <w:t>88</w:t>
      </w:r>
      <w:r w:rsidR="005E79E0" w:rsidRPr="007C7B26">
        <w:rPr>
          <w:rStyle w:val="apple-style-span"/>
          <w:rFonts w:ascii="Times New Roman" w:hAnsi="Times New Roman" w:cs="Times New Roman"/>
          <w:color w:val="000000"/>
          <w:sz w:val="28"/>
          <w:szCs w:val="28"/>
          <w:lang w:val="en-US"/>
        </w:rPr>
        <w:t>.</w:t>
      </w:r>
    </w:p>
    <w:p w:rsidR="00EF4C6B" w:rsidRDefault="005E79E0" w:rsidP="00E21885">
      <w:pPr>
        <w:pStyle w:val="a3"/>
        <w:numPr>
          <w:ilvl w:val="0"/>
          <w:numId w:val="3"/>
        </w:numPr>
        <w:spacing w:after="0" w:line="360" w:lineRule="auto"/>
        <w:jc w:val="both"/>
        <w:rPr>
          <w:rFonts w:ascii="Times New Roman" w:hAnsi="Times New Roman" w:cs="Times New Roman"/>
          <w:sz w:val="28"/>
          <w:szCs w:val="28"/>
          <w:lang w:val="en-US"/>
        </w:rPr>
      </w:pPr>
      <w:r w:rsidRPr="00BA4616">
        <w:rPr>
          <w:rFonts w:ascii="Times New Roman" w:hAnsi="Times New Roman" w:cs="Times New Roman"/>
          <w:sz w:val="28"/>
          <w:szCs w:val="28"/>
          <w:lang w:val="en-US"/>
        </w:rPr>
        <w:t>Carrier M</w:t>
      </w:r>
      <w:r w:rsidR="00BA4616" w:rsidRPr="00BA4616">
        <w:rPr>
          <w:rFonts w:ascii="Times New Roman" w:hAnsi="Times New Roman" w:cs="Times New Roman"/>
          <w:sz w:val="28"/>
          <w:szCs w:val="28"/>
          <w:lang w:val="uk-UA"/>
        </w:rPr>
        <w:t xml:space="preserve">. </w:t>
      </w:r>
      <w:r w:rsidRPr="00BA4616">
        <w:rPr>
          <w:rFonts w:ascii="Times New Roman" w:hAnsi="Times New Roman" w:cs="Times New Roman"/>
          <w:sz w:val="28"/>
          <w:szCs w:val="28"/>
          <w:lang w:val="en-US"/>
        </w:rPr>
        <w:t>Residual vein obstruction to predict the risk of recurrent venous thromboembolism in patients with deep vein thrombosis: a syst</w:t>
      </w:r>
      <w:r w:rsidR="00BA4616" w:rsidRPr="00BA4616">
        <w:rPr>
          <w:rFonts w:ascii="Times New Roman" w:hAnsi="Times New Roman" w:cs="Times New Roman"/>
          <w:sz w:val="28"/>
          <w:szCs w:val="28"/>
          <w:lang w:val="en-US"/>
        </w:rPr>
        <w:t>ematic review and meta-analysis / Carrier M</w:t>
      </w:r>
      <w:r w:rsidR="00BA4616" w:rsidRPr="00BA4616">
        <w:rPr>
          <w:rFonts w:ascii="Times New Roman" w:hAnsi="Times New Roman" w:cs="Times New Roman"/>
          <w:sz w:val="28"/>
          <w:szCs w:val="28"/>
          <w:lang w:val="uk-UA"/>
        </w:rPr>
        <w:t xml:space="preserve">. </w:t>
      </w:r>
      <w:r w:rsidR="00BA4616" w:rsidRPr="00BA4616">
        <w:rPr>
          <w:rFonts w:ascii="Times New Roman" w:hAnsi="Times New Roman" w:cs="Times New Roman"/>
          <w:sz w:val="28"/>
          <w:szCs w:val="28"/>
          <w:lang w:val="en-US"/>
        </w:rPr>
        <w:t>et al. //</w:t>
      </w:r>
      <w:r w:rsidRPr="00BA4616">
        <w:rPr>
          <w:rFonts w:ascii="Times New Roman" w:hAnsi="Times New Roman" w:cs="Times New Roman"/>
          <w:sz w:val="28"/>
          <w:szCs w:val="28"/>
          <w:lang w:val="en-US"/>
        </w:rPr>
        <w:t xml:space="preserve"> J Thromb Haemost. </w:t>
      </w:r>
      <w:r w:rsidR="00BA4616" w:rsidRPr="00BA4616">
        <w:rPr>
          <w:rFonts w:ascii="Times New Roman" w:hAnsi="Times New Roman" w:cs="Times New Roman"/>
          <w:sz w:val="28"/>
          <w:szCs w:val="28"/>
          <w:lang w:val="uk-UA"/>
        </w:rPr>
        <w:t xml:space="preserve">– </w:t>
      </w:r>
      <w:r w:rsidRPr="00BA4616">
        <w:rPr>
          <w:rFonts w:ascii="Times New Roman" w:hAnsi="Times New Roman" w:cs="Times New Roman"/>
          <w:sz w:val="28"/>
          <w:szCs w:val="28"/>
          <w:lang w:val="en-US"/>
        </w:rPr>
        <w:t>2011</w:t>
      </w:r>
      <w:r w:rsidR="00BA4616" w:rsidRPr="00BA4616">
        <w:rPr>
          <w:rFonts w:ascii="Times New Roman" w:hAnsi="Times New Roman" w:cs="Times New Roman"/>
          <w:sz w:val="28"/>
          <w:szCs w:val="28"/>
          <w:lang w:val="uk-UA"/>
        </w:rPr>
        <w:t>. - №</w:t>
      </w:r>
      <w:r w:rsidRPr="00BA4616">
        <w:rPr>
          <w:rFonts w:ascii="Times New Roman" w:hAnsi="Times New Roman" w:cs="Times New Roman"/>
          <w:sz w:val="28"/>
          <w:szCs w:val="28"/>
          <w:lang w:val="en-US"/>
        </w:rPr>
        <w:t>9</w:t>
      </w:r>
      <w:r w:rsidR="00BA4616" w:rsidRPr="00BA4616">
        <w:rPr>
          <w:rFonts w:ascii="Times New Roman" w:hAnsi="Times New Roman" w:cs="Times New Roman"/>
          <w:sz w:val="28"/>
          <w:szCs w:val="28"/>
          <w:lang w:val="uk-UA"/>
        </w:rPr>
        <w:t xml:space="preserve">. – Р. </w:t>
      </w:r>
      <w:r w:rsidRPr="00BA4616">
        <w:rPr>
          <w:rFonts w:ascii="Times New Roman" w:hAnsi="Times New Roman" w:cs="Times New Roman"/>
          <w:sz w:val="28"/>
          <w:szCs w:val="28"/>
          <w:lang w:val="en-US"/>
        </w:rPr>
        <w:t>1119-</w:t>
      </w:r>
      <w:r w:rsidR="00BA4616" w:rsidRPr="00BA4616">
        <w:rPr>
          <w:rFonts w:ascii="Times New Roman" w:hAnsi="Times New Roman" w:cs="Times New Roman"/>
          <w:sz w:val="28"/>
          <w:szCs w:val="28"/>
          <w:lang w:val="uk-UA"/>
        </w:rPr>
        <w:t>11</w:t>
      </w:r>
      <w:r w:rsidRPr="00BA4616">
        <w:rPr>
          <w:rFonts w:ascii="Times New Roman" w:hAnsi="Times New Roman" w:cs="Times New Roman"/>
          <w:sz w:val="28"/>
          <w:szCs w:val="28"/>
          <w:lang w:val="en-US"/>
        </w:rPr>
        <w:t>25.</w:t>
      </w:r>
    </w:p>
    <w:p w:rsidR="005E79E0" w:rsidRPr="00BA4616" w:rsidRDefault="005E79E0" w:rsidP="00E21885">
      <w:pPr>
        <w:pStyle w:val="a3"/>
        <w:numPr>
          <w:ilvl w:val="0"/>
          <w:numId w:val="3"/>
        </w:numPr>
        <w:spacing w:after="0" w:line="360" w:lineRule="auto"/>
        <w:jc w:val="both"/>
        <w:rPr>
          <w:rFonts w:ascii="Times New Roman" w:hAnsi="Times New Roman" w:cs="Times New Roman"/>
          <w:sz w:val="28"/>
          <w:szCs w:val="28"/>
          <w:lang w:val="en-US"/>
        </w:rPr>
      </w:pPr>
      <w:r w:rsidRPr="00BA4616">
        <w:rPr>
          <w:rFonts w:ascii="Times New Roman" w:hAnsi="Times New Roman" w:cs="Times New Roman"/>
          <w:sz w:val="28"/>
          <w:szCs w:val="28"/>
          <w:lang w:val="en-US"/>
        </w:rPr>
        <w:t xml:space="preserve">Cavusoglu E., Lakhani M., Marmur J. D. The activated clotting time (ACT) can be used to monitor enoxaparin and dalteparin after intravenous administration </w:t>
      </w:r>
      <w:r w:rsidR="00EF4C6B">
        <w:rPr>
          <w:rFonts w:ascii="Times New Roman" w:hAnsi="Times New Roman" w:cs="Times New Roman"/>
          <w:sz w:val="28"/>
          <w:szCs w:val="28"/>
          <w:lang w:val="uk-UA"/>
        </w:rPr>
        <w:t xml:space="preserve">/ </w:t>
      </w:r>
      <w:r w:rsidR="00EF4C6B" w:rsidRPr="00BA4616">
        <w:rPr>
          <w:rFonts w:ascii="Times New Roman" w:hAnsi="Times New Roman" w:cs="Times New Roman"/>
          <w:sz w:val="28"/>
          <w:szCs w:val="28"/>
          <w:lang w:val="en-US"/>
        </w:rPr>
        <w:t>Cavusog</w:t>
      </w:r>
      <w:r w:rsidR="00EF4C6B">
        <w:rPr>
          <w:rFonts w:ascii="Times New Roman" w:hAnsi="Times New Roman" w:cs="Times New Roman"/>
          <w:sz w:val="28"/>
          <w:szCs w:val="28"/>
          <w:lang w:val="en-US"/>
        </w:rPr>
        <w:t>lu E., Lakhani M., Marmur J. D.</w:t>
      </w:r>
      <w:r w:rsidR="00EF4C6B">
        <w:rPr>
          <w:rFonts w:ascii="Times New Roman" w:hAnsi="Times New Roman" w:cs="Times New Roman"/>
          <w:sz w:val="28"/>
          <w:szCs w:val="28"/>
          <w:lang w:val="uk-UA"/>
        </w:rPr>
        <w:t xml:space="preserve"> </w:t>
      </w:r>
      <w:r w:rsidRPr="00BA4616">
        <w:rPr>
          <w:rFonts w:ascii="Times New Roman" w:hAnsi="Times New Roman" w:cs="Times New Roman"/>
          <w:sz w:val="28"/>
          <w:szCs w:val="28"/>
          <w:lang w:val="en-US"/>
        </w:rPr>
        <w:t xml:space="preserve">// J. Invasive Cardiol. – 2005. – </w:t>
      </w:r>
      <w:r w:rsidR="00EF4C6B">
        <w:rPr>
          <w:rFonts w:ascii="Times New Roman" w:hAnsi="Times New Roman" w:cs="Times New Roman"/>
          <w:sz w:val="28"/>
          <w:szCs w:val="28"/>
          <w:lang w:val="uk-UA"/>
        </w:rPr>
        <w:t>№</w:t>
      </w:r>
      <w:r w:rsidR="00EF4C6B">
        <w:rPr>
          <w:rFonts w:ascii="Times New Roman" w:hAnsi="Times New Roman" w:cs="Times New Roman"/>
          <w:sz w:val="28"/>
          <w:szCs w:val="28"/>
          <w:lang w:val="en-US"/>
        </w:rPr>
        <w:t>17(8).</w:t>
      </w:r>
      <w:r w:rsidR="00EF4C6B">
        <w:rPr>
          <w:rFonts w:ascii="Times New Roman" w:hAnsi="Times New Roman" w:cs="Times New Roman"/>
          <w:sz w:val="28"/>
          <w:szCs w:val="28"/>
          <w:lang w:val="uk-UA"/>
        </w:rPr>
        <w:t xml:space="preserve"> – Р.</w:t>
      </w:r>
      <w:r w:rsidRPr="00BA4616">
        <w:rPr>
          <w:rFonts w:ascii="Times New Roman" w:hAnsi="Times New Roman" w:cs="Times New Roman"/>
          <w:sz w:val="28"/>
          <w:szCs w:val="28"/>
          <w:lang w:val="en-US"/>
        </w:rPr>
        <w:t xml:space="preserve">416-421. </w:t>
      </w:r>
    </w:p>
    <w:p w:rsidR="00756A89" w:rsidRPr="00756A89" w:rsidRDefault="005E79E0" w:rsidP="00E21885">
      <w:pPr>
        <w:pStyle w:val="a3"/>
        <w:numPr>
          <w:ilvl w:val="0"/>
          <w:numId w:val="3"/>
        </w:numPr>
        <w:spacing w:after="0" w:line="360" w:lineRule="auto"/>
        <w:jc w:val="both"/>
        <w:rPr>
          <w:rFonts w:ascii="Times New Roman" w:hAnsi="Times New Roman" w:cs="Times New Roman"/>
          <w:sz w:val="28"/>
          <w:szCs w:val="28"/>
          <w:lang w:val="en-US"/>
        </w:rPr>
      </w:pPr>
      <w:r w:rsidRPr="00756A89">
        <w:rPr>
          <w:rStyle w:val="apple-style-span"/>
          <w:rFonts w:ascii="Times New Roman" w:hAnsi="Times New Roman" w:cs="Times New Roman"/>
          <w:sz w:val="28"/>
          <w:szCs w:val="28"/>
          <w:lang w:val="en-US"/>
        </w:rPr>
        <w:t>Charles</w:t>
      </w:r>
      <w:r w:rsidR="00756A89" w:rsidRPr="00756A89">
        <w:rPr>
          <w:rStyle w:val="apple-style-span"/>
          <w:rFonts w:ascii="Times New Roman" w:hAnsi="Times New Roman" w:cs="Times New Roman"/>
          <w:sz w:val="28"/>
          <w:szCs w:val="28"/>
          <w:lang w:val="uk-UA"/>
        </w:rPr>
        <w:t xml:space="preserve"> </w:t>
      </w:r>
      <w:r w:rsidRPr="00756A89">
        <w:rPr>
          <w:rStyle w:val="apple-style-span"/>
          <w:rFonts w:ascii="Times New Roman" w:hAnsi="Times New Roman" w:cs="Times New Roman"/>
          <w:sz w:val="28"/>
          <w:szCs w:val="28"/>
          <w:lang w:val="en-US"/>
        </w:rPr>
        <w:t>A</w:t>
      </w:r>
      <w:r w:rsidR="00756A89" w:rsidRPr="00756A89">
        <w:rPr>
          <w:rStyle w:val="apple-style-span"/>
          <w:rFonts w:ascii="Times New Roman" w:hAnsi="Times New Roman" w:cs="Times New Roman"/>
          <w:sz w:val="28"/>
          <w:szCs w:val="28"/>
          <w:lang w:val="uk-UA"/>
        </w:rPr>
        <w:t>.</w:t>
      </w:r>
      <w:r w:rsidRPr="00756A89">
        <w:rPr>
          <w:rStyle w:val="apple-style-span"/>
          <w:rFonts w:ascii="Times New Roman" w:hAnsi="Times New Roman" w:cs="Times New Roman"/>
          <w:sz w:val="28"/>
          <w:szCs w:val="28"/>
          <w:lang w:val="uk-UA"/>
        </w:rPr>
        <w:t xml:space="preserve"> </w:t>
      </w:r>
      <w:r w:rsidRPr="00756A89">
        <w:rPr>
          <w:rStyle w:val="apple-style-span"/>
          <w:rFonts w:ascii="Times New Roman" w:hAnsi="Times New Roman" w:cs="Times New Roman"/>
          <w:sz w:val="28"/>
          <w:szCs w:val="28"/>
          <w:lang w:val="en-US"/>
        </w:rPr>
        <w:t>Preventing bleeding and thromboembolic complications in atrial fibrillation patients undergoing surgery</w:t>
      </w:r>
      <w:r w:rsidRPr="00756A89">
        <w:rPr>
          <w:rStyle w:val="apple-style-span"/>
          <w:rFonts w:ascii="Times New Roman" w:hAnsi="Times New Roman" w:cs="Times New Roman"/>
          <w:sz w:val="28"/>
          <w:szCs w:val="28"/>
          <w:lang w:val="uk-UA"/>
        </w:rPr>
        <w:t xml:space="preserve"> </w:t>
      </w:r>
      <w:r w:rsidR="00756A89" w:rsidRPr="00756A89">
        <w:rPr>
          <w:rStyle w:val="apple-style-span"/>
          <w:rFonts w:ascii="Times New Roman" w:hAnsi="Times New Roman" w:cs="Times New Roman"/>
          <w:sz w:val="28"/>
          <w:szCs w:val="28"/>
          <w:lang w:val="uk-UA"/>
        </w:rPr>
        <w:t xml:space="preserve">/ </w:t>
      </w:r>
      <w:r w:rsidR="00756A89" w:rsidRPr="00756A89">
        <w:rPr>
          <w:rStyle w:val="apple-style-span"/>
          <w:rFonts w:ascii="Times New Roman" w:hAnsi="Times New Roman" w:cs="Times New Roman"/>
          <w:sz w:val="28"/>
          <w:szCs w:val="28"/>
          <w:lang w:val="en-US"/>
        </w:rPr>
        <w:t>Charles</w:t>
      </w:r>
      <w:r w:rsidR="00756A89" w:rsidRPr="00756A89">
        <w:rPr>
          <w:rStyle w:val="apple-style-span"/>
          <w:rFonts w:ascii="Times New Roman" w:hAnsi="Times New Roman" w:cs="Times New Roman"/>
          <w:sz w:val="28"/>
          <w:szCs w:val="28"/>
          <w:lang w:val="uk-UA"/>
        </w:rPr>
        <w:t xml:space="preserve"> </w:t>
      </w:r>
      <w:r w:rsidR="00756A89" w:rsidRPr="00756A89">
        <w:rPr>
          <w:rStyle w:val="apple-style-span"/>
          <w:rFonts w:ascii="Times New Roman" w:hAnsi="Times New Roman" w:cs="Times New Roman"/>
          <w:sz w:val="28"/>
          <w:szCs w:val="28"/>
          <w:lang w:val="en-US"/>
        </w:rPr>
        <w:t>A</w:t>
      </w:r>
      <w:r w:rsidR="00756A89" w:rsidRPr="00756A89">
        <w:rPr>
          <w:rStyle w:val="apple-style-span"/>
          <w:rFonts w:ascii="Times New Roman" w:hAnsi="Times New Roman" w:cs="Times New Roman"/>
          <w:sz w:val="28"/>
          <w:szCs w:val="28"/>
          <w:lang w:val="uk-UA"/>
        </w:rPr>
        <w:t xml:space="preserve">. </w:t>
      </w:r>
      <w:r w:rsidRPr="00756A89">
        <w:rPr>
          <w:rStyle w:val="apple-style-span"/>
          <w:rFonts w:ascii="Times New Roman" w:hAnsi="Times New Roman" w:cs="Times New Roman"/>
          <w:sz w:val="28"/>
          <w:szCs w:val="28"/>
          <w:lang w:val="uk-UA"/>
        </w:rPr>
        <w:t xml:space="preserve">// </w:t>
      </w:r>
      <w:r w:rsidRPr="00756A89">
        <w:rPr>
          <w:rFonts w:ascii="Times New Roman" w:hAnsi="Times New Roman" w:cs="Times New Roman"/>
          <w:sz w:val="28"/>
          <w:szCs w:val="28"/>
          <w:lang w:val="en-US"/>
        </w:rPr>
        <w:t>Neuro-Psiquiatr.</w:t>
      </w:r>
      <w:r w:rsidR="00756A89" w:rsidRPr="00756A89">
        <w:rPr>
          <w:rFonts w:ascii="Times New Roman" w:hAnsi="Times New Roman" w:cs="Times New Roman"/>
          <w:sz w:val="28"/>
          <w:szCs w:val="28"/>
          <w:lang w:val="uk-UA"/>
        </w:rPr>
        <w:t xml:space="preserve"> – 2015. - </w:t>
      </w:r>
      <w:r w:rsidR="00B53A4D">
        <w:rPr>
          <w:rFonts w:ascii="Times New Roman" w:hAnsi="Times New Roman" w:cs="Times New Roman"/>
          <w:sz w:val="28"/>
          <w:szCs w:val="28"/>
          <w:lang w:val="en-US"/>
        </w:rPr>
        <w:t>V</w:t>
      </w:r>
      <w:r w:rsidRPr="00756A89">
        <w:rPr>
          <w:rFonts w:ascii="Times New Roman" w:hAnsi="Times New Roman" w:cs="Times New Roman"/>
          <w:sz w:val="28"/>
          <w:szCs w:val="28"/>
          <w:lang w:val="en-US"/>
        </w:rPr>
        <w:t>ol.73</w:t>
      </w:r>
      <w:r w:rsidR="00756A89" w:rsidRPr="00756A89">
        <w:rPr>
          <w:rFonts w:ascii="Times New Roman" w:hAnsi="Times New Roman" w:cs="Times New Roman"/>
          <w:sz w:val="28"/>
          <w:szCs w:val="28"/>
          <w:lang w:val="uk-UA"/>
        </w:rPr>
        <w:t>. - №</w:t>
      </w:r>
      <w:r w:rsidRPr="00756A89">
        <w:rPr>
          <w:rFonts w:ascii="Times New Roman" w:hAnsi="Times New Roman" w:cs="Times New Roman"/>
          <w:sz w:val="28"/>
          <w:szCs w:val="28"/>
          <w:lang w:val="en-US"/>
        </w:rPr>
        <w:t>.8</w:t>
      </w:r>
      <w:r w:rsidR="00756A89" w:rsidRPr="00756A89">
        <w:rPr>
          <w:rFonts w:ascii="Times New Roman" w:hAnsi="Times New Roman" w:cs="Times New Roman"/>
          <w:sz w:val="28"/>
          <w:szCs w:val="28"/>
          <w:lang w:val="uk-UA"/>
        </w:rPr>
        <w:t>. – Р. 22-27.</w:t>
      </w:r>
    </w:p>
    <w:p w:rsidR="005E79E0" w:rsidRPr="00756A89" w:rsidRDefault="005E79E0" w:rsidP="00E21885">
      <w:pPr>
        <w:pStyle w:val="a3"/>
        <w:numPr>
          <w:ilvl w:val="0"/>
          <w:numId w:val="3"/>
        </w:numPr>
        <w:spacing w:after="0" w:line="360" w:lineRule="auto"/>
        <w:jc w:val="both"/>
        <w:rPr>
          <w:rFonts w:ascii="Times New Roman" w:hAnsi="Times New Roman" w:cs="Times New Roman"/>
          <w:sz w:val="28"/>
          <w:szCs w:val="28"/>
          <w:lang w:val="en-US"/>
        </w:rPr>
      </w:pPr>
      <w:r w:rsidRPr="00756A89">
        <w:rPr>
          <w:rFonts w:ascii="Times New Roman" w:hAnsi="Times New Roman" w:cs="Times New Roman"/>
          <w:color w:val="333333"/>
          <w:sz w:val="28"/>
          <w:szCs w:val="28"/>
          <w:lang w:val="en-US"/>
        </w:rPr>
        <w:t>Christopher S. King</w:t>
      </w:r>
      <w:r w:rsidR="007B3EFD">
        <w:rPr>
          <w:rFonts w:ascii="Times New Roman" w:hAnsi="Times New Roman" w:cs="Times New Roman"/>
          <w:color w:val="333333"/>
          <w:sz w:val="28"/>
          <w:szCs w:val="28"/>
          <w:lang w:val="uk-UA"/>
        </w:rPr>
        <w:t xml:space="preserve">. </w:t>
      </w:r>
      <w:r w:rsidRPr="00756A89">
        <w:rPr>
          <w:rFonts w:ascii="Times New Roman" w:hAnsi="Times New Roman" w:cs="Times New Roman"/>
          <w:sz w:val="28"/>
          <w:szCs w:val="28"/>
          <w:bdr w:val="none" w:sz="0" w:space="0" w:color="auto" w:frame="1"/>
          <w:lang w:val="en-US"/>
        </w:rPr>
        <w:t>Moving Toward a More Ideal Anticoagulant</w:t>
      </w:r>
      <w:r w:rsidRPr="00756A89">
        <w:rPr>
          <w:rFonts w:ascii="Times New Roman" w:hAnsi="Times New Roman" w:cs="Times New Roman"/>
          <w:sz w:val="28"/>
          <w:szCs w:val="28"/>
          <w:lang w:val="en-US"/>
        </w:rPr>
        <w:t>:</w:t>
      </w:r>
      <w:r w:rsidR="00B53A4D">
        <w:rPr>
          <w:rFonts w:ascii="Times New Roman" w:hAnsi="Times New Roman" w:cs="Times New Roman"/>
          <w:sz w:val="28"/>
          <w:szCs w:val="28"/>
          <w:lang w:val="uk-UA"/>
        </w:rPr>
        <w:t xml:space="preserve"> </w:t>
      </w:r>
      <w:r w:rsidRPr="00756A89">
        <w:rPr>
          <w:rFonts w:ascii="Times New Roman" w:hAnsi="Times New Roman" w:cs="Times New Roman"/>
          <w:sz w:val="28"/>
          <w:szCs w:val="28"/>
          <w:lang w:val="en-US"/>
        </w:rPr>
        <w:t>The Oral Direct Thrombin and Factor Xa Inhibitors</w:t>
      </w:r>
      <w:r w:rsidR="007B3EFD">
        <w:rPr>
          <w:rFonts w:ascii="Times New Roman" w:hAnsi="Times New Roman" w:cs="Times New Roman"/>
          <w:sz w:val="28"/>
          <w:szCs w:val="28"/>
          <w:lang w:val="uk-UA"/>
        </w:rPr>
        <w:t xml:space="preserve"> / </w:t>
      </w:r>
      <w:r w:rsidR="007B3EFD" w:rsidRPr="00756A89">
        <w:rPr>
          <w:rFonts w:ascii="Times New Roman" w:hAnsi="Times New Roman" w:cs="Times New Roman"/>
          <w:color w:val="333333"/>
          <w:sz w:val="28"/>
          <w:szCs w:val="28"/>
          <w:lang w:val="en-US"/>
        </w:rPr>
        <w:t>Christopher S. King</w:t>
      </w:r>
      <w:r w:rsidR="007B3EFD">
        <w:rPr>
          <w:rFonts w:ascii="Times New Roman" w:hAnsi="Times New Roman" w:cs="Times New Roman"/>
          <w:color w:val="333333"/>
          <w:sz w:val="28"/>
          <w:szCs w:val="28"/>
          <w:lang w:val="uk-UA"/>
        </w:rPr>
        <w:t xml:space="preserve"> </w:t>
      </w:r>
      <w:r w:rsidR="007B3EFD" w:rsidRPr="00BA4616">
        <w:rPr>
          <w:rFonts w:ascii="Times New Roman" w:hAnsi="Times New Roman" w:cs="Times New Roman"/>
          <w:sz w:val="28"/>
          <w:szCs w:val="28"/>
          <w:lang w:val="en-US"/>
        </w:rPr>
        <w:t>et al.</w:t>
      </w:r>
      <w:r w:rsidR="007B3EFD">
        <w:rPr>
          <w:rFonts w:ascii="Times New Roman" w:hAnsi="Times New Roman" w:cs="Times New Roman"/>
          <w:sz w:val="28"/>
          <w:szCs w:val="28"/>
          <w:lang w:val="uk-UA"/>
        </w:rPr>
        <w:t xml:space="preserve"> </w:t>
      </w:r>
      <w:r w:rsidRPr="00756A89">
        <w:rPr>
          <w:rFonts w:ascii="Times New Roman" w:hAnsi="Times New Roman" w:cs="Times New Roman"/>
          <w:sz w:val="28"/>
          <w:szCs w:val="28"/>
          <w:lang w:val="uk-UA"/>
        </w:rPr>
        <w:t>//</w:t>
      </w:r>
      <w:r w:rsidR="007B3EFD">
        <w:rPr>
          <w:rFonts w:ascii="Times New Roman" w:hAnsi="Times New Roman" w:cs="Times New Roman"/>
          <w:sz w:val="28"/>
          <w:szCs w:val="28"/>
          <w:lang w:val="uk-UA"/>
        </w:rPr>
        <w:t xml:space="preserve"> </w:t>
      </w:r>
      <w:r w:rsidRPr="007B3EFD">
        <w:rPr>
          <w:rFonts w:ascii="Times New Roman" w:hAnsi="Times New Roman" w:cs="Times New Roman"/>
          <w:iCs/>
          <w:sz w:val="28"/>
          <w:szCs w:val="28"/>
          <w:lang w:val="en-US"/>
        </w:rPr>
        <w:t>Chest</w:t>
      </w:r>
      <w:r w:rsidRPr="00756A89">
        <w:rPr>
          <w:rFonts w:ascii="Times New Roman" w:hAnsi="Times New Roman" w:cs="Times New Roman"/>
          <w:i/>
          <w:iCs/>
          <w:sz w:val="28"/>
          <w:szCs w:val="28"/>
          <w:lang w:val="en-US"/>
        </w:rPr>
        <w:t>.</w:t>
      </w:r>
      <w:r w:rsidR="007B3EFD">
        <w:rPr>
          <w:rFonts w:ascii="Times New Roman" w:hAnsi="Times New Roman" w:cs="Times New Roman"/>
          <w:i/>
          <w:iCs/>
          <w:sz w:val="28"/>
          <w:szCs w:val="28"/>
          <w:lang w:val="uk-UA"/>
        </w:rPr>
        <w:t xml:space="preserve"> – </w:t>
      </w:r>
      <w:r w:rsidRPr="00756A89">
        <w:rPr>
          <w:rFonts w:ascii="Times New Roman" w:hAnsi="Times New Roman" w:cs="Times New Roman"/>
          <w:sz w:val="28"/>
          <w:szCs w:val="28"/>
          <w:lang w:val="en-US"/>
        </w:rPr>
        <w:t>2013</w:t>
      </w:r>
      <w:r w:rsidR="007B3EFD">
        <w:rPr>
          <w:rFonts w:ascii="Times New Roman" w:hAnsi="Times New Roman" w:cs="Times New Roman"/>
          <w:sz w:val="28"/>
          <w:szCs w:val="28"/>
          <w:lang w:val="uk-UA"/>
        </w:rPr>
        <w:t xml:space="preserve">. – </w:t>
      </w:r>
      <w:r w:rsidRPr="00756A89">
        <w:rPr>
          <w:rFonts w:ascii="Times New Roman" w:hAnsi="Times New Roman" w:cs="Times New Roman"/>
          <w:sz w:val="28"/>
          <w:szCs w:val="28"/>
          <w:lang w:val="en-US"/>
        </w:rPr>
        <w:t>1</w:t>
      </w:r>
      <w:r w:rsidR="007B3EFD">
        <w:rPr>
          <w:rFonts w:ascii="Times New Roman" w:hAnsi="Times New Roman" w:cs="Times New Roman"/>
          <w:sz w:val="28"/>
          <w:szCs w:val="28"/>
          <w:lang w:val="uk-UA"/>
        </w:rPr>
        <w:t>№</w:t>
      </w:r>
      <w:r w:rsidRPr="00756A89">
        <w:rPr>
          <w:rFonts w:ascii="Times New Roman" w:hAnsi="Times New Roman" w:cs="Times New Roman"/>
          <w:sz w:val="28"/>
          <w:szCs w:val="28"/>
          <w:lang w:val="en-US"/>
        </w:rPr>
        <w:t>43(4)</w:t>
      </w:r>
      <w:r w:rsidR="007B3EFD">
        <w:rPr>
          <w:rFonts w:ascii="Times New Roman" w:hAnsi="Times New Roman" w:cs="Times New Roman"/>
          <w:sz w:val="28"/>
          <w:szCs w:val="28"/>
          <w:lang w:val="uk-UA"/>
        </w:rPr>
        <w:t xml:space="preserve">. – Р. </w:t>
      </w:r>
      <w:r w:rsidRPr="00756A89">
        <w:rPr>
          <w:rFonts w:ascii="Times New Roman" w:hAnsi="Times New Roman" w:cs="Times New Roman"/>
          <w:sz w:val="28"/>
          <w:szCs w:val="28"/>
          <w:lang w:val="en-US"/>
        </w:rPr>
        <w:t>1106-1116.</w:t>
      </w:r>
    </w:p>
    <w:p w:rsidR="005E79E0" w:rsidRPr="000932C3" w:rsidRDefault="005E79E0" w:rsidP="005E79E0">
      <w:pPr>
        <w:pStyle w:val="a3"/>
        <w:numPr>
          <w:ilvl w:val="0"/>
          <w:numId w:val="3"/>
        </w:numPr>
        <w:spacing w:after="0" w:line="360" w:lineRule="auto"/>
        <w:jc w:val="both"/>
        <w:rPr>
          <w:rStyle w:val="apple-style-span"/>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000000"/>
          <w:sz w:val="28"/>
          <w:szCs w:val="28"/>
          <w:lang w:val="en-US"/>
        </w:rPr>
        <w:t>Chua W</w:t>
      </w:r>
      <w:r w:rsidR="000C3A01">
        <w:rPr>
          <w:rStyle w:val="apple-style-span"/>
          <w:rFonts w:ascii="Times New Roman" w:hAnsi="Times New Roman" w:cs="Times New Roman"/>
          <w:color w:val="000000"/>
          <w:sz w:val="28"/>
          <w:szCs w:val="28"/>
          <w:lang w:val="uk-UA"/>
        </w:rPr>
        <w:t xml:space="preserve">. </w:t>
      </w:r>
      <w:r w:rsidRPr="000932C3">
        <w:rPr>
          <w:rStyle w:val="apple-style-span"/>
          <w:rFonts w:ascii="Times New Roman" w:hAnsi="Times New Roman" w:cs="Times New Roman"/>
          <w:color w:val="000000"/>
          <w:sz w:val="28"/>
          <w:szCs w:val="28"/>
          <w:lang w:val="en-US"/>
        </w:rPr>
        <w:t>Epidemiological analysis of outcomes in 323 o</w:t>
      </w:r>
      <w:r w:rsidRPr="000C3A01">
        <w:rPr>
          <w:rStyle w:val="apple-style-span"/>
          <w:rFonts w:ascii="Times New Roman" w:hAnsi="Times New Roman" w:cs="Times New Roman"/>
          <w:color w:val="000000"/>
          <w:sz w:val="28"/>
          <w:szCs w:val="28"/>
          <w:lang w:val="en-US"/>
        </w:rPr>
        <w:t>pen tibial diaphyseal fr</w:t>
      </w:r>
      <w:r w:rsidR="000C3A01" w:rsidRPr="000C3A01">
        <w:rPr>
          <w:rStyle w:val="apple-style-span"/>
          <w:rFonts w:ascii="Times New Roman" w:hAnsi="Times New Roman" w:cs="Times New Roman"/>
          <w:color w:val="000000"/>
          <w:sz w:val="28"/>
          <w:szCs w:val="28"/>
          <w:lang w:val="en-US"/>
        </w:rPr>
        <w:t xml:space="preserve">actures: a nine-year experience / </w:t>
      </w:r>
      <w:r w:rsidR="00AD0482" w:rsidRPr="000932C3">
        <w:rPr>
          <w:rStyle w:val="apple-style-span"/>
          <w:rFonts w:ascii="Times New Roman" w:hAnsi="Times New Roman" w:cs="Times New Roman"/>
          <w:color w:val="000000"/>
          <w:sz w:val="28"/>
          <w:szCs w:val="28"/>
          <w:lang w:val="en-US"/>
        </w:rPr>
        <w:t>Chua W</w:t>
      </w:r>
      <w:r w:rsidR="00AD0482">
        <w:rPr>
          <w:rStyle w:val="apple-style-span"/>
          <w:rFonts w:ascii="Times New Roman" w:hAnsi="Times New Roman" w:cs="Times New Roman"/>
          <w:color w:val="000000"/>
          <w:sz w:val="28"/>
          <w:szCs w:val="28"/>
          <w:lang w:val="uk-UA"/>
        </w:rPr>
        <w:t xml:space="preserve">. </w:t>
      </w:r>
      <w:r w:rsidR="00AD0482" w:rsidRPr="00BA4616">
        <w:rPr>
          <w:rFonts w:ascii="Times New Roman" w:hAnsi="Times New Roman" w:cs="Times New Roman"/>
          <w:sz w:val="28"/>
          <w:szCs w:val="28"/>
          <w:lang w:val="en-US"/>
        </w:rPr>
        <w:t>et al.</w:t>
      </w:r>
      <w:r w:rsidR="000C3A01" w:rsidRPr="000C3A01">
        <w:rPr>
          <w:rStyle w:val="apple-style-span"/>
          <w:rFonts w:ascii="Times New Roman" w:hAnsi="Times New Roman" w:cs="Times New Roman"/>
          <w:color w:val="000000"/>
          <w:sz w:val="28"/>
          <w:szCs w:val="28"/>
          <w:lang w:val="en-US"/>
        </w:rPr>
        <w:t xml:space="preserve"> //</w:t>
      </w:r>
      <w:r w:rsidR="000C3A01">
        <w:rPr>
          <w:rStyle w:val="apple-style-span"/>
          <w:rFonts w:ascii="Times New Roman" w:hAnsi="Times New Roman" w:cs="Times New Roman"/>
          <w:color w:val="000000"/>
          <w:sz w:val="28"/>
          <w:szCs w:val="28"/>
          <w:lang w:val="uk-UA"/>
        </w:rPr>
        <w:t xml:space="preserve"> </w:t>
      </w:r>
      <w:r w:rsidRPr="000C3A01">
        <w:rPr>
          <w:rStyle w:val="af4"/>
          <w:rFonts w:ascii="Times New Roman" w:hAnsi="Times New Roman" w:cs="Times New Roman"/>
          <w:i w:val="0"/>
          <w:color w:val="000000"/>
          <w:sz w:val="28"/>
          <w:szCs w:val="28"/>
          <w:lang w:val="en-US"/>
        </w:rPr>
        <w:t>Singapore Med J</w:t>
      </w:r>
      <w:r w:rsidRPr="000C3A01">
        <w:rPr>
          <w:rStyle w:val="apple-style-span"/>
          <w:rFonts w:ascii="Times New Roman" w:hAnsi="Times New Roman" w:cs="Times New Roman"/>
          <w:i/>
          <w:color w:val="000000"/>
          <w:sz w:val="28"/>
          <w:szCs w:val="28"/>
          <w:lang w:val="en-US"/>
        </w:rPr>
        <w:t>.</w:t>
      </w:r>
      <w:r w:rsidR="000C3A01">
        <w:rPr>
          <w:rStyle w:val="apple-style-span"/>
          <w:rFonts w:ascii="Times New Roman" w:hAnsi="Times New Roman" w:cs="Times New Roman"/>
          <w:i/>
          <w:color w:val="000000"/>
          <w:sz w:val="28"/>
          <w:szCs w:val="28"/>
          <w:lang w:val="uk-UA"/>
        </w:rPr>
        <w:t xml:space="preserve"> –</w:t>
      </w:r>
      <w:r w:rsidRPr="000C3A01">
        <w:rPr>
          <w:rStyle w:val="apple-style-span"/>
          <w:rFonts w:ascii="Times New Roman" w:hAnsi="Times New Roman" w:cs="Times New Roman"/>
          <w:color w:val="000000"/>
          <w:sz w:val="28"/>
          <w:szCs w:val="28"/>
          <w:lang w:val="en-US"/>
        </w:rPr>
        <w:t xml:space="preserve"> 2012</w:t>
      </w:r>
      <w:r w:rsidR="000C3A01">
        <w:rPr>
          <w:rStyle w:val="apple-style-span"/>
          <w:rFonts w:ascii="Times New Roman" w:hAnsi="Times New Roman" w:cs="Times New Roman"/>
          <w:color w:val="000000"/>
          <w:sz w:val="28"/>
          <w:szCs w:val="28"/>
          <w:lang w:val="uk-UA"/>
        </w:rPr>
        <w:t>. -</w:t>
      </w:r>
      <w:r w:rsidRPr="000C3A01">
        <w:rPr>
          <w:rStyle w:val="apple-style-span"/>
          <w:rFonts w:ascii="Times New Roman" w:hAnsi="Times New Roman" w:cs="Times New Roman"/>
          <w:color w:val="000000"/>
          <w:sz w:val="28"/>
          <w:szCs w:val="28"/>
          <w:lang w:val="en-US"/>
        </w:rPr>
        <w:t xml:space="preserve"> </w:t>
      </w:r>
      <w:r w:rsidR="000C3A01">
        <w:rPr>
          <w:rStyle w:val="apple-style-span"/>
          <w:rFonts w:ascii="Times New Roman" w:hAnsi="Times New Roman" w:cs="Times New Roman"/>
          <w:color w:val="000000"/>
          <w:sz w:val="28"/>
          <w:szCs w:val="28"/>
          <w:lang w:val="uk-UA"/>
        </w:rPr>
        <w:t>№</w:t>
      </w:r>
      <w:r w:rsidRPr="000C3A01">
        <w:rPr>
          <w:rStyle w:val="apple-style-span"/>
          <w:rFonts w:ascii="Times New Roman" w:hAnsi="Times New Roman" w:cs="Times New Roman"/>
          <w:color w:val="000000"/>
          <w:sz w:val="28"/>
          <w:szCs w:val="28"/>
          <w:lang w:val="en-US"/>
        </w:rPr>
        <w:t>53(6)</w:t>
      </w:r>
      <w:r w:rsidR="000C3A01">
        <w:rPr>
          <w:rStyle w:val="apple-style-span"/>
          <w:rFonts w:ascii="Times New Roman" w:hAnsi="Times New Roman" w:cs="Times New Roman"/>
          <w:color w:val="000000"/>
          <w:sz w:val="28"/>
          <w:szCs w:val="28"/>
          <w:lang w:val="uk-UA"/>
        </w:rPr>
        <w:t xml:space="preserve">. – Р. </w:t>
      </w:r>
      <w:r w:rsidRPr="000C3A01">
        <w:rPr>
          <w:rStyle w:val="apple-style-span"/>
          <w:rFonts w:ascii="Times New Roman" w:hAnsi="Times New Roman" w:cs="Times New Roman"/>
          <w:color w:val="000000"/>
          <w:sz w:val="28"/>
          <w:szCs w:val="28"/>
          <w:lang w:val="en-US"/>
        </w:rPr>
        <w:t>385-</w:t>
      </w:r>
      <w:r w:rsidR="000C3A01">
        <w:rPr>
          <w:rStyle w:val="apple-style-span"/>
          <w:rFonts w:ascii="Times New Roman" w:hAnsi="Times New Roman" w:cs="Times New Roman"/>
          <w:color w:val="000000"/>
          <w:sz w:val="28"/>
          <w:szCs w:val="28"/>
          <w:lang w:val="uk-UA"/>
        </w:rPr>
        <w:t>38</w:t>
      </w:r>
      <w:r w:rsidRPr="000C3A01">
        <w:rPr>
          <w:rStyle w:val="apple-style-span"/>
          <w:rFonts w:ascii="Times New Roman" w:hAnsi="Times New Roman" w:cs="Times New Roman"/>
          <w:color w:val="000000"/>
          <w:sz w:val="28"/>
          <w:szCs w:val="28"/>
          <w:lang w:val="en-US"/>
        </w:rPr>
        <w:t>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lastRenderedPageBreak/>
        <w:t>Cohen A</w:t>
      </w:r>
      <w:r w:rsidR="00E73E01" w:rsidRPr="00E73E01">
        <w:rPr>
          <w:rFonts w:ascii="Times New Roman" w:hAnsi="Times New Roman" w:cs="Times New Roman"/>
          <w:sz w:val="28"/>
          <w:szCs w:val="28"/>
          <w:lang w:val="en-US"/>
        </w:rPr>
        <w:t>.</w:t>
      </w:r>
      <w:r w:rsidRPr="000932C3">
        <w:rPr>
          <w:rFonts w:ascii="Times New Roman" w:hAnsi="Times New Roman" w:cs="Times New Roman"/>
          <w:sz w:val="28"/>
          <w:szCs w:val="28"/>
          <w:lang w:val="en-US"/>
        </w:rPr>
        <w:t>T</w:t>
      </w:r>
      <w:r w:rsidR="00E73E01" w:rsidRPr="00E73E01">
        <w:rPr>
          <w:rFonts w:ascii="Times New Roman" w:hAnsi="Times New Roman" w:cs="Times New Roman"/>
          <w:sz w:val="28"/>
          <w:szCs w:val="28"/>
          <w:lang w:val="en-US"/>
        </w:rPr>
        <w:t>.</w:t>
      </w:r>
      <w:r w:rsidR="00E73E01">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Rivaroxaban for thromboprophylaxis in acutely ill medical patients</w:t>
      </w:r>
      <w:r w:rsidR="00E73E01" w:rsidRPr="00E73E01">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w:t>
      </w:r>
      <w:r w:rsidR="00E73E01">
        <w:rPr>
          <w:rFonts w:ascii="Times New Roman" w:hAnsi="Times New Roman" w:cs="Times New Roman"/>
          <w:sz w:val="28"/>
          <w:szCs w:val="28"/>
          <w:lang w:val="en-US"/>
        </w:rPr>
        <w:t xml:space="preserve">The Magellan investigators </w:t>
      </w:r>
      <w:r w:rsidR="00E73E01" w:rsidRPr="00E73E01">
        <w:rPr>
          <w:rFonts w:ascii="Times New Roman" w:hAnsi="Times New Roman" w:cs="Times New Roman"/>
          <w:sz w:val="28"/>
          <w:szCs w:val="28"/>
          <w:lang w:val="en-US"/>
        </w:rPr>
        <w:t xml:space="preserve">/ </w:t>
      </w:r>
      <w:r w:rsidR="00E73E01" w:rsidRPr="000932C3">
        <w:rPr>
          <w:rFonts w:ascii="Times New Roman" w:hAnsi="Times New Roman" w:cs="Times New Roman"/>
          <w:sz w:val="28"/>
          <w:szCs w:val="28"/>
          <w:lang w:val="en-US"/>
        </w:rPr>
        <w:t>Cohen A</w:t>
      </w:r>
      <w:r w:rsidR="00E73E01" w:rsidRPr="00E73E01">
        <w:rPr>
          <w:rFonts w:ascii="Times New Roman" w:hAnsi="Times New Roman" w:cs="Times New Roman"/>
          <w:sz w:val="28"/>
          <w:szCs w:val="28"/>
          <w:lang w:val="en-US"/>
        </w:rPr>
        <w:t>.</w:t>
      </w:r>
      <w:r w:rsidR="00E73E01" w:rsidRPr="000932C3">
        <w:rPr>
          <w:rFonts w:ascii="Times New Roman" w:hAnsi="Times New Roman" w:cs="Times New Roman"/>
          <w:sz w:val="28"/>
          <w:szCs w:val="28"/>
          <w:lang w:val="en-US"/>
        </w:rPr>
        <w:t>T</w:t>
      </w:r>
      <w:r w:rsidR="00E73E01" w:rsidRPr="00E73E01">
        <w:rPr>
          <w:rFonts w:ascii="Times New Roman" w:hAnsi="Times New Roman" w:cs="Times New Roman"/>
          <w:sz w:val="28"/>
          <w:szCs w:val="28"/>
          <w:lang w:val="en-US"/>
        </w:rPr>
        <w:t xml:space="preserve">. </w:t>
      </w:r>
      <w:r w:rsidR="00FD3F60" w:rsidRPr="00BA4616">
        <w:rPr>
          <w:rFonts w:ascii="Times New Roman" w:hAnsi="Times New Roman" w:cs="Times New Roman"/>
          <w:sz w:val="28"/>
          <w:szCs w:val="28"/>
          <w:lang w:val="en-US"/>
        </w:rPr>
        <w:t>et al</w:t>
      </w:r>
      <w:r w:rsidR="00FD3F60" w:rsidRPr="002B50D4">
        <w:rPr>
          <w:rFonts w:ascii="Times New Roman" w:hAnsi="Times New Roman" w:cs="Times New Roman"/>
          <w:sz w:val="28"/>
          <w:szCs w:val="28"/>
          <w:lang w:val="en-US"/>
        </w:rPr>
        <w:t>.</w:t>
      </w:r>
      <w:r w:rsidR="00FD3F60" w:rsidRPr="00E73E01">
        <w:rPr>
          <w:rFonts w:ascii="Times New Roman" w:hAnsi="Times New Roman" w:cs="Times New Roman"/>
          <w:sz w:val="28"/>
          <w:szCs w:val="28"/>
          <w:lang w:val="en-US"/>
        </w:rPr>
        <w:t xml:space="preserve"> </w:t>
      </w:r>
      <w:r w:rsidR="00E73E01" w:rsidRPr="00E73E01">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N Engl J Med. </w:t>
      </w:r>
      <w:r w:rsidR="00E73E01">
        <w:rPr>
          <w:rFonts w:ascii="Times New Roman" w:hAnsi="Times New Roman" w:cs="Times New Roman"/>
          <w:sz w:val="28"/>
          <w:szCs w:val="28"/>
          <w:lang w:val="en-US"/>
        </w:rPr>
        <w:t>–</w:t>
      </w:r>
      <w:r w:rsidR="00E73E01" w:rsidRPr="00E73E01">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2013</w:t>
      </w:r>
      <w:r w:rsidR="00E73E01" w:rsidRPr="00E73E01">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E73E01" w:rsidRPr="00E73E01">
        <w:rPr>
          <w:rFonts w:ascii="Times New Roman" w:hAnsi="Times New Roman" w:cs="Times New Roman"/>
          <w:sz w:val="28"/>
          <w:szCs w:val="28"/>
          <w:lang w:val="en-US"/>
        </w:rPr>
        <w:t>№</w:t>
      </w:r>
      <w:r w:rsidRPr="000932C3">
        <w:rPr>
          <w:rFonts w:ascii="Times New Roman" w:hAnsi="Times New Roman" w:cs="Times New Roman"/>
          <w:sz w:val="28"/>
          <w:szCs w:val="28"/>
          <w:lang w:val="en-US"/>
        </w:rPr>
        <w:t>368</w:t>
      </w:r>
      <w:r w:rsidR="00E73E01" w:rsidRPr="00E73E01">
        <w:rPr>
          <w:rFonts w:ascii="Times New Roman" w:hAnsi="Times New Roman" w:cs="Times New Roman"/>
          <w:sz w:val="28"/>
          <w:szCs w:val="28"/>
          <w:lang w:val="en-US"/>
        </w:rPr>
        <w:t xml:space="preserve">. </w:t>
      </w:r>
      <w:r w:rsidR="00E73E01">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w:t>
      </w:r>
      <w:r w:rsidR="00E73E01">
        <w:rPr>
          <w:rFonts w:ascii="Times New Roman" w:hAnsi="Times New Roman" w:cs="Times New Roman"/>
          <w:sz w:val="28"/>
          <w:szCs w:val="28"/>
        </w:rPr>
        <w:t>Р</w:t>
      </w:r>
      <w:r w:rsidR="00E73E01" w:rsidRPr="00E73E01">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513-23.</w:t>
      </w:r>
    </w:p>
    <w:p w:rsidR="005E79E0" w:rsidRPr="000932C3" w:rsidRDefault="002B50D4" w:rsidP="005E79E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Cook D. </w:t>
      </w:r>
      <w:r w:rsidR="005E79E0" w:rsidRPr="000932C3">
        <w:rPr>
          <w:rFonts w:ascii="Times New Roman" w:hAnsi="Times New Roman" w:cs="Times New Roman"/>
          <w:sz w:val="28"/>
          <w:szCs w:val="28"/>
          <w:lang w:val="en-US"/>
        </w:rPr>
        <w:t>Dalteparin versus unfractionated hep</w:t>
      </w:r>
      <w:r>
        <w:rPr>
          <w:rFonts w:ascii="Times New Roman" w:hAnsi="Times New Roman" w:cs="Times New Roman"/>
          <w:sz w:val="28"/>
          <w:szCs w:val="28"/>
          <w:lang w:val="en-US"/>
        </w:rPr>
        <w:t>arin in critically ill patients</w:t>
      </w:r>
      <w:r w:rsidR="005E79E0" w:rsidRPr="000932C3">
        <w:rPr>
          <w:rFonts w:ascii="Times New Roman" w:hAnsi="Times New Roman" w:cs="Times New Roman"/>
          <w:sz w:val="28"/>
          <w:szCs w:val="28"/>
          <w:lang w:val="en-US"/>
        </w:rPr>
        <w:t xml:space="preserve"> </w:t>
      </w:r>
      <w:r w:rsidRPr="002B50D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Cook D</w:t>
      </w:r>
      <w:r w:rsidRPr="002B50D4">
        <w:rPr>
          <w:rFonts w:ascii="Times New Roman" w:hAnsi="Times New Roman" w:cs="Times New Roman"/>
          <w:sz w:val="28"/>
          <w:szCs w:val="28"/>
          <w:lang w:val="en-US"/>
        </w:rPr>
        <w:t xml:space="preserve">. </w:t>
      </w:r>
      <w:r w:rsidRPr="00BA4616">
        <w:rPr>
          <w:rFonts w:ascii="Times New Roman" w:hAnsi="Times New Roman" w:cs="Times New Roman"/>
          <w:sz w:val="28"/>
          <w:szCs w:val="28"/>
          <w:lang w:val="en-US"/>
        </w:rPr>
        <w:t>et al</w:t>
      </w:r>
      <w:r w:rsidRPr="002B50D4">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N Engl J Med. </w:t>
      </w:r>
      <w:r w:rsidRPr="002B50D4">
        <w:rPr>
          <w:rFonts w:ascii="Times New Roman" w:hAnsi="Times New Roman" w:cs="Times New Roman"/>
          <w:sz w:val="28"/>
          <w:szCs w:val="28"/>
          <w:lang w:val="en-US"/>
        </w:rPr>
        <w:t xml:space="preserve">– </w:t>
      </w:r>
      <w:r w:rsidR="005E79E0" w:rsidRPr="000932C3">
        <w:rPr>
          <w:rFonts w:ascii="Times New Roman" w:hAnsi="Times New Roman" w:cs="Times New Roman"/>
          <w:sz w:val="28"/>
          <w:szCs w:val="28"/>
          <w:lang w:val="en-US"/>
        </w:rPr>
        <w:t>2011</w:t>
      </w:r>
      <w:r w:rsidRPr="002B50D4">
        <w:rPr>
          <w:rFonts w:ascii="Times New Roman" w:hAnsi="Times New Roman" w:cs="Times New Roman"/>
          <w:sz w:val="28"/>
          <w:szCs w:val="28"/>
          <w:lang w:val="en-US"/>
        </w:rPr>
        <w:t>. -</w:t>
      </w:r>
      <w:r w:rsidR="005E79E0" w:rsidRPr="000932C3">
        <w:rPr>
          <w:rFonts w:ascii="Times New Roman" w:hAnsi="Times New Roman" w:cs="Times New Roman"/>
          <w:sz w:val="28"/>
          <w:szCs w:val="28"/>
          <w:lang w:val="en-US"/>
        </w:rPr>
        <w:t xml:space="preserve"> </w:t>
      </w:r>
      <w:r w:rsidRPr="002B50D4">
        <w:rPr>
          <w:rFonts w:ascii="Times New Roman" w:hAnsi="Times New Roman" w:cs="Times New Roman"/>
          <w:sz w:val="28"/>
          <w:szCs w:val="28"/>
          <w:lang w:val="en-US"/>
        </w:rPr>
        <w:t>№</w:t>
      </w:r>
      <w:r w:rsidR="005E79E0" w:rsidRPr="000932C3">
        <w:rPr>
          <w:rFonts w:ascii="Times New Roman" w:hAnsi="Times New Roman" w:cs="Times New Roman"/>
          <w:sz w:val="28"/>
          <w:szCs w:val="28"/>
          <w:lang w:val="en-US"/>
        </w:rPr>
        <w:t>364</w:t>
      </w:r>
      <w:r w:rsidRPr="002B50D4">
        <w:rPr>
          <w:rFonts w:ascii="Times New Roman" w:hAnsi="Times New Roman" w:cs="Times New Roman"/>
          <w:sz w:val="28"/>
          <w:szCs w:val="28"/>
          <w:lang w:val="en-US"/>
        </w:rPr>
        <w:t xml:space="preserve">. – </w:t>
      </w:r>
      <w:r>
        <w:rPr>
          <w:rFonts w:ascii="Times New Roman" w:hAnsi="Times New Roman" w:cs="Times New Roman"/>
          <w:sz w:val="28"/>
          <w:szCs w:val="28"/>
        </w:rPr>
        <w:t>Р</w:t>
      </w:r>
      <w:r w:rsidRPr="002B50D4">
        <w:rPr>
          <w:rFonts w:ascii="Times New Roman" w:hAnsi="Times New Roman" w:cs="Times New Roman"/>
          <w:sz w:val="28"/>
          <w:szCs w:val="28"/>
          <w:lang w:val="en-US"/>
        </w:rPr>
        <w:t xml:space="preserve">. </w:t>
      </w:r>
      <w:r w:rsidR="005E79E0" w:rsidRPr="000932C3">
        <w:rPr>
          <w:rFonts w:ascii="Times New Roman" w:hAnsi="Times New Roman" w:cs="Times New Roman"/>
          <w:sz w:val="28"/>
          <w:szCs w:val="28"/>
          <w:lang w:val="en-US"/>
        </w:rPr>
        <w:t>305-</w:t>
      </w:r>
      <w:r w:rsidRPr="00950572">
        <w:rPr>
          <w:rFonts w:ascii="Times New Roman" w:hAnsi="Times New Roman" w:cs="Times New Roman"/>
          <w:sz w:val="28"/>
          <w:szCs w:val="28"/>
          <w:lang w:val="en-US"/>
        </w:rPr>
        <w:t>3</w:t>
      </w:r>
      <w:r w:rsidR="005E79E0" w:rsidRPr="000932C3">
        <w:rPr>
          <w:rFonts w:ascii="Times New Roman" w:hAnsi="Times New Roman" w:cs="Times New Roman"/>
          <w:sz w:val="28"/>
          <w:szCs w:val="28"/>
          <w:lang w:val="en-US"/>
        </w:rPr>
        <w:t>14.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000000"/>
          <w:sz w:val="28"/>
          <w:szCs w:val="28"/>
          <w:lang w:val="en-US"/>
        </w:rPr>
        <w:t>Costin J</w:t>
      </w:r>
      <w:r w:rsidR="00950572" w:rsidRPr="00950572">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Reversal agents in development f</w:t>
      </w:r>
      <w:r w:rsidR="00950572">
        <w:rPr>
          <w:rStyle w:val="apple-style-span"/>
          <w:rFonts w:ascii="Times New Roman" w:hAnsi="Times New Roman" w:cs="Times New Roman"/>
          <w:color w:val="000000"/>
          <w:sz w:val="28"/>
          <w:szCs w:val="28"/>
          <w:lang w:val="en-US"/>
        </w:rPr>
        <w:t>or the new oral anticoagulants / Costin J.</w:t>
      </w:r>
      <w:r w:rsidR="00950572" w:rsidRPr="00950572">
        <w:rPr>
          <w:rStyle w:val="apple-style-span"/>
          <w:rFonts w:ascii="Times New Roman" w:hAnsi="Times New Roman" w:cs="Times New Roman"/>
          <w:color w:val="000000"/>
          <w:sz w:val="28"/>
          <w:szCs w:val="28"/>
          <w:lang w:val="en-US"/>
        </w:rPr>
        <w:t xml:space="preserve"> </w:t>
      </w:r>
      <w:r w:rsidR="00950572" w:rsidRPr="00BA4616">
        <w:rPr>
          <w:rFonts w:ascii="Times New Roman" w:hAnsi="Times New Roman" w:cs="Times New Roman"/>
          <w:sz w:val="28"/>
          <w:szCs w:val="28"/>
          <w:lang w:val="en-US"/>
        </w:rPr>
        <w:t>et al</w:t>
      </w:r>
      <w:r w:rsidR="00950572" w:rsidRPr="002B50D4">
        <w:rPr>
          <w:rFonts w:ascii="Times New Roman" w:hAnsi="Times New Roman" w:cs="Times New Roman"/>
          <w:sz w:val="28"/>
          <w:szCs w:val="28"/>
          <w:lang w:val="en-US"/>
        </w:rPr>
        <w:t>.</w:t>
      </w:r>
      <w:r w:rsidR="00950572">
        <w:rPr>
          <w:rStyle w:val="apple-style-span"/>
          <w:rFonts w:ascii="Times New Roman" w:hAnsi="Times New Roman" w:cs="Times New Roman"/>
          <w:color w:val="000000"/>
          <w:sz w:val="28"/>
          <w:szCs w:val="28"/>
          <w:lang w:val="en-US"/>
        </w:rPr>
        <w:t xml:space="preserve"> // </w:t>
      </w:r>
      <w:r w:rsidRPr="000932C3">
        <w:rPr>
          <w:rStyle w:val="apple-style-span"/>
          <w:rFonts w:ascii="Times New Roman" w:hAnsi="Times New Roman" w:cs="Times New Roman"/>
          <w:color w:val="000000"/>
          <w:sz w:val="28"/>
          <w:szCs w:val="28"/>
          <w:lang w:val="en-US"/>
        </w:rPr>
        <w:t xml:space="preserve">Postgrad Med. </w:t>
      </w:r>
      <w:r w:rsidR="00950572" w:rsidRPr="00950572">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2014</w:t>
      </w:r>
      <w:r w:rsidR="00950572" w:rsidRPr="00950572">
        <w:rPr>
          <w:rStyle w:val="apple-style-span"/>
          <w:rFonts w:ascii="Times New Roman" w:hAnsi="Times New Roman" w:cs="Times New Roman"/>
          <w:color w:val="000000"/>
          <w:sz w:val="28"/>
          <w:szCs w:val="28"/>
          <w:lang w:val="en-US"/>
        </w:rPr>
        <w:t>. -</w:t>
      </w:r>
      <w:r w:rsidRPr="000932C3">
        <w:rPr>
          <w:rStyle w:val="apple-style-span"/>
          <w:rFonts w:ascii="Times New Roman" w:hAnsi="Times New Roman" w:cs="Times New Roman"/>
          <w:color w:val="000000"/>
          <w:sz w:val="28"/>
          <w:szCs w:val="28"/>
          <w:lang w:val="uk-UA"/>
        </w:rPr>
        <w:t xml:space="preserve"> </w:t>
      </w:r>
      <w:r w:rsidR="00950572">
        <w:rPr>
          <w:rStyle w:val="apple-style-span"/>
          <w:rFonts w:ascii="Times New Roman" w:hAnsi="Times New Roman" w:cs="Times New Roman"/>
          <w:color w:val="000000"/>
          <w:sz w:val="28"/>
          <w:szCs w:val="28"/>
          <w:lang w:val="uk-UA"/>
        </w:rPr>
        <w:t>№</w:t>
      </w:r>
      <w:r w:rsidRPr="000932C3">
        <w:rPr>
          <w:rStyle w:val="apple-style-span"/>
          <w:rFonts w:ascii="Times New Roman" w:hAnsi="Times New Roman" w:cs="Times New Roman"/>
          <w:color w:val="000000"/>
          <w:sz w:val="28"/>
          <w:szCs w:val="28"/>
          <w:lang w:val="en-US"/>
        </w:rPr>
        <w:t>126(7)</w:t>
      </w:r>
      <w:r w:rsidR="00950572" w:rsidRPr="00950572">
        <w:rPr>
          <w:rStyle w:val="apple-style-span"/>
          <w:rFonts w:ascii="Times New Roman" w:hAnsi="Times New Roman" w:cs="Times New Roman"/>
          <w:color w:val="000000"/>
          <w:sz w:val="28"/>
          <w:szCs w:val="28"/>
          <w:lang w:val="en-US"/>
        </w:rPr>
        <w:t xml:space="preserve">. – </w:t>
      </w:r>
      <w:r w:rsidRPr="000932C3">
        <w:rPr>
          <w:rStyle w:val="apple-style-span"/>
          <w:rFonts w:ascii="Times New Roman" w:hAnsi="Times New Roman" w:cs="Times New Roman"/>
          <w:color w:val="000000"/>
          <w:sz w:val="28"/>
          <w:szCs w:val="28"/>
          <w:lang w:val="en-US"/>
        </w:rPr>
        <w:t>1</w:t>
      </w:r>
      <w:r w:rsidR="00950572">
        <w:rPr>
          <w:rStyle w:val="apple-style-span"/>
          <w:rFonts w:ascii="Times New Roman" w:hAnsi="Times New Roman" w:cs="Times New Roman"/>
          <w:color w:val="000000"/>
          <w:sz w:val="28"/>
          <w:szCs w:val="28"/>
        </w:rPr>
        <w:t>С</w:t>
      </w:r>
      <w:r w:rsidR="00950572" w:rsidRPr="00950572">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9-24.</w:t>
      </w:r>
      <w:r w:rsidRPr="000932C3">
        <w:rPr>
          <w:lang w:val="en-US"/>
        </w:rPr>
        <w:t xml:space="preserve"> </w:t>
      </w:r>
    </w:p>
    <w:p w:rsidR="005E79E0" w:rsidRPr="000932C3" w:rsidRDefault="003F3072" w:rsidP="005E79E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Dentali F.</w:t>
      </w:r>
      <w:r w:rsidR="005E79E0" w:rsidRPr="000932C3">
        <w:rPr>
          <w:rFonts w:ascii="Times New Roman" w:hAnsi="Times New Roman" w:cs="Times New Roman"/>
          <w:sz w:val="28"/>
          <w:szCs w:val="28"/>
          <w:lang w:val="en-US"/>
        </w:rPr>
        <w:t xml:space="preserve"> Meta-analysis: anticoagulant prophylaxis to prevent symptomatic venous thromboembolism in hospitalized medical patients</w:t>
      </w:r>
      <w:r w:rsidRPr="003F3072">
        <w:rPr>
          <w:rFonts w:ascii="Times New Roman" w:hAnsi="Times New Roman" w:cs="Times New Roman"/>
          <w:sz w:val="28"/>
          <w:szCs w:val="28"/>
          <w:lang w:val="en-US"/>
        </w:rPr>
        <w:t xml:space="preserve"> / </w:t>
      </w:r>
      <w:r>
        <w:rPr>
          <w:rFonts w:ascii="Times New Roman" w:hAnsi="Times New Roman" w:cs="Times New Roman"/>
          <w:sz w:val="28"/>
          <w:szCs w:val="28"/>
          <w:lang w:val="en-US"/>
        </w:rPr>
        <w:t>Dentali F.</w:t>
      </w:r>
      <w:r w:rsidRPr="003F3072">
        <w:rPr>
          <w:rFonts w:ascii="Times New Roman" w:hAnsi="Times New Roman" w:cs="Times New Roman"/>
          <w:sz w:val="28"/>
          <w:szCs w:val="28"/>
          <w:lang w:val="en-US"/>
        </w:rPr>
        <w:t xml:space="preserve"> </w:t>
      </w:r>
      <w:r w:rsidRPr="00BA4616">
        <w:rPr>
          <w:rFonts w:ascii="Times New Roman" w:hAnsi="Times New Roman" w:cs="Times New Roman"/>
          <w:sz w:val="28"/>
          <w:szCs w:val="28"/>
          <w:lang w:val="en-US"/>
        </w:rPr>
        <w:t>et al</w:t>
      </w:r>
      <w:r w:rsidRPr="002B50D4">
        <w:rPr>
          <w:rFonts w:ascii="Times New Roman" w:hAnsi="Times New Roman" w:cs="Times New Roman"/>
          <w:sz w:val="28"/>
          <w:szCs w:val="28"/>
          <w:lang w:val="en-US"/>
        </w:rPr>
        <w:t>.</w:t>
      </w:r>
      <w:r w:rsidR="005E79E0" w:rsidRPr="000932C3">
        <w:rPr>
          <w:rFonts w:ascii="Times New Roman" w:hAnsi="Times New Roman" w:cs="Times New Roman"/>
          <w:sz w:val="28"/>
          <w:szCs w:val="28"/>
          <w:lang w:val="en-US"/>
        </w:rPr>
        <w:t xml:space="preserve"> // Ann. Intern. Med. – 2007. – Vol. 146. – P. 278-288.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Di Nisio M</w:t>
      </w:r>
      <w:r w:rsidR="003F3072" w:rsidRPr="003F3072">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Thrombophilia and outcomes of assisted reproduction technologies: a syst</w:t>
      </w:r>
      <w:r w:rsidR="003F3072">
        <w:rPr>
          <w:rFonts w:ascii="Times New Roman" w:hAnsi="Times New Roman" w:cs="Times New Roman"/>
          <w:sz w:val="28"/>
          <w:szCs w:val="28"/>
          <w:lang w:val="en-US"/>
        </w:rPr>
        <w:t xml:space="preserve">ematic review and meta-analysis / </w:t>
      </w:r>
      <w:r w:rsidR="003F3072" w:rsidRPr="000932C3">
        <w:rPr>
          <w:rFonts w:ascii="Times New Roman" w:hAnsi="Times New Roman" w:cs="Times New Roman"/>
          <w:sz w:val="28"/>
          <w:szCs w:val="28"/>
          <w:lang w:val="en-US"/>
        </w:rPr>
        <w:t>Di Nisio M</w:t>
      </w:r>
      <w:r w:rsidR="003F3072" w:rsidRPr="003F3072">
        <w:rPr>
          <w:rFonts w:ascii="Times New Roman" w:hAnsi="Times New Roman" w:cs="Times New Roman"/>
          <w:sz w:val="28"/>
          <w:szCs w:val="28"/>
          <w:lang w:val="en-US"/>
        </w:rPr>
        <w:t xml:space="preserve">. </w:t>
      </w:r>
      <w:r w:rsidR="003F3072" w:rsidRPr="00BA4616">
        <w:rPr>
          <w:rFonts w:ascii="Times New Roman" w:hAnsi="Times New Roman" w:cs="Times New Roman"/>
          <w:sz w:val="28"/>
          <w:szCs w:val="28"/>
          <w:lang w:val="en-US"/>
        </w:rPr>
        <w:t>et al</w:t>
      </w:r>
      <w:r w:rsidR="003F3072" w:rsidRPr="002B50D4">
        <w:rPr>
          <w:rFonts w:ascii="Times New Roman" w:hAnsi="Times New Roman" w:cs="Times New Roman"/>
          <w:sz w:val="28"/>
          <w:szCs w:val="28"/>
          <w:lang w:val="en-US"/>
        </w:rPr>
        <w:t>.</w:t>
      </w:r>
      <w:r w:rsidR="003F3072">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Blood.</w:t>
      </w:r>
      <w:r w:rsidR="00AA3B90">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2011</w:t>
      </w:r>
      <w:r w:rsidR="00AA3B90">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AA3B90">
        <w:rPr>
          <w:rFonts w:ascii="Times New Roman" w:hAnsi="Times New Roman" w:cs="Times New Roman"/>
          <w:sz w:val="28"/>
          <w:szCs w:val="28"/>
          <w:lang w:val="en-US"/>
        </w:rPr>
        <w:t>V.</w:t>
      </w:r>
      <w:r w:rsidRPr="000932C3">
        <w:rPr>
          <w:rFonts w:ascii="Times New Roman" w:hAnsi="Times New Roman" w:cs="Times New Roman"/>
          <w:sz w:val="28"/>
          <w:szCs w:val="28"/>
          <w:lang w:val="en-US"/>
        </w:rPr>
        <w:t>118</w:t>
      </w:r>
      <w:r w:rsidR="00AA3B90">
        <w:rPr>
          <w:rFonts w:ascii="Times New Roman" w:hAnsi="Times New Roman" w:cs="Times New Roman"/>
          <w:sz w:val="28"/>
          <w:szCs w:val="28"/>
          <w:lang w:val="en-US"/>
        </w:rPr>
        <w:t>. – P.</w:t>
      </w:r>
      <w:r w:rsidRPr="000932C3">
        <w:rPr>
          <w:rFonts w:ascii="Times New Roman" w:hAnsi="Times New Roman" w:cs="Times New Roman"/>
          <w:sz w:val="28"/>
          <w:szCs w:val="28"/>
          <w:lang w:val="en-US"/>
        </w:rPr>
        <w:t xml:space="preserve"> 2670-</w:t>
      </w:r>
      <w:r w:rsidR="00AA3B90">
        <w:rPr>
          <w:rFonts w:ascii="Times New Roman" w:hAnsi="Times New Roman" w:cs="Times New Roman"/>
          <w:sz w:val="28"/>
          <w:szCs w:val="28"/>
          <w:lang w:val="en-US"/>
        </w:rPr>
        <w:t>267</w:t>
      </w:r>
      <w:r w:rsidRPr="000932C3">
        <w:rPr>
          <w:rFonts w:ascii="Times New Roman" w:hAnsi="Times New Roman" w:cs="Times New Roman"/>
          <w:sz w:val="28"/>
          <w:szCs w:val="28"/>
          <w:lang w:val="en-US"/>
        </w:rPr>
        <w:t>8.</w:t>
      </w:r>
    </w:p>
    <w:p w:rsidR="005E79E0" w:rsidRPr="000932C3" w:rsidRDefault="005E79E0" w:rsidP="005E79E0">
      <w:pPr>
        <w:pStyle w:val="a3"/>
        <w:numPr>
          <w:ilvl w:val="0"/>
          <w:numId w:val="3"/>
        </w:numPr>
        <w:spacing w:after="0" w:line="360" w:lineRule="auto"/>
        <w:jc w:val="both"/>
        <w:rPr>
          <w:rStyle w:val="apple-style-span"/>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000000"/>
          <w:sz w:val="28"/>
          <w:szCs w:val="28"/>
          <w:lang w:val="en-US"/>
        </w:rPr>
        <w:t>Douketis J</w:t>
      </w:r>
      <w:r w:rsidR="002E3E6B">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D</w:t>
      </w:r>
      <w:r w:rsidR="002E3E6B">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 xml:space="preserve"> Perioperative management of antithrombotic therapy: antithrombotic therapy and prevention of thrombosis, 9th ed.: American College of Chest Physicians Evidence-Base</w:t>
      </w:r>
      <w:r w:rsidR="002E3E6B">
        <w:rPr>
          <w:rStyle w:val="apple-style-span"/>
          <w:rFonts w:ascii="Times New Roman" w:hAnsi="Times New Roman" w:cs="Times New Roman"/>
          <w:color w:val="000000"/>
          <w:sz w:val="28"/>
          <w:szCs w:val="28"/>
          <w:lang w:val="en-US"/>
        </w:rPr>
        <w:t xml:space="preserve">d Clinical Practice Guidelines / </w:t>
      </w:r>
      <w:r w:rsidR="002E3E6B" w:rsidRPr="000932C3">
        <w:rPr>
          <w:rStyle w:val="apple-style-span"/>
          <w:rFonts w:ascii="Times New Roman" w:hAnsi="Times New Roman" w:cs="Times New Roman"/>
          <w:color w:val="000000"/>
          <w:sz w:val="28"/>
          <w:szCs w:val="28"/>
          <w:lang w:val="en-US"/>
        </w:rPr>
        <w:t>Douketis J</w:t>
      </w:r>
      <w:r w:rsidR="002E3E6B">
        <w:rPr>
          <w:rStyle w:val="apple-style-span"/>
          <w:rFonts w:ascii="Times New Roman" w:hAnsi="Times New Roman" w:cs="Times New Roman"/>
          <w:color w:val="000000"/>
          <w:sz w:val="28"/>
          <w:szCs w:val="28"/>
          <w:lang w:val="en-US"/>
        </w:rPr>
        <w:t>.</w:t>
      </w:r>
      <w:r w:rsidR="002E3E6B" w:rsidRPr="000932C3">
        <w:rPr>
          <w:rStyle w:val="apple-style-span"/>
          <w:rFonts w:ascii="Times New Roman" w:hAnsi="Times New Roman" w:cs="Times New Roman"/>
          <w:color w:val="000000"/>
          <w:sz w:val="28"/>
          <w:szCs w:val="28"/>
          <w:lang w:val="en-US"/>
        </w:rPr>
        <w:t>D</w:t>
      </w:r>
      <w:r w:rsidR="002E3E6B">
        <w:rPr>
          <w:rStyle w:val="apple-style-span"/>
          <w:rFonts w:ascii="Times New Roman" w:hAnsi="Times New Roman" w:cs="Times New Roman"/>
          <w:color w:val="000000"/>
          <w:sz w:val="28"/>
          <w:szCs w:val="28"/>
          <w:lang w:val="en-US"/>
        </w:rPr>
        <w:t>.</w:t>
      </w:r>
      <w:r w:rsidR="002E3E6B" w:rsidRPr="000932C3">
        <w:rPr>
          <w:rStyle w:val="apple-style-span"/>
          <w:rFonts w:ascii="Times New Roman" w:hAnsi="Times New Roman" w:cs="Times New Roman"/>
          <w:color w:val="000000"/>
          <w:sz w:val="28"/>
          <w:szCs w:val="28"/>
          <w:lang w:val="en-US"/>
        </w:rPr>
        <w:t xml:space="preserve"> </w:t>
      </w:r>
      <w:r w:rsidR="002E3E6B">
        <w:rPr>
          <w:rStyle w:val="apple-style-span"/>
          <w:rFonts w:ascii="Times New Roman" w:hAnsi="Times New Roman" w:cs="Times New Roman"/>
          <w:color w:val="000000"/>
          <w:sz w:val="28"/>
          <w:szCs w:val="28"/>
          <w:lang w:val="en-US"/>
        </w:rPr>
        <w:t xml:space="preserve">et al. / </w:t>
      </w:r>
      <w:r w:rsidRPr="000932C3">
        <w:rPr>
          <w:rStyle w:val="apple-style-span"/>
          <w:rFonts w:ascii="Times New Roman" w:hAnsi="Times New Roman" w:cs="Times New Roman"/>
          <w:color w:val="000000"/>
          <w:sz w:val="28"/>
          <w:szCs w:val="28"/>
          <w:lang w:val="en-US"/>
        </w:rPr>
        <w:t>Chest.</w:t>
      </w:r>
      <w:r w:rsidR="002E3E6B">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 xml:space="preserve"> 2012</w:t>
      </w:r>
      <w:r w:rsidR="002E3E6B">
        <w:rPr>
          <w:rStyle w:val="apple-style-span"/>
          <w:rFonts w:ascii="Times New Roman" w:hAnsi="Times New Roman" w:cs="Times New Roman"/>
          <w:color w:val="000000"/>
          <w:sz w:val="28"/>
          <w:szCs w:val="28"/>
          <w:lang w:val="en-US"/>
        </w:rPr>
        <w:t xml:space="preserve">. – V.141(2 Suppl). - </w:t>
      </w:r>
      <w:r w:rsidRPr="000932C3">
        <w:rPr>
          <w:rStyle w:val="apple-style-span"/>
          <w:rFonts w:ascii="Times New Roman" w:hAnsi="Times New Roman" w:cs="Times New Roman"/>
          <w:color w:val="000000"/>
          <w:sz w:val="28"/>
          <w:szCs w:val="28"/>
          <w:lang w:val="en-US"/>
        </w:rPr>
        <w:t>e326S-50S.</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Douketis J</w:t>
      </w:r>
      <w:r w:rsidR="002B50F7">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Risk of recurrence after venous thromboembolism in men and wom</w:t>
      </w:r>
      <w:r w:rsidR="002B50F7">
        <w:rPr>
          <w:rFonts w:ascii="Times New Roman" w:hAnsi="Times New Roman" w:cs="Times New Roman"/>
          <w:sz w:val="28"/>
          <w:szCs w:val="28"/>
          <w:lang w:val="en-US"/>
        </w:rPr>
        <w:t xml:space="preserve">en: patient level meta-analysis / </w:t>
      </w:r>
      <w:r w:rsidR="002B50F7" w:rsidRPr="000932C3">
        <w:rPr>
          <w:rFonts w:ascii="Times New Roman" w:hAnsi="Times New Roman" w:cs="Times New Roman"/>
          <w:sz w:val="28"/>
          <w:szCs w:val="28"/>
          <w:lang w:val="en-US"/>
        </w:rPr>
        <w:t>Douketis J</w:t>
      </w:r>
      <w:r w:rsidR="002B50F7">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Br Med J.</w:t>
      </w:r>
      <w:r w:rsidR="002B50F7">
        <w:rPr>
          <w:rFonts w:ascii="Times New Roman" w:hAnsi="Times New Roman" w:cs="Times New Roman"/>
          <w:sz w:val="28"/>
          <w:szCs w:val="28"/>
          <w:lang w:val="en-US"/>
        </w:rPr>
        <w:t xml:space="preserve"> – </w:t>
      </w:r>
      <w:r w:rsidRPr="000932C3">
        <w:rPr>
          <w:rFonts w:ascii="Times New Roman" w:hAnsi="Times New Roman" w:cs="Times New Roman"/>
          <w:sz w:val="28"/>
          <w:szCs w:val="28"/>
          <w:lang w:val="en-US"/>
        </w:rPr>
        <w:t>2011</w:t>
      </w:r>
      <w:r w:rsidR="002B50F7">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2B50F7">
        <w:rPr>
          <w:rFonts w:ascii="Times New Roman" w:hAnsi="Times New Roman" w:cs="Times New Roman"/>
          <w:sz w:val="28"/>
          <w:szCs w:val="28"/>
          <w:lang w:val="en-US"/>
        </w:rPr>
        <w:t xml:space="preserve">V.342. – P. </w:t>
      </w:r>
      <w:r w:rsidRPr="000932C3">
        <w:rPr>
          <w:rFonts w:ascii="Times New Roman" w:hAnsi="Times New Roman" w:cs="Times New Roman"/>
          <w:sz w:val="28"/>
          <w:szCs w:val="28"/>
          <w:lang w:val="en-US"/>
        </w:rPr>
        <w:t>813.</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Douma R</w:t>
      </w:r>
      <w:r w:rsidR="00E21885">
        <w:rPr>
          <w:rFonts w:ascii="Times New Roman" w:hAnsi="Times New Roman" w:cs="Times New Roman"/>
          <w:sz w:val="28"/>
          <w:szCs w:val="28"/>
          <w:lang w:val="en-US"/>
        </w:rPr>
        <w:t>.</w:t>
      </w:r>
      <w:r w:rsidRPr="000932C3">
        <w:rPr>
          <w:rFonts w:ascii="Times New Roman" w:hAnsi="Times New Roman" w:cs="Times New Roman"/>
          <w:sz w:val="28"/>
          <w:szCs w:val="28"/>
          <w:lang w:val="en-US"/>
        </w:rPr>
        <w:t>A</w:t>
      </w:r>
      <w:r w:rsidR="00E21885">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Performance of 4 clinical decision rules in the diagnostic management of acute pulmonary embol</w:t>
      </w:r>
      <w:r w:rsidR="00E21885">
        <w:rPr>
          <w:rFonts w:ascii="Times New Roman" w:hAnsi="Times New Roman" w:cs="Times New Roman"/>
          <w:sz w:val="28"/>
          <w:szCs w:val="28"/>
          <w:lang w:val="en-US"/>
        </w:rPr>
        <w:t>ism: a prospective cohort study</w:t>
      </w:r>
      <w:r w:rsidRPr="000932C3">
        <w:rPr>
          <w:rFonts w:ascii="Times New Roman" w:hAnsi="Times New Roman" w:cs="Times New Roman"/>
          <w:sz w:val="28"/>
          <w:szCs w:val="28"/>
          <w:lang w:val="en-US"/>
        </w:rPr>
        <w:t xml:space="preserve"> </w:t>
      </w:r>
      <w:r w:rsidR="00E21885">
        <w:rPr>
          <w:rFonts w:ascii="Times New Roman" w:hAnsi="Times New Roman" w:cs="Times New Roman"/>
          <w:sz w:val="28"/>
          <w:szCs w:val="28"/>
          <w:lang w:val="en-US"/>
        </w:rPr>
        <w:t xml:space="preserve">/ </w:t>
      </w:r>
      <w:r w:rsidR="00E21885" w:rsidRPr="000932C3">
        <w:rPr>
          <w:rFonts w:ascii="Times New Roman" w:hAnsi="Times New Roman" w:cs="Times New Roman"/>
          <w:sz w:val="28"/>
          <w:szCs w:val="28"/>
          <w:lang w:val="en-US"/>
        </w:rPr>
        <w:t>Douma R</w:t>
      </w:r>
      <w:r w:rsidR="00E21885">
        <w:rPr>
          <w:rFonts w:ascii="Times New Roman" w:hAnsi="Times New Roman" w:cs="Times New Roman"/>
          <w:sz w:val="28"/>
          <w:szCs w:val="28"/>
          <w:lang w:val="en-US"/>
        </w:rPr>
        <w:t>.</w:t>
      </w:r>
      <w:r w:rsidR="00E21885" w:rsidRPr="000932C3">
        <w:rPr>
          <w:rFonts w:ascii="Times New Roman" w:hAnsi="Times New Roman" w:cs="Times New Roman"/>
          <w:sz w:val="28"/>
          <w:szCs w:val="28"/>
          <w:lang w:val="en-US"/>
        </w:rPr>
        <w:t>A</w:t>
      </w:r>
      <w:r w:rsidR="00E21885">
        <w:rPr>
          <w:rFonts w:ascii="Times New Roman" w:hAnsi="Times New Roman" w:cs="Times New Roman"/>
          <w:sz w:val="28"/>
          <w:szCs w:val="28"/>
          <w:lang w:val="en-US"/>
        </w:rPr>
        <w:t xml:space="preserve">. </w:t>
      </w:r>
      <w:r w:rsidR="00A727F8">
        <w:rPr>
          <w:rFonts w:ascii="Times New Roman" w:hAnsi="Times New Roman" w:cs="Times New Roman"/>
          <w:sz w:val="28"/>
          <w:szCs w:val="28"/>
          <w:lang w:val="en-US"/>
        </w:rPr>
        <w:t xml:space="preserve">et al. </w:t>
      </w:r>
      <w:r w:rsidR="00E21885">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Ann Intern Med.</w:t>
      </w:r>
      <w:r w:rsidR="00E21885">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w:t>
      </w:r>
      <w:r w:rsidRPr="00F3459C">
        <w:rPr>
          <w:rFonts w:ascii="Times New Roman" w:hAnsi="Times New Roman" w:cs="Times New Roman"/>
          <w:sz w:val="28"/>
          <w:szCs w:val="28"/>
          <w:lang w:val="en-US"/>
        </w:rPr>
        <w:t>2011</w:t>
      </w:r>
      <w:r w:rsidR="00E21885">
        <w:rPr>
          <w:rFonts w:ascii="Times New Roman" w:hAnsi="Times New Roman" w:cs="Times New Roman"/>
          <w:sz w:val="28"/>
          <w:szCs w:val="28"/>
          <w:lang w:val="en-US"/>
        </w:rPr>
        <w:t>.</w:t>
      </w:r>
      <w:r w:rsidR="005371B9">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w:t>
      </w:r>
      <w:r w:rsidR="005371B9">
        <w:rPr>
          <w:rFonts w:ascii="Times New Roman" w:hAnsi="Times New Roman" w:cs="Times New Roman"/>
          <w:sz w:val="28"/>
          <w:szCs w:val="28"/>
          <w:lang w:val="en-US"/>
        </w:rPr>
        <w:t>V.</w:t>
      </w:r>
      <w:r w:rsidRPr="00F3459C">
        <w:rPr>
          <w:rFonts w:ascii="Times New Roman" w:hAnsi="Times New Roman" w:cs="Times New Roman"/>
          <w:sz w:val="28"/>
          <w:szCs w:val="28"/>
          <w:lang w:val="en-US"/>
        </w:rPr>
        <w:t>154</w:t>
      </w:r>
      <w:r w:rsidR="005371B9">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5371B9">
        <w:rPr>
          <w:rFonts w:ascii="Times New Roman" w:hAnsi="Times New Roman" w:cs="Times New Roman"/>
          <w:sz w:val="28"/>
          <w:szCs w:val="28"/>
          <w:lang w:val="en-US"/>
        </w:rPr>
        <w:t xml:space="preserve">P. </w:t>
      </w:r>
      <w:r w:rsidRPr="00F3459C">
        <w:rPr>
          <w:rFonts w:ascii="Times New Roman" w:hAnsi="Times New Roman" w:cs="Times New Roman"/>
          <w:sz w:val="28"/>
          <w:szCs w:val="28"/>
          <w:lang w:val="en-US"/>
        </w:rPr>
        <w:t>709-</w:t>
      </w:r>
      <w:r w:rsidR="005371B9">
        <w:rPr>
          <w:rFonts w:ascii="Times New Roman" w:hAnsi="Times New Roman" w:cs="Times New Roman"/>
          <w:sz w:val="28"/>
          <w:szCs w:val="28"/>
          <w:lang w:val="en-US"/>
        </w:rPr>
        <w:t>7</w:t>
      </w:r>
      <w:r w:rsidRPr="00F3459C">
        <w:rPr>
          <w:rFonts w:ascii="Times New Roman" w:hAnsi="Times New Roman" w:cs="Times New Roman"/>
          <w:sz w:val="28"/>
          <w:szCs w:val="28"/>
          <w:lang w:val="en-US"/>
        </w:rPr>
        <w:t>18.</w:t>
      </w:r>
      <w:r w:rsidRPr="000932C3">
        <w:rPr>
          <w:rFonts w:ascii="Times New Roman" w:hAnsi="Times New Roman" w:cs="Times New Roman"/>
          <w:sz w:val="28"/>
          <w:szCs w:val="28"/>
          <w:lang w:val="en-US"/>
        </w:rPr>
        <w:t xml:space="preserve"> </w:t>
      </w:r>
    </w:p>
    <w:p w:rsidR="005E79E0" w:rsidRPr="000932C3" w:rsidRDefault="00484211" w:rsidP="005E79E0">
      <w:pPr>
        <w:pStyle w:val="a3"/>
        <w:numPr>
          <w:ilvl w:val="0"/>
          <w:numId w:val="3"/>
        </w:numPr>
        <w:spacing w:after="0" w:line="360" w:lineRule="auto"/>
        <w:jc w:val="both"/>
        <w:rPr>
          <w:rFonts w:ascii="Times New Roman" w:hAnsi="Times New Roman" w:cs="Times New Roman"/>
          <w:sz w:val="28"/>
          <w:szCs w:val="28"/>
          <w:lang w:val="en-US"/>
        </w:rPr>
      </w:pPr>
      <w:r>
        <w:rPr>
          <w:rStyle w:val="apple-style-span"/>
          <w:rFonts w:ascii="Times New Roman" w:hAnsi="Times New Roman" w:cs="Times New Roman"/>
          <w:color w:val="000000"/>
          <w:sz w:val="28"/>
          <w:szCs w:val="28"/>
          <w:lang w:val="en-US"/>
        </w:rPr>
        <w:t xml:space="preserve">Duan X. </w:t>
      </w:r>
      <w:r w:rsidR="005E79E0" w:rsidRPr="000932C3">
        <w:rPr>
          <w:rStyle w:val="apple-style-span"/>
          <w:rFonts w:ascii="Times New Roman" w:hAnsi="Times New Roman" w:cs="Times New Roman"/>
          <w:color w:val="000000"/>
          <w:sz w:val="28"/>
          <w:szCs w:val="28"/>
          <w:lang w:val="en-US"/>
        </w:rPr>
        <w:t>Intramedullary nailing for tibial shaft fractures in adults</w:t>
      </w:r>
      <w:r>
        <w:rPr>
          <w:rStyle w:val="apple-style-span"/>
          <w:rFonts w:ascii="Times New Roman" w:hAnsi="Times New Roman" w:cs="Times New Roman"/>
          <w:color w:val="000000"/>
          <w:sz w:val="28"/>
          <w:szCs w:val="28"/>
          <w:lang w:val="en-US"/>
        </w:rPr>
        <w:t xml:space="preserve"> / </w:t>
      </w:r>
      <w:r w:rsidRPr="000932C3">
        <w:rPr>
          <w:rStyle w:val="apple-style-span"/>
          <w:rFonts w:ascii="Times New Roman" w:hAnsi="Times New Roman" w:cs="Times New Roman"/>
          <w:color w:val="000000"/>
          <w:sz w:val="28"/>
          <w:szCs w:val="28"/>
          <w:lang w:val="en-US"/>
        </w:rPr>
        <w:t>Duan X</w:t>
      </w:r>
      <w:r>
        <w:rPr>
          <w:rStyle w:val="apple-style-span"/>
          <w:rFonts w:ascii="Times New Roman" w:hAnsi="Times New Roman" w:cs="Times New Roman"/>
          <w:color w:val="000000"/>
          <w:sz w:val="28"/>
          <w:szCs w:val="28"/>
          <w:lang w:val="en-US"/>
        </w:rPr>
        <w:t>. et al. //</w:t>
      </w:r>
      <w:r w:rsidR="005E79E0" w:rsidRPr="000932C3">
        <w:rPr>
          <w:rStyle w:val="apple-style-span"/>
          <w:rFonts w:ascii="Times New Roman" w:hAnsi="Times New Roman" w:cs="Times New Roman"/>
          <w:color w:val="000000"/>
          <w:sz w:val="28"/>
          <w:szCs w:val="28"/>
          <w:lang w:val="en-US"/>
        </w:rPr>
        <w:t xml:space="preserve"> </w:t>
      </w:r>
      <w:r w:rsidR="005E79E0" w:rsidRPr="00484211">
        <w:rPr>
          <w:rStyle w:val="af4"/>
          <w:rFonts w:ascii="Times New Roman" w:hAnsi="Times New Roman" w:cs="Times New Roman"/>
          <w:i w:val="0"/>
          <w:color w:val="000000"/>
          <w:sz w:val="28"/>
          <w:szCs w:val="28"/>
          <w:lang w:val="en-US"/>
        </w:rPr>
        <w:t>Cochrane Database Syst Rev</w:t>
      </w:r>
      <w:r w:rsidR="005E79E0" w:rsidRPr="00484211">
        <w:rPr>
          <w:rStyle w:val="apple-style-span"/>
          <w:rFonts w:ascii="Times New Roman" w:hAnsi="Times New Roman" w:cs="Times New Roman"/>
          <w:i/>
          <w:color w:val="000000"/>
          <w:sz w:val="28"/>
          <w:szCs w:val="28"/>
          <w:lang w:val="en-US"/>
        </w:rPr>
        <w:t>.</w:t>
      </w:r>
      <w:r w:rsidR="005E79E0" w:rsidRPr="000932C3">
        <w:rPr>
          <w:rStyle w:val="apple-style-span"/>
          <w:rFonts w:ascii="Times New Roman" w:hAnsi="Times New Roman" w:cs="Times New Roman"/>
          <w:color w:val="000000"/>
          <w:sz w:val="28"/>
          <w:szCs w:val="28"/>
          <w:lang w:val="en-US"/>
        </w:rPr>
        <w:t xml:space="preserve"> 2012</w:t>
      </w:r>
      <w:r>
        <w:rPr>
          <w:rStyle w:val="apple-style-span"/>
          <w:rFonts w:ascii="Times New Roman" w:hAnsi="Times New Roman" w:cs="Times New Roman"/>
          <w:color w:val="000000"/>
          <w:sz w:val="28"/>
          <w:szCs w:val="28"/>
          <w:lang w:val="en-US"/>
        </w:rPr>
        <w:t>.</w:t>
      </w:r>
    </w:p>
    <w:p w:rsidR="005E79E0" w:rsidRPr="000932C3" w:rsidRDefault="00762257" w:rsidP="005E79E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Eriksson B.I.</w:t>
      </w:r>
      <w:r w:rsidR="005E79E0" w:rsidRPr="000932C3">
        <w:rPr>
          <w:rFonts w:ascii="Times New Roman" w:hAnsi="Times New Roman" w:cs="Times New Roman"/>
          <w:sz w:val="28"/>
          <w:szCs w:val="28"/>
          <w:lang w:val="en-US"/>
        </w:rPr>
        <w:t xml:space="preserve"> Fondaparinux compared with enoxaparin for the prevention of venous thromboembolism after hip-fracture surgery</w:t>
      </w:r>
      <w:r>
        <w:rPr>
          <w:rFonts w:ascii="Times New Roman" w:hAnsi="Times New Roman" w:cs="Times New Roman"/>
          <w:sz w:val="28"/>
          <w:szCs w:val="28"/>
          <w:lang w:val="en-US"/>
        </w:rPr>
        <w:t xml:space="preserve"> / Eriksson B.I. </w:t>
      </w:r>
      <w:r w:rsidRPr="000932C3">
        <w:rPr>
          <w:rFonts w:ascii="Times New Roman" w:hAnsi="Times New Roman" w:cs="Times New Roman"/>
          <w:sz w:val="28"/>
          <w:szCs w:val="28"/>
          <w:lang w:val="en-US"/>
        </w:rPr>
        <w:t>et al.</w:t>
      </w:r>
      <w:r>
        <w:rPr>
          <w:rFonts w:ascii="Times New Roman" w:hAnsi="Times New Roman" w:cs="Times New Roman"/>
          <w:sz w:val="28"/>
          <w:szCs w:val="28"/>
          <w:lang w:val="en-US"/>
        </w:rPr>
        <w:t xml:space="preserve"> </w:t>
      </w:r>
      <w:r w:rsidR="005E79E0" w:rsidRPr="000932C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E79E0" w:rsidRPr="000932C3">
        <w:rPr>
          <w:rFonts w:ascii="Times New Roman" w:hAnsi="Times New Roman" w:cs="Times New Roman"/>
          <w:sz w:val="28"/>
          <w:szCs w:val="28"/>
          <w:lang w:val="en-US"/>
        </w:rPr>
        <w:t>N. Engl. J. Med. – 2001. - №345. – P. 1248-1304.</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lastRenderedPageBreak/>
        <w:t>Eriksson B</w:t>
      </w:r>
      <w:r w:rsidR="003E190C">
        <w:rPr>
          <w:rFonts w:ascii="Times New Roman" w:hAnsi="Times New Roman" w:cs="Times New Roman"/>
          <w:sz w:val="28"/>
          <w:szCs w:val="28"/>
          <w:lang w:val="en-US"/>
        </w:rPr>
        <w:t>.</w:t>
      </w:r>
      <w:r w:rsidRPr="000932C3">
        <w:rPr>
          <w:rFonts w:ascii="Times New Roman" w:hAnsi="Times New Roman" w:cs="Times New Roman"/>
          <w:sz w:val="28"/>
          <w:szCs w:val="28"/>
          <w:lang w:val="en-US"/>
        </w:rPr>
        <w:t>I</w:t>
      </w:r>
      <w:r w:rsidR="003E190C">
        <w:rPr>
          <w:rFonts w:ascii="Times New Roman" w:hAnsi="Times New Roman" w:cs="Times New Roman"/>
          <w:sz w:val="28"/>
          <w:szCs w:val="28"/>
          <w:lang w:val="en-US"/>
        </w:rPr>
        <w:t>.</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 xml:space="preserve">Oral dabigatran </w:t>
      </w:r>
      <w:r w:rsidRPr="000932C3">
        <w:rPr>
          <w:rFonts w:ascii="Times New Roman" w:hAnsi="Times New Roman" w:cs="Times New Roman"/>
          <w:iCs/>
          <w:sz w:val="28"/>
          <w:szCs w:val="28"/>
          <w:lang w:val="en-US"/>
        </w:rPr>
        <w:t>versus</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enoxaparin for thromboprophylaxis after primary total hip arthroplasty (RE-NOVATE II*). A randomised, doub</w:t>
      </w:r>
      <w:r w:rsidR="003E190C">
        <w:rPr>
          <w:rFonts w:ascii="Times New Roman" w:hAnsi="Times New Roman" w:cs="Times New Roman"/>
          <w:sz w:val="28"/>
          <w:szCs w:val="28"/>
          <w:lang w:val="en-US"/>
        </w:rPr>
        <w:t xml:space="preserve">le-blind, non-inferiority trial / Eriksson B.I. </w:t>
      </w:r>
      <w:r w:rsidR="003E190C" w:rsidRPr="000932C3">
        <w:rPr>
          <w:rFonts w:ascii="Times New Roman" w:hAnsi="Times New Roman" w:cs="Times New Roman"/>
          <w:sz w:val="28"/>
          <w:szCs w:val="28"/>
          <w:lang w:val="en-US"/>
        </w:rPr>
        <w:t>et al.</w:t>
      </w:r>
      <w:r w:rsidR="003E190C">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Thromb Haemost 2011</w:t>
      </w:r>
      <w:r w:rsidR="003E190C">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3E190C">
        <w:rPr>
          <w:rFonts w:ascii="Times New Roman" w:hAnsi="Times New Roman" w:cs="Times New Roman"/>
          <w:sz w:val="28"/>
          <w:szCs w:val="28"/>
          <w:lang w:val="uk-UA"/>
        </w:rPr>
        <w:t>№</w:t>
      </w:r>
      <w:r w:rsidRPr="000932C3">
        <w:rPr>
          <w:rFonts w:ascii="Times New Roman" w:hAnsi="Times New Roman" w:cs="Times New Roman"/>
          <w:sz w:val="28"/>
          <w:szCs w:val="28"/>
          <w:lang w:val="en-US"/>
        </w:rPr>
        <w:t>105</w:t>
      </w:r>
      <w:r w:rsidR="003E190C">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721-</w:t>
      </w:r>
      <w:r w:rsidR="003E190C">
        <w:rPr>
          <w:rFonts w:ascii="Times New Roman" w:hAnsi="Times New Roman" w:cs="Times New Roman"/>
          <w:sz w:val="28"/>
          <w:szCs w:val="28"/>
          <w:lang w:val="en-US"/>
        </w:rPr>
        <w:t>72</w:t>
      </w:r>
      <w:r w:rsidRPr="000932C3">
        <w:rPr>
          <w:rFonts w:ascii="Times New Roman" w:hAnsi="Times New Roman" w:cs="Times New Roman"/>
          <w:sz w:val="28"/>
          <w:szCs w:val="28"/>
          <w:lang w:val="en-US"/>
        </w:rPr>
        <w:t>9.</w:t>
      </w:r>
    </w:p>
    <w:p w:rsidR="005E79E0" w:rsidRPr="000932C3" w:rsidRDefault="00A0109D" w:rsidP="005E79E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Es J. </w:t>
      </w:r>
      <w:r w:rsidR="005E79E0" w:rsidRPr="000932C3">
        <w:rPr>
          <w:rFonts w:ascii="Times New Roman" w:hAnsi="Times New Roman" w:cs="Times New Roman"/>
          <w:sz w:val="28"/>
          <w:szCs w:val="28"/>
          <w:lang w:val="en-US"/>
        </w:rPr>
        <w:t xml:space="preserve">The combination of four different clinical decision rules and an age-adjusted D-dimer cut-off increases the number of patients in whom acute pulmonary </w:t>
      </w:r>
      <w:r>
        <w:rPr>
          <w:rFonts w:ascii="Times New Roman" w:hAnsi="Times New Roman" w:cs="Times New Roman"/>
          <w:sz w:val="28"/>
          <w:szCs w:val="28"/>
          <w:lang w:val="en-US"/>
        </w:rPr>
        <w:t xml:space="preserve">embolism can safely be excluded / </w:t>
      </w:r>
      <w:r w:rsidRPr="000932C3">
        <w:rPr>
          <w:rFonts w:ascii="Times New Roman" w:hAnsi="Times New Roman" w:cs="Times New Roman"/>
          <w:sz w:val="28"/>
          <w:szCs w:val="28"/>
          <w:lang w:val="en-US"/>
        </w:rPr>
        <w:t>Es J</w:t>
      </w:r>
      <w:r>
        <w:rPr>
          <w:rFonts w:ascii="Times New Roman" w:hAnsi="Times New Roman" w:cs="Times New Roman"/>
          <w:sz w:val="28"/>
          <w:szCs w:val="28"/>
          <w:lang w:val="en-US"/>
        </w:rPr>
        <w:t>. et al. //</w:t>
      </w:r>
      <w:r w:rsidR="005E79E0" w:rsidRPr="000932C3">
        <w:rPr>
          <w:rFonts w:ascii="Times New Roman" w:hAnsi="Times New Roman" w:cs="Times New Roman"/>
          <w:sz w:val="28"/>
          <w:szCs w:val="28"/>
          <w:lang w:val="en-US"/>
        </w:rPr>
        <w:t xml:space="preserve"> Thromb Haemost. </w:t>
      </w:r>
      <w:r>
        <w:rPr>
          <w:rFonts w:ascii="Times New Roman" w:hAnsi="Times New Roman" w:cs="Times New Roman"/>
          <w:sz w:val="28"/>
          <w:szCs w:val="28"/>
          <w:lang w:val="en-US"/>
        </w:rPr>
        <w:t xml:space="preserve">– </w:t>
      </w:r>
      <w:r w:rsidR="005E79E0" w:rsidRPr="000932C3">
        <w:rPr>
          <w:rFonts w:ascii="Times New Roman" w:hAnsi="Times New Roman" w:cs="Times New Roman"/>
          <w:sz w:val="28"/>
          <w:szCs w:val="28"/>
          <w:lang w:val="en-US"/>
        </w:rPr>
        <w:t>2012</w:t>
      </w:r>
      <w:r>
        <w:rPr>
          <w:rFonts w:ascii="Times New Roman" w:hAnsi="Times New Roman" w:cs="Times New Roman"/>
          <w:sz w:val="28"/>
          <w:szCs w:val="28"/>
          <w:lang w:val="en-US"/>
        </w:rPr>
        <w:t>. – V.</w:t>
      </w:r>
      <w:r w:rsidR="005E79E0" w:rsidRPr="000932C3">
        <w:rPr>
          <w:rFonts w:ascii="Times New Roman" w:hAnsi="Times New Roman" w:cs="Times New Roman"/>
          <w:sz w:val="28"/>
          <w:szCs w:val="28"/>
          <w:lang w:val="en-US"/>
        </w:rPr>
        <w:t>107</w:t>
      </w:r>
      <w:r>
        <w:rPr>
          <w:rFonts w:ascii="Times New Roman" w:hAnsi="Times New Roman" w:cs="Times New Roman"/>
          <w:sz w:val="28"/>
          <w:szCs w:val="28"/>
          <w:lang w:val="en-US"/>
        </w:rPr>
        <w:t xml:space="preserve">. – P. </w:t>
      </w:r>
      <w:r w:rsidR="005E79E0" w:rsidRPr="000932C3">
        <w:rPr>
          <w:rFonts w:ascii="Times New Roman" w:hAnsi="Times New Roman" w:cs="Times New Roman"/>
          <w:sz w:val="28"/>
          <w:szCs w:val="28"/>
          <w:lang w:val="en-US"/>
        </w:rPr>
        <w:t>167-</w:t>
      </w:r>
      <w:r>
        <w:rPr>
          <w:rFonts w:ascii="Times New Roman" w:hAnsi="Times New Roman" w:cs="Times New Roman"/>
          <w:sz w:val="28"/>
          <w:szCs w:val="28"/>
          <w:lang w:val="en-US"/>
        </w:rPr>
        <w:t>1</w:t>
      </w:r>
      <w:r w:rsidR="005E79E0" w:rsidRPr="000932C3">
        <w:rPr>
          <w:rFonts w:ascii="Times New Roman" w:hAnsi="Times New Roman" w:cs="Times New Roman"/>
          <w:sz w:val="28"/>
          <w:szCs w:val="28"/>
          <w:lang w:val="en-US"/>
        </w:rPr>
        <w:t>71.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Ferguson J. Low-molecular-weight heparins and glycoprotein IIb//IIIa antagonists in acute coronary syndromes </w:t>
      </w:r>
      <w:r w:rsidR="00D50253">
        <w:rPr>
          <w:rFonts w:ascii="Times New Roman" w:hAnsi="Times New Roman" w:cs="Times New Roman"/>
          <w:sz w:val="28"/>
          <w:szCs w:val="28"/>
          <w:lang w:val="en-US"/>
        </w:rPr>
        <w:t>/</w:t>
      </w:r>
      <w:r w:rsidR="00D50253" w:rsidRPr="00D50253">
        <w:rPr>
          <w:rFonts w:ascii="Times New Roman" w:hAnsi="Times New Roman" w:cs="Times New Roman"/>
          <w:sz w:val="28"/>
          <w:szCs w:val="28"/>
          <w:lang w:val="en-US"/>
        </w:rPr>
        <w:t xml:space="preserve"> </w:t>
      </w:r>
      <w:r w:rsidR="00D50253" w:rsidRPr="000932C3">
        <w:rPr>
          <w:rFonts w:ascii="Times New Roman" w:hAnsi="Times New Roman" w:cs="Times New Roman"/>
          <w:sz w:val="28"/>
          <w:szCs w:val="28"/>
          <w:lang w:val="en-US"/>
        </w:rPr>
        <w:t>Ferguson J.</w:t>
      </w:r>
      <w:r w:rsidR="00D50253">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J. Invasive Cardiol. – 2004. – </w:t>
      </w:r>
      <w:r w:rsidR="00D50253">
        <w:rPr>
          <w:rFonts w:ascii="Times New Roman" w:hAnsi="Times New Roman" w:cs="Times New Roman"/>
          <w:sz w:val="28"/>
          <w:szCs w:val="28"/>
          <w:lang w:val="en-US"/>
        </w:rPr>
        <w:t>V.</w:t>
      </w:r>
      <w:r w:rsidRPr="000932C3">
        <w:rPr>
          <w:rFonts w:ascii="Times New Roman" w:hAnsi="Times New Roman" w:cs="Times New Roman"/>
          <w:sz w:val="28"/>
          <w:szCs w:val="28"/>
          <w:lang w:val="en-US"/>
        </w:rPr>
        <w:t xml:space="preserve">16(3). – </w:t>
      </w:r>
      <w:r w:rsidR="00D50253">
        <w:rPr>
          <w:rFonts w:ascii="Times New Roman" w:hAnsi="Times New Roman" w:cs="Times New Roman"/>
          <w:sz w:val="28"/>
          <w:szCs w:val="28"/>
          <w:lang w:val="en-US"/>
        </w:rPr>
        <w:t xml:space="preserve">P. </w:t>
      </w:r>
      <w:r w:rsidRPr="000932C3">
        <w:rPr>
          <w:rFonts w:ascii="Times New Roman" w:hAnsi="Times New Roman" w:cs="Times New Roman"/>
          <w:sz w:val="28"/>
          <w:szCs w:val="28"/>
          <w:lang w:val="en-US"/>
        </w:rPr>
        <w:t>136-144.</w:t>
      </w:r>
    </w:p>
    <w:p w:rsidR="0080334F" w:rsidRPr="0080334F" w:rsidRDefault="005E79E0" w:rsidP="00C07B8A">
      <w:pPr>
        <w:pStyle w:val="a3"/>
        <w:numPr>
          <w:ilvl w:val="0"/>
          <w:numId w:val="3"/>
        </w:numPr>
        <w:spacing w:after="0" w:line="360" w:lineRule="auto"/>
        <w:jc w:val="both"/>
        <w:rPr>
          <w:rStyle w:val="apple-style-span"/>
          <w:rFonts w:ascii="Times New Roman" w:hAnsi="Times New Roman" w:cs="Times New Roman"/>
          <w:sz w:val="28"/>
          <w:szCs w:val="28"/>
          <w:lang w:val="en-US"/>
        </w:rPr>
      </w:pPr>
      <w:r w:rsidRPr="0080334F">
        <w:rPr>
          <w:rStyle w:val="apple-style-span"/>
          <w:rFonts w:ascii="Times New Roman" w:hAnsi="Times New Roman" w:cs="Times New Roman"/>
          <w:color w:val="000000"/>
          <w:sz w:val="28"/>
          <w:szCs w:val="28"/>
          <w:lang w:val="en-US"/>
        </w:rPr>
        <w:t>Furi</w:t>
      </w:r>
      <w:r w:rsidR="0080334F" w:rsidRPr="0080334F">
        <w:rPr>
          <w:rStyle w:val="apple-style-span"/>
          <w:rFonts w:ascii="Times New Roman" w:hAnsi="Times New Roman" w:cs="Times New Roman"/>
          <w:color w:val="000000"/>
          <w:sz w:val="28"/>
          <w:szCs w:val="28"/>
          <w:lang w:val="en-US"/>
        </w:rPr>
        <w:t>e K.L.</w:t>
      </w:r>
      <w:r w:rsidRPr="0080334F">
        <w:rPr>
          <w:rStyle w:val="apple-style-span"/>
          <w:rFonts w:ascii="Times New Roman" w:hAnsi="Times New Roman" w:cs="Times New Roman"/>
          <w:color w:val="000000"/>
          <w:sz w:val="28"/>
          <w:szCs w:val="28"/>
          <w:lang w:val="en-US"/>
        </w:rPr>
        <w:t xml:space="preserve"> Oral antithrombotic agents for the prevention of stroke in nonvalvular atrial fibrillation: a science advisory for healthcare professionals from the American Heart Association/American Stroke Association</w:t>
      </w:r>
      <w:r w:rsidR="0080334F" w:rsidRPr="0080334F">
        <w:rPr>
          <w:rStyle w:val="apple-style-span"/>
          <w:rFonts w:ascii="Times New Roman" w:hAnsi="Times New Roman" w:cs="Times New Roman"/>
          <w:color w:val="000000"/>
          <w:sz w:val="28"/>
          <w:szCs w:val="28"/>
          <w:lang w:val="en-US"/>
        </w:rPr>
        <w:t xml:space="preserve"> / Furie K.L. et al. //</w:t>
      </w:r>
      <w:r w:rsidRPr="0080334F">
        <w:rPr>
          <w:rStyle w:val="apple-style-span"/>
          <w:rFonts w:ascii="Times New Roman" w:hAnsi="Times New Roman" w:cs="Times New Roman"/>
          <w:color w:val="000000"/>
          <w:sz w:val="28"/>
          <w:szCs w:val="28"/>
          <w:lang w:val="en-US"/>
        </w:rPr>
        <w:t xml:space="preserve"> Stroke</w:t>
      </w:r>
      <w:r w:rsidR="0080334F" w:rsidRPr="0080334F">
        <w:rPr>
          <w:rStyle w:val="apple-style-span"/>
          <w:rFonts w:ascii="Times New Roman" w:hAnsi="Times New Roman" w:cs="Times New Roman"/>
          <w:color w:val="000000"/>
          <w:sz w:val="28"/>
          <w:szCs w:val="28"/>
          <w:lang w:val="en-US"/>
        </w:rPr>
        <w:t>. –</w:t>
      </w:r>
      <w:r w:rsidRPr="0080334F">
        <w:rPr>
          <w:rStyle w:val="apple-style-span"/>
          <w:rFonts w:ascii="Times New Roman" w:hAnsi="Times New Roman" w:cs="Times New Roman"/>
          <w:color w:val="000000"/>
          <w:sz w:val="28"/>
          <w:szCs w:val="28"/>
          <w:lang w:val="en-US"/>
        </w:rPr>
        <w:t xml:space="preserve"> 2012</w:t>
      </w:r>
      <w:r w:rsidR="0080334F" w:rsidRPr="0080334F">
        <w:rPr>
          <w:rStyle w:val="apple-style-span"/>
          <w:rFonts w:ascii="Times New Roman" w:hAnsi="Times New Roman" w:cs="Times New Roman"/>
          <w:color w:val="000000"/>
          <w:sz w:val="28"/>
          <w:szCs w:val="28"/>
          <w:lang w:val="en-US"/>
        </w:rPr>
        <w:t>. – V.</w:t>
      </w:r>
      <w:r w:rsidRPr="0080334F">
        <w:rPr>
          <w:rStyle w:val="apple-style-span"/>
          <w:rFonts w:ascii="Times New Roman" w:hAnsi="Times New Roman" w:cs="Times New Roman"/>
          <w:color w:val="000000"/>
          <w:sz w:val="28"/>
          <w:szCs w:val="28"/>
          <w:lang w:val="en-US"/>
        </w:rPr>
        <w:t>43(12)</w:t>
      </w:r>
      <w:r w:rsidR="0080334F" w:rsidRPr="0080334F">
        <w:rPr>
          <w:rStyle w:val="apple-style-span"/>
          <w:rFonts w:ascii="Times New Roman" w:hAnsi="Times New Roman" w:cs="Times New Roman"/>
          <w:color w:val="000000"/>
          <w:sz w:val="28"/>
          <w:szCs w:val="28"/>
          <w:lang w:val="en-US"/>
        </w:rPr>
        <w:t xml:space="preserve">. – P. </w:t>
      </w:r>
      <w:r w:rsidRPr="0080334F">
        <w:rPr>
          <w:rStyle w:val="apple-style-span"/>
          <w:rFonts w:ascii="Times New Roman" w:hAnsi="Times New Roman" w:cs="Times New Roman"/>
          <w:color w:val="000000"/>
          <w:sz w:val="28"/>
          <w:szCs w:val="28"/>
          <w:lang w:val="en-US"/>
        </w:rPr>
        <w:t>3442-</w:t>
      </w:r>
      <w:r w:rsidR="006D36BB">
        <w:rPr>
          <w:rStyle w:val="apple-style-span"/>
          <w:rFonts w:ascii="Times New Roman" w:hAnsi="Times New Roman" w:cs="Times New Roman"/>
          <w:color w:val="000000"/>
          <w:sz w:val="28"/>
          <w:szCs w:val="28"/>
          <w:lang w:val="en-US"/>
        </w:rPr>
        <w:t>34</w:t>
      </w:r>
      <w:r w:rsidRPr="0080334F">
        <w:rPr>
          <w:rStyle w:val="apple-style-span"/>
          <w:rFonts w:ascii="Times New Roman" w:hAnsi="Times New Roman" w:cs="Times New Roman"/>
          <w:color w:val="000000"/>
          <w:sz w:val="28"/>
          <w:szCs w:val="28"/>
          <w:lang w:val="en-US"/>
        </w:rPr>
        <w:t xml:space="preserve">53. </w:t>
      </w:r>
    </w:p>
    <w:p w:rsidR="005E79E0" w:rsidRPr="0080334F" w:rsidRDefault="006D36BB" w:rsidP="00C07B8A">
      <w:pPr>
        <w:pStyle w:val="a3"/>
        <w:numPr>
          <w:ilvl w:val="0"/>
          <w:numId w:val="3"/>
        </w:numPr>
        <w:spacing w:after="0" w:line="360" w:lineRule="auto"/>
        <w:jc w:val="both"/>
        <w:rPr>
          <w:rFonts w:ascii="Times New Roman" w:hAnsi="Times New Roman" w:cs="Times New Roman"/>
          <w:sz w:val="28"/>
          <w:szCs w:val="28"/>
          <w:lang w:val="en-US"/>
        </w:rPr>
      </w:pPr>
      <w:r>
        <w:rPr>
          <w:rStyle w:val="apple-style-span"/>
          <w:rFonts w:ascii="Times New Roman" w:hAnsi="Times New Roman" w:cs="Times New Roman"/>
          <w:color w:val="000000"/>
          <w:sz w:val="28"/>
          <w:szCs w:val="28"/>
          <w:lang w:val="en-US"/>
        </w:rPr>
        <w:t xml:space="preserve">Gaebler C. </w:t>
      </w:r>
      <w:r w:rsidR="005E79E0" w:rsidRPr="0080334F">
        <w:rPr>
          <w:rStyle w:val="apple-style-span"/>
          <w:rFonts w:ascii="Times New Roman" w:hAnsi="Times New Roman" w:cs="Times New Roman"/>
          <w:color w:val="000000"/>
          <w:sz w:val="28"/>
          <w:szCs w:val="28"/>
          <w:lang w:val="en-US"/>
        </w:rPr>
        <w:t>Reamed versus minimally reamed nailing: a prospectively randomised study of 100 patients with closed fract</w:t>
      </w:r>
      <w:r>
        <w:rPr>
          <w:rStyle w:val="apple-style-span"/>
          <w:rFonts w:ascii="Times New Roman" w:hAnsi="Times New Roman" w:cs="Times New Roman"/>
          <w:color w:val="000000"/>
          <w:sz w:val="28"/>
          <w:szCs w:val="28"/>
          <w:lang w:val="en-US"/>
        </w:rPr>
        <w:t xml:space="preserve">ures of the tibia / Gaebler C. et al. // </w:t>
      </w:r>
      <w:r w:rsidR="005E79E0" w:rsidRPr="006D36BB">
        <w:rPr>
          <w:rStyle w:val="af4"/>
          <w:rFonts w:ascii="Times New Roman" w:hAnsi="Times New Roman" w:cs="Times New Roman"/>
          <w:i w:val="0"/>
          <w:color w:val="000000"/>
          <w:sz w:val="28"/>
          <w:szCs w:val="28"/>
          <w:lang w:val="en-US"/>
        </w:rPr>
        <w:t>Injury</w:t>
      </w:r>
      <w:r w:rsidR="005E79E0" w:rsidRPr="006D36BB">
        <w:rPr>
          <w:rStyle w:val="apple-style-span"/>
          <w:rFonts w:ascii="Times New Roman" w:hAnsi="Times New Roman" w:cs="Times New Roman"/>
          <w:i/>
          <w:color w:val="000000"/>
          <w:sz w:val="28"/>
          <w:szCs w:val="28"/>
          <w:lang w:val="en-US"/>
        </w:rPr>
        <w:t>.</w:t>
      </w:r>
      <w:r>
        <w:rPr>
          <w:rStyle w:val="apple-style-span"/>
          <w:rFonts w:ascii="Times New Roman" w:hAnsi="Times New Roman" w:cs="Times New Roman"/>
          <w:color w:val="000000"/>
          <w:sz w:val="28"/>
          <w:szCs w:val="28"/>
          <w:lang w:val="en-US"/>
        </w:rPr>
        <w:t xml:space="preserve"> –</w:t>
      </w:r>
      <w:r w:rsidR="005E79E0" w:rsidRPr="0080334F">
        <w:rPr>
          <w:rStyle w:val="apple-style-span"/>
          <w:rFonts w:ascii="Times New Roman" w:hAnsi="Times New Roman" w:cs="Times New Roman"/>
          <w:color w:val="000000"/>
          <w:sz w:val="28"/>
          <w:szCs w:val="28"/>
          <w:lang w:val="en-US"/>
        </w:rPr>
        <w:t xml:space="preserve"> 2011</w:t>
      </w:r>
      <w:r>
        <w:rPr>
          <w:rStyle w:val="apple-style-span"/>
          <w:rFonts w:ascii="Times New Roman" w:hAnsi="Times New Roman" w:cs="Times New Roman"/>
          <w:color w:val="000000"/>
          <w:sz w:val="28"/>
          <w:szCs w:val="28"/>
          <w:lang w:val="en-US"/>
        </w:rPr>
        <w:t>. –</w:t>
      </w:r>
      <w:r w:rsidR="005E79E0" w:rsidRPr="0080334F">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V.</w:t>
      </w:r>
      <w:r w:rsidR="005E79E0" w:rsidRPr="0080334F">
        <w:rPr>
          <w:rStyle w:val="apple-style-span"/>
          <w:rFonts w:ascii="Times New Roman" w:hAnsi="Times New Roman" w:cs="Times New Roman"/>
          <w:color w:val="000000"/>
          <w:sz w:val="28"/>
          <w:szCs w:val="28"/>
          <w:lang w:val="en-US"/>
        </w:rPr>
        <w:t>42 Suppl 4:</w:t>
      </w:r>
      <w:r>
        <w:rPr>
          <w:rStyle w:val="apple-style-span"/>
          <w:rFonts w:ascii="Times New Roman" w:hAnsi="Times New Roman" w:cs="Times New Roman"/>
          <w:color w:val="000000"/>
          <w:sz w:val="28"/>
          <w:szCs w:val="28"/>
          <w:lang w:val="en-US"/>
        </w:rPr>
        <w:t xml:space="preserve"> e</w:t>
      </w:r>
      <w:r w:rsidR="005E79E0" w:rsidRPr="0080334F">
        <w:rPr>
          <w:rStyle w:val="apple-style-span"/>
          <w:rFonts w:ascii="Times New Roman" w:hAnsi="Times New Roman" w:cs="Times New Roman"/>
          <w:color w:val="000000"/>
          <w:sz w:val="28"/>
          <w:szCs w:val="28"/>
          <w:lang w:val="en-US"/>
        </w:rPr>
        <w:t>S17-21.</w:t>
      </w:r>
      <w:r w:rsidR="005E79E0" w:rsidRPr="0080334F">
        <w:rPr>
          <w:rFonts w:ascii="Times New Roman" w:hAnsi="Times New Roman" w:cs="Times New Roman"/>
          <w:sz w:val="28"/>
          <w:szCs w:val="28"/>
          <w:lang w:val="en-US"/>
        </w:rPr>
        <w:t xml:space="preserve">  </w:t>
      </w:r>
    </w:p>
    <w:p w:rsidR="005E79E0" w:rsidRPr="000932C3" w:rsidRDefault="00714E77" w:rsidP="005E79E0">
      <w:pPr>
        <w:pStyle w:val="a3"/>
        <w:numPr>
          <w:ilvl w:val="0"/>
          <w:numId w:val="3"/>
        </w:numPr>
        <w:spacing w:after="0" w:line="360" w:lineRule="auto"/>
        <w:jc w:val="both"/>
        <w:rPr>
          <w:rFonts w:ascii="Times New Roman" w:hAnsi="Times New Roman" w:cs="Times New Roman"/>
          <w:sz w:val="28"/>
          <w:szCs w:val="28"/>
          <w:lang w:val="en-US"/>
        </w:rPr>
      </w:pPr>
      <w:r>
        <w:rPr>
          <w:rStyle w:val="apple-style-span"/>
          <w:rFonts w:ascii="Times New Roman" w:hAnsi="Times New Roman" w:cs="Times New Roman"/>
          <w:color w:val="000000"/>
          <w:sz w:val="28"/>
          <w:szCs w:val="28"/>
          <w:lang w:val="en-US"/>
        </w:rPr>
        <w:t xml:space="preserve">Galliera E. </w:t>
      </w:r>
      <w:r w:rsidR="005E79E0" w:rsidRPr="000932C3">
        <w:rPr>
          <w:rStyle w:val="apple-style-span"/>
          <w:rFonts w:ascii="Times New Roman" w:hAnsi="Times New Roman" w:cs="Times New Roman"/>
          <w:color w:val="000000"/>
          <w:sz w:val="28"/>
          <w:szCs w:val="28"/>
          <w:lang w:val="en-US"/>
        </w:rPr>
        <w:t>Bone formation and resorption markers as diagnostic tool</w:t>
      </w:r>
      <w:r>
        <w:rPr>
          <w:rStyle w:val="apple-style-span"/>
          <w:rFonts w:ascii="Times New Roman" w:hAnsi="Times New Roman" w:cs="Times New Roman"/>
          <w:color w:val="000000"/>
          <w:sz w:val="28"/>
          <w:szCs w:val="28"/>
          <w:lang w:val="en-US"/>
        </w:rPr>
        <w:t>s for bonemetastases evaluation</w:t>
      </w:r>
      <w:r w:rsidR="005E79E0" w:rsidRPr="000932C3">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 xml:space="preserve">/ Galliera E. </w:t>
      </w:r>
      <w:r w:rsidRPr="000932C3">
        <w:rPr>
          <w:rStyle w:val="apple-style-span"/>
          <w:rFonts w:ascii="Times New Roman" w:hAnsi="Times New Roman" w:cs="Times New Roman"/>
          <w:color w:val="000000"/>
          <w:sz w:val="28"/>
          <w:szCs w:val="28"/>
          <w:lang w:val="en-US"/>
        </w:rPr>
        <w:t>at al.</w:t>
      </w:r>
      <w:r>
        <w:rPr>
          <w:rStyle w:val="apple-style-span"/>
          <w:rFonts w:ascii="Times New Roman" w:hAnsi="Times New Roman" w:cs="Times New Roman"/>
          <w:color w:val="000000"/>
          <w:sz w:val="28"/>
          <w:szCs w:val="28"/>
          <w:lang w:val="en-US"/>
        </w:rPr>
        <w:t xml:space="preserve"> // </w:t>
      </w:r>
      <w:r w:rsidR="005E79E0" w:rsidRPr="000932C3">
        <w:rPr>
          <w:rStyle w:val="apple-style-span"/>
          <w:rFonts w:ascii="Times New Roman" w:hAnsi="Times New Roman" w:cs="Times New Roman"/>
          <w:color w:val="000000"/>
          <w:sz w:val="28"/>
          <w:szCs w:val="28"/>
          <w:lang w:val="en-US"/>
        </w:rPr>
        <w:t>Int. J. Biol. Markers.</w:t>
      </w:r>
      <w:r>
        <w:rPr>
          <w:rStyle w:val="apple-style-span"/>
          <w:rFonts w:ascii="Times New Roman" w:hAnsi="Times New Roman" w:cs="Times New Roman"/>
          <w:color w:val="000000"/>
          <w:sz w:val="28"/>
          <w:szCs w:val="28"/>
          <w:lang w:val="en-US"/>
        </w:rPr>
        <w:t xml:space="preserve"> – 2012. –</w:t>
      </w:r>
      <w:r w:rsidR="005E79E0" w:rsidRPr="000932C3">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V.</w:t>
      </w:r>
      <w:r w:rsidR="005E79E0" w:rsidRPr="000932C3">
        <w:rPr>
          <w:rStyle w:val="apple-style-span"/>
          <w:rFonts w:ascii="Times New Roman" w:hAnsi="Times New Roman" w:cs="Times New Roman"/>
          <w:color w:val="000000"/>
          <w:sz w:val="28"/>
          <w:szCs w:val="28"/>
          <w:lang w:val="en-US"/>
        </w:rPr>
        <w:t>27(4)</w:t>
      </w:r>
      <w:r>
        <w:rPr>
          <w:rStyle w:val="apple-style-span"/>
          <w:rFonts w:ascii="Times New Roman" w:hAnsi="Times New Roman" w:cs="Times New Roman"/>
          <w:color w:val="000000"/>
          <w:sz w:val="28"/>
          <w:szCs w:val="28"/>
          <w:lang w:val="en-US"/>
        </w:rPr>
        <w:t xml:space="preserve">. </w:t>
      </w:r>
      <w:r w:rsidR="00831CB0">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 xml:space="preserve">P. </w:t>
      </w:r>
      <w:r w:rsidR="005E79E0" w:rsidRPr="000932C3">
        <w:rPr>
          <w:rStyle w:val="apple-style-span"/>
          <w:rFonts w:ascii="Times New Roman" w:hAnsi="Times New Roman" w:cs="Times New Roman"/>
          <w:color w:val="000000"/>
          <w:sz w:val="28"/>
          <w:szCs w:val="28"/>
          <w:lang w:val="en-US"/>
        </w:rPr>
        <w:t>395-399.</w:t>
      </w:r>
      <w:r w:rsidR="005E79E0" w:rsidRPr="000932C3">
        <w:rPr>
          <w:lang w:val="en-US"/>
        </w:rPr>
        <w:t xml:space="preserve">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Garcia-Fuster M. J. Should we look for silent pulmonary embolism in patients with deep venous thrombosis? </w:t>
      </w:r>
      <w:r w:rsidR="00AB194D">
        <w:rPr>
          <w:rFonts w:ascii="Times New Roman" w:hAnsi="Times New Roman" w:cs="Times New Roman"/>
          <w:sz w:val="28"/>
          <w:szCs w:val="28"/>
          <w:lang w:val="en-US"/>
        </w:rPr>
        <w:t xml:space="preserve">/ </w:t>
      </w:r>
      <w:r w:rsidR="00AB194D" w:rsidRPr="000932C3">
        <w:rPr>
          <w:rFonts w:ascii="Times New Roman" w:hAnsi="Times New Roman" w:cs="Times New Roman"/>
          <w:sz w:val="28"/>
          <w:szCs w:val="28"/>
          <w:lang w:val="en-US"/>
        </w:rPr>
        <w:t xml:space="preserve">Garcia-Fuster M. J. </w:t>
      </w:r>
      <w:r w:rsidR="00AB194D">
        <w:rPr>
          <w:rFonts w:ascii="Times New Roman" w:hAnsi="Times New Roman" w:cs="Times New Roman"/>
          <w:sz w:val="28"/>
          <w:szCs w:val="28"/>
          <w:lang w:val="en-US"/>
        </w:rPr>
        <w:t xml:space="preserve">et al. // </w:t>
      </w:r>
      <w:r w:rsidRPr="002F4815">
        <w:rPr>
          <w:rFonts w:ascii="Times New Roman" w:hAnsi="Times New Roman" w:cs="Times New Roman"/>
          <w:iCs/>
          <w:sz w:val="28"/>
          <w:szCs w:val="28"/>
          <w:lang w:val="en-US"/>
        </w:rPr>
        <w:t>BMC Cardiovasc Disord</w:t>
      </w:r>
      <w:r w:rsidR="00AB194D">
        <w:rPr>
          <w:rFonts w:ascii="Times New Roman" w:hAnsi="Times New Roman" w:cs="Times New Roman"/>
          <w:iCs/>
          <w:sz w:val="28"/>
          <w:szCs w:val="28"/>
          <w:lang w:val="en-US"/>
        </w:rPr>
        <w:t xml:space="preserve">. – 2014. – </w:t>
      </w:r>
      <w:r w:rsidR="00AB194D">
        <w:rPr>
          <w:rFonts w:ascii="Times New Roman" w:hAnsi="Times New Roman" w:cs="Times New Roman"/>
          <w:iCs/>
          <w:sz w:val="28"/>
          <w:szCs w:val="28"/>
          <w:lang w:val="uk-UA"/>
        </w:rPr>
        <w:t>№</w:t>
      </w:r>
      <w:r w:rsidR="00AB194D">
        <w:rPr>
          <w:rFonts w:ascii="Times New Roman" w:hAnsi="Times New Roman" w:cs="Times New Roman"/>
          <w:iCs/>
          <w:sz w:val="28"/>
          <w:szCs w:val="28"/>
          <w:lang w:val="en-US"/>
        </w:rPr>
        <w:t>14. – P. 178.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Goldhaber S</w:t>
      </w:r>
      <w:r w:rsidR="00957036">
        <w:rPr>
          <w:rFonts w:ascii="Times New Roman" w:hAnsi="Times New Roman" w:cs="Times New Roman"/>
          <w:sz w:val="28"/>
          <w:szCs w:val="28"/>
          <w:lang w:val="en-US"/>
        </w:rPr>
        <w:t>.</w:t>
      </w:r>
      <w:r w:rsidRPr="000932C3">
        <w:rPr>
          <w:rFonts w:ascii="Times New Roman" w:hAnsi="Times New Roman" w:cs="Times New Roman"/>
          <w:sz w:val="28"/>
          <w:szCs w:val="28"/>
          <w:lang w:val="en-US"/>
        </w:rPr>
        <w:t>Z</w:t>
      </w:r>
      <w:r w:rsidR="00957036">
        <w:rPr>
          <w:rFonts w:ascii="Times New Roman" w:hAnsi="Times New Roman" w:cs="Times New Roman"/>
          <w:sz w:val="28"/>
          <w:szCs w:val="28"/>
          <w:lang w:val="en-US"/>
        </w:rPr>
        <w:t>.</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Apixaban versus enoxaparin for thromboprophylaxis in medically ill patients</w:t>
      </w:r>
      <w:r w:rsidR="00957036">
        <w:rPr>
          <w:rFonts w:ascii="Times New Roman" w:hAnsi="Times New Roman" w:cs="Times New Roman"/>
          <w:sz w:val="28"/>
          <w:szCs w:val="28"/>
          <w:lang w:val="en-US"/>
        </w:rPr>
        <w:t xml:space="preserve"> / </w:t>
      </w:r>
      <w:r w:rsidR="00957036" w:rsidRPr="000932C3">
        <w:rPr>
          <w:rFonts w:ascii="Times New Roman" w:hAnsi="Times New Roman" w:cs="Times New Roman"/>
          <w:sz w:val="28"/>
          <w:szCs w:val="28"/>
          <w:lang w:val="en-US"/>
        </w:rPr>
        <w:t>Goldhaber S</w:t>
      </w:r>
      <w:r w:rsidR="00957036">
        <w:rPr>
          <w:rFonts w:ascii="Times New Roman" w:hAnsi="Times New Roman" w:cs="Times New Roman"/>
          <w:sz w:val="28"/>
          <w:szCs w:val="28"/>
          <w:lang w:val="en-US"/>
        </w:rPr>
        <w:t>.</w:t>
      </w:r>
      <w:r w:rsidR="00957036" w:rsidRPr="000932C3">
        <w:rPr>
          <w:rFonts w:ascii="Times New Roman" w:hAnsi="Times New Roman" w:cs="Times New Roman"/>
          <w:sz w:val="28"/>
          <w:szCs w:val="28"/>
          <w:lang w:val="en-US"/>
        </w:rPr>
        <w:t>Z</w:t>
      </w:r>
      <w:r w:rsidR="00957036">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N Engl J Med.</w:t>
      </w:r>
      <w:r w:rsidR="00957036">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2011</w:t>
      </w:r>
      <w:r w:rsidR="00957036">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957036">
        <w:rPr>
          <w:rFonts w:ascii="Times New Roman" w:hAnsi="Times New Roman" w:cs="Times New Roman"/>
          <w:sz w:val="28"/>
          <w:szCs w:val="28"/>
          <w:lang w:val="en-US"/>
        </w:rPr>
        <w:t>V.</w:t>
      </w:r>
      <w:r w:rsidRPr="000932C3">
        <w:rPr>
          <w:rFonts w:ascii="Times New Roman" w:hAnsi="Times New Roman" w:cs="Times New Roman"/>
          <w:sz w:val="28"/>
          <w:szCs w:val="28"/>
          <w:lang w:val="en-US"/>
        </w:rPr>
        <w:t>365</w:t>
      </w:r>
      <w:r w:rsidR="00957036">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2167-</w:t>
      </w:r>
      <w:r w:rsidR="00957036">
        <w:rPr>
          <w:rFonts w:ascii="Times New Roman" w:hAnsi="Times New Roman" w:cs="Times New Roman"/>
          <w:sz w:val="28"/>
          <w:szCs w:val="28"/>
          <w:lang w:val="en-US"/>
        </w:rPr>
        <w:t>21</w:t>
      </w:r>
      <w:r w:rsidRPr="000932C3">
        <w:rPr>
          <w:rFonts w:ascii="Times New Roman" w:hAnsi="Times New Roman" w:cs="Times New Roman"/>
          <w:sz w:val="28"/>
          <w:szCs w:val="28"/>
          <w:lang w:val="en-US"/>
        </w:rPr>
        <w:t>77.</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Grigoris T.</w:t>
      </w:r>
      <w:r w:rsidR="005E5B7B">
        <w:rPr>
          <w:rFonts w:ascii="Times New Roman" w:hAnsi="Times New Roman" w:cs="Times New Roman"/>
          <w:sz w:val="28"/>
          <w:szCs w:val="28"/>
          <w:lang w:val="en-US"/>
        </w:rPr>
        <w:t xml:space="preserve"> </w:t>
      </w:r>
      <w:r w:rsidR="005E5B7B" w:rsidRPr="000932C3">
        <w:rPr>
          <w:rFonts w:ascii="Times New Roman" w:hAnsi="Times New Roman" w:cs="Times New Roman"/>
          <w:sz w:val="28"/>
          <w:szCs w:val="28"/>
          <w:lang w:val="en-US"/>
        </w:rPr>
        <w:t xml:space="preserve">Low-molecular-weight heparins in acute coronary syndromes </w:t>
      </w:r>
      <w:r w:rsidR="005E5B7B">
        <w:rPr>
          <w:rFonts w:ascii="Times New Roman" w:hAnsi="Times New Roman" w:cs="Times New Roman"/>
          <w:sz w:val="28"/>
          <w:szCs w:val="28"/>
          <w:lang w:val="en-US"/>
        </w:rPr>
        <w:t xml:space="preserve">/ </w:t>
      </w:r>
      <w:r w:rsidR="005E5B7B" w:rsidRPr="000932C3">
        <w:rPr>
          <w:rFonts w:ascii="Times New Roman" w:hAnsi="Times New Roman" w:cs="Times New Roman"/>
          <w:sz w:val="28"/>
          <w:szCs w:val="28"/>
          <w:lang w:val="en-US"/>
        </w:rPr>
        <w:t>Grigoris T.</w:t>
      </w:r>
      <w:r w:rsidR="005E5B7B">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Am. J. Hematol.</w:t>
      </w:r>
      <w:r w:rsidR="005E5B7B">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2002</w:t>
      </w:r>
      <w:r w:rsidR="005E5B7B">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5E5B7B">
        <w:rPr>
          <w:rFonts w:ascii="Times New Roman" w:hAnsi="Times New Roman" w:cs="Times New Roman"/>
          <w:sz w:val="28"/>
          <w:szCs w:val="28"/>
          <w:lang w:val="en-US"/>
        </w:rPr>
        <w:t>V.</w:t>
      </w:r>
      <w:r w:rsidRPr="000932C3">
        <w:rPr>
          <w:rFonts w:ascii="Times New Roman" w:hAnsi="Times New Roman" w:cs="Times New Roman"/>
          <w:sz w:val="28"/>
          <w:szCs w:val="28"/>
          <w:lang w:val="en-US"/>
        </w:rPr>
        <w:t>69</w:t>
      </w:r>
      <w:r w:rsidR="005E5B7B">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5E5B7B">
        <w:rPr>
          <w:rFonts w:ascii="Times New Roman" w:hAnsi="Times New Roman" w:cs="Times New Roman"/>
          <w:sz w:val="28"/>
          <w:szCs w:val="28"/>
          <w:lang w:val="en-US"/>
        </w:rPr>
        <w:t xml:space="preserve">P. </w:t>
      </w:r>
      <w:r w:rsidRPr="000932C3">
        <w:rPr>
          <w:rFonts w:ascii="Times New Roman" w:hAnsi="Times New Roman" w:cs="Times New Roman"/>
          <w:sz w:val="28"/>
          <w:szCs w:val="28"/>
          <w:lang w:val="en-US"/>
        </w:rPr>
        <w:t>219-222.</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lastRenderedPageBreak/>
        <w:t>Gronich N</w:t>
      </w:r>
      <w:r w:rsidR="005D032E">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Higher risk of venous thrombosis associated with drospirenone-containing oral contraceptives: a population-based cohort study</w:t>
      </w:r>
      <w:r w:rsidR="005D032E">
        <w:rPr>
          <w:rFonts w:ascii="Times New Roman" w:hAnsi="Times New Roman" w:cs="Times New Roman"/>
          <w:sz w:val="28"/>
          <w:szCs w:val="28"/>
          <w:lang w:val="en-US"/>
        </w:rPr>
        <w:t xml:space="preserve"> / </w:t>
      </w:r>
      <w:r w:rsidR="005D032E" w:rsidRPr="000932C3">
        <w:rPr>
          <w:rFonts w:ascii="Times New Roman" w:hAnsi="Times New Roman" w:cs="Times New Roman"/>
          <w:sz w:val="28"/>
          <w:szCs w:val="28"/>
          <w:lang w:val="en-US"/>
        </w:rPr>
        <w:t>Gronich N</w:t>
      </w:r>
      <w:r w:rsidR="005D032E">
        <w:rPr>
          <w:rFonts w:ascii="Times New Roman" w:hAnsi="Times New Roman" w:cs="Times New Roman"/>
          <w:sz w:val="28"/>
          <w:szCs w:val="28"/>
          <w:lang w:val="en-US"/>
        </w:rPr>
        <w:t>.</w:t>
      </w:r>
      <w:r w:rsidR="005D032E" w:rsidRPr="000932C3">
        <w:rPr>
          <w:rFonts w:ascii="Times New Roman" w:hAnsi="Times New Roman" w:cs="Times New Roman"/>
          <w:sz w:val="28"/>
          <w:szCs w:val="28"/>
          <w:lang w:val="en-US"/>
        </w:rPr>
        <w:t>, Lavi I</w:t>
      </w:r>
      <w:r w:rsidR="005D032E">
        <w:rPr>
          <w:rFonts w:ascii="Times New Roman" w:hAnsi="Times New Roman" w:cs="Times New Roman"/>
          <w:sz w:val="28"/>
          <w:szCs w:val="28"/>
          <w:lang w:val="en-US"/>
        </w:rPr>
        <w:t>.</w:t>
      </w:r>
      <w:r w:rsidR="005D032E" w:rsidRPr="000932C3">
        <w:rPr>
          <w:rFonts w:ascii="Times New Roman" w:hAnsi="Times New Roman" w:cs="Times New Roman"/>
          <w:sz w:val="28"/>
          <w:szCs w:val="28"/>
          <w:lang w:val="en-US"/>
        </w:rPr>
        <w:t>, Rennert G.</w:t>
      </w:r>
      <w:r w:rsidR="005D032E">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Can Med Ass J.</w:t>
      </w:r>
      <w:r w:rsidR="005D032E">
        <w:rPr>
          <w:rFonts w:ascii="Times New Roman" w:hAnsi="Times New Roman" w:cs="Times New Roman"/>
          <w:sz w:val="28"/>
          <w:szCs w:val="28"/>
          <w:lang w:val="en-US"/>
        </w:rPr>
        <w:t xml:space="preserve"> - V.</w:t>
      </w:r>
      <w:r w:rsidRPr="000932C3">
        <w:rPr>
          <w:rFonts w:ascii="Times New Roman" w:hAnsi="Times New Roman" w:cs="Times New Roman"/>
          <w:sz w:val="28"/>
          <w:szCs w:val="28"/>
          <w:lang w:val="en-US"/>
        </w:rPr>
        <w:t>183</w:t>
      </w:r>
      <w:r w:rsidR="005D032E">
        <w:rPr>
          <w:rFonts w:ascii="Times New Roman" w:hAnsi="Times New Roman" w:cs="Times New Roman"/>
          <w:sz w:val="28"/>
          <w:szCs w:val="28"/>
          <w:lang w:val="en-US"/>
        </w:rPr>
        <w:t>. - e</w:t>
      </w:r>
      <w:r w:rsidRPr="000932C3">
        <w:rPr>
          <w:rFonts w:ascii="Times New Roman" w:hAnsi="Times New Roman" w:cs="Times New Roman"/>
          <w:sz w:val="28"/>
          <w:szCs w:val="28"/>
          <w:lang w:val="en-US"/>
        </w:rPr>
        <w:t>1319-</w:t>
      </w:r>
      <w:r w:rsidR="005D032E">
        <w:rPr>
          <w:rFonts w:ascii="Times New Roman" w:hAnsi="Times New Roman" w:cs="Times New Roman"/>
          <w:sz w:val="28"/>
          <w:szCs w:val="28"/>
          <w:lang w:val="en-US"/>
        </w:rPr>
        <w:t>13</w:t>
      </w:r>
      <w:r w:rsidRPr="000932C3">
        <w:rPr>
          <w:rFonts w:ascii="Times New Roman" w:hAnsi="Times New Roman" w:cs="Times New Roman"/>
          <w:sz w:val="28"/>
          <w:szCs w:val="28"/>
          <w:lang w:val="en-US"/>
        </w:rPr>
        <w:t>25.</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Hacking N.M. Prevention of deep vein thrombosis and pulmonary embolus </w:t>
      </w:r>
      <w:r w:rsidR="001D22BE">
        <w:rPr>
          <w:rFonts w:ascii="Times New Roman" w:hAnsi="Times New Roman" w:cs="Times New Roman"/>
          <w:sz w:val="28"/>
          <w:szCs w:val="28"/>
          <w:lang w:val="en-US"/>
        </w:rPr>
        <w:t xml:space="preserve">/ </w:t>
      </w:r>
      <w:r w:rsidR="001D22BE" w:rsidRPr="000932C3">
        <w:rPr>
          <w:rFonts w:ascii="Times New Roman" w:hAnsi="Times New Roman" w:cs="Times New Roman"/>
          <w:sz w:val="28"/>
          <w:szCs w:val="28"/>
          <w:lang w:val="en-US"/>
        </w:rPr>
        <w:t>Hacking</w:t>
      </w:r>
      <w:r w:rsidR="002047E2">
        <w:rPr>
          <w:rFonts w:ascii="Times New Roman" w:hAnsi="Times New Roman" w:cs="Times New Roman"/>
          <w:sz w:val="28"/>
          <w:szCs w:val="28"/>
          <w:lang w:val="en-US"/>
        </w:rPr>
        <w:t xml:space="preserve"> N.</w:t>
      </w:r>
      <w:r w:rsidR="001D22BE">
        <w:rPr>
          <w:rFonts w:ascii="Times New Roman" w:hAnsi="Times New Roman" w:cs="Times New Roman"/>
          <w:sz w:val="28"/>
          <w:szCs w:val="28"/>
          <w:lang w:val="en-US"/>
        </w:rPr>
        <w:t xml:space="preserve">M., Hellewell A., Sadler P. </w:t>
      </w:r>
      <w:r w:rsidRPr="000932C3">
        <w:rPr>
          <w:rFonts w:ascii="Times New Roman" w:hAnsi="Times New Roman" w:cs="Times New Roman"/>
          <w:sz w:val="28"/>
          <w:szCs w:val="28"/>
          <w:lang w:val="en-US"/>
        </w:rPr>
        <w:t>// Anesthesia &amp; intensive care medicine. – 2006. – Vol. 7, Is. 12. – P. 449-452.</w:t>
      </w:r>
    </w:p>
    <w:p w:rsidR="005E79E0" w:rsidRPr="000932C3" w:rsidRDefault="005E79E0" w:rsidP="005E79E0">
      <w:pPr>
        <w:pStyle w:val="a3"/>
        <w:numPr>
          <w:ilvl w:val="0"/>
          <w:numId w:val="3"/>
        </w:numPr>
        <w:autoSpaceDE w:val="0"/>
        <w:autoSpaceDN w:val="0"/>
        <w:adjustRightInd w:val="0"/>
        <w:spacing w:after="0" w:line="360" w:lineRule="auto"/>
        <w:jc w:val="both"/>
        <w:rPr>
          <w:rStyle w:val="apple-converted-space"/>
          <w:rFonts w:ascii="Times New Roman" w:hAnsi="Times New Roman" w:cs="Times New Roman"/>
          <w:sz w:val="28"/>
          <w:szCs w:val="28"/>
          <w:lang w:val="en-US"/>
        </w:rPr>
      </w:pPr>
      <w:r w:rsidRPr="000932C3">
        <w:rPr>
          <w:rStyle w:val="apple-style-span"/>
          <w:rFonts w:ascii="Times New Roman" w:hAnsi="Times New Roman" w:cs="Times New Roman"/>
          <w:color w:val="000000"/>
          <w:sz w:val="28"/>
          <w:szCs w:val="28"/>
          <w:lang w:val="en-US"/>
        </w:rPr>
        <w:t>Healey J</w:t>
      </w:r>
      <w:r w:rsidR="002047E2">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S</w:t>
      </w:r>
      <w:r w:rsidR="002047E2">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 xml:space="preserve"> Periprocedural bleeding and thromboembolic events with dabigatran compared to warfarin: results from the RE-LY </w:t>
      </w:r>
      <w:r w:rsidR="002047E2">
        <w:rPr>
          <w:rStyle w:val="apple-style-span"/>
          <w:rFonts w:ascii="Times New Roman" w:hAnsi="Times New Roman" w:cs="Times New Roman"/>
          <w:color w:val="000000"/>
          <w:sz w:val="28"/>
          <w:szCs w:val="28"/>
          <w:lang w:val="en-US"/>
        </w:rPr>
        <w:t xml:space="preserve">Randomized Trial / </w:t>
      </w:r>
      <w:r w:rsidR="002047E2" w:rsidRPr="000932C3">
        <w:rPr>
          <w:rStyle w:val="apple-style-span"/>
          <w:rFonts w:ascii="Times New Roman" w:hAnsi="Times New Roman" w:cs="Times New Roman"/>
          <w:color w:val="000000"/>
          <w:sz w:val="28"/>
          <w:szCs w:val="28"/>
          <w:lang w:val="en-US"/>
        </w:rPr>
        <w:t>Healey J</w:t>
      </w:r>
      <w:r w:rsidR="002047E2">
        <w:rPr>
          <w:rStyle w:val="apple-style-span"/>
          <w:rFonts w:ascii="Times New Roman" w:hAnsi="Times New Roman" w:cs="Times New Roman"/>
          <w:color w:val="000000"/>
          <w:sz w:val="28"/>
          <w:szCs w:val="28"/>
          <w:lang w:val="en-US"/>
        </w:rPr>
        <w:t>.</w:t>
      </w:r>
      <w:r w:rsidR="002047E2" w:rsidRPr="000932C3">
        <w:rPr>
          <w:rStyle w:val="apple-style-span"/>
          <w:rFonts w:ascii="Times New Roman" w:hAnsi="Times New Roman" w:cs="Times New Roman"/>
          <w:color w:val="000000"/>
          <w:sz w:val="28"/>
          <w:szCs w:val="28"/>
          <w:lang w:val="en-US"/>
        </w:rPr>
        <w:t>S</w:t>
      </w:r>
      <w:r w:rsidR="002047E2">
        <w:rPr>
          <w:rStyle w:val="apple-style-span"/>
          <w:rFonts w:ascii="Times New Roman" w:hAnsi="Times New Roman" w:cs="Times New Roman"/>
          <w:color w:val="000000"/>
          <w:sz w:val="28"/>
          <w:szCs w:val="28"/>
          <w:lang w:val="en-US"/>
        </w:rPr>
        <w:t>.</w:t>
      </w:r>
      <w:r w:rsidR="002047E2" w:rsidRPr="000932C3">
        <w:rPr>
          <w:rStyle w:val="apple-style-span"/>
          <w:rFonts w:ascii="Times New Roman" w:hAnsi="Times New Roman" w:cs="Times New Roman"/>
          <w:color w:val="000000"/>
          <w:sz w:val="28"/>
          <w:szCs w:val="28"/>
          <w:lang w:val="en-US"/>
        </w:rPr>
        <w:t xml:space="preserve"> et al.</w:t>
      </w:r>
      <w:r w:rsidR="002047E2">
        <w:rPr>
          <w:rStyle w:val="apple-style-span"/>
          <w:rFonts w:ascii="Times New Roman" w:hAnsi="Times New Roman" w:cs="Times New Roman"/>
          <w:color w:val="000000"/>
          <w:sz w:val="28"/>
          <w:szCs w:val="28"/>
          <w:lang w:val="en-US"/>
        </w:rPr>
        <w:t xml:space="preserve"> // </w:t>
      </w:r>
      <w:r w:rsidRPr="00F3459C">
        <w:rPr>
          <w:rStyle w:val="apple-style-span"/>
          <w:rFonts w:ascii="Times New Roman" w:hAnsi="Times New Roman" w:cs="Times New Roman"/>
          <w:color w:val="000000"/>
          <w:sz w:val="28"/>
          <w:szCs w:val="28"/>
          <w:lang w:val="en-US"/>
        </w:rPr>
        <w:t>Circulation.</w:t>
      </w:r>
      <w:r w:rsidR="002047E2">
        <w:rPr>
          <w:rStyle w:val="apple-style-span"/>
          <w:rFonts w:ascii="Times New Roman" w:hAnsi="Times New Roman" w:cs="Times New Roman"/>
          <w:color w:val="000000"/>
          <w:sz w:val="28"/>
          <w:szCs w:val="28"/>
          <w:lang w:val="en-US"/>
        </w:rPr>
        <w:t xml:space="preserve"> –</w:t>
      </w:r>
      <w:r w:rsidRPr="00F3459C">
        <w:rPr>
          <w:rStyle w:val="apple-style-span"/>
          <w:rFonts w:ascii="Times New Roman" w:hAnsi="Times New Roman" w:cs="Times New Roman"/>
          <w:color w:val="000000"/>
          <w:sz w:val="28"/>
          <w:szCs w:val="28"/>
          <w:lang w:val="en-US"/>
        </w:rPr>
        <w:t xml:space="preserve"> 2012</w:t>
      </w:r>
      <w:r w:rsidR="002047E2">
        <w:rPr>
          <w:rStyle w:val="apple-style-span"/>
          <w:rFonts w:ascii="Times New Roman" w:hAnsi="Times New Roman" w:cs="Times New Roman"/>
          <w:color w:val="000000"/>
          <w:sz w:val="28"/>
          <w:szCs w:val="28"/>
          <w:lang w:val="en-US"/>
        </w:rPr>
        <w:t>. – V.</w:t>
      </w:r>
      <w:r w:rsidRPr="00F3459C">
        <w:rPr>
          <w:rStyle w:val="apple-style-span"/>
          <w:rFonts w:ascii="Times New Roman" w:hAnsi="Times New Roman" w:cs="Times New Roman"/>
          <w:color w:val="000000"/>
          <w:sz w:val="28"/>
          <w:szCs w:val="28"/>
          <w:lang w:val="en-US"/>
        </w:rPr>
        <w:t>126</w:t>
      </w:r>
      <w:r w:rsidR="002047E2">
        <w:rPr>
          <w:rStyle w:val="apple-style-span"/>
          <w:rFonts w:ascii="Times New Roman" w:hAnsi="Times New Roman" w:cs="Times New Roman"/>
          <w:color w:val="000000"/>
          <w:sz w:val="28"/>
          <w:szCs w:val="28"/>
          <w:lang w:val="en-US"/>
        </w:rPr>
        <w:t xml:space="preserve">. – P. </w:t>
      </w:r>
      <w:r w:rsidRPr="00F3459C">
        <w:rPr>
          <w:rStyle w:val="apple-style-span"/>
          <w:rFonts w:ascii="Times New Roman" w:hAnsi="Times New Roman" w:cs="Times New Roman"/>
          <w:color w:val="000000"/>
          <w:sz w:val="28"/>
          <w:szCs w:val="28"/>
          <w:lang w:val="en-US"/>
        </w:rPr>
        <w:t>343-</w:t>
      </w:r>
      <w:r w:rsidR="002047E2">
        <w:rPr>
          <w:rStyle w:val="apple-style-span"/>
          <w:rFonts w:ascii="Times New Roman" w:hAnsi="Times New Roman" w:cs="Times New Roman"/>
          <w:color w:val="000000"/>
          <w:sz w:val="28"/>
          <w:szCs w:val="28"/>
          <w:lang w:val="en-US"/>
        </w:rPr>
        <w:t>34</w:t>
      </w:r>
      <w:r w:rsidRPr="00F3459C">
        <w:rPr>
          <w:rStyle w:val="apple-style-span"/>
          <w:rFonts w:ascii="Times New Roman" w:hAnsi="Times New Roman" w:cs="Times New Roman"/>
          <w:color w:val="000000"/>
          <w:sz w:val="28"/>
          <w:szCs w:val="28"/>
          <w:lang w:val="en-US"/>
        </w:rPr>
        <w:t>8.</w:t>
      </w:r>
      <w:r w:rsidRPr="00F3459C">
        <w:rPr>
          <w:rStyle w:val="apple-converted-space"/>
          <w:rFonts w:ascii="Times New Roman" w:hAnsi="Times New Roman" w:cs="Times New Roman"/>
          <w:color w:val="000000"/>
          <w:sz w:val="28"/>
          <w:szCs w:val="28"/>
          <w:lang w:val="en-US"/>
        </w:rPr>
        <w:t>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Hirsh J. Guidelines for prevention of venous thromboembolism in major orthopedic surgery. Summary of the American College of Chest Physicians. – London: BD Decker Inc., Hamilton, 2005. – P.3. </w:t>
      </w:r>
    </w:p>
    <w:p w:rsidR="005E79E0" w:rsidRPr="000932C3" w:rsidRDefault="00992229" w:rsidP="005E79E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Hosalkar</w:t>
      </w:r>
      <w:r w:rsidR="005E79E0" w:rsidRPr="000932C3">
        <w:rPr>
          <w:rFonts w:ascii="Times New Roman" w:hAnsi="Times New Roman" w:cs="Times New Roman"/>
          <w:sz w:val="28"/>
          <w:szCs w:val="28"/>
          <w:lang w:val="en-US"/>
        </w:rPr>
        <w:t xml:space="preserve"> H., Pandya N.K., Baldwin</w:t>
      </w:r>
      <w:r>
        <w:rPr>
          <w:rFonts w:ascii="Times New Roman" w:hAnsi="Times New Roman" w:cs="Times New Roman"/>
          <w:sz w:val="28"/>
          <w:szCs w:val="28"/>
          <w:lang w:val="en-US"/>
        </w:rPr>
        <w:t>. K.,</w:t>
      </w:r>
      <w:r w:rsidR="005E79E0" w:rsidRPr="000932C3">
        <w:rPr>
          <w:rFonts w:ascii="Times New Roman" w:hAnsi="Times New Roman" w:cs="Times New Roman"/>
          <w:sz w:val="28"/>
          <w:szCs w:val="28"/>
          <w:lang w:val="en-US"/>
        </w:rPr>
        <w:t xml:space="preserve"> 2013. Neuro-Orthopedics. In N. D. Zasler, D. I. Katz &amp; R. D. Zafonte (Eds.), </w:t>
      </w:r>
      <w:r w:rsidR="005E79E0" w:rsidRPr="000932C3">
        <w:rPr>
          <w:rFonts w:ascii="Times New Roman" w:hAnsi="Times New Roman" w:cs="Times New Roman"/>
          <w:iCs/>
          <w:sz w:val="28"/>
          <w:szCs w:val="28"/>
          <w:lang w:val="en-US"/>
        </w:rPr>
        <w:t xml:space="preserve">Brain Injury Medicine </w:t>
      </w:r>
      <w:r w:rsidR="005E79E0" w:rsidRPr="000932C3">
        <w:rPr>
          <w:rFonts w:ascii="Times New Roman" w:hAnsi="Times New Roman" w:cs="Times New Roman"/>
          <w:sz w:val="28"/>
          <w:szCs w:val="28"/>
          <w:lang w:val="en-US"/>
        </w:rPr>
        <w:t xml:space="preserve">(pp. 850-872). </w:t>
      </w:r>
      <w:r w:rsidR="005E79E0" w:rsidRPr="000932C3">
        <w:rPr>
          <w:rFonts w:ascii="Times New Roman" w:hAnsi="Times New Roman" w:cs="Times New Roman"/>
          <w:sz w:val="28"/>
          <w:szCs w:val="28"/>
        </w:rPr>
        <w:t>New York, NY: Demos Medical Publishing.</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Hull R</w:t>
      </w:r>
      <w:r w:rsidR="00992229">
        <w:rPr>
          <w:rFonts w:ascii="Times New Roman" w:hAnsi="Times New Roman" w:cs="Times New Roman"/>
          <w:sz w:val="28"/>
          <w:szCs w:val="28"/>
          <w:lang w:val="en-US"/>
        </w:rPr>
        <w:t>.</w:t>
      </w:r>
      <w:r w:rsidRPr="000932C3">
        <w:rPr>
          <w:rFonts w:ascii="Times New Roman" w:hAnsi="Times New Roman" w:cs="Times New Roman"/>
          <w:sz w:val="28"/>
          <w:szCs w:val="28"/>
          <w:lang w:val="en-US"/>
        </w:rPr>
        <w:t>D</w:t>
      </w:r>
      <w:r w:rsidR="00992229">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Long-term low-molecular-weight heparin and the post-thromboti</w:t>
      </w:r>
      <w:r w:rsidR="00992229">
        <w:rPr>
          <w:rFonts w:ascii="Times New Roman" w:hAnsi="Times New Roman" w:cs="Times New Roman"/>
          <w:sz w:val="28"/>
          <w:szCs w:val="28"/>
          <w:lang w:val="en-US"/>
        </w:rPr>
        <w:t xml:space="preserve">c syndrome: a systematic review / </w:t>
      </w:r>
      <w:r w:rsidR="00992229" w:rsidRPr="000932C3">
        <w:rPr>
          <w:rFonts w:ascii="Times New Roman" w:hAnsi="Times New Roman" w:cs="Times New Roman"/>
          <w:sz w:val="28"/>
          <w:szCs w:val="28"/>
          <w:lang w:val="en-US"/>
        </w:rPr>
        <w:t>Hull R</w:t>
      </w:r>
      <w:r w:rsidR="00992229">
        <w:rPr>
          <w:rFonts w:ascii="Times New Roman" w:hAnsi="Times New Roman" w:cs="Times New Roman"/>
          <w:sz w:val="28"/>
          <w:szCs w:val="28"/>
          <w:lang w:val="en-US"/>
        </w:rPr>
        <w:t>.</w:t>
      </w:r>
      <w:r w:rsidR="00992229" w:rsidRPr="000932C3">
        <w:rPr>
          <w:rFonts w:ascii="Times New Roman" w:hAnsi="Times New Roman" w:cs="Times New Roman"/>
          <w:sz w:val="28"/>
          <w:szCs w:val="28"/>
          <w:lang w:val="en-US"/>
        </w:rPr>
        <w:t>D</w:t>
      </w:r>
      <w:r w:rsidR="00992229">
        <w:rPr>
          <w:rFonts w:ascii="Times New Roman" w:hAnsi="Times New Roman" w:cs="Times New Roman"/>
          <w:sz w:val="28"/>
          <w:szCs w:val="28"/>
          <w:lang w:val="en-US"/>
        </w:rPr>
        <w:t>.</w:t>
      </w:r>
      <w:r w:rsidR="00992229" w:rsidRPr="000932C3">
        <w:rPr>
          <w:rFonts w:ascii="Times New Roman" w:hAnsi="Times New Roman" w:cs="Times New Roman"/>
          <w:sz w:val="28"/>
          <w:szCs w:val="28"/>
          <w:lang w:val="en-US"/>
        </w:rPr>
        <w:t>, Liang J</w:t>
      </w:r>
      <w:r w:rsidR="00992229">
        <w:rPr>
          <w:rFonts w:ascii="Times New Roman" w:hAnsi="Times New Roman" w:cs="Times New Roman"/>
          <w:sz w:val="28"/>
          <w:szCs w:val="28"/>
          <w:lang w:val="en-US"/>
        </w:rPr>
        <w:t>.</w:t>
      </w:r>
      <w:r w:rsidR="00992229" w:rsidRPr="000932C3">
        <w:rPr>
          <w:rFonts w:ascii="Times New Roman" w:hAnsi="Times New Roman" w:cs="Times New Roman"/>
          <w:sz w:val="28"/>
          <w:szCs w:val="28"/>
          <w:lang w:val="en-US"/>
        </w:rPr>
        <w:t>, Townshend G</w:t>
      </w:r>
      <w:r w:rsidR="00992229">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Am J Med. </w:t>
      </w:r>
      <w:r w:rsidR="00992229">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2011</w:t>
      </w:r>
      <w:r w:rsidR="00992229">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992229">
        <w:rPr>
          <w:rFonts w:ascii="Times New Roman" w:hAnsi="Times New Roman" w:cs="Times New Roman"/>
          <w:sz w:val="28"/>
          <w:szCs w:val="28"/>
          <w:lang w:val="en-US"/>
        </w:rPr>
        <w:t>V.</w:t>
      </w:r>
      <w:r w:rsidRPr="000932C3">
        <w:rPr>
          <w:rFonts w:ascii="Times New Roman" w:hAnsi="Times New Roman" w:cs="Times New Roman"/>
          <w:sz w:val="28"/>
          <w:szCs w:val="28"/>
          <w:lang w:val="en-US"/>
        </w:rPr>
        <w:t>124</w:t>
      </w:r>
      <w:r w:rsidR="00992229">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756-</w:t>
      </w:r>
      <w:r w:rsidR="00992229">
        <w:rPr>
          <w:rFonts w:ascii="Times New Roman" w:hAnsi="Times New Roman" w:cs="Times New Roman"/>
          <w:sz w:val="28"/>
          <w:szCs w:val="28"/>
          <w:lang w:val="en-US"/>
        </w:rPr>
        <w:t>7</w:t>
      </w:r>
      <w:r w:rsidRPr="000932C3">
        <w:rPr>
          <w:rFonts w:ascii="Times New Roman" w:hAnsi="Times New Roman" w:cs="Times New Roman"/>
          <w:sz w:val="28"/>
          <w:szCs w:val="28"/>
          <w:lang w:val="en-US"/>
        </w:rPr>
        <w:t>65.</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Ilveskero S. Differential inhibitory affects of platelet glycoprotein IIb/IIIa antagonists on aggregation induced by procoagulant agonists </w:t>
      </w:r>
      <w:r w:rsidR="007A5379">
        <w:rPr>
          <w:rFonts w:ascii="Times New Roman" w:hAnsi="Times New Roman" w:cs="Times New Roman"/>
          <w:sz w:val="28"/>
          <w:szCs w:val="28"/>
          <w:lang w:val="en-US"/>
        </w:rPr>
        <w:t xml:space="preserve">/ Ilveskero S., Lassila R. </w:t>
      </w:r>
      <w:r w:rsidRPr="000932C3">
        <w:rPr>
          <w:rFonts w:ascii="Times New Roman" w:hAnsi="Times New Roman" w:cs="Times New Roman"/>
          <w:sz w:val="28"/>
          <w:szCs w:val="28"/>
          <w:lang w:val="en-US"/>
        </w:rPr>
        <w:t xml:space="preserve">// Thrombosis Research. – 2006. – Vol. 117 – </w:t>
      </w:r>
      <w:r w:rsidR="007A5379">
        <w:rPr>
          <w:rFonts w:ascii="Times New Roman" w:hAnsi="Times New Roman" w:cs="Times New Roman"/>
          <w:sz w:val="28"/>
          <w:szCs w:val="28"/>
          <w:lang w:val="uk-UA"/>
        </w:rPr>
        <w:t>№</w:t>
      </w:r>
      <w:r w:rsidRPr="000932C3">
        <w:rPr>
          <w:rFonts w:ascii="Times New Roman" w:hAnsi="Times New Roman" w:cs="Times New Roman"/>
          <w:sz w:val="28"/>
          <w:szCs w:val="28"/>
          <w:lang w:val="en-US"/>
        </w:rPr>
        <w:t>3. – P. 291-298.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Ivanhoe C.B., Durand-Sanchez A.</w:t>
      </w:r>
      <w:r w:rsidR="002F67A4" w:rsidRPr="002F67A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&amp; Spier E.T.</w:t>
      </w:r>
      <w:r w:rsidR="002F67A4">
        <w:rPr>
          <w:rFonts w:ascii="Times New Roman" w:hAnsi="Times New Roman" w:cs="Times New Roman"/>
          <w:sz w:val="28"/>
          <w:szCs w:val="28"/>
        </w:rPr>
        <w:t>б</w:t>
      </w:r>
      <w:r w:rsidR="002F67A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2012. Acute Rehabilitation. In N. D. Zasler, D. I. Katz, &amp; R. D. Zafonte (Eds.), </w:t>
      </w:r>
      <w:r w:rsidRPr="000932C3">
        <w:rPr>
          <w:rFonts w:ascii="Times New Roman" w:hAnsi="Times New Roman" w:cs="Times New Roman"/>
          <w:iCs/>
          <w:sz w:val="28"/>
          <w:szCs w:val="28"/>
          <w:lang w:val="en-US"/>
        </w:rPr>
        <w:t>Brain Injury Medicine</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 xml:space="preserve">(pp. 385-405). </w:t>
      </w:r>
      <w:r w:rsidRPr="000932C3">
        <w:rPr>
          <w:rFonts w:ascii="Times New Roman" w:hAnsi="Times New Roman" w:cs="Times New Roman"/>
          <w:sz w:val="28"/>
          <w:szCs w:val="28"/>
        </w:rPr>
        <w:t>New York, NY: Demos Medical Publishing.</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Janssen M. C. Local and systemic thrombolytic therapy for acute deep venous thrombosis </w:t>
      </w:r>
      <w:r w:rsidR="002A1A97">
        <w:rPr>
          <w:rFonts w:ascii="Times New Roman" w:hAnsi="Times New Roman" w:cs="Times New Roman"/>
          <w:sz w:val="28"/>
          <w:szCs w:val="28"/>
          <w:lang w:val="en-US"/>
        </w:rPr>
        <w:t xml:space="preserve">/ Janssen M.C. et al. </w:t>
      </w:r>
      <w:r w:rsidRPr="000932C3">
        <w:rPr>
          <w:rFonts w:ascii="Times New Roman" w:hAnsi="Times New Roman" w:cs="Times New Roman"/>
          <w:sz w:val="28"/>
          <w:szCs w:val="28"/>
          <w:lang w:val="en-US"/>
        </w:rPr>
        <w:t>// Ned. J. Med. – 2005. – Vol. 63, № 3. –</w:t>
      </w:r>
      <w:r w:rsidR="002A1A97">
        <w:rPr>
          <w:rFonts w:ascii="Times New Roman" w:hAnsi="Times New Roman" w:cs="Times New Roman"/>
          <w:sz w:val="28"/>
          <w:szCs w:val="28"/>
          <w:lang w:val="en-US"/>
        </w:rPr>
        <w:t xml:space="preserve"> P.</w:t>
      </w:r>
      <w:r w:rsidRPr="000932C3">
        <w:rPr>
          <w:rFonts w:ascii="Times New Roman" w:hAnsi="Times New Roman" w:cs="Times New Roman"/>
          <w:sz w:val="28"/>
          <w:szCs w:val="28"/>
          <w:lang w:val="en-US"/>
        </w:rPr>
        <w:t xml:space="preserve"> 81-89.</w:t>
      </w:r>
    </w:p>
    <w:p w:rsidR="005E79E0" w:rsidRPr="000932C3" w:rsidRDefault="005E79E0" w:rsidP="005E79E0">
      <w:pPr>
        <w:pStyle w:val="a3"/>
        <w:numPr>
          <w:ilvl w:val="0"/>
          <w:numId w:val="3"/>
        </w:numPr>
        <w:spacing w:after="0" w:line="360" w:lineRule="auto"/>
        <w:jc w:val="both"/>
        <w:rPr>
          <w:rStyle w:val="apple-style-span"/>
          <w:rFonts w:ascii="Times New Roman" w:hAnsi="Times New Roman" w:cs="Times New Roman"/>
          <w:sz w:val="28"/>
          <w:szCs w:val="28"/>
          <w:lang w:val="en-US"/>
        </w:rPr>
      </w:pPr>
      <w:r w:rsidRPr="000932C3">
        <w:rPr>
          <w:rStyle w:val="apple-style-span"/>
          <w:rFonts w:ascii="Times New Roman" w:hAnsi="Times New Roman" w:cs="Times New Roman"/>
          <w:sz w:val="28"/>
          <w:szCs w:val="28"/>
          <w:lang w:val="en-US"/>
        </w:rPr>
        <w:t>Jason Chang</w:t>
      </w:r>
      <w:r w:rsidRPr="000932C3">
        <w:rPr>
          <w:sz w:val="28"/>
          <w:szCs w:val="28"/>
          <w:lang w:val="en-US"/>
        </w:rPr>
        <w:t>.</w:t>
      </w:r>
      <w:r w:rsidRPr="000932C3">
        <w:rPr>
          <w:rFonts w:ascii="Times New Roman" w:hAnsi="Times New Roman" w:cs="Times New Roman"/>
          <w:color w:val="000000"/>
          <w:sz w:val="28"/>
          <w:szCs w:val="28"/>
          <w:lang w:val="en-US"/>
        </w:rPr>
        <w:t xml:space="preserve"> Can You Detect and Appropriately Treat Deep Venous Thrombosis?</w:t>
      </w:r>
      <w:r w:rsidRPr="000932C3">
        <w:rPr>
          <w:rFonts w:ascii="Times New Roman" w:eastAsia="Times New Roman" w:hAnsi="Times New Roman" w:cs="Times New Roman"/>
          <w:color w:val="333333"/>
          <w:sz w:val="28"/>
          <w:szCs w:val="28"/>
          <w:lang w:val="en-US"/>
        </w:rPr>
        <w:t xml:space="preserve"> </w:t>
      </w:r>
      <w:r w:rsidRPr="000932C3">
        <w:rPr>
          <w:rStyle w:val="apple-style-span"/>
          <w:rFonts w:ascii="Times New Roman" w:hAnsi="Times New Roman" w:cs="Times New Roman"/>
          <w:iCs/>
          <w:color w:val="000000"/>
          <w:sz w:val="28"/>
          <w:szCs w:val="28"/>
          <w:lang w:val="en-US"/>
        </w:rPr>
        <w:t>Medscape</w:t>
      </w:r>
      <w:r w:rsidR="002A1A97">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 xml:space="preserve">– 2015.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lastRenderedPageBreak/>
        <w:t>Jick S</w:t>
      </w:r>
      <w:r w:rsidR="00023354">
        <w:rPr>
          <w:rFonts w:ascii="Times New Roman" w:hAnsi="Times New Roman" w:cs="Times New Roman"/>
          <w:sz w:val="28"/>
          <w:szCs w:val="28"/>
          <w:lang w:val="en-US"/>
        </w:rPr>
        <w:t>.</w:t>
      </w:r>
      <w:r w:rsidRPr="000932C3">
        <w:rPr>
          <w:rFonts w:ascii="Times New Roman" w:hAnsi="Times New Roman" w:cs="Times New Roman"/>
          <w:sz w:val="28"/>
          <w:szCs w:val="28"/>
          <w:lang w:val="en-US"/>
        </w:rPr>
        <w:t>S</w:t>
      </w:r>
      <w:r w:rsidR="00023354">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Risk of non-fatal venous thromboembolism in women using oral contraceptives containing drospirenone compared with women using oral contraceptives containing levonorgestrel: case-control study </w:t>
      </w:r>
      <w:r w:rsidR="00023354">
        <w:rPr>
          <w:rFonts w:ascii="Times New Roman" w:hAnsi="Times New Roman" w:cs="Times New Roman"/>
          <w:sz w:val="28"/>
          <w:szCs w:val="28"/>
          <w:lang w:val="en-US"/>
        </w:rPr>
        <w:t xml:space="preserve">using United States claims data / </w:t>
      </w:r>
      <w:r w:rsidR="00023354" w:rsidRPr="000932C3">
        <w:rPr>
          <w:rFonts w:ascii="Times New Roman" w:hAnsi="Times New Roman" w:cs="Times New Roman"/>
          <w:sz w:val="28"/>
          <w:szCs w:val="28"/>
          <w:lang w:val="en-US"/>
        </w:rPr>
        <w:t>Jick S</w:t>
      </w:r>
      <w:r w:rsidR="00023354">
        <w:rPr>
          <w:rFonts w:ascii="Times New Roman" w:hAnsi="Times New Roman" w:cs="Times New Roman"/>
          <w:sz w:val="28"/>
          <w:szCs w:val="28"/>
          <w:lang w:val="en-US"/>
        </w:rPr>
        <w:t>.</w:t>
      </w:r>
      <w:r w:rsidR="00023354" w:rsidRPr="000932C3">
        <w:rPr>
          <w:rFonts w:ascii="Times New Roman" w:hAnsi="Times New Roman" w:cs="Times New Roman"/>
          <w:sz w:val="28"/>
          <w:szCs w:val="28"/>
          <w:lang w:val="en-US"/>
        </w:rPr>
        <w:t>S</w:t>
      </w:r>
      <w:r w:rsidR="00023354">
        <w:rPr>
          <w:rFonts w:ascii="Times New Roman" w:hAnsi="Times New Roman" w:cs="Times New Roman"/>
          <w:sz w:val="28"/>
          <w:szCs w:val="28"/>
          <w:lang w:val="en-US"/>
        </w:rPr>
        <w:t>.</w:t>
      </w:r>
      <w:r w:rsidR="00023354" w:rsidRPr="000932C3">
        <w:rPr>
          <w:rFonts w:ascii="Times New Roman" w:hAnsi="Times New Roman" w:cs="Times New Roman"/>
          <w:sz w:val="28"/>
          <w:szCs w:val="28"/>
          <w:lang w:val="en-US"/>
        </w:rPr>
        <w:t>, Hernandez R</w:t>
      </w:r>
      <w:r w:rsidR="00023354">
        <w:rPr>
          <w:rFonts w:ascii="Times New Roman" w:hAnsi="Times New Roman" w:cs="Times New Roman"/>
          <w:sz w:val="28"/>
          <w:szCs w:val="28"/>
          <w:lang w:val="en-US"/>
        </w:rPr>
        <w:t>.</w:t>
      </w:r>
      <w:r w:rsidR="00023354" w:rsidRPr="000932C3">
        <w:rPr>
          <w:rFonts w:ascii="Times New Roman" w:hAnsi="Times New Roman" w:cs="Times New Roman"/>
          <w:sz w:val="28"/>
          <w:szCs w:val="28"/>
          <w:lang w:val="en-US"/>
        </w:rPr>
        <w:t>K.</w:t>
      </w:r>
      <w:r w:rsidR="0002335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Br Med J. </w:t>
      </w:r>
      <w:r w:rsidR="00023354">
        <w:rPr>
          <w:rFonts w:ascii="Times New Roman" w:hAnsi="Times New Roman" w:cs="Times New Roman"/>
          <w:sz w:val="28"/>
          <w:szCs w:val="28"/>
          <w:lang w:val="en-US"/>
        </w:rPr>
        <w:t xml:space="preserve">– </w:t>
      </w:r>
      <w:r w:rsidRPr="00023354">
        <w:rPr>
          <w:rFonts w:ascii="Times New Roman" w:hAnsi="Times New Roman" w:cs="Times New Roman"/>
          <w:sz w:val="28"/>
          <w:szCs w:val="28"/>
          <w:lang w:val="en-US"/>
        </w:rPr>
        <w:t>2011</w:t>
      </w:r>
      <w:r w:rsidR="00023354">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023354">
        <w:rPr>
          <w:rFonts w:ascii="Times New Roman" w:hAnsi="Times New Roman" w:cs="Times New Roman"/>
          <w:sz w:val="28"/>
          <w:szCs w:val="28"/>
          <w:lang w:val="en-US"/>
        </w:rPr>
        <w:t>V.</w:t>
      </w:r>
      <w:r w:rsidRPr="00023354">
        <w:rPr>
          <w:rFonts w:ascii="Times New Roman" w:hAnsi="Times New Roman" w:cs="Times New Roman"/>
          <w:sz w:val="28"/>
          <w:szCs w:val="28"/>
          <w:lang w:val="en-US"/>
        </w:rPr>
        <w:t>342</w:t>
      </w:r>
      <w:r w:rsidR="00023354">
        <w:rPr>
          <w:rFonts w:ascii="Times New Roman" w:hAnsi="Times New Roman" w:cs="Times New Roman"/>
          <w:sz w:val="28"/>
          <w:szCs w:val="28"/>
          <w:lang w:val="en-US"/>
        </w:rPr>
        <w:t xml:space="preserve">. – P. </w:t>
      </w:r>
      <w:r w:rsidRPr="00023354">
        <w:rPr>
          <w:rFonts w:ascii="Times New Roman" w:hAnsi="Times New Roman" w:cs="Times New Roman"/>
          <w:sz w:val="28"/>
          <w:szCs w:val="28"/>
          <w:lang w:val="en-US"/>
        </w:rPr>
        <w:t>2151.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eastAsia="Times New Roman" w:hAnsi="Times New Roman" w:cs="Times New Roman"/>
          <w:color w:val="333333"/>
          <w:sz w:val="28"/>
          <w:szCs w:val="28"/>
          <w:lang w:val="en-US"/>
        </w:rPr>
        <w:t>Jodi M</w:t>
      </w:r>
      <w:r w:rsidR="0002451F">
        <w:rPr>
          <w:rFonts w:ascii="Times New Roman" w:eastAsia="Times New Roman" w:hAnsi="Times New Roman" w:cs="Times New Roman"/>
          <w:color w:val="333333"/>
          <w:sz w:val="28"/>
          <w:szCs w:val="28"/>
          <w:lang w:val="en-US"/>
        </w:rPr>
        <w:t>.</w:t>
      </w:r>
      <w:r w:rsidRPr="000932C3">
        <w:rPr>
          <w:rFonts w:ascii="Times New Roman" w:eastAsia="Times New Roman" w:hAnsi="Times New Roman" w:cs="Times New Roman"/>
          <w:color w:val="333333"/>
          <w:sz w:val="28"/>
          <w:szCs w:val="28"/>
          <w:lang w:val="en-US"/>
        </w:rPr>
        <w:t>B</w:t>
      </w:r>
      <w:r w:rsidR="0002451F">
        <w:rPr>
          <w:rFonts w:ascii="Times New Roman" w:eastAsia="Times New Roman" w:hAnsi="Times New Roman" w:cs="Times New Roman"/>
          <w:color w:val="333333"/>
          <w:sz w:val="28"/>
          <w:szCs w:val="28"/>
          <w:lang w:val="en-US"/>
        </w:rPr>
        <w:t xml:space="preserve">. </w:t>
      </w:r>
      <w:r w:rsidRPr="000932C3">
        <w:rPr>
          <w:rStyle w:val="apple-style-span"/>
          <w:rFonts w:ascii="Times New Roman" w:hAnsi="Times New Roman" w:cs="Times New Roman"/>
          <w:bCs/>
          <w:sz w:val="28"/>
          <w:szCs w:val="28"/>
          <w:lang w:val="en-US"/>
        </w:rPr>
        <w:t>The Association of</w:t>
      </w:r>
      <w:r w:rsidRPr="000932C3">
        <w:rPr>
          <w:rStyle w:val="apple-converted-space"/>
          <w:rFonts w:ascii="Times New Roman" w:hAnsi="Times New Roman" w:cs="Times New Roman"/>
          <w:bCs/>
          <w:sz w:val="28"/>
          <w:szCs w:val="28"/>
          <w:lang w:val="en-US"/>
        </w:rPr>
        <w:t> </w:t>
      </w:r>
      <w:r w:rsidRPr="000932C3">
        <w:rPr>
          <w:rStyle w:val="search-result-highlight"/>
          <w:rFonts w:ascii="Times New Roman" w:hAnsi="Times New Roman" w:cs="Times New Roman"/>
          <w:bCs/>
          <w:sz w:val="28"/>
          <w:szCs w:val="28"/>
          <w:bdr w:val="none" w:sz="0" w:space="0" w:color="auto" w:frame="1"/>
          <w:lang w:val="en-US"/>
        </w:rPr>
        <w:t>Thromboembolic</w:t>
      </w:r>
      <w:r w:rsidRPr="000932C3">
        <w:rPr>
          <w:rStyle w:val="apple-converted-space"/>
          <w:rFonts w:ascii="Times New Roman" w:hAnsi="Times New Roman" w:cs="Times New Roman"/>
          <w:bCs/>
          <w:sz w:val="28"/>
          <w:szCs w:val="28"/>
          <w:lang w:val="en-US"/>
        </w:rPr>
        <w:t> </w:t>
      </w:r>
      <w:r w:rsidRPr="000932C3">
        <w:rPr>
          <w:rStyle w:val="search-result-highlight"/>
          <w:rFonts w:ascii="Times New Roman" w:hAnsi="Times New Roman" w:cs="Times New Roman"/>
          <w:bCs/>
          <w:sz w:val="28"/>
          <w:szCs w:val="28"/>
          <w:bdr w:val="none" w:sz="0" w:space="0" w:color="auto" w:frame="1"/>
          <w:lang w:val="en-US"/>
        </w:rPr>
        <w:t>Complications</w:t>
      </w:r>
      <w:r w:rsidRPr="000932C3">
        <w:rPr>
          <w:rStyle w:val="apple-converted-space"/>
          <w:rFonts w:ascii="Times New Roman" w:hAnsi="Times New Roman" w:cs="Times New Roman"/>
          <w:bCs/>
          <w:sz w:val="28"/>
          <w:szCs w:val="28"/>
          <w:lang w:val="en-US"/>
        </w:rPr>
        <w:t> </w:t>
      </w:r>
      <w:r w:rsidRPr="000932C3">
        <w:rPr>
          <w:rStyle w:val="apple-style-span"/>
          <w:rFonts w:ascii="Times New Roman" w:hAnsi="Times New Roman" w:cs="Times New Roman"/>
          <w:bCs/>
          <w:sz w:val="28"/>
          <w:szCs w:val="28"/>
          <w:lang w:val="en-US"/>
        </w:rPr>
        <w:t>and Blood Group in Patients with Atrial Fibrillation</w:t>
      </w:r>
      <w:r w:rsidRPr="000932C3">
        <w:rPr>
          <w:rStyle w:val="apple-style-span"/>
          <w:rFonts w:ascii="Times New Roman" w:hAnsi="Times New Roman" w:cs="Times New Roman"/>
          <w:bCs/>
          <w:sz w:val="28"/>
          <w:szCs w:val="28"/>
          <w:lang w:val="uk-UA"/>
        </w:rPr>
        <w:t xml:space="preserve"> </w:t>
      </w:r>
      <w:r w:rsidR="0002451F">
        <w:rPr>
          <w:rFonts w:ascii="Times New Roman" w:eastAsia="Times New Roman" w:hAnsi="Times New Roman" w:cs="Times New Roman"/>
          <w:color w:val="333333"/>
          <w:sz w:val="28"/>
          <w:szCs w:val="28"/>
          <w:lang w:val="en-US"/>
        </w:rPr>
        <w:t>/</w:t>
      </w:r>
      <w:r w:rsidR="0002451F" w:rsidRPr="0002451F">
        <w:rPr>
          <w:rFonts w:ascii="Times New Roman" w:eastAsia="Times New Roman" w:hAnsi="Times New Roman" w:cs="Times New Roman"/>
          <w:color w:val="333333"/>
          <w:sz w:val="28"/>
          <w:szCs w:val="28"/>
          <w:lang w:val="en-US"/>
        </w:rPr>
        <w:t xml:space="preserve"> </w:t>
      </w:r>
      <w:r w:rsidR="0002451F" w:rsidRPr="000932C3">
        <w:rPr>
          <w:rFonts w:ascii="Times New Roman" w:eastAsia="Times New Roman" w:hAnsi="Times New Roman" w:cs="Times New Roman"/>
          <w:color w:val="333333"/>
          <w:sz w:val="28"/>
          <w:szCs w:val="28"/>
          <w:lang w:val="en-US"/>
        </w:rPr>
        <w:t>Jodi M</w:t>
      </w:r>
      <w:r w:rsidR="0002451F">
        <w:rPr>
          <w:rFonts w:ascii="Times New Roman" w:eastAsia="Times New Roman" w:hAnsi="Times New Roman" w:cs="Times New Roman"/>
          <w:color w:val="333333"/>
          <w:sz w:val="28"/>
          <w:szCs w:val="28"/>
          <w:lang w:val="en-US"/>
        </w:rPr>
        <w:t>.</w:t>
      </w:r>
      <w:r w:rsidR="0002451F" w:rsidRPr="000932C3">
        <w:rPr>
          <w:rFonts w:ascii="Times New Roman" w:eastAsia="Times New Roman" w:hAnsi="Times New Roman" w:cs="Times New Roman"/>
          <w:color w:val="333333"/>
          <w:sz w:val="28"/>
          <w:szCs w:val="28"/>
          <w:lang w:val="en-US"/>
        </w:rPr>
        <w:t>B</w:t>
      </w:r>
      <w:r w:rsidR="0002451F">
        <w:rPr>
          <w:rFonts w:ascii="Times New Roman" w:eastAsia="Times New Roman" w:hAnsi="Times New Roman" w:cs="Times New Roman"/>
          <w:color w:val="333333"/>
          <w:sz w:val="28"/>
          <w:szCs w:val="28"/>
          <w:lang w:val="en-US"/>
        </w:rPr>
        <w:t xml:space="preserve">. et al. </w:t>
      </w:r>
      <w:r w:rsidR="0002451F" w:rsidRPr="000932C3">
        <w:rPr>
          <w:rFonts w:ascii="inherit" w:eastAsia="Times New Roman" w:hAnsi="inherit" w:cs="Lucida Sans Unicode"/>
          <w:color w:val="333333"/>
          <w:sz w:val="28"/>
          <w:szCs w:val="28"/>
          <w:lang w:val="uk-UA"/>
        </w:rPr>
        <w:t>//</w:t>
      </w:r>
      <w:r w:rsidRPr="000932C3">
        <w:rPr>
          <w:rStyle w:val="apple-style-span"/>
          <w:rFonts w:ascii="Times New Roman" w:hAnsi="Times New Roman" w:cs="Times New Roman"/>
          <w:bCs/>
          <w:sz w:val="28"/>
          <w:szCs w:val="28"/>
          <w:lang w:val="uk-UA"/>
        </w:rPr>
        <w:t xml:space="preserve"> </w:t>
      </w:r>
      <w:r w:rsidRPr="000932C3">
        <w:rPr>
          <w:rStyle w:val="apple-style-span"/>
          <w:rFonts w:ascii="Times New Roman" w:hAnsi="Times New Roman" w:cs="Times New Roman"/>
          <w:color w:val="333333"/>
          <w:sz w:val="28"/>
          <w:szCs w:val="28"/>
          <w:lang w:val="en-US"/>
        </w:rPr>
        <w:t>Circulation</w:t>
      </w:r>
      <w:r w:rsidRPr="000932C3">
        <w:rPr>
          <w:rStyle w:val="cit-sep"/>
          <w:rFonts w:ascii="Times New Roman" w:hAnsi="Times New Roman" w:cs="Times New Roman"/>
          <w:color w:val="333333"/>
          <w:sz w:val="28"/>
          <w:szCs w:val="28"/>
          <w:bdr w:val="none" w:sz="0" w:space="0" w:color="auto" w:frame="1"/>
          <w:lang w:val="en-US"/>
        </w:rPr>
        <w:t>.</w:t>
      </w:r>
      <w:r w:rsidRPr="000932C3">
        <w:rPr>
          <w:rStyle w:val="cit-sep"/>
          <w:rFonts w:ascii="Times New Roman" w:hAnsi="Times New Roman" w:cs="Times New Roman"/>
          <w:color w:val="333333"/>
          <w:sz w:val="28"/>
          <w:szCs w:val="28"/>
          <w:bdr w:val="none" w:sz="0" w:space="0" w:color="auto" w:frame="1"/>
          <w:lang w:val="uk-UA"/>
        </w:rPr>
        <w:t xml:space="preserve"> –</w:t>
      </w:r>
      <w:r w:rsidR="0002451F">
        <w:rPr>
          <w:rStyle w:val="apple-converted-space"/>
          <w:rFonts w:ascii="Times New Roman" w:hAnsi="Times New Roman" w:cs="Times New Roman"/>
          <w:color w:val="333333"/>
          <w:sz w:val="28"/>
          <w:szCs w:val="28"/>
          <w:lang w:val="en-US"/>
        </w:rPr>
        <w:t xml:space="preserve"> </w:t>
      </w:r>
      <w:r w:rsidRPr="000932C3">
        <w:rPr>
          <w:rStyle w:val="cit-print-date"/>
          <w:rFonts w:ascii="Times New Roman" w:hAnsi="Times New Roman" w:cs="Times New Roman"/>
          <w:color w:val="333333"/>
          <w:sz w:val="28"/>
          <w:szCs w:val="28"/>
          <w:bdr w:val="none" w:sz="0" w:space="0" w:color="auto" w:frame="1"/>
          <w:lang w:val="en-US"/>
        </w:rPr>
        <w:t>2011</w:t>
      </w:r>
      <w:r w:rsidRPr="000932C3">
        <w:rPr>
          <w:rStyle w:val="cit-print-date"/>
          <w:rFonts w:ascii="Times New Roman" w:hAnsi="Times New Roman" w:cs="Times New Roman"/>
          <w:color w:val="333333"/>
          <w:sz w:val="28"/>
          <w:szCs w:val="28"/>
          <w:bdr w:val="none" w:sz="0" w:space="0" w:color="auto" w:frame="1"/>
          <w:lang w:val="uk-UA"/>
        </w:rPr>
        <w:t xml:space="preserve">. – </w:t>
      </w:r>
      <w:r w:rsidRPr="000932C3">
        <w:rPr>
          <w:rStyle w:val="cit-first-page"/>
          <w:rFonts w:ascii="Times New Roman" w:hAnsi="Times New Roman" w:cs="Times New Roman"/>
          <w:color w:val="333333"/>
          <w:sz w:val="28"/>
          <w:szCs w:val="28"/>
          <w:bdr w:val="none" w:sz="0" w:space="0" w:color="auto" w:frame="1"/>
          <w:lang w:val="en-US"/>
        </w:rPr>
        <w:t>A12072</w:t>
      </w:r>
      <w:r w:rsidRPr="000932C3">
        <w:rPr>
          <w:rStyle w:val="cit-first-page"/>
          <w:rFonts w:ascii="Times New Roman" w:hAnsi="Times New Roman" w:cs="Times New Roman"/>
          <w:color w:val="333333"/>
          <w:sz w:val="28"/>
          <w:szCs w:val="28"/>
          <w:bdr w:val="none" w:sz="0" w:space="0" w:color="auto" w:frame="1"/>
          <w:lang w:val="uk-UA"/>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Kaatz S</w:t>
      </w:r>
      <w:r w:rsidR="0002451F">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Venous thromboembolism prophylaxis after hospital discharge: transition to preventive care</w:t>
      </w:r>
      <w:r w:rsidR="0002451F">
        <w:rPr>
          <w:rFonts w:ascii="Times New Roman" w:hAnsi="Times New Roman" w:cs="Times New Roman"/>
          <w:sz w:val="28"/>
          <w:szCs w:val="28"/>
          <w:lang w:val="en-US"/>
        </w:rPr>
        <w:t xml:space="preserve"> / </w:t>
      </w:r>
      <w:r w:rsidR="0002451F" w:rsidRPr="000932C3">
        <w:rPr>
          <w:rFonts w:ascii="Times New Roman" w:hAnsi="Times New Roman" w:cs="Times New Roman"/>
          <w:sz w:val="28"/>
          <w:szCs w:val="28"/>
          <w:lang w:val="en-US"/>
        </w:rPr>
        <w:t>Kaatz S</w:t>
      </w:r>
      <w:r w:rsidR="0002451F">
        <w:rPr>
          <w:rFonts w:ascii="Times New Roman" w:hAnsi="Times New Roman" w:cs="Times New Roman"/>
          <w:sz w:val="28"/>
          <w:szCs w:val="28"/>
          <w:lang w:val="en-US"/>
        </w:rPr>
        <w:t>.</w:t>
      </w:r>
      <w:r w:rsidR="0002451F" w:rsidRPr="000932C3">
        <w:rPr>
          <w:rFonts w:ascii="Times New Roman" w:hAnsi="Times New Roman" w:cs="Times New Roman"/>
          <w:sz w:val="28"/>
          <w:szCs w:val="28"/>
          <w:lang w:val="en-US"/>
        </w:rPr>
        <w:t>, Spyropoulos A</w:t>
      </w:r>
      <w:r w:rsidR="0002451F">
        <w:rPr>
          <w:rFonts w:ascii="Times New Roman" w:hAnsi="Times New Roman" w:cs="Times New Roman"/>
          <w:sz w:val="28"/>
          <w:szCs w:val="28"/>
          <w:lang w:val="en-US"/>
        </w:rPr>
        <w:t>.</w:t>
      </w:r>
      <w:r w:rsidR="0002451F" w:rsidRPr="000932C3">
        <w:rPr>
          <w:rFonts w:ascii="Times New Roman" w:hAnsi="Times New Roman" w:cs="Times New Roman"/>
          <w:sz w:val="28"/>
          <w:szCs w:val="28"/>
          <w:lang w:val="en-US"/>
        </w:rPr>
        <w:t>C.</w:t>
      </w:r>
      <w:r w:rsidR="0002451F">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Hosp Pract (Minneap)</w:t>
      </w:r>
      <w:r w:rsidR="0002451F">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2011</w:t>
      </w:r>
      <w:r w:rsidR="0002451F">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02451F">
        <w:rPr>
          <w:rFonts w:ascii="Times New Roman" w:hAnsi="Times New Roman" w:cs="Times New Roman"/>
          <w:sz w:val="28"/>
          <w:szCs w:val="28"/>
          <w:lang w:val="en-US"/>
        </w:rPr>
        <w:t>V.</w:t>
      </w:r>
      <w:r w:rsidRPr="000932C3">
        <w:rPr>
          <w:rFonts w:ascii="Times New Roman" w:hAnsi="Times New Roman" w:cs="Times New Roman"/>
          <w:sz w:val="28"/>
          <w:szCs w:val="28"/>
          <w:lang w:val="en-US"/>
        </w:rPr>
        <w:t>39</w:t>
      </w:r>
      <w:r w:rsidR="0002451F">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7-15.</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Kakkar A</w:t>
      </w:r>
      <w:r w:rsidR="00EE21C9">
        <w:rPr>
          <w:rFonts w:ascii="Times New Roman" w:hAnsi="Times New Roman" w:cs="Times New Roman"/>
          <w:sz w:val="28"/>
          <w:szCs w:val="28"/>
          <w:lang w:val="en-US"/>
        </w:rPr>
        <w:t>.</w:t>
      </w:r>
      <w:r w:rsidRPr="000932C3">
        <w:rPr>
          <w:rFonts w:ascii="Times New Roman" w:hAnsi="Times New Roman" w:cs="Times New Roman"/>
          <w:sz w:val="28"/>
          <w:szCs w:val="28"/>
          <w:lang w:val="en-US"/>
        </w:rPr>
        <w:t>K</w:t>
      </w:r>
      <w:r w:rsidR="00EE21C9">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Low-molecular-weight heparin and mortality in acutely ill medical patients</w:t>
      </w:r>
      <w:r w:rsidR="00EE21C9">
        <w:rPr>
          <w:rFonts w:ascii="Times New Roman" w:hAnsi="Times New Roman" w:cs="Times New Roman"/>
          <w:sz w:val="28"/>
          <w:szCs w:val="28"/>
          <w:lang w:val="en-US"/>
        </w:rPr>
        <w:t xml:space="preserve"> / </w:t>
      </w:r>
      <w:r w:rsidR="00EE21C9" w:rsidRPr="000932C3">
        <w:rPr>
          <w:rFonts w:ascii="Times New Roman" w:hAnsi="Times New Roman" w:cs="Times New Roman"/>
          <w:sz w:val="28"/>
          <w:szCs w:val="28"/>
          <w:lang w:val="en-US"/>
        </w:rPr>
        <w:t>Kakkar A</w:t>
      </w:r>
      <w:r w:rsidR="00EE21C9">
        <w:rPr>
          <w:rFonts w:ascii="Times New Roman" w:hAnsi="Times New Roman" w:cs="Times New Roman"/>
          <w:sz w:val="28"/>
          <w:szCs w:val="28"/>
          <w:lang w:val="en-US"/>
        </w:rPr>
        <w:t>.</w:t>
      </w:r>
      <w:r w:rsidR="00EE21C9" w:rsidRPr="000932C3">
        <w:rPr>
          <w:rFonts w:ascii="Times New Roman" w:hAnsi="Times New Roman" w:cs="Times New Roman"/>
          <w:sz w:val="28"/>
          <w:szCs w:val="28"/>
          <w:lang w:val="en-US"/>
        </w:rPr>
        <w:t>K</w:t>
      </w:r>
      <w:r w:rsidR="00EE21C9">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N Engl J Med.</w:t>
      </w:r>
      <w:r w:rsidR="00EE21C9">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2011</w:t>
      </w:r>
      <w:r w:rsidR="00EE21C9">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EE21C9">
        <w:rPr>
          <w:rFonts w:ascii="Times New Roman" w:hAnsi="Times New Roman" w:cs="Times New Roman"/>
          <w:sz w:val="28"/>
          <w:szCs w:val="28"/>
          <w:lang w:val="en-US"/>
        </w:rPr>
        <w:t>V.</w:t>
      </w:r>
      <w:r w:rsidRPr="000932C3">
        <w:rPr>
          <w:rFonts w:ascii="Times New Roman" w:hAnsi="Times New Roman" w:cs="Times New Roman"/>
          <w:sz w:val="28"/>
          <w:szCs w:val="28"/>
          <w:lang w:val="en-US"/>
        </w:rPr>
        <w:t>365</w:t>
      </w:r>
      <w:r w:rsidR="00EE21C9">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2463-</w:t>
      </w:r>
      <w:r w:rsidR="00EE21C9">
        <w:rPr>
          <w:rFonts w:ascii="Times New Roman" w:hAnsi="Times New Roman" w:cs="Times New Roman"/>
          <w:sz w:val="28"/>
          <w:szCs w:val="28"/>
          <w:lang w:val="en-US"/>
        </w:rPr>
        <w:t>24</w:t>
      </w:r>
      <w:r w:rsidRPr="000932C3">
        <w:rPr>
          <w:rFonts w:ascii="Times New Roman" w:hAnsi="Times New Roman" w:cs="Times New Roman"/>
          <w:sz w:val="28"/>
          <w:szCs w:val="28"/>
          <w:lang w:val="en-US"/>
        </w:rPr>
        <w:t>72.</w:t>
      </w:r>
    </w:p>
    <w:p w:rsidR="005E79E0" w:rsidRPr="0033219B" w:rsidRDefault="0033219B" w:rsidP="0008306D">
      <w:pPr>
        <w:pStyle w:val="a3"/>
        <w:numPr>
          <w:ilvl w:val="0"/>
          <w:numId w:val="3"/>
        </w:numPr>
        <w:spacing w:after="0" w:line="360" w:lineRule="auto"/>
        <w:jc w:val="both"/>
        <w:rPr>
          <w:rFonts w:ascii="Times New Roman" w:hAnsi="Times New Roman" w:cs="Times New Roman"/>
          <w:sz w:val="28"/>
          <w:szCs w:val="28"/>
          <w:lang w:val="en-US"/>
        </w:rPr>
      </w:pPr>
      <w:r w:rsidRPr="0033219B">
        <w:rPr>
          <w:rFonts w:ascii="Times New Roman" w:hAnsi="Times New Roman" w:cs="Times New Roman"/>
          <w:sz w:val="28"/>
          <w:szCs w:val="28"/>
          <w:lang w:val="en-US"/>
        </w:rPr>
        <w:t>Kakkar A.</w:t>
      </w:r>
      <w:r w:rsidR="005E79E0" w:rsidRPr="0033219B">
        <w:rPr>
          <w:rFonts w:ascii="Times New Roman" w:hAnsi="Times New Roman" w:cs="Times New Roman"/>
          <w:sz w:val="28"/>
          <w:szCs w:val="28"/>
          <w:lang w:val="en-US"/>
        </w:rPr>
        <w:t>K. Low molecular weight heparin therapy with dalteparin, and survival in advanced cancer: the fragmin advanced malignancy outcome study (FAMOUS)</w:t>
      </w:r>
      <w:r>
        <w:rPr>
          <w:rFonts w:ascii="Times New Roman" w:hAnsi="Times New Roman" w:cs="Times New Roman"/>
          <w:sz w:val="28"/>
          <w:szCs w:val="28"/>
          <w:lang w:val="en-US"/>
        </w:rPr>
        <w:t xml:space="preserve"> / Kakkar A.</w:t>
      </w:r>
      <w:r w:rsidRPr="000932C3">
        <w:rPr>
          <w:rFonts w:ascii="Times New Roman" w:hAnsi="Times New Roman" w:cs="Times New Roman"/>
          <w:sz w:val="28"/>
          <w:szCs w:val="28"/>
          <w:lang w:val="en-US"/>
        </w:rPr>
        <w:t>K. et al.</w:t>
      </w:r>
      <w:r>
        <w:rPr>
          <w:rFonts w:ascii="Times New Roman" w:hAnsi="Times New Roman" w:cs="Times New Roman"/>
          <w:sz w:val="28"/>
          <w:szCs w:val="28"/>
          <w:lang w:val="en-US"/>
        </w:rPr>
        <w:t xml:space="preserve"> /</w:t>
      </w:r>
      <w:r w:rsidR="005E79E0" w:rsidRPr="0033219B">
        <w:rPr>
          <w:rFonts w:ascii="Times New Roman" w:hAnsi="Times New Roman" w:cs="Times New Roman"/>
          <w:sz w:val="28"/>
          <w:szCs w:val="28"/>
          <w:lang w:val="en-US"/>
        </w:rPr>
        <w:t xml:space="preserve">/ J. clinical oncology. – 2004. – P. 1944–1948.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Kakkos S</w:t>
      </w:r>
      <w:r w:rsidR="001C152F">
        <w:rPr>
          <w:rFonts w:ascii="Times New Roman" w:hAnsi="Times New Roman" w:cs="Times New Roman"/>
          <w:sz w:val="28"/>
          <w:szCs w:val="28"/>
          <w:lang w:val="en-US"/>
        </w:rPr>
        <w:t>.</w:t>
      </w:r>
      <w:r w:rsidRPr="000932C3">
        <w:rPr>
          <w:rFonts w:ascii="Times New Roman" w:hAnsi="Times New Roman" w:cs="Times New Roman"/>
          <w:sz w:val="28"/>
          <w:szCs w:val="28"/>
          <w:lang w:val="en-US"/>
        </w:rPr>
        <w:t>K</w:t>
      </w:r>
      <w:r w:rsidR="001C152F">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Can combined (mechanical and pharmacological) modalities prevent fatal VTE? </w:t>
      </w:r>
      <w:r w:rsidR="001C152F">
        <w:rPr>
          <w:rFonts w:ascii="Times New Roman" w:hAnsi="Times New Roman" w:cs="Times New Roman"/>
          <w:sz w:val="28"/>
          <w:szCs w:val="28"/>
          <w:lang w:val="en-US"/>
        </w:rPr>
        <w:t xml:space="preserve">/ </w:t>
      </w:r>
      <w:r w:rsidR="001C152F" w:rsidRPr="000932C3">
        <w:rPr>
          <w:rFonts w:ascii="Times New Roman" w:hAnsi="Times New Roman" w:cs="Times New Roman"/>
          <w:sz w:val="28"/>
          <w:szCs w:val="28"/>
          <w:lang w:val="en-US"/>
        </w:rPr>
        <w:t>Kakkos S</w:t>
      </w:r>
      <w:r w:rsidR="001C152F">
        <w:rPr>
          <w:rFonts w:ascii="Times New Roman" w:hAnsi="Times New Roman" w:cs="Times New Roman"/>
          <w:sz w:val="28"/>
          <w:szCs w:val="28"/>
          <w:lang w:val="en-US"/>
        </w:rPr>
        <w:t>.</w:t>
      </w:r>
      <w:r w:rsidR="001C152F" w:rsidRPr="000932C3">
        <w:rPr>
          <w:rFonts w:ascii="Times New Roman" w:hAnsi="Times New Roman" w:cs="Times New Roman"/>
          <w:sz w:val="28"/>
          <w:szCs w:val="28"/>
          <w:lang w:val="en-US"/>
        </w:rPr>
        <w:t>K</w:t>
      </w:r>
      <w:r w:rsidR="001C152F">
        <w:rPr>
          <w:rFonts w:ascii="Times New Roman" w:hAnsi="Times New Roman" w:cs="Times New Roman"/>
          <w:sz w:val="28"/>
          <w:szCs w:val="28"/>
          <w:lang w:val="en-US"/>
        </w:rPr>
        <w:t>.</w:t>
      </w:r>
      <w:r w:rsidR="00BA2140">
        <w:rPr>
          <w:rFonts w:ascii="Times New Roman" w:hAnsi="Times New Roman" w:cs="Times New Roman"/>
          <w:sz w:val="28"/>
          <w:szCs w:val="28"/>
          <w:lang w:val="en-US"/>
        </w:rPr>
        <w:t xml:space="preserve"> et al.</w:t>
      </w:r>
      <w:r w:rsidR="001C152F">
        <w:rPr>
          <w:rFonts w:ascii="Times New Roman" w:hAnsi="Times New Roman" w:cs="Times New Roman"/>
          <w:sz w:val="28"/>
          <w:szCs w:val="28"/>
          <w:lang w:val="en-US"/>
        </w:rPr>
        <w:t xml:space="preserve"> // </w:t>
      </w:r>
      <w:r w:rsidRPr="000932C3">
        <w:rPr>
          <w:rFonts w:ascii="Times New Roman" w:hAnsi="Times New Roman" w:cs="Times New Roman"/>
          <w:sz w:val="28"/>
          <w:szCs w:val="28"/>
          <w:lang w:val="en-US"/>
        </w:rPr>
        <w:t>Int Angiol</w:t>
      </w:r>
      <w:r w:rsidR="00BA2140">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2011</w:t>
      </w:r>
      <w:r w:rsidR="00BA2140">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BA2140">
        <w:rPr>
          <w:rFonts w:ascii="Times New Roman" w:hAnsi="Times New Roman" w:cs="Times New Roman"/>
          <w:sz w:val="28"/>
          <w:szCs w:val="28"/>
          <w:lang w:val="en-US"/>
        </w:rPr>
        <w:t>V.</w:t>
      </w:r>
      <w:r w:rsidRPr="000932C3">
        <w:rPr>
          <w:rFonts w:ascii="Times New Roman" w:hAnsi="Times New Roman" w:cs="Times New Roman"/>
          <w:sz w:val="28"/>
          <w:szCs w:val="28"/>
          <w:lang w:val="en-US"/>
        </w:rPr>
        <w:t>30</w:t>
      </w:r>
      <w:r w:rsidR="00BA2140">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115-</w:t>
      </w:r>
      <w:r w:rsidR="00BA2140">
        <w:rPr>
          <w:rFonts w:ascii="Times New Roman" w:hAnsi="Times New Roman" w:cs="Times New Roman"/>
          <w:sz w:val="28"/>
          <w:szCs w:val="28"/>
          <w:lang w:val="en-US"/>
        </w:rPr>
        <w:t>1</w:t>
      </w:r>
      <w:r w:rsidRPr="000932C3">
        <w:rPr>
          <w:rFonts w:ascii="Times New Roman" w:hAnsi="Times New Roman" w:cs="Times New Roman"/>
          <w:sz w:val="28"/>
          <w:szCs w:val="28"/>
          <w:lang w:val="en-US"/>
        </w:rPr>
        <w:t>22.</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Kearon C</w:t>
      </w:r>
      <w:r w:rsidR="001D424F">
        <w:rPr>
          <w:rFonts w:ascii="Times New Roman" w:hAnsi="Times New Roman" w:cs="Times New Roman"/>
          <w:sz w:val="28"/>
          <w:szCs w:val="28"/>
          <w:lang w:val="en-US"/>
        </w:rPr>
        <w:t>.</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Antithrombotic therapy for VTE disease: Antithrombotic Therapy and Prevention of Thrombosis, 9th ed: American College of Chest Physicians Evidence-Bas</w:t>
      </w:r>
      <w:r w:rsidR="001D424F">
        <w:rPr>
          <w:rFonts w:ascii="Times New Roman" w:hAnsi="Times New Roman" w:cs="Times New Roman"/>
          <w:sz w:val="28"/>
          <w:szCs w:val="28"/>
          <w:lang w:val="en-US"/>
        </w:rPr>
        <w:t xml:space="preserve">ed Clinical Practice Guidelines / </w:t>
      </w:r>
      <w:r w:rsidR="001D424F" w:rsidRPr="000932C3">
        <w:rPr>
          <w:rFonts w:ascii="Times New Roman" w:hAnsi="Times New Roman" w:cs="Times New Roman"/>
          <w:sz w:val="28"/>
          <w:szCs w:val="28"/>
          <w:lang w:val="en-US"/>
        </w:rPr>
        <w:t>Kearon C</w:t>
      </w:r>
      <w:r w:rsidR="001D424F">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Chest. </w:t>
      </w:r>
      <w:r w:rsidR="001D424F">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2012</w:t>
      </w:r>
      <w:r w:rsidR="001D424F">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1D424F">
        <w:rPr>
          <w:rFonts w:ascii="Times New Roman" w:hAnsi="Times New Roman" w:cs="Times New Roman"/>
          <w:sz w:val="28"/>
          <w:szCs w:val="28"/>
          <w:lang w:val="en-US"/>
        </w:rPr>
        <w:t>V.</w:t>
      </w:r>
      <w:r w:rsidRPr="000932C3">
        <w:rPr>
          <w:rFonts w:ascii="Times New Roman" w:hAnsi="Times New Roman" w:cs="Times New Roman"/>
          <w:sz w:val="28"/>
          <w:szCs w:val="28"/>
          <w:lang w:val="en-US"/>
        </w:rPr>
        <w:t>141</w:t>
      </w:r>
      <w:r w:rsidR="001D424F">
        <w:rPr>
          <w:rFonts w:ascii="Times New Roman" w:hAnsi="Times New Roman" w:cs="Times New Roman"/>
          <w:sz w:val="28"/>
          <w:szCs w:val="28"/>
          <w:lang w:val="en-US"/>
        </w:rPr>
        <w:t xml:space="preserve">. - </w:t>
      </w:r>
      <w:r w:rsidRPr="000932C3">
        <w:rPr>
          <w:rFonts w:ascii="Times New Roman" w:hAnsi="Times New Roman" w:cs="Times New Roman"/>
          <w:sz w:val="28"/>
          <w:szCs w:val="28"/>
          <w:lang w:val="en-US"/>
        </w:rPr>
        <w:t>e419S-94S.</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Kearon C. Influence of hereditary or acquired thrombophilias on the trea</w:t>
      </w:r>
      <w:r w:rsidR="00EA4E61">
        <w:rPr>
          <w:rFonts w:ascii="Times New Roman" w:hAnsi="Times New Roman" w:cs="Times New Roman"/>
          <w:sz w:val="28"/>
          <w:szCs w:val="28"/>
          <w:lang w:val="en-US"/>
        </w:rPr>
        <w:t xml:space="preserve">tment of venous thromboembolism / </w:t>
      </w:r>
      <w:r w:rsidR="00EA4E61" w:rsidRPr="000932C3">
        <w:rPr>
          <w:rFonts w:ascii="Times New Roman" w:hAnsi="Times New Roman" w:cs="Times New Roman"/>
          <w:sz w:val="28"/>
          <w:szCs w:val="28"/>
          <w:lang w:val="en-US"/>
        </w:rPr>
        <w:t>Kearon C.</w:t>
      </w:r>
      <w:r w:rsidR="00EA4E61">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Curr Opin Hematol. </w:t>
      </w:r>
      <w:r w:rsidR="00EA4E61">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2012</w:t>
      </w:r>
      <w:r w:rsidR="00EA4E61">
        <w:rPr>
          <w:rFonts w:ascii="Times New Roman" w:hAnsi="Times New Roman" w:cs="Times New Roman"/>
          <w:sz w:val="28"/>
          <w:szCs w:val="28"/>
          <w:lang w:val="en-US"/>
        </w:rPr>
        <w:t>. – V.</w:t>
      </w:r>
      <w:r w:rsidRPr="000932C3">
        <w:rPr>
          <w:rFonts w:ascii="Times New Roman" w:hAnsi="Times New Roman" w:cs="Times New Roman"/>
          <w:sz w:val="28"/>
          <w:szCs w:val="28"/>
          <w:lang w:val="en-US"/>
        </w:rPr>
        <w:t>19</w:t>
      </w:r>
      <w:r w:rsidR="00EA4E61">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363-</w:t>
      </w:r>
      <w:r w:rsidR="00EA4E61">
        <w:rPr>
          <w:rFonts w:ascii="Times New Roman" w:hAnsi="Times New Roman" w:cs="Times New Roman"/>
          <w:sz w:val="28"/>
          <w:szCs w:val="28"/>
          <w:lang w:val="en-US"/>
        </w:rPr>
        <w:t>3</w:t>
      </w:r>
      <w:r w:rsidRPr="000932C3">
        <w:rPr>
          <w:rFonts w:ascii="Times New Roman" w:hAnsi="Times New Roman" w:cs="Times New Roman"/>
          <w:sz w:val="28"/>
          <w:szCs w:val="28"/>
          <w:lang w:val="en-US"/>
        </w:rPr>
        <w:t>70.</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000000"/>
          <w:sz w:val="28"/>
          <w:szCs w:val="28"/>
          <w:lang w:val="en-US"/>
        </w:rPr>
        <w:t>Kernan W</w:t>
      </w:r>
      <w:r w:rsidR="00B819EF">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N</w:t>
      </w:r>
      <w:r w:rsidR="00B819EF">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 xml:space="preserve"> Guidelines for the prevention of stroke in patients with stroke and transient ischemic attack: a guideline for healthcare professionals from the </w:t>
      </w:r>
      <w:r w:rsidRPr="000932C3">
        <w:rPr>
          <w:rStyle w:val="apple-style-span"/>
          <w:rFonts w:ascii="Times New Roman" w:hAnsi="Times New Roman" w:cs="Times New Roman"/>
          <w:color w:val="000000"/>
          <w:sz w:val="28"/>
          <w:szCs w:val="28"/>
          <w:lang w:val="en-US"/>
        </w:rPr>
        <w:lastRenderedPageBreak/>
        <w:t>American Heart Association</w:t>
      </w:r>
      <w:r w:rsidR="00B819EF">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w:t>
      </w:r>
      <w:r w:rsidR="00B819EF">
        <w:rPr>
          <w:rStyle w:val="apple-style-span"/>
          <w:rFonts w:ascii="Times New Roman" w:hAnsi="Times New Roman" w:cs="Times New Roman"/>
          <w:color w:val="000000"/>
          <w:sz w:val="28"/>
          <w:szCs w:val="28"/>
          <w:lang w:val="en-US"/>
        </w:rPr>
        <w:t xml:space="preserve"> </w:t>
      </w:r>
      <w:r w:rsidR="00B819EF" w:rsidRPr="000932C3">
        <w:rPr>
          <w:rStyle w:val="apple-style-span"/>
          <w:rFonts w:ascii="Times New Roman" w:hAnsi="Times New Roman" w:cs="Times New Roman"/>
          <w:color w:val="000000"/>
          <w:sz w:val="28"/>
          <w:szCs w:val="28"/>
          <w:lang w:val="en-US"/>
        </w:rPr>
        <w:t>Kernan W</w:t>
      </w:r>
      <w:r w:rsidR="00B819EF">
        <w:rPr>
          <w:rStyle w:val="apple-style-span"/>
          <w:rFonts w:ascii="Times New Roman" w:hAnsi="Times New Roman" w:cs="Times New Roman"/>
          <w:color w:val="000000"/>
          <w:sz w:val="28"/>
          <w:szCs w:val="28"/>
          <w:lang w:val="en-US"/>
        </w:rPr>
        <w:t>.</w:t>
      </w:r>
      <w:r w:rsidR="00B819EF" w:rsidRPr="000932C3">
        <w:rPr>
          <w:rStyle w:val="apple-style-span"/>
          <w:rFonts w:ascii="Times New Roman" w:hAnsi="Times New Roman" w:cs="Times New Roman"/>
          <w:color w:val="000000"/>
          <w:sz w:val="28"/>
          <w:szCs w:val="28"/>
          <w:lang w:val="en-US"/>
        </w:rPr>
        <w:t>N</w:t>
      </w:r>
      <w:r w:rsidR="00B819EF">
        <w:rPr>
          <w:rStyle w:val="apple-style-span"/>
          <w:rFonts w:ascii="Times New Roman" w:hAnsi="Times New Roman" w:cs="Times New Roman"/>
          <w:color w:val="000000"/>
          <w:sz w:val="28"/>
          <w:szCs w:val="28"/>
          <w:lang w:val="en-US"/>
        </w:rPr>
        <w:t xml:space="preserve">. et al. // </w:t>
      </w:r>
      <w:r w:rsidRPr="000932C3">
        <w:rPr>
          <w:rStyle w:val="apple-style-span"/>
          <w:rFonts w:ascii="Times New Roman" w:hAnsi="Times New Roman" w:cs="Times New Roman"/>
          <w:color w:val="000000"/>
          <w:sz w:val="28"/>
          <w:szCs w:val="28"/>
          <w:lang w:val="en-US"/>
        </w:rPr>
        <w:t xml:space="preserve">American Stroke Association. </w:t>
      </w:r>
      <w:r w:rsidRPr="00F3459C">
        <w:rPr>
          <w:rStyle w:val="apple-style-span"/>
          <w:rFonts w:ascii="Times New Roman" w:hAnsi="Times New Roman" w:cs="Times New Roman"/>
          <w:color w:val="000000"/>
          <w:sz w:val="28"/>
          <w:szCs w:val="28"/>
          <w:lang w:val="en-US"/>
        </w:rPr>
        <w:t xml:space="preserve">Stroke. </w:t>
      </w:r>
      <w:r w:rsidR="00B819EF">
        <w:rPr>
          <w:rStyle w:val="apple-style-span"/>
          <w:rFonts w:ascii="Times New Roman" w:hAnsi="Times New Roman" w:cs="Times New Roman"/>
          <w:color w:val="000000"/>
          <w:sz w:val="28"/>
          <w:szCs w:val="28"/>
          <w:lang w:val="en-US"/>
        </w:rPr>
        <w:t>– 2014. – V.</w:t>
      </w:r>
      <w:r w:rsidRPr="00F3459C">
        <w:rPr>
          <w:rStyle w:val="apple-style-span"/>
          <w:rFonts w:ascii="Times New Roman" w:hAnsi="Times New Roman" w:cs="Times New Roman"/>
          <w:color w:val="000000"/>
          <w:sz w:val="28"/>
          <w:szCs w:val="28"/>
          <w:lang w:val="en-US"/>
        </w:rPr>
        <w:t>45(7)</w:t>
      </w:r>
      <w:r w:rsidR="00B819EF">
        <w:rPr>
          <w:rStyle w:val="apple-style-span"/>
          <w:rFonts w:ascii="Times New Roman" w:hAnsi="Times New Roman" w:cs="Times New Roman"/>
          <w:color w:val="000000"/>
          <w:sz w:val="28"/>
          <w:szCs w:val="28"/>
          <w:lang w:val="en-US"/>
        </w:rPr>
        <w:t xml:space="preserve">. – P. </w:t>
      </w:r>
      <w:r w:rsidRPr="00F3459C">
        <w:rPr>
          <w:rStyle w:val="apple-style-span"/>
          <w:rFonts w:ascii="Times New Roman" w:hAnsi="Times New Roman" w:cs="Times New Roman"/>
          <w:color w:val="000000"/>
          <w:sz w:val="28"/>
          <w:szCs w:val="28"/>
          <w:lang w:val="en-US"/>
        </w:rPr>
        <w:t>2160-</w:t>
      </w:r>
      <w:r w:rsidR="00B819EF">
        <w:rPr>
          <w:rStyle w:val="apple-style-span"/>
          <w:rFonts w:ascii="Times New Roman" w:hAnsi="Times New Roman" w:cs="Times New Roman"/>
          <w:color w:val="000000"/>
          <w:sz w:val="28"/>
          <w:szCs w:val="28"/>
          <w:lang w:val="en-US"/>
        </w:rPr>
        <w:t>2</w:t>
      </w:r>
      <w:r w:rsidRPr="00F3459C">
        <w:rPr>
          <w:rStyle w:val="apple-style-span"/>
          <w:rFonts w:ascii="Times New Roman" w:hAnsi="Times New Roman" w:cs="Times New Roman"/>
          <w:color w:val="000000"/>
          <w:sz w:val="28"/>
          <w:szCs w:val="28"/>
          <w:lang w:val="en-US"/>
        </w:rPr>
        <w:t>236.</w:t>
      </w:r>
      <w:r w:rsidRPr="00F3459C">
        <w:rPr>
          <w:rStyle w:val="apple-converted-space"/>
          <w:rFonts w:ascii="Times New Roman" w:hAnsi="Times New Roman" w:cs="Times New Roman"/>
          <w:color w:val="000000"/>
          <w:sz w:val="28"/>
          <w:szCs w:val="28"/>
          <w:lang w:val="en-US"/>
        </w:rPr>
        <w:t> </w:t>
      </w:r>
    </w:p>
    <w:p w:rsidR="005E79E0" w:rsidRPr="00B819EF"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Style w:val="apple-style-span"/>
          <w:rFonts w:ascii="Times New Roman" w:hAnsi="Times New Roman" w:cs="Times New Roman"/>
          <w:color w:val="000000"/>
          <w:sz w:val="28"/>
          <w:szCs w:val="28"/>
          <w:lang w:val="en-US"/>
        </w:rPr>
        <w:t>Kim D.</w:t>
      </w:r>
      <w:r w:rsidR="00B819EF">
        <w:rPr>
          <w:rStyle w:val="apple-style-span"/>
          <w:rFonts w:ascii="Times New Roman" w:hAnsi="Times New Roman" w:cs="Times New Roman"/>
          <w:color w:val="000000"/>
          <w:sz w:val="28"/>
          <w:szCs w:val="28"/>
          <w:lang w:val="en-US"/>
        </w:rPr>
        <w:t xml:space="preserve"> </w:t>
      </w:r>
      <w:r w:rsidRPr="00B819EF">
        <w:rPr>
          <w:rStyle w:val="af3"/>
          <w:rFonts w:ascii="Times New Roman" w:hAnsi="Times New Roman" w:cs="Times New Roman"/>
          <w:b w:val="0"/>
          <w:color w:val="000000"/>
          <w:sz w:val="28"/>
          <w:szCs w:val="28"/>
          <w:bdr w:val="none" w:sz="0" w:space="0" w:color="auto" w:frame="1"/>
          <w:lang w:val="en-US"/>
        </w:rPr>
        <w:t>Effects of cortisol secreted via a 12-h infusion of adrenocorticotropic hormone on mineral homeostasis and bone me</w:t>
      </w:r>
      <w:r w:rsidR="00B819EF">
        <w:rPr>
          <w:rStyle w:val="af3"/>
          <w:rFonts w:ascii="Times New Roman" w:hAnsi="Times New Roman" w:cs="Times New Roman"/>
          <w:b w:val="0"/>
          <w:color w:val="000000"/>
          <w:sz w:val="28"/>
          <w:szCs w:val="28"/>
          <w:bdr w:val="none" w:sz="0" w:space="0" w:color="auto" w:frame="1"/>
          <w:lang w:val="en-US"/>
        </w:rPr>
        <w:t xml:space="preserve">tabolism in ovariectomized cows / </w:t>
      </w:r>
      <w:r w:rsidR="00B819EF" w:rsidRPr="000932C3">
        <w:rPr>
          <w:rStyle w:val="apple-style-span"/>
          <w:rFonts w:ascii="Times New Roman" w:hAnsi="Times New Roman" w:cs="Times New Roman"/>
          <w:color w:val="000000"/>
          <w:sz w:val="28"/>
          <w:szCs w:val="28"/>
          <w:lang w:val="en-US"/>
        </w:rPr>
        <w:t>Kim D.</w:t>
      </w:r>
      <w:r w:rsidR="00B819EF">
        <w:rPr>
          <w:rStyle w:val="apple-style-span"/>
          <w:rFonts w:ascii="Times New Roman" w:hAnsi="Times New Roman" w:cs="Times New Roman"/>
          <w:color w:val="000000"/>
          <w:sz w:val="28"/>
          <w:szCs w:val="28"/>
          <w:lang w:val="en-US"/>
        </w:rPr>
        <w:t xml:space="preserve"> et al.</w:t>
      </w:r>
      <w:r w:rsidR="00B819EF">
        <w:rPr>
          <w:rStyle w:val="af3"/>
          <w:rFonts w:ascii="Times New Roman" w:hAnsi="Times New Roman" w:cs="Times New Roman"/>
          <w:b w:val="0"/>
          <w:color w:val="000000"/>
          <w:sz w:val="28"/>
          <w:szCs w:val="28"/>
          <w:bdr w:val="none" w:sz="0" w:space="0" w:color="auto" w:frame="1"/>
          <w:lang w:val="en-US"/>
        </w:rPr>
        <w:t xml:space="preserve"> //</w:t>
      </w:r>
      <w:r w:rsidRPr="00B819EF">
        <w:rPr>
          <w:rStyle w:val="af3"/>
          <w:rFonts w:ascii="Times New Roman" w:hAnsi="Times New Roman" w:cs="Times New Roman"/>
          <w:b w:val="0"/>
          <w:color w:val="000000"/>
          <w:sz w:val="28"/>
          <w:szCs w:val="28"/>
          <w:bdr w:val="none" w:sz="0" w:space="0" w:color="auto" w:frame="1"/>
          <w:lang w:val="en-US"/>
        </w:rPr>
        <w:t xml:space="preserve"> Domest. Anim. Endocrinol</w:t>
      </w:r>
      <w:r w:rsidR="00B819EF">
        <w:rPr>
          <w:rStyle w:val="af3"/>
          <w:rFonts w:ascii="Times New Roman" w:hAnsi="Times New Roman" w:cs="Times New Roman"/>
          <w:color w:val="000000"/>
          <w:sz w:val="28"/>
          <w:szCs w:val="28"/>
          <w:bdr w:val="none" w:sz="0" w:space="0" w:color="auto" w:frame="1"/>
          <w:lang w:val="en-US"/>
        </w:rPr>
        <w:t xml:space="preserve">. – </w:t>
      </w:r>
      <w:r w:rsidRPr="00B819EF">
        <w:rPr>
          <w:rStyle w:val="apple-style-span"/>
          <w:rFonts w:ascii="Times New Roman" w:hAnsi="Times New Roman" w:cs="Times New Roman"/>
          <w:color w:val="000000"/>
          <w:sz w:val="28"/>
          <w:szCs w:val="28"/>
          <w:lang w:val="en-US"/>
        </w:rPr>
        <w:t>2012</w:t>
      </w:r>
      <w:r w:rsidR="00B819EF">
        <w:rPr>
          <w:rStyle w:val="apple-style-span"/>
          <w:rFonts w:ascii="Times New Roman" w:hAnsi="Times New Roman" w:cs="Times New Roman"/>
          <w:color w:val="000000"/>
          <w:sz w:val="28"/>
          <w:szCs w:val="28"/>
          <w:lang w:val="en-US"/>
        </w:rPr>
        <w:t>. –</w:t>
      </w:r>
      <w:r w:rsidRPr="00B819EF">
        <w:rPr>
          <w:rStyle w:val="apple-style-span"/>
          <w:rFonts w:ascii="Times New Roman" w:hAnsi="Times New Roman" w:cs="Times New Roman"/>
          <w:color w:val="000000"/>
          <w:sz w:val="28"/>
          <w:szCs w:val="28"/>
          <w:lang w:val="en-US"/>
        </w:rPr>
        <w:t xml:space="preserve"> </w:t>
      </w:r>
      <w:r w:rsidR="00B819EF">
        <w:rPr>
          <w:rStyle w:val="apple-style-span"/>
          <w:rFonts w:ascii="Times New Roman" w:hAnsi="Times New Roman" w:cs="Times New Roman"/>
          <w:color w:val="000000"/>
          <w:sz w:val="28"/>
          <w:szCs w:val="28"/>
          <w:lang w:val="en-US"/>
        </w:rPr>
        <w:t>V.</w:t>
      </w:r>
      <w:r w:rsidRPr="00B819EF">
        <w:rPr>
          <w:rStyle w:val="apple-style-span"/>
          <w:rFonts w:ascii="Times New Roman" w:hAnsi="Times New Roman" w:cs="Times New Roman"/>
          <w:color w:val="000000"/>
          <w:sz w:val="28"/>
          <w:szCs w:val="28"/>
          <w:lang w:val="en-US"/>
        </w:rPr>
        <w:t>43 (3)</w:t>
      </w:r>
      <w:r w:rsidR="00B819EF">
        <w:rPr>
          <w:rStyle w:val="apple-style-span"/>
          <w:rFonts w:ascii="Times New Roman" w:hAnsi="Times New Roman" w:cs="Times New Roman"/>
          <w:color w:val="000000"/>
          <w:sz w:val="28"/>
          <w:szCs w:val="28"/>
          <w:lang w:val="en-US"/>
        </w:rPr>
        <w:t>. –</w:t>
      </w:r>
      <w:r w:rsidRPr="00B819EF">
        <w:rPr>
          <w:rStyle w:val="apple-style-span"/>
          <w:rFonts w:ascii="Times New Roman" w:hAnsi="Times New Roman" w:cs="Times New Roman"/>
          <w:color w:val="000000"/>
          <w:sz w:val="28"/>
          <w:szCs w:val="28"/>
          <w:lang w:val="en-US"/>
        </w:rPr>
        <w:t xml:space="preserve"> </w:t>
      </w:r>
      <w:r w:rsidR="00B819EF">
        <w:rPr>
          <w:rStyle w:val="apple-style-span"/>
          <w:rFonts w:ascii="Times New Roman" w:hAnsi="Times New Roman" w:cs="Times New Roman"/>
          <w:color w:val="000000"/>
          <w:sz w:val="28"/>
          <w:szCs w:val="28"/>
          <w:lang w:val="en-US"/>
        </w:rPr>
        <w:t>P.</w:t>
      </w:r>
      <w:r w:rsidRPr="00B819EF">
        <w:rPr>
          <w:rStyle w:val="apple-style-span"/>
          <w:rFonts w:ascii="Times New Roman" w:hAnsi="Times New Roman" w:cs="Times New Roman"/>
          <w:color w:val="000000"/>
          <w:sz w:val="28"/>
          <w:szCs w:val="28"/>
          <w:lang w:val="en-US"/>
        </w:rPr>
        <w:t>264-269.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Lederle F</w:t>
      </w:r>
      <w:r w:rsidR="00E82500">
        <w:rPr>
          <w:rFonts w:ascii="Times New Roman" w:hAnsi="Times New Roman" w:cs="Times New Roman"/>
          <w:sz w:val="28"/>
          <w:szCs w:val="28"/>
          <w:lang w:val="en-US"/>
        </w:rPr>
        <w:t>.</w:t>
      </w:r>
      <w:r w:rsidRPr="000932C3">
        <w:rPr>
          <w:rFonts w:ascii="Times New Roman" w:hAnsi="Times New Roman" w:cs="Times New Roman"/>
          <w:sz w:val="28"/>
          <w:szCs w:val="28"/>
          <w:lang w:val="en-US"/>
        </w:rPr>
        <w:t>A</w:t>
      </w:r>
      <w:r w:rsidR="00E82500">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Venous thromboembolism prophylaxis in hospitalized medical patients and those with stroke: a background review for an American College of Physici</w:t>
      </w:r>
      <w:r w:rsidR="00E82500">
        <w:rPr>
          <w:rFonts w:ascii="Times New Roman" w:hAnsi="Times New Roman" w:cs="Times New Roman"/>
          <w:sz w:val="28"/>
          <w:szCs w:val="28"/>
          <w:lang w:val="en-US"/>
        </w:rPr>
        <w:t xml:space="preserve">ans Clinical Practice Guideline / </w:t>
      </w:r>
      <w:r w:rsidR="00E82500" w:rsidRPr="000932C3">
        <w:rPr>
          <w:rFonts w:ascii="Times New Roman" w:hAnsi="Times New Roman" w:cs="Times New Roman"/>
          <w:sz w:val="28"/>
          <w:szCs w:val="28"/>
          <w:lang w:val="en-US"/>
        </w:rPr>
        <w:t>Lederle F</w:t>
      </w:r>
      <w:r w:rsidR="00E82500">
        <w:rPr>
          <w:rFonts w:ascii="Times New Roman" w:hAnsi="Times New Roman" w:cs="Times New Roman"/>
          <w:sz w:val="28"/>
          <w:szCs w:val="28"/>
          <w:lang w:val="en-US"/>
        </w:rPr>
        <w:t>.</w:t>
      </w:r>
      <w:r w:rsidR="00E82500" w:rsidRPr="000932C3">
        <w:rPr>
          <w:rFonts w:ascii="Times New Roman" w:hAnsi="Times New Roman" w:cs="Times New Roman"/>
          <w:sz w:val="28"/>
          <w:szCs w:val="28"/>
          <w:lang w:val="en-US"/>
        </w:rPr>
        <w:t>A</w:t>
      </w:r>
      <w:r w:rsidR="00E82500">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Ann Intern Med. </w:t>
      </w:r>
      <w:r w:rsidR="00E82500">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2011</w:t>
      </w:r>
      <w:r w:rsidR="00E82500">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E82500">
        <w:rPr>
          <w:rFonts w:ascii="Times New Roman" w:hAnsi="Times New Roman" w:cs="Times New Roman"/>
          <w:sz w:val="28"/>
          <w:szCs w:val="28"/>
          <w:lang w:val="en-US"/>
        </w:rPr>
        <w:t>V.</w:t>
      </w:r>
      <w:r w:rsidRPr="000932C3">
        <w:rPr>
          <w:rFonts w:ascii="Times New Roman" w:hAnsi="Times New Roman" w:cs="Times New Roman"/>
          <w:sz w:val="28"/>
          <w:szCs w:val="28"/>
          <w:lang w:val="en-US"/>
        </w:rPr>
        <w:t>155</w:t>
      </w:r>
      <w:r w:rsidR="00E82500">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E82500">
        <w:rPr>
          <w:rFonts w:ascii="Times New Roman" w:hAnsi="Times New Roman" w:cs="Times New Roman"/>
          <w:sz w:val="28"/>
          <w:szCs w:val="28"/>
          <w:lang w:val="en-US"/>
        </w:rPr>
        <w:t xml:space="preserve">P. </w:t>
      </w:r>
      <w:r w:rsidRPr="000932C3">
        <w:rPr>
          <w:rFonts w:ascii="Times New Roman" w:hAnsi="Times New Roman" w:cs="Times New Roman"/>
          <w:sz w:val="28"/>
          <w:szCs w:val="28"/>
          <w:lang w:val="en-US"/>
        </w:rPr>
        <w:t>602-</w:t>
      </w:r>
      <w:r w:rsidR="00E82500">
        <w:rPr>
          <w:rFonts w:ascii="Times New Roman" w:hAnsi="Times New Roman" w:cs="Times New Roman"/>
          <w:sz w:val="28"/>
          <w:szCs w:val="28"/>
          <w:lang w:val="en-US"/>
        </w:rPr>
        <w:t>6</w:t>
      </w:r>
      <w:r w:rsidRPr="000932C3">
        <w:rPr>
          <w:rFonts w:ascii="Times New Roman" w:hAnsi="Times New Roman" w:cs="Times New Roman"/>
          <w:sz w:val="28"/>
          <w:szCs w:val="28"/>
          <w:lang w:val="en-US"/>
        </w:rPr>
        <w:t>15.</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Lidegaard O</w:t>
      </w:r>
      <w:r w:rsidR="00CC3336">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Risk of venous thromboembolism from use of oral contraceptives containing different progestogens and oestrogen doses: Danish cohort study</w:t>
      </w:r>
      <w:r w:rsidR="00CC3336">
        <w:rPr>
          <w:rFonts w:ascii="Times New Roman" w:hAnsi="Times New Roman" w:cs="Times New Roman"/>
          <w:sz w:val="28"/>
          <w:szCs w:val="28"/>
          <w:lang w:val="en-US"/>
        </w:rPr>
        <w:t xml:space="preserve"> / </w:t>
      </w:r>
      <w:r w:rsidR="00CC3336" w:rsidRPr="000932C3">
        <w:rPr>
          <w:rFonts w:ascii="Times New Roman" w:hAnsi="Times New Roman" w:cs="Times New Roman"/>
          <w:sz w:val="28"/>
          <w:szCs w:val="28"/>
          <w:lang w:val="en-US"/>
        </w:rPr>
        <w:t>Lidegaard O</w:t>
      </w:r>
      <w:r w:rsidR="00CC3336">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Br Med J.</w:t>
      </w:r>
      <w:r w:rsidR="00CC3336">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2011</w:t>
      </w:r>
      <w:r w:rsidR="00CC3336">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CC3336">
        <w:rPr>
          <w:rFonts w:ascii="Times New Roman" w:hAnsi="Times New Roman" w:cs="Times New Roman"/>
          <w:sz w:val="28"/>
          <w:szCs w:val="28"/>
          <w:lang w:val="en-US"/>
        </w:rPr>
        <w:t>V.</w:t>
      </w:r>
      <w:r w:rsidRPr="000932C3">
        <w:rPr>
          <w:rFonts w:ascii="Times New Roman" w:hAnsi="Times New Roman" w:cs="Times New Roman"/>
          <w:sz w:val="28"/>
          <w:szCs w:val="28"/>
          <w:lang w:val="en-US"/>
        </w:rPr>
        <w:t>343</w:t>
      </w:r>
      <w:r w:rsidR="00CC3336">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6423.</w:t>
      </w:r>
    </w:p>
    <w:p w:rsidR="005E79E0" w:rsidRPr="00342699"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000000"/>
          <w:sz w:val="28"/>
          <w:szCs w:val="28"/>
          <w:lang w:val="en-US"/>
        </w:rPr>
        <w:t>Lumachi</w:t>
      </w:r>
      <w:r w:rsidR="00342699">
        <w:rPr>
          <w:rStyle w:val="af3"/>
          <w:rFonts w:ascii="Times New Roman" w:hAnsi="Times New Roman" w:cs="Times New Roman"/>
          <w:color w:val="000000"/>
          <w:sz w:val="28"/>
          <w:szCs w:val="28"/>
          <w:bdr w:val="none" w:sz="0" w:space="0" w:color="auto" w:frame="1"/>
          <w:lang w:val="en-US"/>
        </w:rPr>
        <w:t xml:space="preserve"> </w:t>
      </w:r>
      <w:r w:rsidRPr="00342699">
        <w:rPr>
          <w:rStyle w:val="af3"/>
          <w:rFonts w:ascii="Times New Roman" w:hAnsi="Times New Roman" w:cs="Times New Roman"/>
          <w:b w:val="0"/>
          <w:color w:val="000000"/>
          <w:sz w:val="28"/>
          <w:szCs w:val="28"/>
          <w:bdr w:val="none" w:sz="0" w:space="0" w:color="auto" w:frame="1"/>
          <w:lang w:val="en-US"/>
        </w:rPr>
        <w:t>F.</w:t>
      </w:r>
      <w:r w:rsidR="00342699">
        <w:rPr>
          <w:rStyle w:val="af3"/>
          <w:rFonts w:ascii="Times New Roman" w:hAnsi="Times New Roman" w:cs="Times New Roman"/>
          <w:b w:val="0"/>
          <w:color w:val="000000"/>
          <w:sz w:val="28"/>
          <w:szCs w:val="28"/>
          <w:bdr w:val="none" w:sz="0" w:space="0" w:color="auto" w:frame="1"/>
          <w:lang w:val="en-US"/>
        </w:rPr>
        <w:t xml:space="preserve"> </w:t>
      </w:r>
      <w:r w:rsidRPr="00342699">
        <w:rPr>
          <w:rStyle w:val="af3"/>
          <w:rFonts w:ascii="Times New Roman" w:hAnsi="Times New Roman" w:cs="Times New Roman"/>
          <w:b w:val="0"/>
          <w:color w:val="000000"/>
          <w:sz w:val="28"/>
          <w:szCs w:val="28"/>
          <w:bdr w:val="none" w:sz="0" w:space="0" w:color="auto" w:frame="1"/>
          <w:lang w:val="en-US"/>
        </w:rPr>
        <w:t>Relationship between Bone Formation Markers Bone Alkaline Phosphatase, Osteocalcin and Amino-terminal Propeptide of Type I Collagen and Bone Mineral Density in E</w:t>
      </w:r>
      <w:r w:rsidR="00342699">
        <w:rPr>
          <w:rStyle w:val="af3"/>
          <w:rFonts w:ascii="Times New Roman" w:hAnsi="Times New Roman" w:cs="Times New Roman"/>
          <w:b w:val="0"/>
          <w:color w:val="000000"/>
          <w:sz w:val="28"/>
          <w:szCs w:val="28"/>
          <w:bdr w:val="none" w:sz="0" w:space="0" w:color="auto" w:frame="1"/>
          <w:lang w:val="en-US"/>
        </w:rPr>
        <w:t xml:space="preserve">lderly Men. Preliminary Results / </w:t>
      </w:r>
      <w:r w:rsidR="00342699" w:rsidRPr="000932C3">
        <w:rPr>
          <w:rStyle w:val="apple-style-span"/>
          <w:rFonts w:ascii="Times New Roman" w:hAnsi="Times New Roman" w:cs="Times New Roman"/>
          <w:color w:val="000000"/>
          <w:sz w:val="28"/>
          <w:szCs w:val="28"/>
          <w:lang w:val="en-US"/>
        </w:rPr>
        <w:t>Lumachi</w:t>
      </w:r>
      <w:r w:rsidR="00342699">
        <w:rPr>
          <w:rStyle w:val="af3"/>
          <w:rFonts w:ascii="Times New Roman" w:hAnsi="Times New Roman" w:cs="Times New Roman"/>
          <w:color w:val="000000"/>
          <w:sz w:val="28"/>
          <w:szCs w:val="28"/>
          <w:bdr w:val="none" w:sz="0" w:space="0" w:color="auto" w:frame="1"/>
          <w:lang w:val="en-US"/>
        </w:rPr>
        <w:t xml:space="preserve"> </w:t>
      </w:r>
      <w:r w:rsidR="00342699" w:rsidRPr="00342699">
        <w:rPr>
          <w:rStyle w:val="af3"/>
          <w:rFonts w:ascii="Times New Roman" w:hAnsi="Times New Roman" w:cs="Times New Roman"/>
          <w:b w:val="0"/>
          <w:color w:val="000000"/>
          <w:sz w:val="28"/>
          <w:szCs w:val="28"/>
          <w:bdr w:val="none" w:sz="0" w:space="0" w:color="auto" w:frame="1"/>
          <w:lang w:val="en-US"/>
        </w:rPr>
        <w:t>F.</w:t>
      </w:r>
      <w:r w:rsidR="00342699">
        <w:rPr>
          <w:rStyle w:val="af3"/>
          <w:rFonts w:ascii="Times New Roman" w:hAnsi="Times New Roman" w:cs="Times New Roman"/>
          <w:b w:val="0"/>
          <w:color w:val="000000"/>
          <w:sz w:val="28"/>
          <w:szCs w:val="28"/>
          <w:bdr w:val="none" w:sz="0" w:space="0" w:color="auto" w:frame="1"/>
          <w:lang w:val="en-US"/>
        </w:rPr>
        <w:t xml:space="preserve"> et al. //</w:t>
      </w:r>
      <w:r w:rsidRPr="00342699">
        <w:rPr>
          <w:rStyle w:val="af3"/>
          <w:rFonts w:ascii="Times New Roman" w:hAnsi="Times New Roman" w:cs="Times New Roman"/>
          <w:b w:val="0"/>
          <w:color w:val="000000"/>
          <w:sz w:val="28"/>
          <w:szCs w:val="28"/>
          <w:bdr w:val="none" w:sz="0" w:space="0" w:color="auto" w:frame="1"/>
          <w:lang w:val="en-US"/>
        </w:rPr>
        <w:t xml:space="preserve"> In Vivo.</w:t>
      </w:r>
      <w:r w:rsidR="00342699">
        <w:rPr>
          <w:rStyle w:val="af3"/>
          <w:rFonts w:ascii="Times New Roman" w:hAnsi="Times New Roman" w:cs="Times New Roman"/>
          <w:b w:val="0"/>
          <w:color w:val="000000"/>
          <w:sz w:val="28"/>
          <w:szCs w:val="28"/>
          <w:bdr w:val="none" w:sz="0" w:space="0" w:color="auto" w:frame="1"/>
          <w:lang w:val="en-US"/>
        </w:rPr>
        <w:t xml:space="preserve"> – </w:t>
      </w:r>
      <w:r w:rsidRPr="00342699">
        <w:rPr>
          <w:rStyle w:val="apple-style-span"/>
          <w:rFonts w:ascii="Times New Roman" w:hAnsi="Times New Roman" w:cs="Times New Roman"/>
          <w:color w:val="000000"/>
          <w:sz w:val="28"/>
          <w:szCs w:val="28"/>
          <w:lang w:val="en-US"/>
        </w:rPr>
        <w:t>2012</w:t>
      </w:r>
      <w:r w:rsidR="00342699">
        <w:rPr>
          <w:rStyle w:val="apple-style-span"/>
          <w:rFonts w:ascii="Times New Roman" w:hAnsi="Times New Roman" w:cs="Times New Roman"/>
          <w:color w:val="000000"/>
          <w:sz w:val="28"/>
          <w:szCs w:val="28"/>
          <w:lang w:val="en-US"/>
        </w:rPr>
        <w:t>. –</w:t>
      </w:r>
      <w:r w:rsidRPr="00342699">
        <w:rPr>
          <w:rStyle w:val="apple-style-span"/>
          <w:rFonts w:ascii="Times New Roman" w:hAnsi="Times New Roman" w:cs="Times New Roman"/>
          <w:color w:val="000000"/>
          <w:sz w:val="28"/>
          <w:szCs w:val="28"/>
          <w:lang w:val="en-US"/>
        </w:rPr>
        <w:t xml:space="preserve"> </w:t>
      </w:r>
      <w:r w:rsidR="00342699">
        <w:rPr>
          <w:rStyle w:val="apple-style-span"/>
          <w:rFonts w:ascii="Times New Roman" w:hAnsi="Times New Roman" w:cs="Times New Roman"/>
          <w:color w:val="000000"/>
          <w:sz w:val="28"/>
          <w:szCs w:val="28"/>
          <w:lang w:val="en-US"/>
        </w:rPr>
        <w:t>V.</w:t>
      </w:r>
      <w:r w:rsidRPr="00342699">
        <w:rPr>
          <w:rStyle w:val="apple-style-span"/>
          <w:rFonts w:ascii="Times New Roman" w:hAnsi="Times New Roman" w:cs="Times New Roman"/>
          <w:color w:val="000000"/>
          <w:sz w:val="28"/>
          <w:szCs w:val="28"/>
          <w:lang w:val="en-US"/>
        </w:rPr>
        <w:t>26</w:t>
      </w:r>
      <w:r w:rsidR="00342699">
        <w:rPr>
          <w:rStyle w:val="apple-style-span"/>
          <w:rFonts w:ascii="Times New Roman" w:hAnsi="Times New Roman" w:cs="Times New Roman"/>
          <w:color w:val="000000"/>
          <w:sz w:val="28"/>
          <w:szCs w:val="28"/>
          <w:lang w:val="en-US"/>
        </w:rPr>
        <w:t xml:space="preserve">. – P. </w:t>
      </w:r>
      <w:r w:rsidRPr="00342699">
        <w:rPr>
          <w:rStyle w:val="apple-style-span"/>
          <w:rFonts w:ascii="Times New Roman" w:hAnsi="Times New Roman" w:cs="Times New Roman"/>
          <w:color w:val="000000"/>
          <w:sz w:val="28"/>
          <w:szCs w:val="28"/>
          <w:lang w:val="en-US"/>
        </w:rPr>
        <w:t>1041-1044.</w:t>
      </w:r>
      <w:r w:rsidRPr="00342699">
        <w:rPr>
          <w:lang w:val="en-US"/>
        </w:rPr>
        <w:t xml:space="preserve"> </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Mahan C</w:t>
      </w:r>
      <w:r w:rsidR="009B5672">
        <w:rPr>
          <w:rFonts w:ascii="Times New Roman" w:hAnsi="Times New Roman" w:cs="Times New Roman"/>
          <w:sz w:val="28"/>
          <w:szCs w:val="28"/>
          <w:lang w:val="en-US"/>
        </w:rPr>
        <w:t>.</w:t>
      </w:r>
      <w:r w:rsidRPr="000932C3">
        <w:rPr>
          <w:rFonts w:ascii="Times New Roman" w:hAnsi="Times New Roman" w:cs="Times New Roman"/>
          <w:sz w:val="28"/>
          <w:szCs w:val="28"/>
          <w:lang w:val="en-US"/>
        </w:rPr>
        <w:t>E</w:t>
      </w:r>
      <w:r w:rsidR="009B5672">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Venous thromboembolism pharmacy intervention management program with an active, multifaceted approach reduces preventable venous thromboembolism and in</w:t>
      </w:r>
      <w:r w:rsidR="009B5672">
        <w:rPr>
          <w:rFonts w:ascii="Times New Roman" w:hAnsi="Times New Roman" w:cs="Times New Roman"/>
          <w:sz w:val="28"/>
          <w:szCs w:val="28"/>
          <w:lang w:val="en-US"/>
        </w:rPr>
        <w:t>creases appropriate prophylaxis /</w:t>
      </w:r>
      <w:r w:rsidR="009B5672" w:rsidRPr="009B5672">
        <w:rPr>
          <w:rFonts w:ascii="Times New Roman" w:hAnsi="Times New Roman" w:cs="Times New Roman"/>
          <w:sz w:val="28"/>
          <w:szCs w:val="28"/>
          <w:lang w:val="en-US"/>
        </w:rPr>
        <w:t xml:space="preserve"> </w:t>
      </w:r>
      <w:r w:rsidR="009B5672" w:rsidRPr="000932C3">
        <w:rPr>
          <w:rFonts w:ascii="Times New Roman" w:hAnsi="Times New Roman" w:cs="Times New Roman"/>
          <w:sz w:val="28"/>
          <w:szCs w:val="28"/>
          <w:lang w:val="en-US"/>
        </w:rPr>
        <w:t>Mahan C</w:t>
      </w:r>
      <w:r w:rsidR="009B5672">
        <w:rPr>
          <w:rFonts w:ascii="Times New Roman" w:hAnsi="Times New Roman" w:cs="Times New Roman"/>
          <w:sz w:val="28"/>
          <w:szCs w:val="28"/>
          <w:lang w:val="en-US"/>
        </w:rPr>
        <w:t>.</w:t>
      </w:r>
      <w:r w:rsidR="009B5672" w:rsidRPr="000932C3">
        <w:rPr>
          <w:rFonts w:ascii="Times New Roman" w:hAnsi="Times New Roman" w:cs="Times New Roman"/>
          <w:sz w:val="28"/>
          <w:szCs w:val="28"/>
          <w:lang w:val="en-US"/>
        </w:rPr>
        <w:t>E</w:t>
      </w:r>
      <w:r w:rsidR="00F11097">
        <w:rPr>
          <w:rFonts w:ascii="Times New Roman" w:hAnsi="Times New Roman" w:cs="Times New Roman"/>
          <w:sz w:val="28"/>
          <w:szCs w:val="28"/>
          <w:lang w:val="en-US"/>
        </w:rPr>
        <w:t>. et al.</w:t>
      </w:r>
      <w:r w:rsidR="009B5672">
        <w:rPr>
          <w:rFonts w:ascii="Times New Roman" w:hAnsi="Times New Roman" w:cs="Times New Roman"/>
          <w:sz w:val="28"/>
          <w:szCs w:val="28"/>
          <w:lang w:val="en-US"/>
        </w:rPr>
        <w:t xml:space="preserve"> //</w:t>
      </w:r>
      <w:r w:rsidR="00F11097">
        <w:rPr>
          <w:rFonts w:ascii="Times New Roman" w:hAnsi="Times New Roman" w:cs="Times New Roman"/>
          <w:sz w:val="28"/>
          <w:szCs w:val="28"/>
          <w:lang w:val="en-US"/>
        </w:rPr>
        <w:t xml:space="preserve"> Clin Appl Thromb Hemost. – </w:t>
      </w:r>
      <w:r w:rsidRPr="000932C3">
        <w:rPr>
          <w:rFonts w:ascii="Times New Roman" w:hAnsi="Times New Roman" w:cs="Times New Roman"/>
          <w:sz w:val="28"/>
          <w:szCs w:val="28"/>
          <w:lang w:val="en-US"/>
        </w:rPr>
        <w:t>2012</w:t>
      </w:r>
      <w:r w:rsidR="00F11097">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F11097">
        <w:rPr>
          <w:rFonts w:ascii="Times New Roman" w:hAnsi="Times New Roman" w:cs="Times New Roman"/>
          <w:sz w:val="28"/>
          <w:szCs w:val="28"/>
          <w:lang w:val="en-US"/>
        </w:rPr>
        <w:t>V.</w:t>
      </w:r>
      <w:r w:rsidRPr="000932C3">
        <w:rPr>
          <w:rFonts w:ascii="Times New Roman" w:hAnsi="Times New Roman" w:cs="Times New Roman"/>
          <w:sz w:val="28"/>
          <w:szCs w:val="28"/>
          <w:lang w:val="en-US"/>
        </w:rPr>
        <w:t>18</w:t>
      </w:r>
      <w:r w:rsidR="00F11097">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F11097">
        <w:rPr>
          <w:rFonts w:ascii="Times New Roman" w:hAnsi="Times New Roman" w:cs="Times New Roman"/>
          <w:sz w:val="28"/>
          <w:szCs w:val="28"/>
          <w:lang w:val="en-US"/>
        </w:rPr>
        <w:t xml:space="preserve">P. </w:t>
      </w:r>
      <w:r w:rsidRPr="000932C3">
        <w:rPr>
          <w:rFonts w:ascii="Times New Roman" w:hAnsi="Times New Roman" w:cs="Times New Roman"/>
          <w:sz w:val="28"/>
          <w:szCs w:val="28"/>
          <w:lang w:val="en-US"/>
        </w:rPr>
        <w:t>45-58.</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Margaglione M</w:t>
      </w:r>
      <w:r w:rsidR="00773874">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Population genetics of venous thromboembolism. A narrativ</w:t>
      </w:r>
      <w:r w:rsidR="00773874">
        <w:rPr>
          <w:rFonts w:ascii="Times New Roman" w:hAnsi="Times New Roman" w:cs="Times New Roman"/>
          <w:sz w:val="28"/>
          <w:szCs w:val="28"/>
          <w:lang w:val="en-US"/>
        </w:rPr>
        <w:t xml:space="preserve">e review / </w:t>
      </w:r>
      <w:r w:rsidR="00773874" w:rsidRPr="000932C3">
        <w:rPr>
          <w:rFonts w:ascii="Times New Roman" w:hAnsi="Times New Roman" w:cs="Times New Roman"/>
          <w:sz w:val="28"/>
          <w:szCs w:val="28"/>
          <w:lang w:val="en-US"/>
        </w:rPr>
        <w:t>Margaglione M</w:t>
      </w:r>
      <w:r w:rsidR="00773874">
        <w:rPr>
          <w:rFonts w:ascii="Times New Roman" w:hAnsi="Times New Roman" w:cs="Times New Roman"/>
          <w:sz w:val="28"/>
          <w:szCs w:val="28"/>
          <w:lang w:val="en-US"/>
        </w:rPr>
        <w:t>.</w:t>
      </w:r>
      <w:r w:rsidR="00773874" w:rsidRPr="000932C3">
        <w:rPr>
          <w:rFonts w:ascii="Times New Roman" w:hAnsi="Times New Roman" w:cs="Times New Roman"/>
          <w:sz w:val="28"/>
          <w:szCs w:val="28"/>
          <w:lang w:val="en-US"/>
        </w:rPr>
        <w:t>, Grandone E.</w:t>
      </w:r>
      <w:r w:rsidR="0077387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Thromb Haemost. </w:t>
      </w:r>
      <w:r w:rsidR="0077387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2011</w:t>
      </w:r>
      <w:r w:rsidR="00773874">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773874">
        <w:rPr>
          <w:rFonts w:ascii="Times New Roman" w:hAnsi="Times New Roman" w:cs="Times New Roman"/>
          <w:sz w:val="28"/>
          <w:szCs w:val="28"/>
          <w:lang w:val="en-US"/>
        </w:rPr>
        <w:t>V.</w:t>
      </w:r>
      <w:r w:rsidRPr="000932C3">
        <w:rPr>
          <w:rFonts w:ascii="Times New Roman" w:hAnsi="Times New Roman" w:cs="Times New Roman"/>
          <w:sz w:val="28"/>
          <w:szCs w:val="28"/>
          <w:lang w:val="en-US"/>
        </w:rPr>
        <w:t>105</w:t>
      </w:r>
      <w:r w:rsidR="00773874">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221-</w:t>
      </w:r>
      <w:r w:rsidR="00773874">
        <w:rPr>
          <w:rFonts w:ascii="Times New Roman" w:hAnsi="Times New Roman" w:cs="Times New Roman"/>
          <w:sz w:val="28"/>
          <w:szCs w:val="28"/>
          <w:lang w:val="en-US"/>
        </w:rPr>
        <w:t>2</w:t>
      </w:r>
      <w:r w:rsidRPr="000932C3">
        <w:rPr>
          <w:rFonts w:ascii="Times New Roman" w:hAnsi="Times New Roman" w:cs="Times New Roman"/>
          <w:sz w:val="28"/>
          <w:szCs w:val="28"/>
          <w:lang w:val="en-US"/>
        </w:rPr>
        <w:t>31.</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773874">
        <w:rPr>
          <w:rFonts w:ascii="Times New Roman" w:hAnsi="Times New Roman" w:cs="Times New Roman"/>
          <w:sz w:val="28"/>
          <w:szCs w:val="28"/>
          <w:lang w:val="en-US"/>
        </w:rPr>
        <w:t>Mary L</w:t>
      </w:r>
      <w:r w:rsidR="00773874" w:rsidRPr="00773874">
        <w:rPr>
          <w:rFonts w:ascii="Times New Roman" w:hAnsi="Times New Roman" w:cs="Times New Roman"/>
          <w:sz w:val="28"/>
          <w:szCs w:val="28"/>
          <w:lang w:val="en-US"/>
        </w:rPr>
        <w:t>.</w:t>
      </w:r>
      <w:r w:rsidRPr="00773874">
        <w:rPr>
          <w:rFonts w:ascii="Times New Roman" w:hAnsi="Times New Roman" w:cs="Times New Roman"/>
          <w:sz w:val="28"/>
          <w:szCs w:val="28"/>
          <w:lang w:val="en-US"/>
        </w:rPr>
        <w:t>S</w:t>
      </w:r>
      <w:r w:rsidR="00773874">
        <w:rPr>
          <w:rFonts w:ascii="Times New Roman" w:hAnsi="Times New Roman" w:cs="Times New Roman"/>
          <w:sz w:val="28"/>
          <w:szCs w:val="28"/>
          <w:lang w:val="en-US"/>
        </w:rPr>
        <w:t>.</w:t>
      </w:r>
      <w:r w:rsidRPr="000932C3">
        <w:rPr>
          <w:rFonts w:ascii="Times New Roman" w:hAnsi="Times New Roman" w:cs="Times New Roman"/>
          <w:sz w:val="28"/>
          <w:szCs w:val="28"/>
          <w:lang w:val="uk-UA"/>
        </w:rPr>
        <w:t xml:space="preserve"> </w:t>
      </w:r>
      <w:r w:rsidRPr="000932C3">
        <w:rPr>
          <w:rFonts w:ascii="Times New Roman" w:hAnsi="Times New Roman" w:cs="Times New Roman"/>
          <w:color w:val="333333"/>
          <w:sz w:val="28"/>
          <w:szCs w:val="28"/>
          <w:lang w:val="en-US"/>
        </w:rPr>
        <w:t>Critical Care Nursing</w:t>
      </w:r>
      <w:r w:rsidR="00773874">
        <w:rPr>
          <w:rFonts w:ascii="Times New Roman" w:hAnsi="Times New Roman" w:cs="Times New Roman"/>
          <w:color w:val="333333"/>
          <w:sz w:val="28"/>
          <w:szCs w:val="28"/>
          <w:lang w:val="en-US"/>
        </w:rPr>
        <w:t xml:space="preserve"> /</w:t>
      </w:r>
      <w:r w:rsidR="00773874" w:rsidRPr="00773874">
        <w:rPr>
          <w:rFonts w:ascii="Times New Roman" w:hAnsi="Times New Roman" w:cs="Times New Roman"/>
          <w:sz w:val="28"/>
          <w:szCs w:val="28"/>
          <w:lang w:val="en-US"/>
        </w:rPr>
        <w:t xml:space="preserve"> Mary L.S</w:t>
      </w:r>
      <w:r w:rsidR="00773874">
        <w:rPr>
          <w:rFonts w:ascii="Times New Roman" w:hAnsi="Times New Roman" w:cs="Times New Roman"/>
          <w:sz w:val="28"/>
          <w:szCs w:val="28"/>
          <w:lang w:val="en-US"/>
        </w:rPr>
        <w:t>.</w:t>
      </w:r>
      <w:r w:rsidR="00773874" w:rsidRPr="000932C3">
        <w:rPr>
          <w:rFonts w:ascii="Times New Roman" w:hAnsi="Times New Roman" w:cs="Times New Roman"/>
          <w:sz w:val="28"/>
          <w:szCs w:val="28"/>
          <w:lang w:val="uk-UA"/>
        </w:rPr>
        <w:t xml:space="preserve"> </w:t>
      </w:r>
      <w:r w:rsidR="00773874">
        <w:rPr>
          <w:rFonts w:ascii="Times New Roman" w:hAnsi="Times New Roman" w:cs="Times New Roman"/>
          <w:sz w:val="28"/>
          <w:szCs w:val="28"/>
          <w:lang w:val="en-US"/>
        </w:rPr>
        <w:t>et al.</w:t>
      </w:r>
      <w:r w:rsidR="00773874">
        <w:rPr>
          <w:rFonts w:ascii="Times New Roman" w:hAnsi="Times New Roman" w:cs="Times New Roman"/>
          <w:color w:val="333333"/>
          <w:sz w:val="28"/>
          <w:szCs w:val="28"/>
          <w:lang w:val="en-US"/>
        </w:rPr>
        <w:t xml:space="preserve"> //</w:t>
      </w:r>
      <w:r w:rsidRPr="000932C3">
        <w:rPr>
          <w:rFonts w:ascii="Arial" w:hAnsi="Arial" w:cs="Arial"/>
          <w:color w:val="333333"/>
          <w:lang w:val="en-US"/>
        </w:rPr>
        <w:t xml:space="preserve"> </w:t>
      </w:r>
      <w:r w:rsidRPr="000932C3">
        <w:rPr>
          <w:rFonts w:ascii="Times New Roman" w:hAnsi="Times New Roman" w:cs="Times New Roman"/>
          <w:sz w:val="28"/>
          <w:szCs w:val="28"/>
          <w:lang w:val="en-US"/>
        </w:rPr>
        <w:t>Elsevier Health Sciences</w:t>
      </w:r>
      <w:r w:rsidR="00773874">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2013.</w:t>
      </w:r>
      <w:r w:rsidR="00773874">
        <w:rPr>
          <w:rFonts w:ascii="Times New Roman" w:hAnsi="Times New Roman" w:cs="Times New Roman"/>
          <w:sz w:val="28"/>
          <w:szCs w:val="28"/>
          <w:lang w:val="en-US"/>
        </w:rPr>
        <w:t xml:space="preserve"> – P</w:t>
      </w:r>
      <w:r w:rsidRPr="000932C3">
        <w:rPr>
          <w:rFonts w:ascii="Times New Roman" w:hAnsi="Times New Roman" w:cs="Times New Roman"/>
          <w:sz w:val="28"/>
          <w:szCs w:val="28"/>
          <w:lang w:val="en-US"/>
        </w:rPr>
        <w:t>. 768</w:t>
      </w:r>
      <w:r w:rsidR="00773874">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w:t>
      </w:r>
    </w:p>
    <w:p w:rsidR="00D10A99" w:rsidRPr="00D10A99" w:rsidRDefault="00D10A99" w:rsidP="0008306D">
      <w:pPr>
        <w:pStyle w:val="a3"/>
        <w:numPr>
          <w:ilvl w:val="0"/>
          <w:numId w:val="3"/>
        </w:numPr>
        <w:spacing w:after="0" w:line="360" w:lineRule="auto"/>
        <w:jc w:val="both"/>
        <w:rPr>
          <w:rFonts w:ascii="Times New Roman" w:hAnsi="Times New Roman" w:cs="Times New Roman"/>
          <w:sz w:val="28"/>
          <w:szCs w:val="28"/>
          <w:lang w:val="en-US"/>
        </w:rPr>
      </w:pPr>
      <w:r w:rsidRPr="00D10A99">
        <w:rPr>
          <w:rFonts w:ascii="Times New Roman" w:hAnsi="Times New Roman" w:cs="Times New Roman"/>
          <w:sz w:val="28"/>
          <w:szCs w:val="28"/>
          <w:lang w:val="en-US"/>
        </w:rPr>
        <w:t xml:space="preserve"> McRae J. </w:t>
      </w:r>
      <w:r w:rsidR="005E79E0" w:rsidRPr="00D10A99">
        <w:rPr>
          <w:rFonts w:ascii="Times New Roman" w:hAnsi="Times New Roman" w:cs="Times New Roman"/>
          <w:sz w:val="28"/>
          <w:szCs w:val="28"/>
          <w:lang w:val="en-US"/>
        </w:rPr>
        <w:t>Treatment options for venous thromboembolism: less</w:t>
      </w:r>
      <w:r w:rsidRPr="00D10A99">
        <w:rPr>
          <w:rFonts w:ascii="Times New Roman" w:hAnsi="Times New Roman" w:cs="Times New Roman"/>
          <w:sz w:val="28"/>
          <w:szCs w:val="28"/>
          <w:lang w:val="en-US"/>
        </w:rPr>
        <w:t>ons learnt from clinical trials / McRae J. //</w:t>
      </w:r>
      <w:r w:rsidR="005E79E0" w:rsidRPr="00D10A99">
        <w:rPr>
          <w:rFonts w:ascii="Times New Roman" w:hAnsi="Times New Roman" w:cs="Times New Roman"/>
          <w:sz w:val="28"/>
          <w:szCs w:val="28"/>
          <w:lang w:val="en-US"/>
        </w:rPr>
        <w:t xml:space="preserve"> Thrombosis Journal</w:t>
      </w:r>
      <w:r w:rsidRPr="00D10A99">
        <w:rPr>
          <w:rFonts w:ascii="Times New Roman" w:hAnsi="Times New Roman" w:cs="Times New Roman"/>
          <w:sz w:val="28"/>
          <w:szCs w:val="28"/>
          <w:lang w:val="en-US"/>
        </w:rPr>
        <w:t>. -</w:t>
      </w:r>
      <w:r w:rsidR="005E79E0" w:rsidRPr="00D10A99">
        <w:rPr>
          <w:rFonts w:ascii="Times New Roman" w:hAnsi="Times New Roman" w:cs="Times New Roman"/>
          <w:sz w:val="28"/>
          <w:szCs w:val="28"/>
          <w:lang w:val="en-US"/>
        </w:rPr>
        <w:t xml:space="preserve"> 2014.</w:t>
      </w:r>
      <w:r w:rsidRPr="00D10A99">
        <w:rPr>
          <w:rFonts w:ascii="Times New Roman" w:hAnsi="Times New Roman" w:cs="Times New Roman"/>
          <w:sz w:val="28"/>
          <w:szCs w:val="28"/>
          <w:lang w:val="en-US"/>
        </w:rPr>
        <w:t xml:space="preserve"> –</w:t>
      </w:r>
      <w:r w:rsidR="005E79E0" w:rsidRPr="00D10A99">
        <w:rPr>
          <w:rFonts w:ascii="Times New Roman" w:hAnsi="Times New Roman" w:cs="Times New Roman"/>
          <w:sz w:val="28"/>
          <w:szCs w:val="28"/>
          <w:lang w:val="en-US"/>
        </w:rPr>
        <w:t xml:space="preserve"> </w:t>
      </w:r>
      <w:r w:rsidRPr="00D10A99">
        <w:rPr>
          <w:rFonts w:ascii="Times New Roman" w:hAnsi="Times New Roman" w:cs="Times New Roman"/>
          <w:sz w:val="28"/>
          <w:szCs w:val="28"/>
          <w:lang w:val="en-US"/>
        </w:rPr>
        <w:t>V.</w:t>
      </w:r>
      <w:r w:rsidR="005E79E0" w:rsidRPr="00D10A99">
        <w:rPr>
          <w:rFonts w:ascii="Times New Roman" w:hAnsi="Times New Roman" w:cs="Times New Roman"/>
          <w:sz w:val="28"/>
          <w:szCs w:val="28"/>
          <w:lang w:val="en-US"/>
        </w:rPr>
        <w:t>12</w:t>
      </w:r>
      <w:r w:rsidRPr="00D10A99">
        <w:rPr>
          <w:rFonts w:ascii="Times New Roman" w:hAnsi="Times New Roman" w:cs="Times New Roman"/>
          <w:sz w:val="28"/>
          <w:szCs w:val="28"/>
          <w:lang w:val="en-US"/>
        </w:rPr>
        <w:t xml:space="preserve">. – P. </w:t>
      </w:r>
      <w:r w:rsidR="005E79E0" w:rsidRPr="00D10A99">
        <w:rPr>
          <w:rFonts w:ascii="Times New Roman" w:hAnsi="Times New Roman" w:cs="Times New Roman"/>
          <w:sz w:val="28"/>
          <w:szCs w:val="28"/>
          <w:lang w:val="en-US"/>
        </w:rPr>
        <w:t>27</w:t>
      </w:r>
      <w:r w:rsidRPr="00D10A99">
        <w:rPr>
          <w:rFonts w:ascii="Times New Roman" w:hAnsi="Times New Roman" w:cs="Times New Roman"/>
          <w:sz w:val="28"/>
          <w:szCs w:val="28"/>
          <w:lang w:val="en-US"/>
        </w:rPr>
        <w:t>.</w:t>
      </w:r>
      <w:r w:rsidR="005E79E0" w:rsidRPr="00D10A99">
        <w:rPr>
          <w:rFonts w:ascii="Times New Roman" w:hAnsi="Times New Roman" w:cs="Times New Roman"/>
          <w:sz w:val="28"/>
          <w:szCs w:val="28"/>
          <w:lang w:val="en-US"/>
        </w:rPr>
        <w:t xml:space="preserve"> </w:t>
      </w:r>
    </w:p>
    <w:p w:rsidR="005E79E0" w:rsidRPr="00D10A99" w:rsidRDefault="005E79E0" w:rsidP="0008306D">
      <w:pPr>
        <w:pStyle w:val="a3"/>
        <w:numPr>
          <w:ilvl w:val="0"/>
          <w:numId w:val="3"/>
        </w:numPr>
        <w:spacing w:after="0" w:line="360" w:lineRule="auto"/>
        <w:jc w:val="both"/>
        <w:rPr>
          <w:rFonts w:ascii="Times New Roman" w:hAnsi="Times New Roman" w:cs="Times New Roman"/>
          <w:sz w:val="28"/>
          <w:szCs w:val="28"/>
          <w:lang w:val="en-US"/>
        </w:rPr>
      </w:pPr>
      <w:r w:rsidRPr="00D10A99">
        <w:rPr>
          <w:rFonts w:ascii="Times New Roman" w:eastAsia="Times New Roman" w:hAnsi="Times New Roman" w:cs="Times New Roman"/>
          <w:sz w:val="28"/>
          <w:szCs w:val="28"/>
          <w:lang w:val="en-US"/>
        </w:rPr>
        <w:t>Murali P</w:t>
      </w:r>
      <w:r w:rsidR="00D10A99">
        <w:rPr>
          <w:rFonts w:ascii="Times New Roman" w:eastAsia="Times New Roman" w:hAnsi="Times New Roman" w:cs="Times New Roman"/>
          <w:sz w:val="28"/>
          <w:szCs w:val="28"/>
          <w:lang w:val="en-US"/>
        </w:rPr>
        <w:t>.</w:t>
      </w:r>
      <w:r w:rsidRPr="00D10A99">
        <w:rPr>
          <w:rFonts w:ascii="Times New Roman" w:hAnsi="Times New Roman" w:cs="Times New Roman"/>
          <w:sz w:val="28"/>
          <w:szCs w:val="28"/>
          <w:lang w:val="en-US"/>
        </w:rPr>
        <w:t xml:space="preserve"> Diaphyseal Tibial Fractures </w:t>
      </w:r>
      <w:r w:rsidR="00D10A99">
        <w:rPr>
          <w:rFonts w:ascii="Times New Roman" w:hAnsi="Times New Roman" w:cs="Times New Roman"/>
          <w:sz w:val="28"/>
          <w:szCs w:val="28"/>
          <w:lang w:val="en-US"/>
        </w:rPr>
        <w:t xml:space="preserve">/ </w:t>
      </w:r>
      <w:r w:rsidR="00D10A99" w:rsidRPr="00D10A99">
        <w:rPr>
          <w:rFonts w:ascii="Times New Roman" w:eastAsia="Times New Roman" w:hAnsi="Times New Roman" w:cs="Times New Roman"/>
          <w:sz w:val="28"/>
          <w:szCs w:val="28"/>
          <w:lang w:val="en-US"/>
        </w:rPr>
        <w:t>Murali P</w:t>
      </w:r>
      <w:r w:rsidR="00D10A99">
        <w:rPr>
          <w:rFonts w:ascii="Times New Roman" w:eastAsia="Times New Roman" w:hAnsi="Times New Roman" w:cs="Times New Roman"/>
          <w:sz w:val="28"/>
          <w:szCs w:val="28"/>
          <w:lang w:val="en-US"/>
        </w:rPr>
        <w:t>. et al.</w:t>
      </w:r>
      <w:r w:rsidR="00D10A99" w:rsidRPr="00D10A99">
        <w:rPr>
          <w:rFonts w:ascii="Times New Roman" w:hAnsi="Times New Roman" w:cs="Times New Roman"/>
          <w:sz w:val="28"/>
          <w:szCs w:val="28"/>
          <w:lang w:val="en-US"/>
        </w:rPr>
        <w:t xml:space="preserve"> </w:t>
      </w:r>
      <w:r w:rsidRPr="00D10A99">
        <w:rPr>
          <w:rFonts w:ascii="Times New Roman" w:hAnsi="Times New Roman" w:cs="Times New Roman"/>
          <w:sz w:val="28"/>
          <w:szCs w:val="28"/>
          <w:lang w:val="en-US"/>
        </w:rPr>
        <w:t xml:space="preserve">// </w:t>
      </w:r>
      <w:r w:rsidRPr="00D10A99">
        <w:rPr>
          <w:rStyle w:val="apple-style-span"/>
          <w:rFonts w:ascii="Times New Roman" w:hAnsi="Times New Roman" w:cs="Times New Roman"/>
          <w:iCs/>
          <w:sz w:val="28"/>
          <w:szCs w:val="28"/>
          <w:lang w:val="en-US"/>
        </w:rPr>
        <w:t>Medscape</w:t>
      </w:r>
      <w:r w:rsidRPr="00D10A99">
        <w:rPr>
          <w:rFonts w:ascii="Times New Roman" w:hAnsi="Times New Roman" w:cs="Times New Roman"/>
          <w:sz w:val="28"/>
          <w:szCs w:val="28"/>
          <w:lang w:val="en-US"/>
        </w:rPr>
        <w:t>. – 2016.</w:t>
      </w:r>
      <w:r w:rsidR="00D10A99">
        <w:rPr>
          <w:rFonts w:ascii="Times New Roman" w:hAnsi="Times New Roman" w:cs="Times New Roman"/>
          <w:sz w:val="28"/>
          <w:szCs w:val="28"/>
          <w:lang w:val="en-US"/>
        </w:rPr>
        <w:t xml:space="preserve"> – V.22. – P. 123-129.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lastRenderedPageBreak/>
        <w:t>Nelson-Piercy C</w:t>
      </w:r>
      <w:r w:rsidR="007F455B">
        <w:rPr>
          <w:rFonts w:ascii="Times New Roman" w:hAnsi="Times New Roman" w:cs="Times New Roman"/>
          <w:sz w:val="28"/>
          <w:szCs w:val="28"/>
          <w:lang w:val="en-US"/>
        </w:rPr>
        <w:t>.</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 xml:space="preserve">Tinzaparin use in pregnancy: an international, retrospective study of </w:t>
      </w:r>
      <w:r w:rsidR="007F455B">
        <w:rPr>
          <w:rFonts w:ascii="Times New Roman" w:hAnsi="Times New Roman" w:cs="Times New Roman"/>
          <w:sz w:val="28"/>
          <w:szCs w:val="28"/>
          <w:lang w:val="en-US"/>
        </w:rPr>
        <w:t xml:space="preserve">the safety and efficacy profile / </w:t>
      </w:r>
      <w:r w:rsidR="007F455B" w:rsidRPr="000932C3">
        <w:rPr>
          <w:rFonts w:ascii="Times New Roman" w:hAnsi="Times New Roman" w:cs="Times New Roman"/>
          <w:sz w:val="28"/>
          <w:szCs w:val="28"/>
          <w:lang w:val="en-US"/>
        </w:rPr>
        <w:t>Nelson-Piercy C</w:t>
      </w:r>
      <w:r w:rsidR="007F455B">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Eur J Obstet Gynecol Reprod Biol. </w:t>
      </w:r>
      <w:r w:rsidR="007F455B">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2011</w:t>
      </w:r>
      <w:r w:rsidR="007F455B">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7F455B">
        <w:rPr>
          <w:rFonts w:ascii="Times New Roman" w:hAnsi="Times New Roman" w:cs="Times New Roman"/>
          <w:sz w:val="28"/>
          <w:szCs w:val="28"/>
          <w:lang w:val="en-US"/>
        </w:rPr>
        <w:t>V.</w:t>
      </w:r>
      <w:r w:rsidRPr="000932C3">
        <w:rPr>
          <w:rFonts w:ascii="Times New Roman" w:hAnsi="Times New Roman" w:cs="Times New Roman"/>
          <w:sz w:val="28"/>
          <w:szCs w:val="28"/>
          <w:lang w:val="en-US"/>
        </w:rPr>
        <w:t>159</w:t>
      </w:r>
      <w:r w:rsidR="007F455B">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7F455B">
        <w:rPr>
          <w:rFonts w:ascii="Times New Roman" w:hAnsi="Times New Roman" w:cs="Times New Roman"/>
          <w:sz w:val="28"/>
          <w:szCs w:val="28"/>
          <w:lang w:val="en-US"/>
        </w:rPr>
        <w:t xml:space="preserve">P. </w:t>
      </w:r>
      <w:r w:rsidRPr="000932C3">
        <w:rPr>
          <w:rFonts w:ascii="Times New Roman" w:hAnsi="Times New Roman" w:cs="Times New Roman"/>
          <w:sz w:val="28"/>
          <w:szCs w:val="28"/>
          <w:lang w:val="en-US"/>
        </w:rPr>
        <w:t>293-</w:t>
      </w:r>
      <w:r w:rsidR="007F455B">
        <w:rPr>
          <w:rFonts w:ascii="Times New Roman" w:hAnsi="Times New Roman" w:cs="Times New Roman"/>
          <w:sz w:val="28"/>
          <w:szCs w:val="28"/>
          <w:lang w:val="en-US"/>
        </w:rPr>
        <w:t>29</w:t>
      </w:r>
      <w:r w:rsidRPr="00F3459C">
        <w:rPr>
          <w:rFonts w:ascii="Times New Roman" w:hAnsi="Times New Roman" w:cs="Times New Roman"/>
          <w:sz w:val="28"/>
          <w:szCs w:val="28"/>
          <w:lang w:val="en-US"/>
        </w:rPr>
        <w:t>9.</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Style w:val="apple-style-span"/>
          <w:rFonts w:ascii="Times New Roman" w:hAnsi="Times New Roman" w:cs="Times New Roman"/>
          <w:color w:val="111111"/>
          <w:sz w:val="28"/>
          <w:szCs w:val="28"/>
          <w:lang w:val="en-US"/>
        </w:rPr>
        <w:t>Nordqvist</w:t>
      </w:r>
      <w:r w:rsidRPr="000932C3">
        <w:rPr>
          <w:rFonts w:ascii="Times New Roman" w:hAnsi="Times New Roman" w:cs="Times New Roman"/>
          <w:sz w:val="28"/>
          <w:szCs w:val="28"/>
          <w:lang w:val="en-US"/>
        </w:rPr>
        <w:t xml:space="preserve"> </w:t>
      </w:r>
      <w:r w:rsidRPr="000932C3">
        <w:rPr>
          <w:rStyle w:val="apple-style-span"/>
          <w:rFonts w:ascii="Times New Roman" w:hAnsi="Times New Roman" w:cs="Times New Roman"/>
          <w:color w:val="111111"/>
          <w:sz w:val="28"/>
          <w:szCs w:val="28"/>
          <w:lang w:val="en-US"/>
        </w:rPr>
        <w:t>Christian</w:t>
      </w:r>
      <w:r w:rsidRPr="000932C3">
        <w:rPr>
          <w:rFonts w:ascii="Times New Roman" w:hAnsi="Times New Roman" w:cs="Times New Roman"/>
          <w:sz w:val="28"/>
          <w:szCs w:val="28"/>
          <w:lang w:val="en-US"/>
        </w:rPr>
        <w:t xml:space="preserve">. </w:t>
      </w:r>
      <w:r w:rsidRPr="000932C3">
        <w:rPr>
          <w:rFonts w:ascii="Times New Roman" w:hAnsi="Times New Roman" w:cs="Times New Roman"/>
          <w:color w:val="111111"/>
          <w:spacing w:val="-15"/>
          <w:sz w:val="28"/>
          <w:szCs w:val="28"/>
          <w:lang w:val="en-US"/>
        </w:rPr>
        <w:t>What is deep vein thrombosis? What is DVT?</w:t>
      </w:r>
      <w:r w:rsidRPr="000932C3">
        <w:rPr>
          <w:rFonts w:ascii="Times New Roman" w:hAnsi="Times New Roman" w:cs="Times New Roman"/>
          <w:sz w:val="28"/>
          <w:szCs w:val="28"/>
          <w:lang w:val="en-US"/>
        </w:rPr>
        <w:t xml:space="preserve"> // </w:t>
      </w:r>
      <w:r w:rsidRPr="000932C3">
        <w:rPr>
          <w:rStyle w:val="apple-style-span"/>
          <w:rFonts w:ascii="Times New Roman" w:hAnsi="Times New Roman" w:cs="Times New Roman"/>
          <w:sz w:val="28"/>
          <w:szCs w:val="28"/>
          <w:lang w:val="en-US"/>
        </w:rPr>
        <w:t>Medical News Today</w:t>
      </w:r>
      <w:r w:rsidRPr="000932C3">
        <w:rPr>
          <w:rStyle w:val="jspublicationdate"/>
          <w:rFonts w:ascii="Times New Roman" w:hAnsi="Times New Roman" w:cs="Times New Roman"/>
          <w:sz w:val="28"/>
          <w:szCs w:val="28"/>
          <w:bdr w:val="none" w:sz="0" w:space="0" w:color="auto" w:frame="1"/>
          <w:lang w:val="en-US"/>
        </w:rPr>
        <w:t>, 2013</w:t>
      </w:r>
      <w:r w:rsidRPr="000932C3">
        <w:rPr>
          <w:rFonts w:ascii="Times New Roman" w:hAnsi="Times New Roman" w:cs="Times New Roman"/>
          <w:sz w:val="28"/>
          <w:szCs w:val="28"/>
          <w:lang w:val="en-US"/>
        </w:rPr>
        <w:t>.</w:t>
      </w:r>
    </w:p>
    <w:p w:rsidR="005E79E0" w:rsidRPr="000932C3" w:rsidRDefault="005E79E0" w:rsidP="005E79E0">
      <w:pPr>
        <w:pStyle w:val="a3"/>
        <w:numPr>
          <w:ilvl w:val="0"/>
          <w:numId w:val="3"/>
        </w:numPr>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Olie V</w:t>
      </w:r>
      <w:r w:rsidR="00C65424">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Hormone therapy and recurrence of venous thromboembolism among postmenopausal women</w:t>
      </w:r>
      <w:r w:rsidR="00C65424">
        <w:rPr>
          <w:rFonts w:ascii="Times New Roman" w:hAnsi="Times New Roman" w:cs="Times New Roman"/>
          <w:sz w:val="28"/>
          <w:szCs w:val="28"/>
          <w:lang w:val="en-US"/>
        </w:rPr>
        <w:t xml:space="preserve"> / </w:t>
      </w:r>
      <w:r w:rsidR="00C65424" w:rsidRPr="000932C3">
        <w:rPr>
          <w:rFonts w:ascii="Times New Roman" w:hAnsi="Times New Roman" w:cs="Times New Roman"/>
          <w:sz w:val="28"/>
          <w:szCs w:val="28"/>
          <w:lang w:val="en-US"/>
        </w:rPr>
        <w:t>Olie V</w:t>
      </w:r>
      <w:r w:rsidR="00C65424">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Menopause. </w:t>
      </w:r>
      <w:r w:rsidR="00C65424">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2011</w:t>
      </w:r>
      <w:r w:rsidR="00C65424">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C65424">
        <w:rPr>
          <w:rFonts w:ascii="Times New Roman" w:hAnsi="Times New Roman" w:cs="Times New Roman"/>
          <w:sz w:val="28"/>
          <w:szCs w:val="28"/>
          <w:lang w:val="en-US"/>
        </w:rPr>
        <w:t>V.</w:t>
      </w:r>
      <w:r w:rsidRPr="000932C3">
        <w:rPr>
          <w:rFonts w:ascii="Times New Roman" w:hAnsi="Times New Roman" w:cs="Times New Roman"/>
          <w:sz w:val="28"/>
          <w:szCs w:val="28"/>
          <w:lang w:val="en-US"/>
        </w:rPr>
        <w:t>18</w:t>
      </w:r>
      <w:r w:rsidR="00C65424">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488-</w:t>
      </w:r>
      <w:r w:rsidR="00C65424">
        <w:rPr>
          <w:rFonts w:ascii="Times New Roman" w:hAnsi="Times New Roman" w:cs="Times New Roman"/>
          <w:sz w:val="28"/>
          <w:szCs w:val="28"/>
          <w:lang w:val="en-US"/>
        </w:rPr>
        <w:t>4</w:t>
      </w:r>
      <w:r w:rsidRPr="000932C3">
        <w:rPr>
          <w:rFonts w:ascii="Times New Roman" w:hAnsi="Times New Roman" w:cs="Times New Roman"/>
          <w:sz w:val="28"/>
          <w:szCs w:val="28"/>
          <w:lang w:val="en-US"/>
        </w:rPr>
        <w:t>93.</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Palmowski K. Diagnosis of pulmonary embolism: conventional ventilation/perfusion SPECT is superior to the combination of perfusion SPECT and nonenhanced CT</w:t>
      </w:r>
      <w:r w:rsidR="00C65424">
        <w:rPr>
          <w:rFonts w:ascii="Times New Roman" w:hAnsi="Times New Roman" w:cs="Times New Roman"/>
          <w:sz w:val="28"/>
          <w:szCs w:val="28"/>
          <w:lang w:val="en-US"/>
        </w:rPr>
        <w:t xml:space="preserve"> / Palmowski</w:t>
      </w:r>
      <w:r w:rsidR="00C65424" w:rsidRPr="000932C3">
        <w:rPr>
          <w:rFonts w:ascii="Times New Roman" w:hAnsi="Times New Roman" w:cs="Times New Roman"/>
          <w:sz w:val="28"/>
          <w:szCs w:val="28"/>
          <w:lang w:val="en-US"/>
        </w:rPr>
        <w:t xml:space="preserve"> K.</w:t>
      </w:r>
      <w:r w:rsidR="00C65424">
        <w:rPr>
          <w:rFonts w:ascii="Times New Roman" w:hAnsi="Times New Roman" w:cs="Times New Roman"/>
          <w:sz w:val="28"/>
          <w:szCs w:val="28"/>
          <w:lang w:val="en-US"/>
        </w:rPr>
        <w:t xml:space="preserve"> et al. //</w:t>
      </w:r>
      <w:r w:rsidRPr="000932C3">
        <w:rPr>
          <w:rFonts w:ascii="Times New Roman" w:hAnsi="Times New Roman" w:cs="Times New Roman"/>
          <w:sz w:val="28"/>
          <w:szCs w:val="28"/>
          <w:lang w:val="en-US"/>
        </w:rPr>
        <w:t xml:space="preserve"> </w:t>
      </w:r>
      <w:r w:rsidRPr="00C65424">
        <w:rPr>
          <w:rFonts w:ascii="Times New Roman" w:hAnsi="Times New Roman" w:cs="Times New Roman"/>
          <w:iCs/>
          <w:sz w:val="28"/>
          <w:szCs w:val="28"/>
          <w:lang w:val="en-US"/>
        </w:rPr>
        <w:t>Respiration</w:t>
      </w:r>
      <w:r w:rsidR="00C65424">
        <w:rPr>
          <w:rFonts w:ascii="Times New Roman" w:hAnsi="Times New Roman" w:cs="Times New Roman"/>
          <w:iCs/>
          <w:sz w:val="28"/>
          <w:szCs w:val="28"/>
          <w:lang w:val="en-US"/>
        </w:rPr>
        <w:t>. –</w:t>
      </w:r>
      <w:r w:rsidRPr="00C65424">
        <w:rPr>
          <w:rFonts w:ascii="Times New Roman" w:hAnsi="Times New Roman" w:cs="Times New Roman"/>
          <w:iCs/>
          <w:sz w:val="28"/>
          <w:szCs w:val="28"/>
          <w:lang w:val="en-US"/>
        </w:rPr>
        <w:t xml:space="preserve"> </w:t>
      </w:r>
      <w:r w:rsidR="00C65424">
        <w:rPr>
          <w:rFonts w:ascii="Times New Roman" w:hAnsi="Times New Roman" w:cs="Times New Roman"/>
          <w:iCs/>
          <w:sz w:val="28"/>
          <w:szCs w:val="28"/>
          <w:lang w:val="en-US"/>
        </w:rPr>
        <w:t>2014. – V.</w:t>
      </w:r>
      <w:r w:rsidRPr="00C65424">
        <w:rPr>
          <w:rFonts w:ascii="Times New Roman" w:hAnsi="Times New Roman" w:cs="Times New Roman"/>
          <w:iCs/>
          <w:sz w:val="28"/>
          <w:szCs w:val="28"/>
          <w:lang w:val="en-US"/>
        </w:rPr>
        <w:t>88</w:t>
      </w:r>
      <w:r w:rsidRPr="00C65424">
        <w:rPr>
          <w:rFonts w:ascii="Times New Roman" w:hAnsi="Times New Roman" w:cs="Times New Roman"/>
          <w:sz w:val="28"/>
          <w:szCs w:val="28"/>
          <w:lang w:val="en-US"/>
        </w:rPr>
        <w:t>(4)</w:t>
      </w:r>
      <w:r w:rsidR="00C65424">
        <w:rPr>
          <w:rFonts w:ascii="Times New Roman" w:hAnsi="Times New Roman" w:cs="Times New Roman"/>
          <w:sz w:val="28"/>
          <w:szCs w:val="28"/>
          <w:lang w:val="en-US"/>
        </w:rPr>
        <w:t xml:space="preserve">. </w:t>
      </w:r>
      <w:r w:rsidR="00767559">
        <w:rPr>
          <w:rFonts w:ascii="Times New Roman" w:hAnsi="Times New Roman" w:cs="Times New Roman"/>
          <w:sz w:val="28"/>
          <w:szCs w:val="28"/>
          <w:lang w:val="en-US"/>
        </w:rPr>
        <w:t>–</w:t>
      </w:r>
      <w:r w:rsidRPr="00C65424">
        <w:rPr>
          <w:rFonts w:ascii="Times New Roman" w:hAnsi="Times New Roman" w:cs="Times New Roman"/>
          <w:sz w:val="28"/>
          <w:szCs w:val="28"/>
          <w:lang w:val="en-US"/>
        </w:rPr>
        <w:t xml:space="preserve"> </w:t>
      </w:r>
      <w:r w:rsidR="00767559">
        <w:rPr>
          <w:rFonts w:ascii="Times New Roman" w:hAnsi="Times New Roman" w:cs="Times New Roman"/>
          <w:sz w:val="28"/>
          <w:szCs w:val="28"/>
          <w:lang w:val="en-US"/>
        </w:rPr>
        <w:t xml:space="preserve">P. </w:t>
      </w:r>
      <w:r w:rsidRPr="00C65424">
        <w:rPr>
          <w:rFonts w:ascii="Times New Roman" w:hAnsi="Times New Roman" w:cs="Times New Roman"/>
          <w:sz w:val="28"/>
          <w:szCs w:val="28"/>
          <w:lang w:val="en-US"/>
        </w:rPr>
        <w:t>291</w:t>
      </w:r>
      <w:r w:rsidRPr="000932C3">
        <w:rPr>
          <w:rFonts w:ascii="Times New Roman" w:hAnsi="Times New Roman" w:cs="Times New Roman"/>
          <w:sz w:val="28"/>
          <w:szCs w:val="28"/>
          <w:lang w:val="en-US"/>
        </w:rPr>
        <w:t>-297.</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Pannucci C</w:t>
      </w:r>
      <w:r w:rsidR="00D11533">
        <w:rPr>
          <w:rFonts w:ascii="Times New Roman" w:hAnsi="Times New Roman" w:cs="Times New Roman"/>
          <w:sz w:val="28"/>
          <w:szCs w:val="28"/>
          <w:lang w:val="en-US"/>
        </w:rPr>
        <w:t>.</w:t>
      </w:r>
      <w:r w:rsidRPr="000932C3">
        <w:rPr>
          <w:rFonts w:ascii="Times New Roman" w:hAnsi="Times New Roman" w:cs="Times New Roman"/>
          <w:sz w:val="28"/>
          <w:szCs w:val="28"/>
          <w:lang w:val="en-US"/>
        </w:rPr>
        <w:t>J</w:t>
      </w:r>
      <w:r w:rsidR="00D11533">
        <w:rPr>
          <w:rFonts w:ascii="Times New Roman" w:hAnsi="Times New Roman" w:cs="Times New Roman"/>
          <w:sz w:val="28"/>
          <w:szCs w:val="28"/>
          <w:lang w:val="en-US"/>
        </w:rPr>
        <w:t>.</w:t>
      </w:r>
      <w:r w:rsidRPr="000932C3">
        <w:rPr>
          <w:rFonts w:ascii="Times New Roman" w:hAnsi="Times New Roman" w:cs="Times New Roman"/>
          <w:i/>
          <w:iCs/>
          <w:sz w:val="28"/>
          <w:szCs w:val="28"/>
          <w:lang w:val="en-US"/>
        </w:rPr>
        <w:t xml:space="preserve"> </w:t>
      </w:r>
      <w:r w:rsidRPr="000932C3">
        <w:rPr>
          <w:rFonts w:ascii="Times New Roman" w:hAnsi="Times New Roman" w:cs="Times New Roman"/>
          <w:sz w:val="28"/>
          <w:szCs w:val="28"/>
          <w:lang w:val="en-US"/>
        </w:rPr>
        <w:t xml:space="preserve">Validation of the Caprini risk assessment model in plastic and </w:t>
      </w:r>
      <w:r w:rsidR="00D11533">
        <w:rPr>
          <w:rFonts w:ascii="Times New Roman" w:hAnsi="Times New Roman" w:cs="Times New Roman"/>
          <w:sz w:val="28"/>
          <w:szCs w:val="28"/>
          <w:lang w:val="en-US"/>
        </w:rPr>
        <w:t xml:space="preserve">reconstructive surgery patients / </w:t>
      </w:r>
      <w:r w:rsidR="00D11533" w:rsidRPr="000932C3">
        <w:rPr>
          <w:rFonts w:ascii="Times New Roman" w:hAnsi="Times New Roman" w:cs="Times New Roman"/>
          <w:sz w:val="28"/>
          <w:szCs w:val="28"/>
          <w:lang w:val="en-US"/>
        </w:rPr>
        <w:t>Pannucci C</w:t>
      </w:r>
      <w:r w:rsidR="00D11533">
        <w:rPr>
          <w:rFonts w:ascii="Times New Roman" w:hAnsi="Times New Roman" w:cs="Times New Roman"/>
          <w:sz w:val="28"/>
          <w:szCs w:val="28"/>
          <w:lang w:val="en-US"/>
        </w:rPr>
        <w:t>.</w:t>
      </w:r>
      <w:r w:rsidR="00D11533" w:rsidRPr="000932C3">
        <w:rPr>
          <w:rFonts w:ascii="Times New Roman" w:hAnsi="Times New Roman" w:cs="Times New Roman"/>
          <w:sz w:val="28"/>
          <w:szCs w:val="28"/>
          <w:lang w:val="en-US"/>
        </w:rPr>
        <w:t>J</w:t>
      </w:r>
      <w:r w:rsidR="00D11533">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J Am Coll Surg</w:t>
      </w:r>
      <w:r w:rsidR="00D11533">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2011</w:t>
      </w:r>
      <w:r w:rsidR="00D11533">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D11533">
        <w:rPr>
          <w:rFonts w:ascii="Times New Roman" w:hAnsi="Times New Roman" w:cs="Times New Roman"/>
          <w:sz w:val="28"/>
          <w:szCs w:val="28"/>
          <w:lang w:val="en-US"/>
        </w:rPr>
        <w:t>V.</w:t>
      </w:r>
      <w:r w:rsidRPr="000932C3">
        <w:rPr>
          <w:rFonts w:ascii="Times New Roman" w:hAnsi="Times New Roman" w:cs="Times New Roman"/>
          <w:sz w:val="28"/>
          <w:szCs w:val="28"/>
          <w:lang w:val="en-US"/>
        </w:rPr>
        <w:t>212</w:t>
      </w:r>
      <w:r w:rsidR="00D11533">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105-</w:t>
      </w:r>
      <w:r w:rsidR="00D11533">
        <w:rPr>
          <w:rFonts w:ascii="Times New Roman" w:hAnsi="Times New Roman" w:cs="Times New Roman"/>
          <w:sz w:val="28"/>
          <w:szCs w:val="28"/>
          <w:lang w:val="en-US"/>
        </w:rPr>
        <w:t>1</w:t>
      </w:r>
      <w:r w:rsidRPr="000932C3">
        <w:rPr>
          <w:rFonts w:ascii="Times New Roman" w:hAnsi="Times New Roman" w:cs="Times New Roman"/>
          <w:sz w:val="28"/>
          <w:szCs w:val="28"/>
          <w:lang w:val="en-US"/>
        </w:rPr>
        <w:t>12.</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Parkin L</w:t>
      </w:r>
      <w:r w:rsidR="00426434">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Risk of venous thromboembolism in users of oral contraceptives containing drospirenone or levonorgestrel: nested case-control study based on UK General Practice Research Database</w:t>
      </w:r>
      <w:r w:rsidR="00426434">
        <w:rPr>
          <w:rFonts w:ascii="Times New Roman" w:hAnsi="Times New Roman" w:cs="Times New Roman"/>
          <w:sz w:val="28"/>
          <w:szCs w:val="28"/>
          <w:lang w:val="en-US"/>
        </w:rPr>
        <w:t xml:space="preserve"> / </w:t>
      </w:r>
      <w:r w:rsidR="00426434" w:rsidRPr="000932C3">
        <w:rPr>
          <w:rFonts w:ascii="Times New Roman" w:hAnsi="Times New Roman" w:cs="Times New Roman"/>
          <w:sz w:val="28"/>
          <w:szCs w:val="28"/>
          <w:lang w:val="en-US"/>
        </w:rPr>
        <w:t>Parkin L</w:t>
      </w:r>
      <w:r w:rsidR="00426434">
        <w:rPr>
          <w:rFonts w:ascii="Times New Roman" w:hAnsi="Times New Roman" w:cs="Times New Roman"/>
          <w:sz w:val="28"/>
          <w:szCs w:val="28"/>
          <w:lang w:val="en-US"/>
        </w:rPr>
        <w:t>. et al. //</w:t>
      </w:r>
      <w:r w:rsidRPr="000932C3">
        <w:rPr>
          <w:rFonts w:ascii="Times New Roman" w:hAnsi="Times New Roman" w:cs="Times New Roman"/>
          <w:sz w:val="28"/>
          <w:szCs w:val="28"/>
          <w:lang w:val="en-US"/>
        </w:rPr>
        <w:t xml:space="preserve"> Br Med J. </w:t>
      </w:r>
      <w:r w:rsidR="00426434">
        <w:rPr>
          <w:rFonts w:ascii="Times New Roman" w:hAnsi="Times New Roman" w:cs="Times New Roman"/>
          <w:sz w:val="28"/>
          <w:szCs w:val="28"/>
          <w:lang w:val="en-US"/>
        </w:rPr>
        <w:t>– 2011. –</w:t>
      </w:r>
      <w:r w:rsidRPr="000932C3">
        <w:rPr>
          <w:rFonts w:ascii="Times New Roman" w:hAnsi="Times New Roman" w:cs="Times New Roman"/>
          <w:sz w:val="28"/>
          <w:szCs w:val="28"/>
          <w:lang w:val="en-US"/>
        </w:rPr>
        <w:t xml:space="preserve"> </w:t>
      </w:r>
      <w:r w:rsidR="00426434">
        <w:rPr>
          <w:rFonts w:ascii="Times New Roman" w:hAnsi="Times New Roman" w:cs="Times New Roman"/>
          <w:sz w:val="28"/>
          <w:szCs w:val="28"/>
          <w:lang w:val="en-US"/>
        </w:rPr>
        <w:t>V.</w:t>
      </w:r>
      <w:r w:rsidRPr="000932C3">
        <w:rPr>
          <w:rFonts w:ascii="Times New Roman" w:hAnsi="Times New Roman" w:cs="Times New Roman"/>
          <w:sz w:val="28"/>
          <w:szCs w:val="28"/>
          <w:lang w:val="en-US"/>
        </w:rPr>
        <w:t>342</w:t>
      </w:r>
      <w:r w:rsidR="00426434">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2139.</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Passman M</w:t>
      </w:r>
      <w:r w:rsidR="007571BE">
        <w:rPr>
          <w:rFonts w:ascii="Times New Roman" w:hAnsi="Times New Roman" w:cs="Times New Roman"/>
          <w:sz w:val="28"/>
          <w:szCs w:val="28"/>
          <w:lang w:val="en-US"/>
        </w:rPr>
        <w:t>.</w:t>
      </w:r>
      <w:r w:rsidRPr="000932C3">
        <w:rPr>
          <w:rFonts w:ascii="Times New Roman" w:hAnsi="Times New Roman" w:cs="Times New Roman"/>
          <w:sz w:val="28"/>
          <w:szCs w:val="28"/>
          <w:lang w:val="en-US"/>
        </w:rPr>
        <w:t>A</w:t>
      </w:r>
      <w:r w:rsidR="007571BE">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Validation of Venous Clinical Severity Score (VCSS) with other venous severity assessment tools from the American Venous Forum, Na</w:t>
      </w:r>
      <w:r w:rsidR="007571BE">
        <w:rPr>
          <w:rFonts w:ascii="Times New Roman" w:hAnsi="Times New Roman" w:cs="Times New Roman"/>
          <w:sz w:val="28"/>
          <w:szCs w:val="28"/>
          <w:lang w:val="en-US"/>
        </w:rPr>
        <w:t xml:space="preserve">tional Venous Screening Program / </w:t>
      </w:r>
      <w:r w:rsidR="007571BE" w:rsidRPr="000932C3">
        <w:rPr>
          <w:rFonts w:ascii="Times New Roman" w:hAnsi="Times New Roman" w:cs="Times New Roman"/>
          <w:sz w:val="28"/>
          <w:szCs w:val="28"/>
          <w:lang w:val="en-US"/>
        </w:rPr>
        <w:t>Parkin L</w:t>
      </w:r>
      <w:r w:rsidR="007571BE">
        <w:rPr>
          <w:rFonts w:ascii="Times New Roman" w:hAnsi="Times New Roman" w:cs="Times New Roman"/>
          <w:sz w:val="28"/>
          <w:szCs w:val="28"/>
          <w:lang w:val="en-US"/>
        </w:rPr>
        <w:t>. et a l. //</w:t>
      </w:r>
      <w:r w:rsidRPr="000932C3">
        <w:rPr>
          <w:rFonts w:ascii="Times New Roman" w:hAnsi="Times New Roman" w:cs="Times New Roman"/>
          <w:sz w:val="28"/>
          <w:szCs w:val="28"/>
          <w:lang w:val="en-US"/>
        </w:rPr>
        <w:t xml:space="preserve"> J Vasc Surg</w:t>
      </w:r>
      <w:r w:rsidR="007571BE">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2011</w:t>
      </w:r>
      <w:r w:rsidR="007571BE">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7571BE">
        <w:rPr>
          <w:rFonts w:ascii="Times New Roman" w:hAnsi="Times New Roman" w:cs="Times New Roman"/>
          <w:sz w:val="28"/>
          <w:szCs w:val="28"/>
          <w:lang w:val="en-US"/>
        </w:rPr>
        <w:t>V.</w:t>
      </w:r>
      <w:r w:rsidRPr="000932C3">
        <w:rPr>
          <w:rFonts w:ascii="Times New Roman" w:hAnsi="Times New Roman" w:cs="Times New Roman"/>
          <w:sz w:val="28"/>
          <w:szCs w:val="28"/>
          <w:lang w:val="en-US"/>
        </w:rPr>
        <w:t>54</w:t>
      </w:r>
      <w:r w:rsidR="007571BE">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2S-9S.</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Pengo V</w:t>
      </w:r>
      <w:r w:rsidR="007571BE">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What have we learned about antiphospholipid syndrome from patients and antiphospholipid carrier cohorts? </w:t>
      </w:r>
      <w:r w:rsidR="007571BE">
        <w:rPr>
          <w:rFonts w:ascii="Times New Roman" w:hAnsi="Times New Roman" w:cs="Times New Roman"/>
          <w:sz w:val="28"/>
          <w:szCs w:val="28"/>
          <w:lang w:val="en-US"/>
        </w:rPr>
        <w:t xml:space="preserve">/ </w:t>
      </w:r>
      <w:r w:rsidR="007571BE" w:rsidRPr="000932C3">
        <w:rPr>
          <w:rFonts w:ascii="Times New Roman" w:hAnsi="Times New Roman" w:cs="Times New Roman"/>
          <w:sz w:val="28"/>
          <w:szCs w:val="28"/>
          <w:lang w:val="en-US"/>
        </w:rPr>
        <w:t>Pengo V</w:t>
      </w:r>
      <w:r w:rsidR="007571BE">
        <w:rPr>
          <w:rFonts w:ascii="Times New Roman" w:hAnsi="Times New Roman" w:cs="Times New Roman"/>
          <w:sz w:val="28"/>
          <w:szCs w:val="28"/>
          <w:lang w:val="en-US"/>
        </w:rPr>
        <w:t xml:space="preserve">. et al. // </w:t>
      </w:r>
      <w:r w:rsidRPr="000932C3">
        <w:rPr>
          <w:rFonts w:ascii="Times New Roman" w:hAnsi="Times New Roman" w:cs="Times New Roman"/>
          <w:sz w:val="28"/>
          <w:szCs w:val="28"/>
          <w:lang w:val="en-US"/>
        </w:rPr>
        <w:t xml:space="preserve">Semin Thromb Hemost. </w:t>
      </w:r>
      <w:r w:rsidR="007571BE">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2012</w:t>
      </w:r>
      <w:r w:rsidR="007571BE">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7571BE">
        <w:rPr>
          <w:rFonts w:ascii="Times New Roman" w:hAnsi="Times New Roman" w:cs="Times New Roman"/>
          <w:sz w:val="28"/>
          <w:szCs w:val="28"/>
          <w:lang w:val="en-US"/>
        </w:rPr>
        <w:t>V.</w:t>
      </w:r>
      <w:r w:rsidRPr="000932C3">
        <w:rPr>
          <w:rFonts w:ascii="Times New Roman" w:hAnsi="Times New Roman" w:cs="Times New Roman"/>
          <w:sz w:val="28"/>
          <w:szCs w:val="28"/>
          <w:lang w:val="en-US"/>
        </w:rPr>
        <w:t>38</w:t>
      </w:r>
      <w:r w:rsidR="007571BE">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322-</w:t>
      </w:r>
      <w:r w:rsidR="007571BE">
        <w:rPr>
          <w:rFonts w:ascii="Times New Roman" w:hAnsi="Times New Roman" w:cs="Times New Roman"/>
          <w:sz w:val="28"/>
          <w:szCs w:val="28"/>
          <w:lang w:val="en-US"/>
        </w:rPr>
        <w:t>32</w:t>
      </w:r>
      <w:r w:rsidRPr="000932C3">
        <w:rPr>
          <w:rFonts w:ascii="Times New Roman" w:hAnsi="Times New Roman" w:cs="Times New Roman"/>
          <w:sz w:val="28"/>
          <w:szCs w:val="28"/>
          <w:lang w:val="en-US"/>
        </w:rPr>
        <w:t>7.</w:t>
      </w:r>
    </w:p>
    <w:p w:rsidR="005E79E0" w:rsidRPr="00107CEF" w:rsidRDefault="005E79E0" w:rsidP="005E79E0">
      <w:pPr>
        <w:pStyle w:val="a3"/>
        <w:numPr>
          <w:ilvl w:val="0"/>
          <w:numId w:val="3"/>
        </w:numPr>
        <w:autoSpaceDE w:val="0"/>
        <w:autoSpaceDN w:val="0"/>
        <w:adjustRightInd w:val="0"/>
        <w:spacing w:after="0" w:line="360" w:lineRule="auto"/>
        <w:jc w:val="both"/>
        <w:rPr>
          <w:rStyle w:val="apple-style-span"/>
          <w:rFonts w:ascii="Times New Roman" w:hAnsi="Times New Roman" w:cs="Times New Roman"/>
          <w:sz w:val="28"/>
          <w:szCs w:val="28"/>
          <w:lang w:val="en-US"/>
        </w:rPr>
      </w:pPr>
      <w:r w:rsidRPr="000932C3">
        <w:rPr>
          <w:rStyle w:val="apple-style-span"/>
          <w:rFonts w:ascii="Times New Roman" w:hAnsi="Times New Roman" w:cs="Times New Roman"/>
          <w:color w:val="000000"/>
          <w:sz w:val="28"/>
          <w:szCs w:val="28"/>
          <w:lang w:val="en-US"/>
        </w:rPr>
        <w:t>Penn-Barwell J</w:t>
      </w:r>
      <w:r w:rsidR="00107CEF">
        <w:rPr>
          <w:rStyle w:val="apple-style-span"/>
          <w:rFonts w:ascii="Times New Roman" w:hAnsi="Times New Roman" w:cs="Times New Roman"/>
          <w:color w:val="000000"/>
          <w:sz w:val="28"/>
          <w:szCs w:val="28"/>
          <w:lang w:val="en-US"/>
        </w:rPr>
        <w:t>.</w:t>
      </w:r>
      <w:r w:rsidRPr="000932C3">
        <w:rPr>
          <w:rStyle w:val="apple-style-span"/>
          <w:rFonts w:ascii="Times New Roman" w:hAnsi="Times New Roman" w:cs="Times New Roman"/>
          <w:color w:val="000000"/>
          <w:sz w:val="28"/>
          <w:szCs w:val="28"/>
          <w:lang w:val="en-US"/>
        </w:rPr>
        <w:t>G</w:t>
      </w:r>
      <w:r w:rsidR="00107CEF">
        <w:rPr>
          <w:rStyle w:val="apple-style-span"/>
          <w:rFonts w:ascii="Times New Roman" w:hAnsi="Times New Roman" w:cs="Times New Roman"/>
          <w:color w:val="000000"/>
          <w:sz w:val="28"/>
          <w:szCs w:val="28"/>
          <w:lang w:val="en-US"/>
        </w:rPr>
        <w:t xml:space="preserve">. </w:t>
      </w:r>
      <w:r w:rsidRPr="000932C3">
        <w:rPr>
          <w:rStyle w:val="apple-style-span"/>
          <w:rFonts w:ascii="Times New Roman" w:hAnsi="Times New Roman" w:cs="Times New Roman"/>
          <w:color w:val="000000"/>
          <w:sz w:val="28"/>
          <w:szCs w:val="28"/>
          <w:lang w:val="en-US"/>
        </w:rPr>
        <w:t>Severe open tibial fractures in combat trauma: mana</w:t>
      </w:r>
      <w:r w:rsidR="00107CEF">
        <w:rPr>
          <w:rStyle w:val="apple-style-span"/>
          <w:rFonts w:ascii="Times New Roman" w:hAnsi="Times New Roman" w:cs="Times New Roman"/>
          <w:color w:val="000000"/>
          <w:sz w:val="28"/>
          <w:szCs w:val="28"/>
          <w:lang w:val="en-US"/>
        </w:rPr>
        <w:t xml:space="preserve">gement and preliminary outcomes / </w:t>
      </w:r>
      <w:r w:rsidR="00107CEF" w:rsidRPr="000932C3">
        <w:rPr>
          <w:rStyle w:val="apple-style-span"/>
          <w:rFonts w:ascii="Times New Roman" w:hAnsi="Times New Roman" w:cs="Times New Roman"/>
          <w:color w:val="000000"/>
          <w:sz w:val="28"/>
          <w:szCs w:val="28"/>
          <w:lang w:val="en-US"/>
        </w:rPr>
        <w:t>Penn-Barwell J</w:t>
      </w:r>
      <w:r w:rsidR="00107CEF">
        <w:rPr>
          <w:rStyle w:val="apple-style-span"/>
          <w:rFonts w:ascii="Times New Roman" w:hAnsi="Times New Roman" w:cs="Times New Roman"/>
          <w:color w:val="000000"/>
          <w:sz w:val="28"/>
          <w:szCs w:val="28"/>
          <w:lang w:val="en-US"/>
        </w:rPr>
        <w:t>.</w:t>
      </w:r>
      <w:r w:rsidR="00107CEF" w:rsidRPr="000932C3">
        <w:rPr>
          <w:rStyle w:val="apple-style-span"/>
          <w:rFonts w:ascii="Times New Roman" w:hAnsi="Times New Roman" w:cs="Times New Roman"/>
          <w:color w:val="000000"/>
          <w:sz w:val="28"/>
          <w:szCs w:val="28"/>
          <w:lang w:val="en-US"/>
        </w:rPr>
        <w:t>G</w:t>
      </w:r>
      <w:r w:rsidR="00107CEF">
        <w:rPr>
          <w:rStyle w:val="apple-style-span"/>
          <w:rFonts w:ascii="Times New Roman" w:hAnsi="Times New Roman" w:cs="Times New Roman"/>
          <w:color w:val="000000"/>
          <w:sz w:val="28"/>
          <w:szCs w:val="28"/>
          <w:lang w:val="en-US"/>
        </w:rPr>
        <w:t xml:space="preserve">. et al. // </w:t>
      </w:r>
      <w:r w:rsidRPr="00107CEF">
        <w:rPr>
          <w:rStyle w:val="af4"/>
          <w:rFonts w:ascii="Times New Roman" w:hAnsi="Times New Roman" w:cs="Times New Roman"/>
          <w:i w:val="0"/>
          <w:color w:val="000000"/>
          <w:sz w:val="28"/>
          <w:szCs w:val="28"/>
          <w:lang w:val="en-US"/>
        </w:rPr>
        <w:t>Bone Joint J</w:t>
      </w:r>
      <w:r w:rsidRPr="00107CEF">
        <w:rPr>
          <w:rStyle w:val="apple-style-span"/>
          <w:rFonts w:ascii="Times New Roman" w:hAnsi="Times New Roman" w:cs="Times New Roman"/>
          <w:i/>
          <w:color w:val="000000"/>
          <w:sz w:val="28"/>
          <w:szCs w:val="28"/>
          <w:lang w:val="en-US"/>
        </w:rPr>
        <w:t>.</w:t>
      </w:r>
      <w:r w:rsidR="00107CEF">
        <w:rPr>
          <w:rStyle w:val="apple-style-span"/>
          <w:rFonts w:ascii="Times New Roman" w:hAnsi="Times New Roman" w:cs="Times New Roman"/>
          <w:color w:val="000000"/>
          <w:sz w:val="28"/>
          <w:szCs w:val="28"/>
          <w:lang w:val="en-US"/>
        </w:rPr>
        <w:t xml:space="preserve"> -</w:t>
      </w:r>
      <w:r w:rsidRPr="00107CEF">
        <w:rPr>
          <w:rStyle w:val="apple-style-span"/>
          <w:rFonts w:ascii="Times New Roman" w:hAnsi="Times New Roman" w:cs="Times New Roman"/>
          <w:color w:val="000000"/>
          <w:sz w:val="28"/>
          <w:szCs w:val="28"/>
          <w:lang w:val="en-US"/>
        </w:rPr>
        <w:t xml:space="preserve"> 2013 Jan.</w:t>
      </w:r>
      <w:r w:rsidR="00107CEF">
        <w:rPr>
          <w:rStyle w:val="apple-style-span"/>
          <w:rFonts w:ascii="Times New Roman" w:hAnsi="Times New Roman" w:cs="Times New Roman"/>
          <w:color w:val="000000"/>
          <w:sz w:val="28"/>
          <w:szCs w:val="28"/>
          <w:lang w:val="en-US"/>
        </w:rPr>
        <w:t xml:space="preserve"> –</w:t>
      </w:r>
      <w:r w:rsidRPr="00107CEF">
        <w:rPr>
          <w:rStyle w:val="apple-style-span"/>
          <w:rFonts w:ascii="Times New Roman" w:hAnsi="Times New Roman" w:cs="Times New Roman"/>
          <w:color w:val="000000"/>
          <w:sz w:val="28"/>
          <w:szCs w:val="28"/>
          <w:lang w:val="en-US"/>
        </w:rPr>
        <w:t xml:space="preserve"> </w:t>
      </w:r>
      <w:r w:rsidR="00107CEF">
        <w:rPr>
          <w:rStyle w:val="apple-style-span"/>
          <w:rFonts w:ascii="Times New Roman" w:hAnsi="Times New Roman" w:cs="Times New Roman"/>
          <w:color w:val="000000"/>
          <w:sz w:val="28"/>
          <w:szCs w:val="28"/>
          <w:lang w:val="en-US"/>
        </w:rPr>
        <w:t>V.</w:t>
      </w:r>
      <w:r w:rsidRPr="00107CEF">
        <w:rPr>
          <w:rStyle w:val="apple-style-span"/>
          <w:rFonts w:ascii="Times New Roman" w:hAnsi="Times New Roman" w:cs="Times New Roman"/>
          <w:color w:val="000000"/>
          <w:sz w:val="28"/>
          <w:szCs w:val="28"/>
          <w:lang w:val="en-US"/>
        </w:rPr>
        <w:t>95-B(1)</w:t>
      </w:r>
      <w:r w:rsidR="00107CEF">
        <w:rPr>
          <w:rStyle w:val="apple-style-span"/>
          <w:rFonts w:ascii="Times New Roman" w:hAnsi="Times New Roman" w:cs="Times New Roman"/>
          <w:color w:val="000000"/>
          <w:sz w:val="28"/>
          <w:szCs w:val="28"/>
          <w:lang w:val="en-US"/>
        </w:rPr>
        <w:t xml:space="preserve">. – P. </w:t>
      </w:r>
      <w:r w:rsidRPr="00107CEF">
        <w:rPr>
          <w:rStyle w:val="apple-style-span"/>
          <w:rFonts w:ascii="Times New Roman" w:hAnsi="Times New Roman" w:cs="Times New Roman"/>
          <w:color w:val="000000"/>
          <w:sz w:val="28"/>
          <w:szCs w:val="28"/>
          <w:lang w:val="en-US"/>
        </w:rPr>
        <w:t>101-</w:t>
      </w:r>
      <w:r w:rsidR="00107CEF">
        <w:rPr>
          <w:rStyle w:val="apple-style-span"/>
          <w:rFonts w:ascii="Times New Roman" w:hAnsi="Times New Roman" w:cs="Times New Roman"/>
          <w:color w:val="000000"/>
          <w:sz w:val="28"/>
          <w:szCs w:val="28"/>
          <w:lang w:val="en-US"/>
        </w:rPr>
        <w:t>10</w:t>
      </w:r>
      <w:r w:rsidRPr="00107CEF">
        <w:rPr>
          <w:rStyle w:val="apple-style-span"/>
          <w:rFonts w:ascii="Times New Roman" w:hAnsi="Times New Roman" w:cs="Times New Roman"/>
          <w:color w:val="000000"/>
          <w:sz w:val="28"/>
          <w:szCs w:val="28"/>
          <w:lang w:val="en-US"/>
        </w:rPr>
        <w:t>5.</w:t>
      </w:r>
    </w:p>
    <w:p w:rsidR="005E79E0" w:rsidRPr="000C74E0"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C74E0">
        <w:rPr>
          <w:rStyle w:val="apple-style-span"/>
          <w:rFonts w:ascii="Times New Roman" w:hAnsi="Times New Roman" w:cs="Times New Roman"/>
          <w:color w:val="111111"/>
          <w:sz w:val="28"/>
          <w:szCs w:val="28"/>
          <w:lang w:val="en-US"/>
        </w:rPr>
        <w:lastRenderedPageBreak/>
        <w:t>Peter Crosta M.A.</w:t>
      </w:r>
      <w:r w:rsidRPr="000C74E0">
        <w:rPr>
          <w:rFonts w:ascii="Times New Roman" w:hAnsi="Times New Roman" w:cs="Times New Roman"/>
          <w:sz w:val="28"/>
          <w:szCs w:val="28"/>
          <w:lang w:val="en-US"/>
        </w:rPr>
        <w:t xml:space="preserve"> </w:t>
      </w:r>
      <w:r w:rsidRPr="000C74E0">
        <w:rPr>
          <w:rFonts w:ascii="Times New Roman" w:hAnsi="Times New Roman" w:cs="Times New Roman"/>
          <w:color w:val="111111"/>
          <w:sz w:val="28"/>
          <w:szCs w:val="28"/>
          <w:lang w:val="en-US"/>
        </w:rPr>
        <w:t>What is pulmonary embolism? What causes pulmonary embolism?</w:t>
      </w:r>
      <w:r w:rsidR="000C74E0">
        <w:rPr>
          <w:color w:val="111111"/>
          <w:sz w:val="28"/>
          <w:szCs w:val="28"/>
          <w:lang w:val="en-US"/>
        </w:rPr>
        <w:t xml:space="preserve"> </w:t>
      </w:r>
      <w:r w:rsidRPr="000C74E0">
        <w:rPr>
          <w:rFonts w:ascii="Times New Roman" w:hAnsi="Times New Roman" w:cs="Times New Roman"/>
          <w:sz w:val="28"/>
          <w:szCs w:val="28"/>
          <w:lang w:val="en-US"/>
        </w:rPr>
        <w:t xml:space="preserve">// </w:t>
      </w:r>
      <w:r w:rsidRPr="000C74E0">
        <w:rPr>
          <w:rStyle w:val="apple-style-span"/>
          <w:rFonts w:ascii="Times New Roman" w:hAnsi="Times New Roman" w:cs="Times New Roman"/>
          <w:sz w:val="28"/>
          <w:szCs w:val="28"/>
          <w:lang w:val="en-US"/>
        </w:rPr>
        <w:t>Medical News Today</w:t>
      </w:r>
      <w:r w:rsidRPr="000C74E0">
        <w:rPr>
          <w:rStyle w:val="jspublicationdate"/>
          <w:rFonts w:ascii="Times New Roman" w:hAnsi="Times New Roman" w:cs="Times New Roman"/>
          <w:sz w:val="28"/>
          <w:szCs w:val="28"/>
          <w:bdr w:val="none" w:sz="0" w:space="0" w:color="auto" w:frame="1"/>
          <w:lang w:val="en-US"/>
        </w:rPr>
        <w:t>, 2014</w:t>
      </w:r>
      <w:r w:rsidRPr="000C74E0">
        <w:rPr>
          <w:rFonts w:ascii="Times New Roman" w:hAnsi="Times New Roman" w:cs="Times New Roman"/>
          <w:sz w:val="28"/>
          <w:szCs w:val="28"/>
          <w:lang w:val="en-US"/>
        </w:rPr>
        <w:t>.</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Phelan H.A.</w:t>
      </w:r>
      <w:r w:rsidR="000C74E0">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TBI risk stratification at presentation: a prospective study of the incidence and timing of radiographic wor</w:t>
      </w:r>
      <w:r w:rsidR="000C74E0">
        <w:rPr>
          <w:rFonts w:ascii="Times New Roman" w:hAnsi="Times New Roman" w:cs="Times New Roman"/>
          <w:sz w:val="28"/>
          <w:szCs w:val="28"/>
          <w:lang w:val="en-US"/>
        </w:rPr>
        <w:t xml:space="preserve">sening in the Parkland Protocol / </w:t>
      </w:r>
      <w:r w:rsidR="000C74E0" w:rsidRPr="000932C3">
        <w:rPr>
          <w:rFonts w:ascii="Times New Roman" w:hAnsi="Times New Roman" w:cs="Times New Roman"/>
          <w:sz w:val="28"/>
          <w:szCs w:val="28"/>
          <w:lang w:val="en-US"/>
        </w:rPr>
        <w:t>Phelan H.A.</w:t>
      </w:r>
      <w:r w:rsidR="000C74E0">
        <w:rPr>
          <w:rFonts w:ascii="Times New Roman" w:hAnsi="Times New Roman" w:cs="Times New Roman"/>
          <w:sz w:val="28"/>
          <w:szCs w:val="28"/>
          <w:lang w:val="en-US"/>
        </w:rPr>
        <w:t xml:space="preserve"> et al. //</w:t>
      </w:r>
      <w:r w:rsidRPr="000932C3">
        <w:rPr>
          <w:rFonts w:ascii="Times New Roman" w:hAnsi="Times New Roman" w:cs="Times New Roman"/>
          <w:sz w:val="28"/>
          <w:szCs w:val="28"/>
          <w:lang w:val="en-US"/>
        </w:rPr>
        <w:t xml:space="preserve"> </w:t>
      </w:r>
      <w:r w:rsidR="000C74E0">
        <w:rPr>
          <w:rFonts w:ascii="Times New Roman" w:hAnsi="Times New Roman" w:cs="Times New Roman"/>
          <w:iCs/>
          <w:sz w:val="28"/>
          <w:szCs w:val="28"/>
          <w:lang w:val="en-US"/>
        </w:rPr>
        <w:t>J Trauma Acute Care Surg. – 2013. -</w:t>
      </w:r>
      <w:r w:rsidRPr="000C74E0">
        <w:rPr>
          <w:rFonts w:ascii="Times New Roman" w:hAnsi="Times New Roman" w:cs="Times New Roman"/>
          <w:iCs/>
          <w:sz w:val="28"/>
          <w:szCs w:val="28"/>
          <w:lang w:val="en-US"/>
        </w:rPr>
        <w:t xml:space="preserve"> </w:t>
      </w:r>
      <w:r w:rsidR="000C74E0">
        <w:rPr>
          <w:rFonts w:ascii="Times New Roman" w:hAnsi="Times New Roman" w:cs="Times New Roman"/>
          <w:iCs/>
          <w:sz w:val="28"/>
          <w:szCs w:val="28"/>
          <w:lang w:val="en-US"/>
        </w:rPr>
        <w:t>V.</w:t>
      </w:r>
      <w:r w:rsidRPr="000C74E0">
        <w:rPr>
          <w:rFonts w:ascii="Times New Roman" w:hAnsi="Times New Roman" w:cs="Times New Roman"/>
          <w:iCs/>
          <w:sz w:val="28"/>
          <w:szCs w:val="28"/>
          <w:lang w:val="en-US"/>
        </w:rPr>
        <w:t>73</w:t>
      </w:r>
      <w:r w:rsidRPr="000C74E0">
        <w:rPr>
          <w:rFonts w:ascii="Times New Roman" w:hAnsi="Times New Roman" w:cs="Times New Roman"/>
          <w:sz w:val="28"/>
          <w:szCs w:val="28"/>
          <w:lang w:val="en-US"/>
        </w:rPr>
        <w:t>(2 Suppl 1)</w:t>
      </w:r>
      <w:r w:rsidR="000C74E0">
        <w:rPr>
          <w:rFonts w:ascii="Times New Roman" w:hAnsi="Times New Roman" w:cs="Times New Roman"/>
          <w:sz w:val="28"/>
          <w:szCs w:val="28"/>
          <w:lang w:val="en-US"/>
        </w:rPr>
        <w:t>. –</w:t>
      </w:r>
      <w:r w:rsidRPr="000C74E0">
        <w:rPr>
          <w:rFonts w:ascii="Times New Roman" w:hAnsi="Times New Roman" w:cs="Times New Roman"/>
          <w:sz w:val="28"/>
          <w:szCs w:val="28"/>
          <w:lang w:val="en-US"/>
        </w:rPr>
        <w:t xml:space="preserve"> </w:t>
      </w:r>
      <w:r w:rsidR="000C74E0">
        <w:rPr>
          <w:rFonts w:ascii="Times New Roman" w:hAnsi="Times New Roman" w:cs="Times New Roman"/>
          <w:sz w:val="28"/>
          <w:szCs w:val="28"/>
          <w:lang w:val="en-US"/>
        </w:rPr>
        <w:t xml:space="preserve">P. </w:t>
      </w:r>
      <w:r w:rsidRPr="000C74E0">
        <w:rPr>
          <w:rFonts w:ascii="Times New Roman" w:hAnsi="Times New Roman" w:cs="Times New Roman"/>
          <w:sz w:val="28"/>
          <w:szCs w:val="28"/>
          <w:lang w:val="en-US"/>
        </w:rPr>
        <w:t>122-127.</w:t>
      </w:r>
    </w:p>
    <w:p w:rsidR="005E79E0" w:rsidRPr="000932C3" w:rsidRDefault="005E79E0" w:rsidP="005E79E0">
      <w:pPr>
        <w:pStyle w:val="a3"/>
        <w:numPr>
          <w:ilvl w:val="0"/>
          <w:numId w:val="3"/>
        </w:numPr>
        <w:autoSpaceDE w:val="0"/>
        <w:autoSpaceDN w:val="0"/>
        <w:adjustRightInd w:val="0"/>
        <w:spacing w:after="0" w:line="360" w:lineRule="auto"/>
        <w:jc w:val="both"/>
        <w:rPr>
          <w:rStyle w:val="apple-style-span"/>
          <w:rFonts w:ascii="Times New Roman" w:hAnsi="Times New Roman" w:cs="Times New Roman"/>
          <w:sz w:val="28"/>
          <w:szCs w:val="28"/>
          <w:lang w:val="en-US"/>
        </w:rPr>
      </w:pPr>
      <w:r w:rsidRPr="000932C3">
        <w:rPr>
          <w:rStyle w:val="apple-style-span"/>
          <w:rFonts w:ascii="Times New Roman" w:hAnsi="Times New Roman" w:cs="Times New Roman"/>
          <w:color w:val="000000"/>
          <w:sz w:val="28"/>
          <w:szCs w:val="28"/>
          <w:lang w:val="en-US"/>
        </w:rPr>
        <w:t>Popov V.P. Experimental in vitro validation of osteogenic properties of calcium - phosphate coatings</w:t>
      </w:r>
      <w:r w:rsidR="006B7551">
        <w:rPr>
          <w:rStyle w:val="apple-style-span"/>
          <w:rFonts w:ascii="Times New Roman" w:hAnsi="Times New Roman" w:cs="Times New Roman"/>
          <w:color w:val="000000"/>
          <w:sz w:val="28"/>
          <w:szCs w:val="28"/>
          <w:lang w:val="en-US"/>
        </w:rPr>
        <w:t xml:space="preserve"> with diverse phase composition / </w:t>
      </w:r>
      <w:r w:rsidR="006B7551" w:rsidRPr="000932C3">
        <w:rPr>
          <w:rStyle w:val="apple-style-span"/>
          <w:rFonts w:ascii="Times New Roman" w:hAnsi="Times New Roman" w:cs="Times New Roman"/>
          <w:color w:val="000000"/>
          <w:sz w:val="28"/>
          <w:szCs w:val="28"/>
          <w:lang w:val="en-US"/>
        </w:rPr>
        <w:t>Popov V.P.</w:t>
      </w:r>
      <w:r w:rsidR="006B7551">
        <w:rPr>
          <w:rStyle w:val="apple-style-span"/>
          <w:rFonts w:ascii="Times New Roman" w:hAnsi="Times New Roman" w:cs="Times New Roman"/>
          <w:color w:val="000000"/>
          <w:sz w:val="28"/>
          <w:szCs w:val="28"/>
          <w:lang w:val="en-US"/>
        </w:rPr>
        <w:t xml:space="preserve"> et al. //</w:t>
      </w:r>
      <w:r w:rsidRPr="000932C3">
        <w:rPr>
          <w:rStyle w:val="apple-style-span"/>
          <w:rFonts w:ascii="Times New Roman" w:hAnsi="Times New Roman" w:cs="Times New Roman"/>
          <w:color w:val="000000"/>
          <w:sz w:val="28"/>
          <w:szCs w:val="28"/>
          <w:lang w:val="en-US"/>
        </w:rPr>
        <w:t xml:space="preserve"> </w:t>
      </w:r>
      <w:r w:rsidRPr="00E928F4">
        <w:rPr>
          <w:rStyle w:val="apple-style-span"/>
          <w:rFonts w:ascii="Times New Roman" w:hAnsi="Times New Roman" w:cs="Times New Roman"/>
          <w:color w:val="000000"/>
          <w:sz w:val="28"/>
          <w:szCs w:val="28"/>
          <w:lang w:val="en-US"/>
        </w:rPr>
        <w:t xml:space="preserve">Politravma. </w:t>
      </w:r>
      <w:r w:rsidR="006B7551">
        <w:rPr>
          <w:rStyle w:val="apple-style-span"/>
          <w:rFonts w:ascii="Times New Roman" w:hAnsi="Times New Roman" w:cs="Times New Roman"/>
          <w:color w:val="000000"/>
          <w:sz w:val="28"/>
          <w:szCs w:val="28"/>
          <w:lang w:val="en-US"/>
        </w:rPr>
        <w:t xml:space="preserve">– </w:t>
      </w:r>
      <w:r w:rsidRPr="00E928F4">
        <w:rPr>
          <w:rStyle w:val="apple-style-span"/>
          <w:rFonts w:ascii="Times New Roman" w:hAnsi="Times New Roman" w:cs="Times New Roman"/>
          <w:color w:val="000000"/>
          <w:sz w:val="28"/>
          <w:szCs w:val="28"/>
          <w:lang w:val="en-US"/>
        </w:rPr>
        <w:t>2012</w:t>
      </w:r>
      <w:r w:rsidR="006B7551">
        <w:rPr>
          <w:rStyle w:val="apple-style-span"/>
          <w:rFonts w:ascii="Times New Roman" w:hAnsi="Times New Roman" w:cs="Times New Roman"/>
          <w:color w:val="000000"/>
          <w:sz w:val="28"/>
          <w:szCs w:val="28"/>
          <w:lang w:val="en-US"/>
        </w:rPr>
        <w:t>. –</w:t>
      </w:r>
      <w:r w:rsidRPr="00E928F4">
        <w:rPr>
          <w:rStyle w:val="apple-style-span"/>
          <w:rFonts w:ascii="Times New Roman" w:hAnsi="Times New Roman" w:cs="Times New Roman"/>
          <w:color w:val="000000"/>
          <w:sz w:val="28"/>
          <w:szCs w:val="28"/>
          <w:lang w:val="en-US"/>
        </w:rPr>
        <w:t xml:space="preserve"> </w:t>
      </w:r>
      <w:r w:rsidR="006B7551">
        <w:rPr>
          <w:rStyle w:val="apple-style-span"/>
          <w:rFonts w:ascii="Times New Roman" w:hAnsi="Times New Roman" w:cs="Times New Roman"/>
          <w:color w:val="000000"/>
          <w:sz w:val="28"/>
          <w:szCs w:val="28"/>
          <w:lang w:val="en-US"/>
        </w:rPr>
        <w:t>V.</w:t>
      </w:r>
      <w:r w:rsidRPr="00E928F4">
        <w:rPr>
          <w:rStyle w:val="apple-style-span"/>
          <w:rFonts w:ascii="Times New Roman" w:hAnsi="Times New Roman" w:cs="Times New Roman"/>
          <w:color w:val="000000"/>
          <w:sz w:val="28"/>
          <w:szCs w:val="28"/>
          <w:lang w:val="en-US"/>
        </w:rPr>
        <w:t>3</w:t>
      </w:r>
      <w:r w:rsidR="006B7551">
        <w:rPr>
          <w:rStyle w:val="apple-style-span"/>
          <w:rFonts w:ascii="Times New Roman" w:hAnsi="Times New Roman" w:cs="Times New Roman"/>
          <w:color w:val="000000"/>
          <w:sz w:val="28"/>
          <w:szCs w:val="28"/>
          <w:lang w:val="en-US"/>
        </w:rPr>
        <w:t xml:space="preserve">. – P. </w:t>
      </w:r>
      <w:r w:rsidRPr="00E928F4">
        <w:rPr>
          <w:rStyle w:val="apple-style-span"/>
          <w:rFonts w:ascii="Times New Roman" w:hAnsi="Times New Roman" w:cs="Times New Roman"/>
          <w:color w:val="000000"/>
          <w:sz w:val="28"/>
          <w:szCs w:val="28"/>
          <w:lang w:val="en-US"/>
        </w:rPr>
        <w:t>72-77</w:t>
      </w:r>
      <w:r w:rsidR="006B7551">
        <w:rPr>
          <w:rStyle w:val="apple-style-span"/>
          <w:rFonts w:ascii="Times New Roman" w:hAnsi="Times New Roman" w:cs="Times New Roman"/>
          <w:color w:val="000000"/>
          <w:sz w:val="28"/>
          <w:szCs w:val="28"/>
          <w:lang w:val="en-US"/>
        </w:rPr>
        <w:t>.</w:t>
      </w:r>
    </w:p>
    <w:p w:rsidR="005E79E0" w:rsidRPr="00E928F4" w:rsidRDefault="005E79E0" w:rsidP="005E79E0">
      <w:pPr>
        <w:pStyle w:val="a3"/>
        <w:numPr>
          <w:ilvl w:val="0"/>
          <w:numId w:val="3"/>
        </w:numPr>
        <w:spacing w:after="0" w:line="360" w:lineRule="auto"/>
        <w:jc w:val="both"/>
        <w:rPr>
          <w:rStyle w:val="apple-style-span"/>
          <w:rFonts w:ascii="Times New Roman" w:hAnsi="Times New Roman" w:cs="Times New Roman"/>
          <w:sz w:val="28"/>
          <w:szCs w:val="28"/>
          <w:lang w:val="en-US"/>
        </w:rPr>
      </w:pPr>
      <w:r w:rsidRPr="000932C3">
        <w:rPr>
          <w:rFonts w:ascii="Times New Roman" w:hAnsi="Times New Roman" w:cs="Times New Roman"/>
          <w:sz w:val="28"/>
          <w:szCs w:val="28"/>
          <w:lang w:val="en-US"/>
        </w:rPr>
        <w:t>Raps M</w:t>
      </w:r>
      <w:r w:rsidR="00B20098">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Sex hormone-binding globulin as a marker for the thrombotic </w:t>
      </w:r>
      <w:r w:rsidR="00B20098">
        <w:rPr>
          <w:rFonts w:ascii="Times New Roman" w:hAnsi="Times New Roman" w:cs="Times New Roman"/>
          <w:sz w:val="28"/>
          <w:szCs w:val="28"/>
          <w:lang w:val="en-US"/>
        </w:rPr>
        <w:t xml:space="preserve">risk of hormonal contraceptives / </w:t>
      </w:r>
      <w:r w:rsidR="007801B7" w:rsidRPr="000932C3">
        <w:rPr>
          <w:rFonts w:ascii="Times New Roman" w:hAnsi="Times New Roman" w:cs="Times New Roman"/>
          <w:sz w:val="28"/>
          <w:szCs w:val="28"/>
          <w:lang w:val="en-US"/>
        </w:rPr>
        <w:t>Raps M</w:t>
      </w:r>
      <w:r w:rsidR="007801B7">
        <w:rPr>
          <w:rFonts w:ascii="Times New Roman" w:hAnsi="Times New Roman" w:cs="Times New Roman"/>
          <w:sz w:val="28"/>
          <w:szCs w:val="28"/>
          <w:lang w:val="en-US"/>
        </w:rPr>
        <w:t>. et al.</w:t>
      </w:r>
      <w:r w:rsidR="00B20098">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J Thromb Haemost. </w:t>
      </w:r>
      <w:r w:rsidR="007801B7">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2012</w:t>
      </w:r>
      <w:r w:rsidR="007801B7">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7801B7">
        <w:rPr>
          <w:rFonts w:ascii="Times New Roman" w:hAnsi="Times New Roman" w:cs="Times New Roman"/>
          <w:sz w:val="28"/>
          <w:szCs w:val="28"/>
          <w:lang w:val="en-US"/>
        </w:rPr>
        <w:t>V.</w:t>
      </w:r>
      <w:r w:rsidRPr="000932C3">
        <w:rPr>
          <w:rFonts w:ascii="Times New Roman" w:hAnsi="Times New Roman" w:cs="Times New Roman"/>
          <w:sz w:val="28"/>
          <w:szCs w:val="28"/>
          <w:lang w:val="en-US"/>
        </w:rPr>
        <w:t>10</w:t>
      </w:r>
      <w:r w:rsidR="007801B7">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992-</w:t>
      </w:r>
      <w:r w:rsidR="007801B7">
        <w:rPr>
          <w:rFonts w:ascii="Times New Roman" w:hAnsi="Times New Roman" w:cs="Times New Roman"/>
          <w:sz w:val="28"/>
          <w:szCs w:val="28"/>
          <w:lang w:val="en-US"/>
        </w:rPr>
        <w:t>99</w:t>
      </w:r>
      <w:r w:rsidRPr="000932C3">
        <w:rPr>
          <w:rFonts w:ascii="Times New Roman" w:hAnsi="Times New Roman" w:cs="Times New Roman"/>
          <w:sz w:val="28"/>
          <w:szCs w:val="28"/>
          <w:lang w:val="en-US"/>
        </w:rPr>
        <w:t>7.</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Rogers M</w:t>
      </w:r>
      <w:r w:rsidR="00627AFA">
        <w:rPr>
          <w:rFonts w:ascii="Times New Roman" w:hAnsi="Times New Roman" w:cs="Times New Roman"/>
          <w:sz w:val="28"/>
          <w:szCs w:val="28"/>
          <w:lang w:val="en-US"/>
        </w:rPr>
        <w:t>.</w:t>
      </w:r>
      <w:r w:rsidRPr="000932C3">
        <w:rPr>
          <w:rFonts w:ascii="Times New Roman" w:hAnsi="Times New Roman" w:cs="Times New Roman"/>
          <w:sz w:val="28"/>
          <w:szCs w:val="28"/>
          <w:lang w:val="en-US"/>
        </w:rPr>
        <w:t>A</w:t>
      </w:r>
      <w:r w:rsidR="00627AFA">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Triggers of hospitalizat</w:t>
      </w:r>
      <w:r w:rsidR="00627AFA">
        <w:rPr>
          <w:rFonts w:ascii="Times New Roman" w:hAnsi="Times New Roman" w:cs="Times New Roman"/>
          <w:sz w:val="28"/>
          <w:szCs w:val="28"/>
          <w:lang w:val="en-US"/>
        </w:rPr>
        <w:t xml:space="preserve">ion for venous thromboembolism / </w:t>
      </w:r>
      <w:r w:rsidR="00627AFA" w:rsidRPr="000932C3">
        <w:rPr>
          <w:rFonts w:ascii="Times New Roman" w:hAnsi="Times New Roman" w:cs="Times New Roman"/>
          <w:sz w:val="28"/>
          <w:szCs w:val="28"/>
          <w:lang w:val="en-US"/>
        </w:rPr>
        <w:t>Rogers M</w:t>
      </w:r>
      <w:r w:rsidR="00627AFA">
        <w:rPr>
          <w:rFonts w:ascii="Times New Roman" w:hAnsi="Times New Roman" w:cs="Times New Roman"/>
          <w:sz w:val="28"/>
          <w:szCs w:val="28"/>
          <w:lang w:val="en-US"/>
        </w:rPr>
        <w:t>.</w:t>
      </w:r>
      <w:r w:rsidR="00627AFA" w:rsidRPr="000932C3">
        <w:rPr>
          <w:rFonts w:ascii="Times New Roman" w:hAnsi="Times New Roman" w:cs="Times New Roman"/>
          <w:sz w:val="28"/>
          <w:szCs w:val="28"/>
          <w:lang w:val="en-US"/>
        </w:rPr>
        <w:t>A</w:t>
      </w:r>
      <w:r w:rsidR="00627AFA">
        <w:rPr>
          <w:rFonts w:ascii="Times New Roman" w:hAnsi="Times New Roman" w:cs="Times New Roman"/>
          <w:sz w:val="28"/>
          <w:szCs w:val="28"/>
          <w:lang w:val="en-US"/>
        </w:rPr>
        <w:t xml:space="preserve">. et al. // </w:t>
      </w:r>
      <w:r w:rsidRPr="000932C3">
        <w:rPr>
          <w:rFonts w:ascii="Times New Roman" w:hAnsi="Times New Roman" w:cs="Times New Roman"/>
          <w:sz w:val="28"/>
          <w:szCs w:val="28"/>
          <w:lang w:val="en-US"/>
        </w:rPr>
        <w:t xml:space="preserve">Circulation. </w:t>
      </w:r>
      <w:r w:rsidR="00627AFA">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2012</w:t>
      </w:r>
      <w:r w:rsidR="00627AFA">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627AFA">
        <w:rPr>
          <w:rFonts w:ascii="Times New Roman" w:hAnsi="Times New Roman" w:cs="Times New Roman"/>
          <w:sz w:val="28"/>
          <w:szCs w:val="28"/>
          <w:lang w:val="en-US"/>
        </w:rPr>
        <w:t>V.</w:t>
      </w:r>
      <w:r w:rsidRPr="000932C3">
        <w:rPr>
          <w:rFonts w:ascii="Times New Roman" w:hAnsi="Times New Roman" w:cs="Times New Roman"/>
          <w:sz w:val="28"/>
          <w:szCs w:val="28"/>
          <w:lang w:val="en-US"/>
        </w:rPr>
        <w:t>125</w:t>
      </w:r>
      <w:r w:rsidR="00627AFA">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2092-</w:t>
      </w:r>
      <w:r w:rsidR="00627AFA">
        <w:rPr>
          <w:rFonts w:ascii="Times New Roman" w:hAnsi="Times New Roman" w:cs="Times New Roman"/>
          <w:sz w:val="28"/>
          <w:szCs w:val="28"/>
          <w:lang w:val="en-US"/>
        </w:rPr>
        <w:t>209</w:t>
      </w:r>
      <w:r w:rsidRPr="000932C3">
        <w:rPr>
          <w:rFonts w:ascii="Times New Roman" w:hAnsi="Times New Roman" w:cs="Times New Roman"/>
          <w:sz w:val="28"/>
          <w:szCs w:val="28"/>
          <w:lang w:val="en-US"/>
        </w:rPr>
        <w:t>9.</w:t>
      </w:r>
    </w:p>
    <w:p w:rsidR="005E79E0" w:rsidRPr="000932C3" w:rsidRDefault="005E79E0" w:rsidP="005E79E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0932C3">
        <w:rPr>
          <w:rFonts w:ascii="Times New Roman" w:hAnsi="Times New Roman" w:cs="Times New Roman"/>
          <w:sz w:val="28"/>
          <w:szCs w:val="28"/>
          <w:lang w:val="en-US"/>
        </w:rPr>
        <w:t>Rossi E</w:t>
      </w:r>
      <w:r w:rsidR="0008306D" w:rsidRPr="0008306D">
        <w:rPr>
          <w:rFonts w:ascii="Times New Roman" w:hAnsi="Times New Roman" w:cs="Times New Roman"/>
          <w:sz w:val="28"/>
          <w:szCs w:val="28"/>
          <w:lang w:val="en-US"/>
        </w:rPr>
        <w:t>.</w:t>
      </w:r>
      <w:r w:rsidRPr="000932C3">
        <w:rPr>
          <w:rFonts w:ascii="Times New Roman" w:hAnsi="Times New Roman" w:cs="Times New Roman"/>
          <w:sz w:val="28"/>
          <w:szCs w:val="28"/>
          <w:lang w:val="en-US"/>
        </w:rPr>
        <w:t xml:space="preserve"> In families with inherited thrombophilia the risk of venous thromboembolism is dependent on the clinical phenotype of the proband</w:t>
      </w:r>
      <w:r w:rsidR="0008306D">
        <w:rPr>
          <w:rFonts w:ascii="Times New Roman" w:hAnsi="Times New Roman" w:cs="Times New Roman"/>
          <w:sz w:val="28"/>
          <w:szCs w:val="28"/>
          <w:lang w:val="en-US"/>
        </w:rPr>
        <w:t xml:space="preserve"> / </w:t>
      </w:r>
      <w:r w:rsidR="0068029C" w:rsidRPr="000932C3">
        <w:rPr>
          <w:rFonts w:ascii="Times New Roman" w:hAnsi="Times New Roman" w:cs="Times New Roman"/>
          <w:sz w:val="28"/>
          <w:szCs w:val="28"/>
          <w:lang w:val="en-US"/>
        </w:rPr>
        <w:t>Rossi E</w:t>
      </w:r>
      <w:r w:rsidR="0068029C" w:rsidRPr="0008306D">
        <w:rPr>
          <w:rFonts w:ascii="Times New Roman" w:hAnsi="Times New Roman" w:cs="Times New Roman"/>
          <w:sz w:val="28"/>
          <w:szCs w:val="28"/>
          <w:lang w:val="en-US"/>
        </w:rPr>
        <w:t>.</w:t>
      </w:r>
      <w:r w:rsidR="0068029C" w:rsidRPr="000932C3">
        <w:rPr>
          <w:rFonts w:ascii="Times New Roman" w:hAnsi="Times New Roman" w:cs="Times New Roman"/>
          <w:sz w:val="28"/>
          <w:szCs w:val="28"/>
          <w:lang w:val="en-US"/>
        </w:rPr>
        <w:t xml:space="preserve"> </w:t>
      </w:r>
      <w:r w:rsidR="0068029C">
        <w:rPr>
          <w:rFonts w:ascii="Times New Roman" w:hAnsi="Times New Roman" w:cs="Times New Roman"/>
          <w:sz w:val="28"/>
          <w:szCs w:val="28"/>
          <w:lang w:val="en-US"/>
        </w:rPr>
        <w:t>et al.</w:t>
      </w:r>
      <w:r w:rsidR="0008306D">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Thromb Haemost.</w:t>
      </w:r>
      <w:r w:rsidR="00593C5F">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w:t>
      </w:r>
      <w:r w:rsidRPr="0008306D">
        <w:rPr>
          <w:rFonts w:ascii="Times New Roman" w:hAnsi="Times New Roman" w:cs="Times New Roman"/>
          <w:sz w:val="28"/>
          <w:szCs w:val="28"/>
          <w:lang w:val="en-US"/>
        </w:rPr>
        <w:t>2011</w:t>
      </w:r>
      <w:r w:rsidR="00593C5F">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593C5F">
        <w:rPr>
          <w:rFonts w:ascii="Times New Roman" w:hAnsi="Times New Roman" w:cs="Times New Roman"/>
          <w:sz w:val="28"/>
          <w:szCs w:val="28"/>
          <w:lang w:val="en-US"/>
        </w:rPr>
        <w:t>V.</w:t>
      </w:r>
      <w:r w:rsidRPr="0008306D">
        <w:rPr>
          <w:rFonts w:ascii="Times New Roman" w:hAnsi="Times New Roman" w:cs="Times New Roman"/>
          <w:sz w:val="28"/>
          <w:szCs w:val="28"/>
          <w:lang w:val="en-US"/>
        </w:rPr>
        <w:t>106</w:t>
      </w:r>
      <w:r w:rsidR="00593C5F">
        <w:rPr>
          <w:rFonts w:ascii="Times New Roman" w:hAnsi="Times New Roman" w:cs="Times New Roman"/>
          <w:sz w:val="28"/>
          <w:szCs w:val="28"/>
          <w:lang w:val="en-US"/>
        </w:rPr>
        <w:t xml:space="preserve">. – P. </w:t>
      </w:r>
      <w:r w:rsidRPr="0008306D">
        <w:rPr>
          <w:rFonts w:ascii="Times New Roman" w:hAnsi="Times New Roman" w:cs="Times New Roman"/>
          <w:sz w:val="28"/>
          <w:szCs w:val="28"/>
          <w:lang w:val="en-US"/>
        </w:rPr>
        <w:t>646-</w:t>
      </w:r>
      <w:r w:rsidR="00593C5F">
        <w:rPr>
          <w:rFonts w:ascii="Times New Roman" w:hAnsi="Times New Roman" w:cs="Times New Roman"/>
          <w:sz w:val="28"/>
          <w:szCs w:val="28"/>
          <w:lang w:val="en-US"/>
        </w:rPr>
        <w:t>6</w:t>
      </w:r>
      <w:r w:rsidRPr="0008306D">
        <w:rPr>
          <w:rFonts w:ascii="Times New Roman" w:hAnsi="Times New Roman" w:cs="Times New Roman"/>
          <w:sz w:val="28"/>
          <w:szCs w:val="28"/>
          <w:lang w:val="en-US"/>
        </w:rPr>
        <w:t>54.</w:t>
      </w:r>
    </w:p>
    <w:p w:rsidR="005E79E0" w:rsidRPr="000932C3" w:rsidRDefault="005E79E0" w:rsidP="005E79E0">
      <w:pPr>
        <w:pStyle w:val="a3"/>
        <w:numPr>
          <w:ilvl w:val="0"/>
          <w:numId w:val="3"/>
        </w:numPr>
        <w:autoSpaceDE w:val="0"/>
        <w:autoSpaceDN w:val="0"/>
        <w:adjustRightInd w:val="0"/>
        <w:spacing w:after="0" w:line="360" w:lineRule="auto"/>
        <w:jc w:val="both"/>
        <w:rPr>
          <w:rStyle w:val="apple-style-span"/>
          <w:rFonts w:ascii="Times New Roman" w:hAnsi="Times New Roman" w:cs="Times New Roman"/>
          <w:sz w:val="28"/>
          <w:szCs w:val="28"/>
          <w:lang w:val="en-US"/>
        </w:rPr>
      </w:pPr>
      <w:r w:rsidRPr="000932C3">
        <w:rPr>
          <w:rFonts w:ascii="Times New Roman" w:hAnsi="Times New Roman" w:cs="Times New Roman"/>
          <w:sz w:val="28"/>
          <w:szCs w:val="28"/>
          <w:lang w:val="en-US"/>
        </w:rPr>
        <w:t>Rova K</w:t>
      </w:r>
      <w:r w:rsidR="00D066F2">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Venous thromboembolism in relation to in vitro fertilization: an approach to determining the incidence and increase in risk in successful cycles</w:t>
      </w:r>
      <w:r w:rsidR="00D066F2">
        <w:rPr>
          <w:rFonts w:ascii="Times New Roman" w:hAnsi="Times New Roman" w:cs="Times New Roman"/>
          <w:sz w:val="28"/>
          <w:szCs w:val="28"/>
          <w:lang w:val="en-US"/>
        </w:rPr>
        <w:t xml:space="preserve"> / </w:t>
      </w:r>
      <w:r w:rsidR="00D066F2" w:rsidRPr="000932C3">
        <w:rPr>
          <w:rFonts w:ascii="Times New Roman" w:hAnsi="Times New Roman" w:cs="Times New Roman"/>
          <w:sz w:val="28"/>
          <w:szCs w:val="28"/>
          <w:lang w:val="en-US"/>
        </w:rPr>
        <w:t>Rova K</w:t>
      </w:r>
      <w:r w:rsidR="00D066F2">
        <w:rPr>
          <w:rFonts w:ascii="Times New Roman" w:hAnsi="Times New Roman" w:cs="Times New Roman"/>
          <w:sz w:val="28"/>
          <w:szCs w:val="28"/>
          <w:lang w:val="en-US"/>
        </w:rPr>
        <w:t>.</w:t>
      </w:r>
      <w:r w:rsidR="00D066F2" w:rsidRPr="000932C3">
        <w:rPr>
          <w:rFonts w:ascii="Times New Roman" w:hAnsi="Times New Roman" w:cs="Times New Roman"/>
          <w:sz w:val="28"/>
          <w:szCs w:val="28"/>
          <w:lang w:val="en-US"/>
        </w:rPr>
        <w:t>, Passmark H</w:t>
      </w:r>
      <w:r w:rsidR="00D066F2">
        <w:rPr>
          <w:rFonts w:ascii="Times New Roman" w:hAnsi="Times New Roman" w:cs="Times New Roman"/>
          <w:sz w:val="28"/>
          <w:szCs w:val="28"/>
          <w:lang w:val="en-US"/>
        </w:rPr>
        <w:t>.</w:t>
      </w:r>
      <w:r w:rsidR="00D066F2" w:rsidRPr="000932C3">
        <w:rPr>
          <w:rFonts w:ascii="Times New Roman" w:hAnsi="Times New Roman" w:cs="Times New Roman"/>
          <w:sz w:val="28"/>
          <w:szCs w:val="28"/>
          <w:lang w:val="en-US"/>
        </w:rPr>
        <w:t>, Lindqvist P</w:t>
      </w:r>
      <w:r w:rsidR="00D066F2">
        <w:rPr>
          <w:rFonts w:ascii="Times New Roman" w:hAnsi="Times New Roman" w:cs="Times New Roman"/>
          <w:sz w:val="28"/>
          <w:szCs w:val="28"/>
          <w:lang w:val="en-US"/>
        </w:rPr>
        <w:t>.</w:t>
      </w:r>
      <w:r w:rsidR="00D066F2" w:rsidRPr="000932C3">
        <w:rPr>
          <w:rFonts w:ascii="Times New Roman" w:hAnsi="Times New Roman" w:cs="Times New Roman"/>
          <w:sz w:val="28"/>
          <w:szCs w:val="28"/>
          <w:lang w:val="en-US"/>
        </w:rPr>
        <w:t>G.</w:t>
      </w:r>
      <w:r w:rsidR="00D066F2">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Fertil Steril.</w:t>
      </w:r>
      <w:r w:rsidR="00D066F2">
        <w:rPr>
          <w:rFonts w:ascii="Times New Roman" w:hAnsi="Times New Roman" w:cs="Times New Roman"/>
          <w:sz w:val="28"/>
          <w:szCs w:val="28"/>
          <w:lang w:val="en-US"/>
        </w:rPr>
        <w:t xml:space="preserve"> –</w:t>
      </w:r>
      <w:r w:rsidRPr="000932C3">
        <w:rPr>
          <w:rFonts w:ascii="Times New Roman" w:hAnsi="Times New Roman" w:cs="Times New Roman"/>
          <w:sz w:val="28"/>
          <w:szCs w:val="28"/>
          <w:lang w:val="en-US"/>
        </w:rPr>
        <w:t xml:space="preserve"> 2012</w:t>
      </w:r>
      <w:r w:rsidR="00D066F2">
        <w:rPr>
          <w:rFonts w:ascii="Times New Roman" w:hAnsi="Times New Roman" w:cs="Times New Roman"/>
          <w:sz w:val="28"/>
          <w:szCs w:val="28"/>
          <w:lang w:val="en-US"/>
        </w:rPr>
        <w:t>. –</w:t>
      </w:r>
      <w:r w:rsidRPr="000932C3">
        <w:rPr>
          <w:rFonts w:ascii="Times New Roman" w:hAnsi="Times New Roman" w:cs="Times New Roman"/>
          <w:sz w:val="28"/>
          <w:szCs w:val="28"/>
          <w:lang w:val="en-US"/>
        </w:rPr>
        <w:t xml:space="preserve"> </w:t>
      </w:r>
      <w:r w:rsidR="00D066F2">
        <w:rPr>
          <w:rFonts w:ascii="Times New Roman" w:hAnsi="Times New Roman" w:cs="Times New Roman"/>
          <w:sz w:val="28"/>
          <w:szCs w:val="28"/>
          <w:lang w:val="en-US"/>
        </w:rPr>
        <w:t>V.</w:t>
      </w:r>
      <w:r w:rsidRPr="000932C3">
        <w:rPr>
          <w:rFonts w:ascii="Times New Roman" w:hAnsi="Times New Roman" w:cs="Times New Roman"/>
          <w:sz w:val="28"/>
          <w:szCs w:val="28"/>
          <w:lang w:val="en-US"/>
        </w:rPr>
        <w:t>97</w:t>
      </w:r>
      <w:r w:rsidR="00D066F2">
        <w:rPr>
          <w:rFonts w:ascii="Times New Roman" w:hAnsi="Times New Roman" w:cs="Times New Roman"/>
          <w:sz w:val="28"/>
          <w:szCs w:val="28"/>
          <w:lang w:val="en-US"/>
        </w:rPr>
        <w:t xml:space="preserve">. – P. </w:t>
      </w:r>
      <w:r w:rsidRPr="000932C3">
        <w:rPr>
          <w:rFonts w:ascii="Times New Roman" w:hAnsi="Times New Roman" w:cs="Times New Roman"/>
          <w:sz w:val="28"/>
          <w:szCs w:val="28"/>
          <w:lang w:val="en-US"/>
        </w:rPr>
        <w:t>95-100.</w:t>
      </w:r>
    </w:p>
    <w:p w:rsidR="005E79E0" w:rsidRPr="00673DB4" w:rsidRDefault="008B2FDC" w:rsidP="00673DB4">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Samama C.</w:t>
      </w:r>
      <w:r w:rsidR="005E79E0" w:rsidRPr="00673DB4">
        <w:rPr>
          <w:rFonts w:ascii="Times New Roman" w:hAnsi="Times New Roman" w:cs="Times New Roman"/>
          <w:sz w:val="28"/>
          <w:szCs w:val="28"/>
          <w:lang w:val="en-US"/>
        </w:rPr>
        <w:t>M. Extended venous thromboembolism prophylaxis after total hip replacement: a comparison of low-molecular-weight heparin with oral anticoagulant</w:t>
      </w:r>
      <w:r w:rsidR="00673DB4">
        <w:rPr>
          <w:rFonts w:ascii="Times New Roman" w:hAnsi="Times New Roman" w:cs="Times New Roman"/>
          <w:sz w:val="28"/>
          <w:szCs w:val="28"/>
          <w:lang w:val="en-US"/>
        </w:rPr>
        <w:t xml:space="preserve"> / </w:t>
      </w:r>
      <w:r w:rsidR="00673DB4" w:rsidRPr="000932C3">
        <w:rPr>
          <w:rFonts w:ascii="Times New Roman" w:hAnsi="Times New Roman" w:cs="Times New Roman"/>
          <w:sz w:val="28"/>
          <w:szCs w:val="28"/>
          <w:lang w:val="en-US"/>
        </w:rPr>
        <w:t>Samama C. M.</w:t>
      </w:r>
      <w:r w:rsidR="00673DB4">
        <w:rPr>
          <w:rFonts w:ascii="Times New Roman" w:hAnsi="Times New Roman" w:cs="Times New Roman"/>
          <w:sz w:val="28"/>
          <w:szCs w:val="28"/>
          <w:lang w:val="en-US"/>
        </w:rPr>
        <w:t xml:space="preserve"> et al. </w:t>
      </w:r>
      <w:r w:rsidR="005E79E0" w:rsidRPr="00673DB4">
        <w:rPr>
          <w:rFonts w:ascii="Times New Roman" w:hAnsi="Times New Roman" w:cs="Times New Roman"/>
          <w:sz w:val="28"/>
          <w:szCs w:val="28"/>
          <w:lang w:val="en-US"/>
        </w:rPr>
        <w:t>// Arch. Intern. Med.</w:t>
      </w:r>
      <w:r w:rsidR="00673DB4">
        <w:rPr>
          <w:rFonts w:ascii="Times New Roman" w:hAnsi="Times New Roman" w:cs="Times New Roman"/>
          <w:sz w:val="28"/>
          <w:szCs w:val="28"/>
          <w:lang w:val="en-US"/>
        </w:rPr>
        <w:t xml:space="preserve"> -</w:t>
      </w:r>
      <w:r w:rsidR="005E79E0" w:rsidRPr="00673DB4">
        <w:rPr>
          <w:rFonts w:ascii="Times New Roman" w:hAnsi="Times New Roman" w:cs="Times New Roman"/>
          <w:sz w:val="28"/>
          <w:szCs w:val="28"/>
          <w:lang w:val="en-US"/>
        </w:rPr>
        <w:t xml:space="preserve"> 2002.</w:t>
      </w:r>
      <w:r w:rsidR="00673DB4">
        <w:rPr>
          <w:rFonts w:ascii="Times New Roman" w:hAnsi="Times New Roman" w:cs="Times New Roman"/>
          <w:sz w:val="28"/>
          <w:szCs w:val="28"/>
          <w:lang w:val="en-US"/>
        </w:rPr>
        <w:t xml:space="preserve"> - Vol.</w:t>
      </w:r>
      <w:r w:rsidR="005E79E0" w:rsidRPr="00673DB4">
        <w:rPr>
          <w:rFonts w:ascii="Times New Roman" w:hAnsi="Times New Roman" w:cs="Times New Roman"/>
          <w:sz w:val="28"/>
          <w:szCs w:val="28"/>
          <w:lang w:val="en-US"/>
        </w:rPr>
        <w:t>162.</w:t>
      </w:r>
      <w:r w:rsidR="00673DB4">
        <w:rPr>
          <w:rFonts w:ascii="Times New Roman" w:hAnsi="Times New Roman" w:cs="Times New Roman"/>
          <w:sz w:val="28"/>
          <w:szCs w:val="28"/>
          <w:lang w:val="en-US"/>
        </w:rPr>
        <w:t xml:space="preserve"> -</w:t>
      </w:r>
      <w:r w:rsidR="005E79E0" w:rsidRPr="00673DB4">
        <w:rPr>
          <w:rFonts w:ascii="Times New Roman" w:hAnsi="Times New Roman" w:cs="Times New Roman"/>
          <w:sz w:val="28"/>
          <w:szCs w:val="28"/>
          <w:lang w:val="en-US"/>
        </w:rPr>
        <w:t xml:space="preserve"> P. 2191-2196.</w:t>
      </w:r>
    </w:p>
    <w:p w:rsidR="005E79E0" w:rsidRPr="008B2FDC" w:rsidRDefault="0089731F" w:rsidP="008B2FDC">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Samama C</w:t>
      </w:r>
      <w:r w:rsidR="008B2FDC">
        <w:rPr>
          <w:rFonts w:ascii="Times New Roman" w:hAnsi="Times New Roman" w:cs="Times New Roman"/>
          <w:sz w:val="28"/>
          <w:szCs w:val="28"/>
          <w:lang w:val="en-US"/>
        </w:rPr>
        <w:t>.</w:t>
      </w:r>
      <w:r w:rsidR="005E79E0" w:rsidRPr="008B2FDC">
        <w:rPr>
          <w:rFonts w:ascii="Times New Roman" w:hAnsi="Times New Roman" w:cs="Times New Roman"/>
          <w:sz w:val="28"/>
          <w:szCs w:val="28"/>
          <w:lang w:val="en-US"/>
        </w:rPr>
        <w:t xml:space="preserve">M. Preoperative haemostatic disorders: significance and prevention </w:t>
      </w:r>
      <w:r w:rsidR="008B2FDC">
        <w:rPr>
          <w:rFonts w:ascii="Times New Roman" w:hAnsi="Times New Roman" w:cs="Times New Roman"/>
          <w:sz w:val="28"/>
          <w:szCs w:val="28"/>
          <w:lang w:val="en-US"/>
        </w:rPr>
        <w:t>/ Samama C.</w:t>
      </w:r>
      <w:r w:rsidR="008B2FDC" w:rsidRPr="000932C3">
        <w:rPr>
          <w:rFonts w:ascii="Times New Roman" w:hAnsi="Times New Roman" w:cs="Times New Roman"/>
          <w:sz w:val="28"/>
          <w:szCs w:val="28"/>
          <w:lang w:val="en-US"/>
        </w:rPr>
        <w:t>M.</w:t>
      </w:r>
      <w:r w:rsidR="008B2FDC">
        <w:rPr>
          <w:rFonts w:ascii="Times New Roman" w:hAnsi="Times New Roman" w:cs="Times New Roman"/>
          <w:sz w:val="28"/>
          <w:szCs w:val="28"/>
          <w:lang w:val="en-US"/>
        </w:rPr>
        <w:t xml:space="preserve"> </w:t>
      </w:r>
      <w:r w:rsidR="005E79E0" w:rsidRPr="008B2FDC">
        <w:rPr>
          <w:rFonts w:ascii="Times New Roman" w:hAnsi="Times New Roman" w:cs="Times New Roman"/>
          <w:sz w:val="28"/>
          <w:szCs w:val="28"/>
          <w:lang w:val="en-US"/>
        </w:rPr>
        <w:t xml:space="preserve">// </w:t>
      </w:r>
      <w:r w:rsidR="008B2FDC">
        <w:rPr>
          <w:rFonts w:ascii="Times New Roman" w:hAnsi="Times New Roman" w:cs="Times New Roman"/>
          <w:sz w:val="28"/>
          <w:szCs w:val="28"/>
          <w:lang w:val="en-US"/>
        </w:rPr>
        <w:t xml:space="preserve">European J. </w:t>
      </w:r>
      <w:r w:rsidR="00010AEC">
        <w:rPr>
          <w:rFonts w:ascii="Times New Roman" w:hAnsi="Times New Roman" w:cs="Times New Roman"/>
          <w:sz w:val="28"/>
          <w:szCs w:val="28"/>
          <w:lang w:val="en-US"/>
        </w:rPr>
        <w:t xml:space="preserve">Anest. – </w:t>
      </w:r>
      <w:r w:rsidR="005E79E0" w:rsidRPr="008B2FDC">
        <w:rPr>
          <w:rFonts w:ascii="Times New Roman" w:hAnsi="Times New Roman" w:cs="Times New Roman"/>
          <w:sz w:val="28"/>
          <w:szCs w:val="28"/>
          <w:lang w:val="en-US"/>
        </w:rPr>
        <w:t>2002</w:t>
      </w:r>
      <w:r w:rsidR="00010AEC">
        <w:rPr>
          <w:rFonts w:ascii="Times New Roman" w:hAnsi="Times New Roman" w:cs="Times New Roman"/>
          <w:sz w:val="28"/>
          <w:szCs w:val="28"/>
          <w:lang w:val="en-US"/>
        </w:rPr>
        <w:t>. – V. 18. -</w:t>
      </w:r>
      <w:r w:rsidR="005E79E0" w:rsidRPr="008B2FDC">
        <w:rPr>
          <w:rFonts w:ascii="Times New Roman" w:hAnsi="Times New Roman" w:cs="Times New Roman"/>
          <w:sz w:val="28"/>
          <w:szCs w:val="28"/>
          <w:lang w:val="en-US"/>
        </w:rPr>
        <w:t xml:space="preserve"> P. 141-143.</w:t>
      </w:r>
    </w:p>
    <w:p w:rsidR="005E79E0" w:rsidRPr="0046723A" w:rsidRDefault="0089731F" w:rsidP="0046723A">
      <w:pPr>
        <w:pStyle w:val="a3"/>
        <w:numPr>
          <w:ilvl w:val="0"/>
          <w:numId w:val="3"/>
        </w:numPr>
        <w:spacing w:after="0" w:line="360" w:lineRule="auto"/>
        <w:jc w:val="both"/>
        <w:rPr>
          <w:rFonts w:ascii="Times New Roman" w:hAnsi="Times New Roman" w:cs="Times New Roman"/>
          <w:sz w:val="28"/>
          <w:szCs w:val="28"/>
          <w:lang w:val="en-US"/>
        </w:rPr>
      </w:pPr>
      <w:r w:rsidRPr="0046723A">
        <w:rPr>
          <w:rFonts w:ascii="Times New Roman" w:hAnsi="Times New Roman" w:cs="Times New Roman"/>
          <w:sz w:val="28"/>
          <w:szCs w:val="28"/>
          <w:lang w:val="en-US"/>
        </w:rPr>
        <w:lastRenderedPageBreak/>
        <w:t>Samama C.M.</w:t>
      </w:r>
      <w:r w:rsidR="005E79E0" w:rsidRPr="0046723A">
        <w:rPr>
          <w:rFonts w:ascii="Times New Roman" w:hAnsi="Times New Roman" w:cs="Times New Roman"/>
          <w:sz w:val="28"/>
          <w:szCs w:val="28"/>
          <w:lang w:val="en-US"/>
        </w:rPr>
        <w:t xml:space="preserve"> Evaluation of the pharmacological properties and clinical results of the synthetic pentasaccharide (fondaparinux)</w:t>
      </w:r>
      <w:r w:rsidRPr="0046723A">
        <w:rPr>
          <w:rFonts w:ascii="Times New Roman" w:hAnsi="Times New Roman" w:cs="Times New Roman"/>
          <w:sz w:val="28"/>
          <w:szCs w:val="28"/>
          <w:lang w:val="en-US"/>
        </w:rPr>
        <w:t xml:space="preserve"> / Samama C.M. </w:t>
      </w:r>
      <w:r w:rsidR="005E79E0" w:rsidRPr="0046723A">
        <w:rPr>
          <w:rFonts w:ascii="Times New Roman" w:hAnsi="Times New Roman" w:cs="Times New Roman"/>
          <w:sz w:val="28"/>
          <w:szCs w:val="28"/>
          <w:lang w:val="en-US"/>
        </w:rPr>
        <w:t>/</w:t>
      </w:r>
      <w:r w:rsidRPr="0046723A">
        <w:rPr>
          <w:rFonts w:ascii="Times New Roman" w:hAnsi="Times New Roman" w:cs="Times New Roman"/>
          <w:sz w:val="28"/>
          <w:szCs w:val="28"/>
          <w:lang w:val="en-US"/>
        </w:rPr>
        <w:t>/ Thrombos. Res. – 2003. – Vol.</w:t>
      </w:r>
      <w:r w:rsidR="0046723A" w:rsidRPr="0046723A">
        <w:rPr>
          <w:rFonts w:ascii="Times New Roman" w:hAnsi="Times New Roman" w:cs="Times New Roman"/>
          <w:sz w:val="28"/>
          <w:szCs w:val="28"/>
          <w:lang w:val="en-US"/>
        </w:rPr>
        <w:t>109</w:t>
      </w:r>
      <w:r w:rsidRPr="0046723A">
        <w:rPr>
          <w:rFonts w:ascii="Times New Roman" w:hAnsi="Times New Roman" w:cs="Times New Roman"/>
          <w:sz w:val="28"/>
          <w:szCs w:val="28"/>
          <w:lang w:val="en-US"/>
        </w:rPr>
        <w:t>(1). – P. 1-11.</w:t>
      </w:r>
    </w:p>
    <w:p w:rsidR="005E79E0" w:rsidRPr="0046723A" w:rsidRDefault="0046723A" w:rsidP="0046723A">
      <w:pPr>
        <w:pStyle w:val="a3"/>
        <w:numPr>
          <w:ilvl w:val="0"/>
          <w:numId w:val="3"/>
        </w:numPr>
        <w:spacing w:after="0" w:line="360" w:lineRule="auto"/>
        <w:jc w:val="both"/>
        <w:rPr>
          <w:rFonts w:ascii="Times New Roman" w:hAnsi="Times New Roman" w:cs="Times New Roman"/>
          <w:sz w:val="28"/>
          <w:szCs w:val="28"/>
          <w:lang w:val="en-US"/>
        </w:rPr>
      </w:pPr>
      <w:r w:rsidRPr="0046723A">
        <w:rPr>
          <w:rFonts w:ascii="Times New Roman" w:hAnsi="Times New Roman" w:cs="Times New Roman"/>
          <w:sz w:val="28"/>
          <w:szCs w:val="28"/>
          <w:lang w:val="en-US"/>
        </w:rPr>
        <w:t>Samama C.</w:t>
      </w:r>
      <w:r w:rsidR="005E79E0" w:rsidRPr="0046723A">
        <w:rPr>
          <w:rFonts w:ascii="Times New Roman" w:hAnsi="Times New Roman" w:cs="Times New Roman"/>
          <w:sz w:val="28"/>
          <w:szCs w:val="28"/>
          <w:lang w:val="en-US"/>
        </w:rPr>
        <w:t>M.</w:t>
      </w:r>
      <w:r>
        <w:rPr>
          <w:rFonts w:ascii="Times New Roman" w:hAnsi="Times New Roman" w:cs="Times New Roman"/>
          <w:sz w:val="28"/>
          <w:szCs w:val="28"/>
          <w:lang w:val="en-US"/>
        </w:rPr>
        <w:t xml:space="preserve"> Rules</w:t>
      </w:r>
      <w:r w:rsidRPr="000932C3">
        <w:rPr>
          <w:rFonts w:ascii="Times New Roman" w:hAnsi="Times New Roman" w:cs="Times New Roman"/>
          <w:sz w:val="28"/>
          <w:szCs w:val="28"/>
          <w:lang w:val="en-US"/>
        </w:rPr>
        <w:t xml:space="preserve"> of hospitalizat</w:t>
      </w:r>
      <w:r>
        <w:rPr>
          <w:rFonts w:ascii="Times New Roman" w:hAnsi="Times New Roman" w:cs="Times New Roman"/>
          <w:sz w:val="28"/>
          <w:szCs w:val="28"/>
          <w:lang w:val="en-US"/>
        </w:rPr>
        <w:t xml:space="preserve">ion for venous thromboembolism / </w:t>
      </w:r>
      <w:r w:rsidRPr="0046723A">
        <w:rPr>
          <w:rFonts w:ascii="Times New Roman" w:hAnsi="Times New Roman" w:cs="Times New Roman"/>
          <w:sz w:val="28"/>
          <w:szCs w:val="28"/>
          <w:lang w:val="en-US"/>
        </w:rPr>
        <w:t>Samama C.M</w:t>
      </w:r>
      <w:r>
        <w:rPr>
          <w:rFonts w:ascii="Times New Roman" w:hAnsi="Times New Roman" w:cs="Times New Roman"/>
          <w:sz w:val="28"/>
          <w:szCs w:val="28"/>
          <w:lang w:val="en-US"/>
        </w:rPr>
        <w:t xml:space="preserve">. et al. </w:t>
      </w:r>
      <w:r w:rsidR="005E79E0" w:rsidRPr="0046723A">
        <w:rPr>
          <w:rFonts w:ascii="Times New Roman" w:hAnsi="Times New Roman" w:cs="Times New Roman"/>
          <w:sz w:val="28"/>
          <w:szCs w:val="28"/>
          <w:lang w:val="en-US"/>
        </w:rPr>
        <w:t>// Eur. J. Anaesthesiol. – 2006. – Vol.23. – P. 95-116.</w:t>
      </w:r>
    </w:p>
    <w:p w:rsidR="005E79E0" w:rsidRPr="0046723A" w:rsidRDefault="0046723A" w:rsidP="0046723A">
      <w:pPr>
        <w:pStyle w:val="a3"/>
        <w:numPr>
          <w:ilvl w:val="0"/>
          <w:numId w:val="3"/>
        </w:numPr>
        <w:spacing w:after="0" w:line="360" w:lineRule="auto"/>
        <w:jc w:val="both"/>
        <w:rPr>
          <w:rFonts w:ascii="Times New Roman" w:hAnsi="Times New Roman" w:cs="Times New Roman"/>
          <w:sz w:val="28"/>
          <w:szCs w:val="28"/>
          <w:lang w:val="en-US"/>
        </w:rPr>
      </w:pPr>
      <w:r w:rsidRPr="0046723A">
        <w:rPr>
          <w:rFonts w:ascii="Times New Roman" w:hAnsi="Times New Roman" w:cs="Times New Roman"/>
          <w:sz w:val="28"/>
          <w:szCs w:val="28"/>
          <w:lang w:val="en-US"/>
        </w:rPr>
        <w:t>Samama C.M.</w:t>
      </w:r>
      <w:r w:rsidR="005E79E0" w:rsidRPr="0046723A">
        <w:rPr>
          <w:rFonts w:ascii="Times New Roman" w:hAnsi="Times New Roman" w:cs="Times New Roman"/>
          <w:sz w:val="28"/>
          <w:szCs w:val="28"/>
          <w:lang w:val="en-US"/>
        </w:rPr>
        <w:t xml:space="preserve"> An update on prevention of venous thromboembolism in hospitalized acutely ill medical patients </w:t>
      </w:r>
      <w:r>
        <w:rPr>
          <w:rFonts w:ascii="Times New Roman" w:hAnsi="Times New Roman" w:cs="Times New Roman"/>
          <w:sz w:val="28"/>
          <w:szCs w:val="28"/>
          <w:lang w:val="en-US"/>
        </w:rPr>
        <w:t xml:space="preserve">/ </w:t>
      </w:r>
      <w:r w:rsidRPr="0046723A">
        <w:rPr>
          <w:rFonts w:ascii="Times New Roman" w:hAnsi="Times New Roman" w:cs="Times New Roman"/>
          <w:sz w:val="28"/>
          <w:szCs w:val="28"/>
          <w:lang w:val="en-US"/>
        </w:rPr>
        <w:t>Samama C.M</w:t>
      </w:r>
      <w:r>
        <w:rPr>
          <w:rFonts w:ascii="Times New Roman" w:hAnsi="Times New Roman" w:cs="Times New Roman"/>
          <w:sz w:val="28"/>
          <w:szCs w:val="28"/>
          <w:lang w:val="en-US"/>
        </w:rPr>
        <w:t>., Kleber F.</w:t>
      </w:r>
      <w:r w:rsidRPr="000932C3">
        <w:rPr>
          <w:rFonts w:ascii="Times New Roman" w:hAnsi="Times New Roman" w:cs="Times New Roman"/>
          <w:sz w:val="28"/>
          <w:szCs w:val="28"/>
          <w:lang w:val="en-US"/>
        </w:rPr>
        <w:t>X.</w:t>
      </w:r>
      <w:r>
        <w:rPr>
          <w:rFonts w:ascii="Times New Roman" w:hAnsi="Times New Roman" w:cs="Times New Roman"/>
          <w:sz w:val="28"/>
          <w:szCs w:val="28"/>
          <w:lang w:val="en-US"/>
        </w:rPr>
        <w:t xml:space="preserve"> </w:t>
      </w:r>
      <w:r w:rsidR="005E79E0" w:rsidRPr="0046723A">
        <w:rPr>
          <w:rFonts w:ascii="Times New Roman" w:hAnsi="Times New Roman" w:cs="Times New Roman"/>
          <w:sz w:val="28"/>
          <w:szCs w:val="28"/>
          <w:lang w:val="en-US"/>
        </w:rPr>
        <w:t>// Thr</w:t>
      </w:r>
      <w:r>
        <w:rPr>
          <w:rFonts w:ascii="Times New Roman" w:hAnsi="Times New Roman" w:cs="Times New Roman"/>
          <w:sz w:val="28"/>
          <w:szCs w:val="28"/>
          <w:lang w:val="en-US"/>
        </w:rPr>
        <w:t>ombosis Journal. – 2006. – Vol.</w:t>
      </w:r>
      <w:r w:rsidR="005E79E0" w:rsidRPr="0046723A">
        <w:rPr>
          <w:rFonts w:ascii="Times New Roman" w:hAnsi="Times New Roman" w:cs="Times New Roman"/>
          <w:sz w:val="28"/>
          <w:szCs w:val="28"/>
          <w:lang w:val="en-US"/>
        </w:rPr>
        <w:t>4. – P. 8</w:t>
      </w:r>
      <w:r w:rsidR="005E79E0" w:rsidRPr="0046723A">
        <w:rPr>
          <w:sz w:val="28"/>
          <w:szCs w:val="28"/>
          <w:lang w:val="en-US"/>
        </w:rPr>
        <w:t>.</w:t>
      </w:r>
    </w:p>
    <w:p w:rsidR="005E79E0" w:rsidRPr="0067472E" w:rsidRDefault="00325610" w:rsidP="0067472E">
      <w:pPr>
        <w:pStyle w:val="a3"/>
        <w:numPr>
          <w:ilvl w:val="0"/>
          <w:numId w:val="3"/>
        </w:numPr>
        <w:spacing w:after="0" w:line="360" w:lineRule="auto"/>
        <w:jc w:val="both"/>
        <w:rPr>
          <w:rStyle w:val="apple-style-span"/>
          <w:rFonts w:ascii="Times New Roman" w:hAnsi="Times New Roman" w:cs="Times New Roman"/>
          <w:sz w:val="28"/>
          <w:szCs w:val="28"/>
          <w:lang w:val="en-US"/>
        </w:rPr>
      </w:pPr>
      <w:hyperlink r:id="rId29" w:history="1">
        <w:r w:rsidR="005E79E0" w:rsidRPr="0067472E">
          <w:rPr>
            <w:rStyle w:val="ad"/>
            <w:rFonts w:ascii="Times New Roman" w:hAnsi="Times New Roman" w:cs="Times New Roman"/>
            <w:color w:val="auto"/>
            <w:sz w:val="28"/>
            <w:szCs w:val="28"/>
            <w:u w:val="none"/>
            <w:lang w:val="en-US"/>
          </w:rPr>
          <w:t>Serdar T</w:t>
        </w:r>
        <w:r w:rsidR="0067472E">
          <w:rPr>
            <w:rStyle w:val="ad"/>
            <w:rFonts w:ascii="Times New Roman" w:hAnsi="Times New Roman" w:cs="Times New Roman"/>
            <w:color w:val="auto"/>
            <w:sz w:val="28"/>
            <w:szCs w:val="28"/>
            <w:u w:val="none"/>
            <w:lang w:val="en-US"/>
          </w:rPr>
          <w:t>.</w:t>
        </w:r>
      </w:hyperlink>
      <w:r w:rsidR="0067472E">
        <w:rPr>
          <w:rStyle w:val="ad"/>
          <w:rFonts w:ascii="Times New Roman" w:hAnsi="Times New Roman" w:cs="Times New Roman"/>
          <w:color w:val="auto"/>
          <w:sz w:val="28"/>
          <w:szCs w:val="28"/>
          <w:u w:val="none"/>
          <w:lang w:val="en-US"/>
        </w:rPr>
        <w:t xml:space="preserve"> </w:t>
      </w:r>
      <w:r w:rsidR="005E79E0" w:rsidRPr="0067472E">
        <w:rPr>
          <w:rFonts w:ascii="Times New Roman" w:hAnsi="Times New Roman" w:cs="Times New Roman"/>
          <w:color w:val="000000"/>
          <w:sz w:val="28"/>
          <w:szCs w:val="28"/>
          <w:lang w:val="en-US"/>
        </w:rPr>
        <w:t>Deep Vein Thrombosis Prophylaxis in Trauma Patients</w:t>
      </w:r>
      <w:r w:rsidR="005E79E0" w:rsidRPr="0067472E">
        <w:rPr>
          <w:rFonts w:ascii="Times New Roman" w:hAnsi="Times New Roman" w:cs="Times New Roman"/>
          <w:color w:val="000000"/>
          <w:sz w:val="28"/>
          <w:szCs w:val="28"/>
          <w:lang w:val="uk-UA"/>
        </w:rPr>
        <w:t xml:space="preserve"> </w:t>
      </w:r>
      <w:r w:rsidR="0067472E">
        <w:rPr>
          <w:rFonts w:ascii="Times New Roman" w:hAnsi="Times New Roman" w:cs="Times New Roman"/>
          <w:color w:val="000000"/>
          <w:sz w:val="28"/>
          <w:szCs w:val="28"/>
          <w:lang w:val="en-US"/>
        </w:rPr>
        <w:t xml:space="preserve">/ </w:t>
      </w:r>
      <w:hyperlink r:id="rId30" w:history="1">
        <w:r w:rsidR="0067472E" w:rsidRPr="0067472E">
          <w:rPr>
            <w:rStyle w:val="ad"/>
            <w:rFonts w:ascii="Times New Roman" w:hAnsi="Times New Roman" w:cs="Times New Roman"/>
            <w:color w:val="auto"/>
            <w:sz w:val="28"/>
            <w:szCs w:val="28"/>
            <w:u w:val="none"/>
            <w:lang w:val="en-US"/>
          </w:rPr>
          <w:t>Serdar T</w:t>
        </w:r>
        <w:r w:rsidR="0067472E">
          <w:rPr>
            <w:rStyle w:val="ad"/>
            <w:rFonts w:ascii="Times New Roman" w:hAnsi="Times New Roman" w:cs="Times New Roman"/>
            <w:color w:val="auto"/>
            <w:sz w:val="28"/>
            <w:szCs w:val="28"/>
            <w:u w:val="none"/>
            <w:lang w:val="en-US"/>
          </w:rPr>
          <w:t>.</w:t>
        </w:r>
      </w:hyperlink>
      <w:r w:rsidR="0067472E">
        <w:rPr>
          <w:rFonts w:ascii="Times New Roman" w:hAnsi="Times New Roman" w:cs="Times New Roman"/>
          <w:color w:val="000000"/>
          <w:sz w:val="28"/>
          <w:szCs w:val="28"/>
          <w:lang w:val="en-US"/>
        </w:rPr>
        <w:t xml:space="preserve"> et al. // </w:t>
      </w:r>
      <w:r w:rsidR="005E79E0" w:rsidRPr="0067472E">
        <w:rPr>
          <w:rStyle w:val="apple-style-span"/>
          <w:rFonts w:ascii="Times New Roman" w:hAnsi="Times New Roman" w:cs="Times New Roman"/>
          <w:color w:val="000000"/>
          <w:sz w:val="28"/>
          <w:szCs w:val="28"/>
          <w:lang w:val="en-US"/>
        </w:rPr>
        <w:t xml:space="preserve">Thrombosis. </w:t>
      </w:r>
      <w:r w:rsidR="0067472E">
        <w:rPr>
          <w:rStyle w:val="apple-style-span"/>
          <w:rFonts w:ascii="Times New Roman" w:hAnsi="Times New Roman" w:cs="Times New Roman"/>
          <w:color w:val="000000"/>
          <w:sz w:val="28"/>
          <w:szCs w:val="28"/>
          <w:lang w:val="en-US"/>
        </w:rPr>
        <w:t>–</w:t>
      </w:r>
      <w:r w:rsidR="005E79E0" w:rsidRPr="0067472E">
        <w:rPr>
          <w:rStyle w:val="apple-style-span"/>
          <w:rFonts w:ascii="Times New Roman" w:hAnsi="Times New Roman" w:cs="Times New Roman"/>
          <w:color w:val="000000"/>
          <w:sz w:val="28"/>
          <w:szCs w:val="28"/>
          <w:lang w:val="en-US"/>
        </w:rPr>
        <w:t xml:space="preserve"> 2011</w:t>
      </w:r>
      <w:r w:rsidR="0067472E">
        <w:rPr>
          <w:rStyle w:val="apple-style-span"/>
          <w:rFonts w:ascii="Times New Roman" w:hAnsi="Times New Roman" w:cs="Times New Roman"/>
          <w:color w:val="000000"/>
          <w:sz w:val="28"/>
          <w:szCs w:val="28"/>
          <w:lang w:val="en-US"/>
        </w:rPr>
        <w:t>. – V.</w:t>
      </w:r>
      <w:r w:rsidR="005E79E0" w:rsidRPr="0067472E">
        <w:rPr>
          <w:rStyle w:val="apple-style-span"/>
          <w:rFonts w:ascii="Times New Roman" w:hAnsi="Times New Roman" w:cs="Times New Roman"/>
          <w:color w:val="000000"/>
          <w:sz w:val="28"/>
          <w:szCs w:val="28"/>
          <w:lang w:val="en-US"/>
        </w:rPr>
        <w:t>50</w:t>
      </w:r>
      <w:r w:rsidR="0067472E">
        <w:rPr>
          <w:rStyle w:val="apple-style-span"/>
          <w:rFonts w:ascii="Times New Roman" w:hAnsi="Times New Roman" w:cs="Times New Roman"/>
          <w:color w:val="000000"/>
          <w:sz w:val="28"/>
          <w:szCs w:val="28"/>
          <w:lang w:val="en-US"/>
        </w:rPr>
        <w:t xml:space="preserve">. – P. </w:t>
      </w:r>
      <w:r w:rsidR="005E79E0" w:rsidRPr="0067472E">
        <w:rPr>
          <w:rStyle w:val="apple-style-span"/>
          <w:rFonts w:ascii="Times New Roman" w:hAnsi="Times New Roman" w:cs="Times New Roman"/>
          <w:color w:val="000000"/>
          <w:sz w:val="28"/>
          <w:szCs w:val="28"/>
          <w:lang w:val="en-US"/>
        </w:rPr>
        <w:t>53</w:t>
      </w:r>
      <w:r w:rsidR="0067472E">
        <w:rPr>
          <w:rStyle w:val="apple-style-span"/>
          <w:rFonts w:ascii="Times New Roman" w:hAnsi="Times New Roman" w:cs="Times New Roman"/>
          <w:color w:val="000000"/>
          <w:sz w:val="28"/>
          <w:szCs w:val="28"/>
          <w:lang w:val="en-US"/>
        </w:rPr>
        <w:t>-</w:t>
      </w:r>
      <w:r w:rsidR="005E79E0" w:rsidRPr="0067472E">
        <w:rPr>
          <w:rStyle w:val="apple-style-span"/>
          <w:rFonts w:ascii="Times New Roman" w:hAnsi="Times New Roman" w:cs="Times New Roman"/>
          <w:color w:val="000000"/>
          <w:sz w:val="28"/>
          <w:szCs w:val="28"/>
          <w:lang w:val="en-US"/>
        </w:rPr>
        <w:t>73.</w:t>
      </w:r>
    </w:p>
    <w:p w:rsidR="005E79E0" w:rsidRPr="0067472E" w:rsidRDefault="005E79E0" w:rsidP="0067472E">
      <w:pPr>
        <w:pStyle w:val="a3"/>
        <w:numPr>
          <w:ilvl w:val="0"/>
          <w:numId w:val="3"/>
        </w:numPr>
        <w:autoSpaceDE w:val="0"/>
        <w:autoSpaceDN w:val="0"/>
        <w:adjustRightInd w:val="0"/>
        <w:spacing w:after="0" w:line="360" w:lineRule="auto"/>
        <w:jc w:val="both"/>
        <w:rPr>
          <w:rFonts w:ascii="Times New Roman" w:hAnsi="Times New Roman" w:cs="Times New Roman"/>
          <w:i/>
          <w:iCs/>
          <w:sz w:val="28"/>
          <w:szCs w:val="28"/>
          <w:lang w:val="en-US"/>
        </w:rPr>
      </w:pPr>
      <w:r w:rsidRPr="0067472E">
        <w:rPr>
          <w:rFonts w:ascii="Times New Roman" w:hAnsi="Times New Roman" w:cs="Times New Roman"/>
          <w:sz w:val="28"/>
          <w:szCs w:val="28"/>
          <w:lang w:val="en-US"/>
        </w:rPr>
        <w:t>Schulman S</w:t>
      </w:r>
      <w:r w:rsidRPr="0067472E">
        <w:rPr>
          <w:rFonts w:ascii="Times New Roman" w:hAnsi="Times New Roman" w:cs="Times New Roman"/>
          <w:i/>
          <w:iCs/>
          <w:sz w:val="28"/>
          <w:szCs w:val="28"/>
          <w:lang w:val="en-US"/>
        </w:rPr>
        <w:t xml:space="preserve">. </w:t>
      </w:r>
      <w:r w:rsidRPr="0067472E">
        <w:rPr>
          <w:rFonts w:ascii="Times New Roman" w:hAnsi="Times New Roman" w:cs="Times New Roman"/>
          <w:sz w:val="28"/>
          <w:szCs w:val="28"/>
          <w:lang w:val="en-US"/>
        </w:rPr>
        <w:t xml:space="preserve">Dabigatran versus placebo for extended maintenance therapy of </w:t>
      </w:r>
      <w:r w:rsidR="0067472E" w:rsidRPr="0067472E">
        <w:rPr>
          <w:rFonts w:ascii="Times New Roman" w:hAnsi="Times New Roman" w:cs="Times New Roman"/>
          <w:sz w:val="28"/>
          <w:szCs w:val="28"/>
          <w:lang w:val="en-US"/>
        </w:rPr>
        <w:t>venous thromboembolism / Schulman S. et al. //</w:t>
      </w:r>
      <w:r w:rsidRPr="0067472E">
        <w:rPr>
          <w:rFonts w:ascii="Times New Roman" w:hAnsi="Times New Roman" w:cs="Times New Roman"/>
          <w:sz w:val="28"/>
          <w:szCs w:val="28"/>
          <w:lang w:val="en-US"/>
        </w:rPr>
        <w:t xml:space="preserve"> Paper presented at: ISTH, 2011; Kyoto.</w:t>
      </w:r>
    </w:p>
    <w:p w:rsidR="00A2351A" w:rsidRPr="0067472E" w:rsidRDefault="005E79E0" w:rsidP="00A2351A">
      <w:pPr>
        <w:pStyle w:val="a3"/>
        <w:numPr>
          <w:ilvl w:val="0"/>
          <w:numId w:val="3"/>
        </w:numPr>
        <w:autoSpaceDE w:val="0"/>
        <w:autoSpaceDN w:val="0"/>
        <w:adjustRightInd w:val="0"/>
        <w:spacing w:after="0" w:line="360" w:lineRule="auto"/>
        <w:jc w:val="both"/>
        <w:rPr>
          <w:rFonts w:ascii="Times New Roman" w:hAnsi="Times New Roman" w:cs="Times New Roman"/>
          <w:i/>
          <w:iCs/>
          <w:sz w:val="28"/>
          <w:szCs w:val="28"/>
          <w:lang w:val="en-US"/>
        </w:rPr>
      </w:pPr>
      <w:r w:rsidRPr="00A2351A">
        <w:rPr>
          <w:rFonts w:ascii="Times New Roman" w:hAnsi="Times New Roman" w:cs="Times New Roman"/>
          <w:sz w:val="28"/>
          <w:szCs w:val="28"/>
          <w:lang w:val="en-US"/>
        </w:rPr>
        <w:t>Schulman S</w:t>
      </w:r>
      <w:r w:rsidR="00A2351A" w:rsidRPr="00A2351A">
        <w:rPr>
          <w:rFonts w:ascii="Times New Roman" w:hAnsi="Times New Roman" w:cs="Times New Roman"/>
          <w:sz w:val="28"/>
          <w:szCs w:val="28"/>
          <w:lang w:val="en-US"/>
        </w:rPr>
        <w:t>.</w:t>
      </w:r>
      <w:r w:rsidRPr="00A2351A">
        <w:rPr>
          <w:rFonts w:ascii="Times New Roman" w:hAnsi="Times New Roman" w:cs="Times New Roman"/>
          <w:i/>
          <w:iCs/>
          <w:sz w:val="28"/>
          <w:szCs w:val="28"/>
          <w:lang w:val="en-US"/>
        </w:rPr>
        <w:t xml:space="preserve"> </w:t>
      </w:r>
      <w:r w:rsidRPr="00A2351A">
        <w:rPr>
          <w:rFonts w:ascii="Times New Roman" w:hAnsi="Times New Roman" w:cs="Times New Roman"/>
          <w:sz w:val="28"/>
          <w:szCs w:val="28"/>
          <w:lang w:val="en-US"/>
        </w:rPr>
        <w:t xml:space="preserve">Dabigatran or warfarin for extended maintenance therapy of venous thromboembolism </w:t>
      </w:r>
      <w:r w:rsidR="00A2351A" w:rsidRPr="0067472E">
        <w:rPr>
          <w:rFonts w:ascii="Times New Roman" w:hAnsi="Times New Roman" w:cs="Times New Roman"/>
          <w:sz w:val="28"/>
          <w:szCs w:val="28"/>
          <w:lang w:val="en-US"/>
        </w:rPr>
        <w:t>Schulman S. et al. // Paper presented at: ISTH, 2011; Kyoto.</w:t>
      </w:r>
    </w:p>
    <w:p w:rsidR="005E79E0" w:rsidRPr="00A2351A" w:rsidRDefault="005E79E0" w:rsidP="00DE2953">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uk-UA"/>
        </w:rPr>
      </w:pPr>
      <w:r w:rsidRPr="00A2351A">
        <w:rPr>
          <w:rStyle w:val="apple-style-span"/>
          <w:rFonts w:ascii="Times New Roman" w:hAnsi="Times New Roman" w:cs="Times New Roman"/>
          <w:color w:val="000000"/>
          <w:sz w:val="28"/>
          <w:szCs w:val="28"/>
          <w:lang w:val="en-US"/>
        </w:rPr>
        <w:t>Sie P</w:t>
      </w:r>
      <w:r w:rsidR="00A2351A">
        <w:rPr>
          <w:rStyle w:val="apple-style-span"/>
          <w:rFonts w:ascii="Times New Roman" w:hAnsi="Times New Roman" w:cs="Times New Roman"/>
          <w:color w:val="000000"/>
          <w:sz w:val="28"/>
          <w:szCs w:val="28"/>
          <w:lang w:val="en-US"/>
        </w:rPr>
        <w:t>.</w:t>
      </w:r>
      <w:r w:rsidRPr="00A2351A">
        <w:rPr>
          <w:rStyle w:val="apple-style-span"/>
          <w:rFonts w:ascii="Times New Roman" w:hAnsi="Times New Roman" w:cs="Times New Roman"/>
          <w:color w:val="000000"/>
          <w:sz w:val="28"/>
          <w:szCs w:val="28"/>
          <w:lang w:val="en-US"/>
        </w:rPr>
        <w:t xml:space="preserve"> Surgery and invasive procedures in patients on long-term treatment with direct oral anticoagulants: thrombin or factor-Xa inhibitors. Recommendations of the Working Group on Perioperative Haemostasis and the French Study Grou</w:t>
      </w:r>
      <w:r w:rsidR="00A2351A">
        <w:rPr>
          <w:rStyle w:val="apple-style-span"/>
          <w:rFonts w:ascii="Times New Roman" w:hAnsi="Times New Roman" w:cs="Times New Roman"/>
          <w:color w:val="000000"/>
          <w:sz w:val="28"/>
          <w:szCs w:val="28"/>
          <w:lang w:val="en-US"/>
        </w:rPr>
        <w:t xml:space="preserve">p on Thrombosis and Haemostasis / </w:t>
      </w:r>
      <w:r w:rsidR="00A2351A" w:rsidRPr="00A2351A">
        <w:rPr>
          <w:rStyle w:val="apple-style-span"/>
          <w:rFonts w:ascii="Times New Roman" w:hAnsi="Times New Roman" w:cs="Times New Roman"/>
          <w:color w:val="000000"/>
          <w:sz w:val="28"/>
          <w:szCs w:val="28"/>
          <w:lang w:val="en-US"/>
        </w:rPr>
        <w:t>Sie P</w:t>
      </w:r>
      <w:r w:rsidR="00A2351A">
        <w:rPr>
          <w:rStyle w:val="apple-style-span"/>
          <w:rFonts w:ascii="Times New Roman" w:hAnsi="Times New Roman" w:cs="Times New Roman"/>
          <w:color w:val="000000"/>
          <w:sz w:val="28"/>
          <w:szCs w:val="28"/>
          <w:lang w:val="en-US"/>
        </w:rPr>
        <w:t>. et al. //</w:t>
      </w:r>
      <w:r w:rsidRPr="00A2351A">
        <w:rPr>
          <w:rStyle w:val="apple-style-span"/>
          <w:rFonts w:ascii="Times New Roman" w:hAnsi="Times New Roman" w:cs="Times New Roman"/>
          <w:color w:val="000000"/>
          <w:sz w:val="28"/>
          <w:szCs w:val="28"/>
          <w:lang w:val="en-US"/>
        </w:rPr>
        <w:t xml:space="preserve"> Arch Cardiovasc Dis.</w:t>
      </w:r>
      <w:r w:rsidR="00A2351A">
        <w:rPr>
          <w:rStyle w:val="apple-style-span"/>
          <w:rFonts w:ascii="Times New Roman" w:hAnsi="Times New Roman" w:cs="Times New Roman"/>
          <w:color w:val="000000"/>
          <w:sz w:val="28"/>
          <w:szCs w:val="28"/>
          <w:lang w:val="en-US"/>
        </w:rPr>
        <w:t xml:space="preserve"> -</w:t>
      </w:r>
      <w:r w:rsidRPr="00A2351A">
        <w:rPr>
          <w:rStyle w:val="apple-style-span"/>
          <w:rFonts w:ascii="Times New Roman" w:hAnsi="Times New Roman" w:cs="Times New Roman"/>
          <w:color w:val="000000"/>
          <w:sz w:val="28"/>
          <w:szCs w:val="28"/>
          <w:lang w:val="en-US"/>
        </w:rPr>
        <w:t xml:space="preserve"> 2011</w:t>
      </w:r>
      <w:r w:rsidR="00A2351A">
        <w:rPr>
          <w:rStyle w:val="apple-style-span"/>
          <w:rFonts w:ascii="Times New Roman" w:hAnsi="Times New Roman" w:cs="Times New Roman"/>
          <w:color w:val="000000"/>
          <w:sz w:val="28"/>
          <w:szCs w:val="28"/>
          <w:lang w:val="en-US"/>
        </w:rPr>
        <w:t>. - V.4(12). - P.</w:t>
      </w:r>
      <w:r w:rsidRPr="00A2351A">
        <w:rPr>
          <w:rStyle w:val="apple-style-span"/>
          <w:rFonts w:ascii="Times New Roman" w:hAnsi="Times New Roman" w:cs="Times New Roman"/>
          <w:color w:val="000000"/>
          <w:sz w:val="28"/>
          <w:szCs w:val="28"/>
          <w:lang w:val="en-US"/>
        </w:rPr>
        <w:t>669-</w:t>
      </w:r>
      <w:r w:rsidR="00A2351A">
        <w:rPr>
          <w:rStyle w:val="apple-style-span"/>
          <w:rFonts w:ascii="Times New Roman" w:hAnsi="Times New Roman" w:cs="Times New Roman"/>
          <w:color w:val="000000"/>
          <w:sz w:val="28"/>
          <w:szCs w:val="28"/>
          <w:lang w:val="en-US"/>
        </w:rPr>
        <w:t>6</w:t>
      </w:r>
      <w:r w:rsidRPr="00A2351A">
        <w:rPr>
          <w:rStyle w:val="apple-style-span"/>
          <w:rFonts w:ascii="Times New Roman" w:hAnsi="Times New Roman" w:cs="Times New Roman"/>
          <w:color w:val="000000"/>
          <w:sz w:val="28"/>
          <w:szCs w:val="28"/>
          <w:lang w:val="en-US"/>
        </w:rPr>
        <w:t>76.</w:t>
      </w:r>
    </w:p>
    <w:p w:rsidR="005E79E0" w:rsidRPr="00710523" w:rsidRDefault="00504274" w:rsidP="00710523">
      <w:pPr>
        <w:pStyle w:val="a3"/>
        <w:numPr>
          <w:ilvl w:val="0"/>
          <w:numId w:val="3"/>
        </w:numPr>
        <w:spacing w:after="0" w:line="360" w:lineRule="auto"/>
        <w:jc w:val="both"/>
        <w:rPr>
          <w:rFonts w:ascii="Times New Roman" w:hAnsi="Times New Roman" w:cs="Times New Roman"/>
          <w:sz w:val="28"/>
          <w:szCs w:val="28"/>
          <w:lang w:val="en-US"/>
        </w:rPr>
      </w:pPr>
      <w:r w:rsidRPr="00710523">
        <w:rPr>
          <w:rFonts w:ascii="Times New Roman" w:hAnsi="Times New Roman" w:cs="Times New Roman"/>
          <w:sz w:val="28"/>
          <w:szCs w:val="28"/>
          <w:lang w:val="en-US"/>
        </w:rPr>
        <w:t>Sorensen H.</w:t>
      </w:r>
      <w:r w:rsidR="005E79E0" w:rsidRPr="00710523">
        <w:rPr>
          <w:rFonts w:ascii="Times New Roman" w:hAnsi="Times New Roman" w:cs="Times New Roman"/>
          <w:sz w:val="28"/>
          <w:szCs w:val="28"/>
          <w:lang w:val="en-US"/>
        </w:rPr>
        <w:t xml:space="preserve">T. Venous thromboembolism and the concepts of the incidence and mortality </w:t>
      </w:r>
      <w:r w:rsidRPr="00710523">
        <w:rPr>
          <w:rFonts w:ascii="Times New Roman" w:hAnsi="Times New Roman" w:cs="Times New Roman"/>
          <w:sz w:val="28"/>
          <w:szCs w:val="28"/>
          <w:lang w:val="en-US"/>
        </w:rPr>
        <w:t xml:space="preserve">/ Sorensen H.T. </w:t>
      </w:r>
      <w:r w:rsidR="005E79E0" w:rsidRPr="00710523">
        <w:rPr>
          <w:rFonts w:ascii="Times New Roman" w:hAnsi="Times New Roman" w:cs="Times New Roman"/>
          <w:sz w:val="28"/>
          <w:szCs w:val="28"/>
          <w:lang w:val="en-US"/>
        </w:rPr>
        <w:t>// Journal of Thrombosis an</w:t>
      </w:r>
      <w:r w:rsidRPr="00710523">
        <w:rPr>
          <w:rFonts w:ascii="Times New Roman" w:hAnsi="Times New Roman" w:cs="Times New Roman"/>
          <w:sz w:val="28"/>
          <w:szCs w:val="28"/>
          <w:lang w:val="en-US"/>
        </w:rPr>
        <w:t>d Haemostasis. – 2007 Aprl. - №5</w:t>
      </w:r>
      <w:r w:rsidR="005E79E0" w:rsidRPr="00710523">
        <w:rPr>
          <w:rFonts w:ascii="Times New Roman" w:hAnsi="Times New Roman" w:cs="Times New Roman"/>
          <w:sz w:val="28"/>
          <w:szCs w:val="28"/>
          <w:lang w:val="en-US"/>
        </w:rPr>
        <w:t>(4). – P. 690-691.</w:t>
      </w:r>
    </w:p>
    <w:p w:rsidR="005E79E0" w:rsidRPr="00710523" w:rsidRDefault="005E79E0" w:rsidP="00710523">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710523">
        <w:rPr>
          <w:rFonts w:ascii="Times New Roman" w:hAnsi="Times New Roman" w:cs="Times New Roman"/>
          <w:sz w:val="28"/>
          <w:szCs w:val="28"/>
          <w:lang w:val="en-US"/>
        </w:rPr>
        <w:t>Spyropoulos A</w:t>
      </w:r>
      <w:r w:rsidR="00710523">
        <w:rPr>
          <w:rFonts w:ascii="Times New Roman" w:hAnsi="Times New Roman" w:cs="Times New Roman"/>
          <w:sz w:val="28"/>
          <w:szCs w:val="28"/>
          <w:lang w:val="en-US"/>
        </w:rPr>
        <w:t>.</w:t>
      </w:r>
      <w:r w:rsidRPr="00710523">
        <w:rPr>
          <w:rFonts w:ascii="Times New Roman" w:hAnsi="Times New Roman" w:cs="Times New Roman"/>
          <w:sz w:val="28"/>
          <w:szCs w:val="28"/>
          <w:lang w:val="en-US"/>
        </w:rPr>
        <w:t>C</w:t>
      </w:r>
      <w:r w:rsidR="00710523">
        <w:rPr>
          <w:rFonts w:ascii="Times New Roman" w:hAnsi="Times New Roman" w:cs="Times New Roman"/>
          <w:sz w:val="28"/>
          <w:szCs w:val="28"/>
          <w:lang w:val="en-US"/>
        </w:rPr>
        <w:t xml:space="preserve">. </w:t>
      </w:r>
      <w:r w:rsidRPr="00710523">
        <w:rPr>
          <w:rFonts w:ascii="Times New Roman" w:hAnsi="Times New Roman" w:cs="Times New Roman"/>
          <w:sz w:val="28"/>
          <w:szCs w:val="28"/>
          <w:lang w:val="en-US"/>
        </w:rPr>
        <w:t>Predictive and Associative Models to Identify Hospitalized Medical Patients at Risk for Venous Thrombo</w:t>
      </w:r>
      <w:r w:rsidR="00710523">
        <w:rPr>
          <w:rFonts w:ascii="Times New Roman" w:hAnsi="Times New Roman" w:cs="Times New Roman"/>
          <w:sz w:val="28"/>
          <w:szCs w:val="28"/>
          <w:lang w:val="en-US"/>
        </w:rPr>
        <w:t>embolism /</w:t>
      </w:r>
      <w:r w:rsidR="00710523" w:rsidRPr="00710523">
        <w:rPr>
          <w:rFonts w:ascii="Times New Roman" w:hAnsi="Times New Roman" w:cs="Times New Roman"/>
          <w:sz w:val="28"/>
          <w:szCs w:val="28"/>
          <w:lang w:val="en-US"/>
        </w:rPr>
        <w:t xml:space="preserve"> </w:t>
      </w:r>
      <w:r w:rsidR="00710523" w:rsidRPr="000932C3">
        <w:rPr>
          <w:rFonts w:ascii="Times New Roman" w:hAnsi="Times New Roman" w:cs="Times New Roman"/>
          <w:sz w:val="28"/>
          <w:szCs w:val="28"/>
          <w:lang w:val="en-US"/>
        </w:rPr>
        <w:t>Spyropoulos A</w:t>
      </w:r>
      <w:r w:rsidR="00710523">
        <w:rPr>
          <w:rFonts w:ascii="Times New Roman" w:hAnsi="Times New Roman" w:cs="Times New Roman"/>
          <w:sz w:val="28"/>
          <w:szCs w:val="28"/>
          <w:lang w:val="en-US"/>
        </w:rPr>
        <w:t>.</w:t>
      </w:r>
      <w:r w:rsidR="00710523" w:rsidRPr="000932C3">
        <w:rPr>
          <w:rFonts w:ascii="Times New Roman" w:hAnsi="Times New Roman" w:cs="Times New Roman"/>
          <w:sz w:val="28"/>
          <w:szCs w:val="28"/>
          <w:lang w:val="en-US"/>
        </w:rPr>
        <w:t>C</w:t>
      </w:r>
      <w:r w:rsidR="00710523">
        <w:rPr>
          <w:rFonts w:ascii="Times New Roman" w:hAnsi="Times New Roman" w:cs="Times New Roman"/>
          <w:sz w:val="28"/>
          <w:szCs w:val="28"/>
          <w:lang w:val="en-US"/>
        </w:rPr>
        <w:t>. et al. //</w:t>
      </w:r>
      <w:r w:rsidRPr="00710523">
        <w:rPr>
          <w:rFonts w:ascii="Times New Roman" w:hAnsi="Times New Roman" w:cs="Times New Roman"/>
          <w:sz w:val="28"/>
          <w:szCs w:val="28"/>
          <w:lang w:val="en-US"/>
        </w:rPr>
        <w:t xml:space="preserve"> Chest. </w:t>
      </w:r>
      <w:r w:rsidR="000E1B8A">
        <w:rPr>
          <w:rFonts w:ascii="Times New Roman" w:hAnsi="Times New Roman" w:cs="Times New Roman"/>
          <w:sz w:val="28"/>
          <w:szCs w:val="28"/>
          <w:lang w:val="en-US"/>
        </w:rPr>
        <w:t xml:space="preserve">- </w:t>
      </w:r>
      <w:r w:rsidRPr="00710523">
        <w:rPr>
          <w:rFonts w:ascii="Times New Roman" w:hAnsi="Times New Roman" w:cs="Times New Roman"/>
          <w:sz w:val="28"/>
          <w:szCs w:val="28"/>
          <w:lang w:val="en-US"/>
        </w:rPr>
        <w:t>2011</w:t>
      </w:r>
      <w:r w:rsidR="000E1B8A">
        <w:rPr>
          <w:rFonts w:ascii="Times New Roman" w:hAnsi="Times New Roman" w:cs="Times New Roman"/>
          <w:sz w:val="28"/>
          <w:szCs w:val="28"/>
          <w:lang w:val="en-US"/>
        </w:rPr>
        <w:t>. -</w:t>
      </w:r>
      <w:r w:rsidRPr="00710523">
        <w:rPr>
          <w:rFonts w:ascii="Times New Roman" w:hAnsi="Times New Roman" w:cs="Times New Roman"/>
          <w:sz w:val="28"/>
          <w:szCs w:val="28"/>
          <w:lang w:val="en-US"/>
        </w:rPr>
        <w:t xml:space="preserve"> </w:t>
      </w:r>
      <w:r w:rsidR="000E1B8A">
        <w:rPr>
          <w:rFonts w:ascii="Times New Roman" w:hAnsi="Times New Roman" w:cs="Times New Roman"/>
          <w:sz w:val="28"/>
          <w:szCs w:val="28"/>
          <w:lang w:val="en-US"/>
        </w:rPr>
        <w:t>V.</w:t>
      </w:r>
      <w:r w:rsidRPr="00710523">
        <w:rPr>
          <w:rFonts w:ascii="Times New Roman" w:hAnsi="Times New Roman" w:cs="Times New Roman"/>
          <w:sz w:val="28"/>
          <w:szCs w:val="28"/>
          <w:lang w:val="en-US"/>
        </w:rPr>
        <w:t>140</w:t>
      </w:r>
      <w:r w:rsidR="000E1B8A">
        <w:rPr>
          <w:rFonts w:ascii="Times New Roman" w:hAnsi="Times New Roman" w:cs="Times New Roman"/>
          <w:sz w:val="28"/>
          <w:szCs w:val="28"/>
          <w:lang w:val="en-US"/>
        </w:rPr>
        <w:t>. -</w:t>
      </w:r>
      <w:r w:rsidRPr="00710523">
        <w:rPr>
          <w:rFonts w:ascii="Times New Roman" w:hAnsi="Times New Roman" w:cs="Times New Roman"/>
          <w:sz w:val="28"/>
          <w:szCs w:val="28"/>
          <w:lang w:val="en-US"/>
        </w:rPr>
        <w:t xml:space="preserve"> </w:t>
      </w:r>
      <w:r w:rsidR="000E1B8A">
        <w:rPr>
          <w:rFonts w:ascii="Times New Roman" w:hAnsi="Times New Roman" w:cs="Times New Roman"/>
          <w:sz w:val="28"/>
          <w:szCs w:val="28"/>
          <w:lang w:val="en-US"/>
        </w:rPr>
        <w:t xml:space="preserve">P. </w:t>
      </w:r>
      <w:r w:rsidRPr="00710523">
        <w:rPr>
          <w:rFonts w:ascii="Times New Roman" w:hAnsi="Times New Roman" w:cs="Times New Roman"/>
          <w:sz w:val="28"/>
          <w:szCs w:val="28"/>
          <w:lang w:val="en-US"/>
        </w:rPr>
        <w:t>706-</w:t>
      </w:r>
      <w:r w:rsidR="000E1B8A">
        <w:rPr>
          <w:rFonts w:ascii="Times New Roman" w:hAnsi="Times New Roman" w:cs="Times New Roman"/>
          <w:sz w:val="28"/>
          <w:szCs w:val="28"/>
          <w:lang w:val="en-US"/>
        </w:rPr>
        <w:t>7</w:t>
      </w:r>
      <w:r w:rsidRPr="00710523">
        <w:rPr>
          <w:rFonts w:ascii="Times New Roman" w:hAnsi="Times New Roman" w:cs="Times New Roman"/>
          <w:sz w:val="28"/>
          <w:szCs w:val="28"/>
          <w:lang w:val="en-US"/>
        </w:rPr>
        <w:t>14.</w:t>
      </w:r>
    </w:p>
    <w:p w:rsidR="005E79E0" w:rsidRPr="00733C9C" w:rsidRDefault="005E79E0" w:rsidP="00733C9C">
      <w:pPr>
        <w:pStyle w:val="a3"/>
        <w:numPr>
          <w:ilvl w:val="0"/>
          <w:numId w:val="3"/>
        </w:numPr>
        <w:spacing w:after="0" w:line="360" w:lineRule="auto"/>
        <w:jc w:val="both"/>
        <w:rPr>
          <w:rFonts w:ascii="Times New Roman" w:hAnsi="Times New Roman" w:cs="Times New Roman"/>
          <w:sz w:val="28"/>
          <w:szCs w:val="28"/>
          <w:lang w:val="en-US"/>
        </w:rPr>
      </w:pPr>
      <w:r w:rsidRPr="00733C9C">
        <w:rPr>
          <w:rFonts w:ascii="Times New Roman" w:hAnsi="Times New Roman" w:cs="Times New Roman"/>
          <w:sz w:val="28"/>
          <w:szCs w:val="28"/>
          <w:lang w:val="en-US"/>
        </w:rPr>
        <w:t>Strebel N. Preoperative or postoperative start of prophylaxis for venous thromboembolism with low-molecular-weight heparin in elective hip surgery?</w:t>
      </w:r>
      <w:r w:rsidR="00374E35" w:rsidRPr="00733C9C">
        <w:rPr>
          <w:rFonts w:ascii="Times New Roman" w:hAnsi="Times New Roman" w:cs="Times New Roman"/>
          <w:sz w:val="28"/>
          <w:szCs w:val="28"/>
          <w:lang w:val="en-US"/>
        </w:rPr>
        <w:t xml:space="preserve"> /</w:t>
      </w:r>
      <w:r w:rsidRPr="00733C9C">
        <w:rPr>
          <w:rFonts w:ascii="Times New Roman" w:hAnsi="Times New Roman" w:cs="Times New Roman"/>
          <w:sz w:val="28"/>
          <w:szCs w:val="28"/>
          <w:lang w:val="en-US"/>
        </w:rPr>
        <w:t xml:space="preserve"> </w:t>
      </w:r>
      <w:r w:rsidR="00374E35" w:rsidRPr="00733C9C">
        <w:rPr>
          <w:rFonts w:ascii="Times New Roman" w:hAnsi="Times New Roman" w:cs="Times New Roman"/>
          <w:sz w:val="28"/>
          <w:szCs w:val="28"/>
          <w:lang w:val="en-US"/>
        </w:rPr>
        <w:lastRenderedPageBreak/>
        <w:t xml:space="preserve">Strebel N., Prins M., Angelli G. // </w:t>
      </w:r>
      <w:r w:rsidRPr="00733C9C">
        <w:rPr>
          <w:rFonts w:ascii="Times New Roman" w:hAnsi="Times New Roman" w:cs="Times New Roman"/>
          <w:sz w:val="28"/>
          <w:szCs w:val="28"/>
          <w:lang w:val="en-US"/>
        </w:rPr>
        <w:t>Arch. Intern. Med. – 2002</w:t>
      </w:r>
      <w:r w:rsidR="00374E35" w:rsidRPr="00733C9C">
        <w:rPr>
          <w:rFonts w:ascii="Times New Roman" w:hAnsi="Times New Roman" w:cs="Times New Roman"/>
          <w:sz w:val="28"/>
          <w:szCs w:val="28"/>
          <w:lang w:val="en-US"/>
        </w:rPr>
        <w:t>. - V.</w:t>
      </w:r>
      <w:r w:rsidRPr="00733C9C">
        <w:rPr>
          <w:rFonts w:ascii="Times New Roman" w:hAnsi="Times New Roman" w:cs="Times New Roman"/>
          <w:sz w:val="28"/>
          <w:szCs w:val="28"/>
          <w:lang w:val="en-US"/>
        </w:rPr>
        <w:t>162(13)</w:t>
      </w:r>
      <w:r w:rsidR="00374E35" w:rsidRPr="00733C9C">
        <w:rPr>
          <w:rFonts w:ascii="Times New Roman" w:hAnsi="Times New Roman" w:cs="Times New Roman"/>
          <w:sz w:val="28"/>
          <w:szCs w:val="28"/>
          <w:lang w:val="en-US"/>
        </w:rPr>
        <w:t xml:space="preserve">. - P. </w:t>
      </w:r>
      <w:r w:rsidRPr="00733C9C">
        <w:rPr>
          <w:rFonts w:ascii="Times New Roman" w:hAnsi="Times New Roman" w:cs="Times New Roman"/>
          <w:sz w:val="28"/>
          <w:szCs w:val="28"/>
          <w:lang w:val="en-US"/>
        </w:rPr>
        <w:t>1451-</w:t>
      </w:r>
      <w:r w:rsidR="00374E35" w:rsidRPr="00733C9C">
        <w:rPr>
          <w:rFonts w:ascii="Times New Roman" w:hAnsi="Times New Roman" w:cs="Times New Roman"/>
          <w:sz w:val="28"/>
          <w:szCs w:val="28"/>
          <w:lang w:val="en-US"/>
        </w:rPr>
        <w:t>145</w:t>
      </w:r>
      <w:r w:rsidRPr="00733C9C">
        <w:rPr>
          <w:rFonts w:ascii="Times New Roman" w:hAnsi="Times New Roman" w:cs="Times New Roman"/>
          <w:sz w:val="28"/>
          <w:szCs w:val="28"/>
          <w:lang w:val="en-US"/>
        </w:rPr>
        <w:t>6.</w:t>
      </w:r>
    </w:p>
    <w:p w:rsidR="005E79E0" w:rsidRPr="00E11740" w:rsidRDefault="00733C9C" w:rsidP="00E11740">
      <w:pPr>
        <w:pStyle w:val="a3"/>
        <w:numPr>
          <w:ilvl w:val="0"/>
          <w:numId w:val="3"/>
        </w:numPr>
        <w:spacing w:after="0" w:line="360" w:lineRule="auto"/>
        <w:jc w:val="both"/>
        <w:rPr>
          <w:rFonts w:ascii="Times New Roman" w:hAnsi="Times New Roman" w:cs="Times New Roman"/>
          <w:sz w:val="28"/>
          <w:szCs w:val="28"/>
          <w:lang w:val="en-US"/>
        </w:rPr>
      </w:pPr>
      <w:r w:rsidRPr="00E11740">
        <w:rPr>
          <w:rFonts w:ascii="Times New Roman" w:hAnsi="Times New Roman" w:cs="Times New Roman"/>
          <w:sz w:val="28"/>
          <w:szCs w:val="28"/>
          <w:lang w:val="en-US"/>
        </w:rPr>
        <w:t>Tapson V.</w:t>
      </w:r>
      <w:r w:rsidR="005E79E0" w:rsidRPr="00E11740">
        <w:rPr>
          <w:rFonts w:ascii="Times New Roman" w:hAnsi="Times New Roman" w:cs="Times New Roman"/>
          <w:sz w:val="28"/>
          <w:szCs w:val="28"/>
          <w:lang w:val="en-US"/>
        </w:rPr>
        <w:t>F. Antithrombotic Therapy Practices in US Hospitals in an Era of Practice Guidelines</w:t>
      </w:r>
      <w:r w:rsidRPr="00E11740">
        <w:rPr>
          <w:rFonts w:ascii="Times New Roman" w:hAnsi="Times New Roman" w:cs="Times New Roman"/>
          <w:sz w:val="28"/>
          <w:szCs w:val="28"/>
          <w:lang w:val="en-US"/>
        </w:rPr>
        <w:t xml:space="preserve"> / Tapson V.F., Hyers T.M. </w:t>
      </w:r>
      <w:r w:rsidR="005E79E0" w:rsidRPr="00E11740">
        <w:rPr>
          <w:rFonts w:ascii="Times New Roman" w:hAnsi="Times New Roman" w:cs="Times New Roman"/>
          <w:sz w:val="28"/>
          <w:szCs w:val="28"/>
          <w:lang w:val="en-US"/>
        </w:rPr>
        <w:t xml:space="preserve">// Arch. Intern. Med. </w:t>
      </w:r>
      <w:r w:rsidRPr="00E11740">
        <w:rPr>
          <w:rFonts w:ascii="Times New Roman" w:hAnsi="Times New Roman" w:cs="Times New Roman"/>
          <w:sz w:val="28"/>
          <w:szCs w:val="28"/>
          <w:lang w:val="en-US"/>
        </w:rPr>
        <w:t xml:space="preserve">- </w:t>
      </w:r>
      <w:r w:rsidR="005E79E0" w:rsidRPr="00E11740">
        <w:rPr>
          <w:rFonts w:ascii="Times New Roman" w:hAnsi="Times New Roman" w:cs="Times New Roman"/>
          <w:sz w:val="28"/>
          <w:szCs w:val="28"/>
          <w:lang w:val="en-US"/>
        </w:rPr>
        <w:t xml:space="preserve">2005. </w:t>
      </w:r>
      <w:r w:rsidRPr="00E11740">
        <w:rPr>
          <w:rFonts w:ascii="Times New Roman" w:hAnsi="Times New Roman" w:cs="Times New Roman"/>
          <w:sz w:val="28"/>
          <w:szCs w:val="28"/>
          <w:lang w:val="en-US"/>
        </w:rPr>
        <w:t>- Vol.</w:t>
      </w:r>
      <w:r w:rsidR="005E79E0" w:rsidRPr="00E11740">
        <w:rPr>
          <w:rFonts w:ascii="Times New Roman" w:hAnsi="Times New Roman" w:cs="Times New Roman"/>
          <w:sz w:val="28"/>
          <w:szCs w:val="28"/>
          <w:lang w:val="en-US"/>
        </w:rPr>
        <w:t>165.</w:t>
      </w:r>
      <w:r w:rsidRPr="00E11740">
        <w:rPr>
          <w:rFonts w:ascii="Times New Roman" w:hAnsi="Times New Roman" w:cs="Times New Roman"/>
          <w:sz w:val="28"/>
          <w:szCs w:val="28"/>
          <w:lang w:val="en-US"/>
        </w:rPr>
        <w:t xml:space="preserve"> -</w:t>
      </w:r>
      <w:r w:rsidR="005E79E0" w:rsidRPr="00E11740">
        <w:rPr>
          <w:rFonts w:ascii="Times New Roman" w:hAnsi="Times New Roman" w:cs="Times New Roman"/>
          <w:sz w:val="28"/>
          <w:szCs w:val="28"/>
          <w:lang w:val="en-US"/>
        </w:rPr>
        <w:t xml:space="preserve"> P. 1458-1464.</w:t>
      </w:r>
    </w:p>
    <w:p w:rsidR="005E79E0" w:rsidRPr="00E11740" w:rsidRDefault="005E79E0" w:rsidP="00E1174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E11740">
        <w:rPr>
          <w:rFonts w:ascii="Times New Roman" w:hAnsi="Times New Roman" w:cs="Times New Roman"/>
          <w:sz w:val="28"/>
          <w:szCs w:val="28"/>
          <w:lang w:val="en-US"/>
        </w:rPr>
        <w:t>Tan M</w:t>
      </w:r>
      <w:r w:rsidR="00E11740">
        <w:rPr>
          <w:rFonts w:ascii="Times New Roman" w:hAnsi="Times New Roman" w:cs="Times New Roman"/>
          <w:sz w:val="28"/>
          <w:szCs w:val="28"/>
          <w:lang w:val="en-US"/>
        </w:rPr>
        <w:t>.</w:t>
      </w:r>
      <w:r w:rsidRPr="00E11740">
        <w:rPr>
          <w:rFonts w:ascii="Times New Roman" w:hAnsi="Times New Roman" w:cs="Times New Roman"/>
          <w:sz w:val="28"/>
          <w:szCs w:val="28"/>
          <w:lang w:val="en-US"/>
        </w:rPr>
        <w:t xml:space="preserve"> Residual venous thrombosis as predictive factor for recurrent venous thromboembolim in patients with proximal deep vein thrombosis: a sytematic review</w:t>
      </w:r>
      <w:r w:rsidR="00E11740">
        <w:rPr>
          <w:rFonts w:ascii="Times New Roman" w:hAnsi="Times New Roman" w:cs="Times New Roman"/>
          <w:sz w:val="28"/>
          <w:szCs w:val="28"/>
          <w:lang w:val="en-US"/>
        </w:rPr>
        <w:t xml:space="preserve"> / </w:t>
      </w:r>
      <w:r w:rsidR="00E11740" w:rsidRPr="000932C3">
        <w:rPr>
          <w:rFonts w:ascii="Times New Roman" w:hAnsi="Times New Roman" w:cs="Times New Roman"/>
          <w:sz w:val="28"/>
          <w:szCs w:val="28"/>
          <w:lang w:val="en-US"/>
        </w:rPr>
        <w:t>Tan M</w:t>
      </w:r>
      <w:r w:rsidR="00E11740">
        <w:rPr>
          <w:rFonts w:ascii="Times New Roman" w:hAnsi="Times New Roman" w:cs="Times New Roman"/>
          <w:sz w:val="28"/>
          <w:szCs w:val="28"/>
          <w:lang w:val="en-US"/>
        </w:rPr>
        <w:t>. et al. //</w:t>
      </w:r>
      <w:r w:rsidRPr="00E11740">
        <w:rPr>
          <w:rFonts w:ascii="Times New Roman" w:hAnsi="Times New Roman" w:cs="Times New Roman"/>
          <w:sz w:val="28"/>
          <w:szCs w:val="28"/>
          <w:lang w:val="en-US"/>
        </w:rPr>
        <w:t xml:space="preserve"> Br J Haematol. </w:t>
      </w:r>
      <w:r w:rsidR="00E11740">
        <w:rPr>
          <w:rFonts w:ascii="Times New Roman" w:hAnsi="Times New Roman" w:cs="Times New Roman"/>
          <w:sz w:val="28"/>
          <w:szCs w:val="28"/>
          <w:lang w:val="en-US"/>
        </w:rPr>
        <w:t xml:space="preserve">- </w:t>
      </w:r>
      <w:r w:rsidRPr="00E11740">
        <w:rPr>
          <w:rFonts w:ascii="Times New Roman" w:hAnsi="Times New Roman" w:cs="Times New Roman"/>
          <w:sz w:val="28"/>
          <w:szCs w:val="28"/>
          <w:lang w:val="en-US"/>
        </w:rPr>
        <w:t>2011</w:t>
      </w:r>
      <w:r w:rsidR="00E11740">
        <w:rPr>
          <w:rFonts w:ascii="Times New Roman" w:hAnsi="Times New Roman" w:cs="Times New Roman"/>
          <w:sz w:val="28"/>
          <w:szCs w:val="28"/>
          <w:lang w:val="en-US"/>
        </w:rPr>
        <w:t>. - V.</w:t>
      </w:r>
      <w:r w:rsidRPr="00E11740">
        <w:rPr>
          <w:rFonts w:ascii="Times New Roman" w:hAnsi="Times New Roman" w:cs="Times New Roman"/>
          <w:sz w:val="28"/>
          <w:szCs w:val="28"/>
          <w:lang w:val="en-US"/>
        </w:rPr>
        <w:t>153</w:t>
      </w:r>
      <w:r w:rsidR="00E11740">
        <w:rPr>
          <w:rFonts w:ascii="Times New Roman" w:hAnsi="Times New Roman" w:cs="Times New Roman"/>
          <w:sz w:val="28"/>
          <w:szCs w:val="28"/>
          <w:lang w:val="en-US"/>
        </w:rPr>
        <w:t xml:space="preserve">. - P. </w:t>
      </w:r>
      <w:r w:rsidRPr="00E11740">
        <w:rPr>
          <w:rFonts w:ascii="Times New Roman" w:hAnsi="Times New Roman" w:cs="Times New Roman"/>
          <w:sz w:val="28"/>
          <w:szCs w:val="28"/>
          <w:lang w:val="en-US"/>
        </w:rPr>
        <w:t>168-</w:t>
      </w:r>
      <w:r w:rsidR="00E11740">
        <w:rPr>
          <w:rFonts w:ascii="Times New Roman" w:hAnsi="Times New Roman" w:cs="Times New Roman"/>
          <w:sz w:val="28"/>
          <w:szCs w:val="28"/>
          <w:lang w:val="en-US"/>
        </w:rPr>
        <w:t>1</w:t>
      </w:r>
      <w:r w:rsidRPr="00E11740">
        <w:rPr>
          <w:rFonts w:ascii="Times New Roman" w:hAnsi="Times New Roman" w:cs="Times New Roman"/>
          <w:sz w:val="28"/>
          <w:szCs w:val="28"/>
          <w:lang w:val="en-US"/>
        </w:rPr>
        <w:t>78.</w:t>
      </w:r>
    </w:p>
    <w:p w:rsidR="005E79E0" w:rsidRPr="00911CF1" w:rsidRDefault="005E79E0" w:rsidP="00911CF1">
      <w:pPr>
        <w:pStyle w:val="a3"/>
        <w:numPr>
          <w:ilvl w:val="0"/>
          <w:numId w:val="3"/>
        </w:numPr>
        <w:spacing w:after="0" w:line="360" w:lineRule="auto"/>
        <w:jc w:val="both"/>
        <w:rPr>
          <w:rFonts w:ascii="Times New Roman" w:hAnsi="Times New Roman" w:cs="Times New Roman"/>
          <w:sz w:val="28"/>
          <w:szCs w:val="28"/>
          <w:lang w:val="en-US"/>
        </w:rPr>
      </w:pPr>
      <w:r w:rsidRPr="00911CF1">
        <w:rPr>
          <w:rStyle w:val="apple-style-span"/>
          <w:rFonts w:ascii="Times New Roman" w:hAnsi="Times New Roman" w:cs="Times New Roman"/>
          <w:sz w:val="28"/>
          <w:szCs w:val="28"/>
          <w:lang w:val="en-US"/>
        </w:rPr>
        <w:t>Tara H</w:t>
      </w:r>
      <w:r w:rsidR="00911CF1" w:rsidRPr="00911CF1">
        <w:rPr>
          <w:rStyle w:val="apple-style-span"/>
          <w:rFonts w:ascii="Times New Roman" w:hAnsi="Times New Roman" w:cs="Times New Roman"/>
          <w:sz w:val="28"/>
          <w:szCs w:val="28"/>
          <w:lang w:val="en-US"/>
        </w:rPr>
        <w:t>.</w:t>
      </w:r>
      <w:r w:rsidRPr="00911CF1">
        <w:rPr>
          <w:rFonts w:ascii="Times New Roman" w:hAnsi="Times New Roman" w:cs="Times New Roman"/>
          <w:sz w:val="28"/>
          <w:szCs w:val="28"/>
          <w:lang w:val="en-US"/>
        </w:rPr>
        <w:t xml:space="preserve"> </w:t>
      </w:r>
      <w:r w:rsidRPr="00911CF1">
        <w:rPr>
          <w:rStyle w:val="apple-style-span"/>
          <w:rFonts w:ascii="Times New Roman" w:hAnsi="Times New Roman" w:cs="Times New Roman"/>
          <w:sz w:val="28"/>
          <w:szCs w:val="28"/>
          <w:lang w:val="en-US"/>
        </w:rPr>
        <w:t>Fewer Complications With Subclavian Catheterization</w:t>
      </w:r>
      <w:r w:rsidR="00911CF1" w:rsidRPr="00911CF1">
        <w:rPr>
          <w:rStyle w:val="apple-style-span"/>
          <w:rFonts w:ascii="Times New Roman" w:hAnsi="Times New Roman" w:cs="Times New Roman"/>
          <w:sz w:val="28"/>
          <w:szCs w:val="28"/>
          <w:lang w:val="en-US"/>
        </w:rPr>
        <w:t xml:space="preserve"> / Tara H. // </w:t>
      </w:r>
      <w:r w:rsidRPr="00911CF1">
        <w:rPr>
          <w:rStyle w:val="apple-style-span"/>
          <w:rFonts w:ascii="Times New Roman" w:hAnsi="Times New Roman" w:cs="Times New Roman"/>
          <w:iCs/>
          <w:sz w:val="28"/>
          <w:szCs w:val="28"/>
          <w:lang w:val="en-US"/>
        </w:rPr>
        <w:t>Medscape.</w:t>
      </w:r>
      <w:r w:rsidR="00911CF1" w:rsidRPr="00911CF1">
        <w:rPr>
          <w:rStyle w:val="apple-style-span"/>
          <w:rFonts w:ascii="Times New Roman" w:hAnsi="Times New Roman" w:cs="Times New Roman"/>
          <w:sz w:val="28"/>
          <w:szCs w:val="28"/>
          <w:lang w:val="en-US"/>
        </w:rPr>
        <w:t xml:space="preserve"> – </w:t>
      </w:r>
      <w:r w:rsidRPr="00911CF1">
        <w:rPr>
          <w:rStyle w:val="apple-style-span"/>
          <w:rFonts w:ascii="Times New Roman" w:hAnsi="Times New Roman" w:cs="Times New Roman"/>
          <w:sz w:val="28"/>
          <w:szCs w:val="28"/>
          <w:lang w:val="en-US"/>
        </w:rPr>
        <w:t>2015.</w:t>
      </w:r>
      <w:r w:rsidRPr="00911CF1">
        <w:rPr>
          <w:lang w:val="en-US"/>
        </w:rPr>
        <w:t xml:space="preserve"> </w:t>
      </w:r>
    </w:p>
    <w:p w:rsidR="005E79E0" w:rsidRPr="00911CF1" w:rsidRDefault="00911CF1" w:rsidP="00911CF1">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Tarabrin O.</w:t>
      </w:r>
      <w:r w:rsidR="005E79E0" w:rsidRPr="00911CF1">
        <w:rPr>
          <w:rFonts w:ascii="Times New Roman" w:hAnsi="Times New Roman" w:cs="Times New Roman"/>
          <w:sz w:val="28"/>
          <w:szCs w:val="28"/>
          <w:lang w:val="en-US"/>
        </w:rPr>
        <w:t xml:space="preserve"> Haemoviscoelastography as a perioperative measure of enoxaparin anticoagulation therapy</w:t>
      </w:r>
      <w:r>
        <w:rPr>
          <w:rFonts w:ascii="Times New Roman" w:hAnsi="Times New Roman" w:cs="Times New Roman"/>
          <w:sz w:val="28"/>
          <w:szCs w:val="28"/>
          <w:lang w:val="en-US"/>
        </w:rPr>
        <w:t xml:space="preserve"> / Tarabrin O.</w:t>
      </w:r>
      <w:r w:rsidRPr="00911C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et al. </w:t>
      </w:r>
      <w:r w:rsidR="005E79E0" w:rsidRPr="00911CF1">
        <w:rPr>
          <w:rFonts w:ascii="Times New Roman" w:hAnsi="Times New Roman" w:cs="Times New Roman"/>
          <w:sz w:val="28"/>
          <w:szCs w:val="28"/>
          <w:lang w:val="en-US"/>
        </w:rPr>
        <w:t>// 20th ESICM Annual</w:t>
      </w:r>
      <w:r>
        <w:rPr>
          <w:rFonts w:ascii="Times New Roman" w:hAnsi="Times New Roman" w:cs="Times New Roman"/>
          <w:sz w:val="28"/>
          <w:szCs w:val="28"/>
          <w:lang w:val="en-US"/>
        </w:rPr>
        <w:t xml:space="preserve"> Congress, Berlin, Germany – 7 -</w:t>
      </w:r>
      <w:r w:rsidR="005E79E0" w:rsidRPr="00911CF1">
        <w:rPr>
          <w:rFonts w:ascii="Times New Roman" w:hAnsi="Times New Roman" w:cs="Times New Roman"/>
          <w:sz w:val="28"/>
          <w:szCs w:val="28"/>
          <w:lang w:val="en-US"/>
        </w:rPr>
        <w:t xml:space="preserve"> 10 October</w:t>
      </w:r>
      <w:r>
        <w:rPr>
          <w:rFonts w:ascii="Times New Roman" w:hAnsi="Times New Roman" w:cs="Times New Roman"/>
          <w:sz w:val="28"/>
          <w:szCs w:val="28"/>
          <w:lang w:val="en-US"/>
        </w:rPr>
        <w:t>,</w:t>
      </w:r>
      <w:r w:rsidR="005E79E0" w:rsidRPr="00911CF1">
        <w:rPr>
          <w:rFonts w:ascii="Times New Roman" w:hAnsi="Times New Roman" w:cs="Times New Roman"/>
          <w:sz w:val="28"/>
          <w:szCs w:val="28"/>
          <w:lang w:val="en-US"/>
        </w:rPr>
        <w:t xml:space="preserve"> 2007.</w:t>
      </w:r>
    </w:p>
    <w:p w:rsidR="005E79E0" w:rsidRPr="00810C03" w:rsidRDefault="00911CF1" w:rsidP="00911CF1">
      <w:pPr>
        <w:pStyle w:val="a3"/>
        <w:numPr>
          <w:ilvl w:val="0"/>
          <w:numId w:val="3"/>
        </w:numPr>
        <w:spacing w:after="0" w:line="360" w:lineRule="auto"/>
        <w:jc w:val="both"/>
        <w:rPr>
          <w:rFonts w:ascii="Times New Roman" w:hAnsi="Times New Roman" w:cs="Times New Roman"/>
          <w:sz w:val="28"/>
          <w:szCs w:val="28"/>
          <w:highlight w:val="yellow"/>
          <w:lang w:val="en-US"/>
        </w:rPr>
      </w:pPr>
      <w:r w:rsidRPr="00810C03">
        <w:rPr>
          <w:rFonts w:ascii="Times New Roman" w:hAnsi="Times New Roman" w:cs="Times New Roman"/>
          <w:sz w:val="28"/>
          <w:szCs w:val="28"/>
          <w:highlight w:val="yellow"/>
          <w:lang w:val="en-US"/>
        </w:rPr>
        <w:t>Tarabrin O</w:t>
      </w:r>
      <w:r w:rsidR="005E79E0" w:rsidRPr="00810C03">
        <w:rPr>
          <w:rFonts w:ascii="Times New Roman" w:hAnsi="Times New Roman" w:cs="Times New Roman"/>
          <w:sz w:val="28"/>
          <w:szCs w:val="28"/>
          <w:highlight w:val="yellow"/>
          <w:lang w:val="en-US"/>
        </w:rPr>
        <w:t>. New method diag</w:t>
      </w:r>
      <w:r w:rsidRPr="00810C03">
        <w:rPr>
          <w:rFonts w:ascii="Times New Roman" w:hAnsi="Times New Roman" w:cs="Times New Roman"/>
          <w:sz w:val="28"/>
          <w:szCs w:val="28"/>
          <w:highlight w:val="yellow"/>
          <w:lang w:val="en-US"/>
        </w:rPr>
        <w:t>nostics disorders after surgery / Tarabrin O. et al. //</w:t>
      </w:r>
      <w:r w:rsidR="005E79E0" w:rsidRPr="00810C03">
        <w:rPr>
          <w:rFonts w:ascii="Times New Roman" w:hAnsi="Times New Roman" w:cs="Times New Roman"/>
          <w:sz w:val="28"/>
          <w:szCs w:val="28"/>
          <w:highlight w:val="yellow"/>
          <w:lang w:val="en-US"/>
        </w:rPr>
        <w:t xml:space="preserve"> – 2010.</w:t>
      </w:r>
    </w:p>
    <w:p w:rsidR="005E79E0" w:rsidRPr="00810C03" w:rsidRDefault="005E79E0" w:rsidP="00911CF1">
      <w:pPr>
        <w:pStyle w:val="a3"/>
        <w:numPr>
          <w:ilvl w:val="0"/>
          <w:numId w:val="3"/>
        </w:numPr>
        <w:spacing w:after="0" w:line="360" w:lineRule="auto"/>
        <w:jc w:val="both"/>
        <w:rPr>
          <w:rFonts w:ascii="Times New Roman" w:hAnsi="Times New Roman" w:cs="Times New Roman"/>
          <w:sz w:val="28"/>
          <w:szCs w:val="28"/>
          <w:highlight w:val="yellow"/>
          <w:lang w:val="en-US"/>
        </w:rPr>
      </w:pPr>
      <w:r w:rsidRPr="00810C03">
        <w:rPr>
          <w:rFonts w:ascii="Times New Roman" w:hAnsi="Times New Roman" w:cs="Times New Roman"/>
          <w:sz w:val="28"/>
          <w:szCs w:val="28"/>
          <w:highlight w:val="yellow"/>
          <w:lang w:val="en-US"/>
        </w:rPr>
        <w:t>Ten Cate-Hoek and Hamulyák: Postoperative thromboembolic prophylaxis in joint replacement surgery: Guidelines and daily practice. Thrombosis Journal 2012.</w:t>
      </w:r>
    </w:p>
    <w:p w:rsidR="005E79E0" w:rsidRPr="00980D71" w:rsidRDefault="005E79E0" w:rsidP="00980D71">
      <w:pPr>
        <w:pStyle w:val="a3"/>
        <w:numPr>
          <w:ilvl w:val="0"/>
          <w:numId w:val="3"/>
        </w:numPr>
        <w:spacing w:after="0" w:line="360" w:lineRule="auto"/>
        <w:jc w:val="both"/>
        <w:rPr>
          <w:rFonts w:ascii="Times New Roman" w:hAnsi="Times New Roman" w:cs="Times New Roman"/>
          <w:color w:val="000000"/>
          <w:sz w:val="28"/>
          <w:szCs w:val="28"/>
          <w:lang w:val="en-US"/>
        </w:rPr>
      </w:pPr>
      <w:r w:rsidRPr="00980D71">
        <w:rPr>
          <w:rStyle w:val="apple-style-span"/>
          <w:rFonts w:ascii="Times New Roman" w:hAnsi="Times New Roman" w:cs="Times New Roman"/>
          <w:color w:val="000000"/>
          <w:sz w:val="28"/>
          <w:szCs w:val="28"/>
          <w:lang w:val="en-US"/>
        </w:rPr>
        <w:t>Vanden D</w:t>
      </w:r>
      <w:r w:rsidR="00911CF1" w:rsidRPr="00980D71">
        <w:rPr>
          <w:rStyle w:val="apple-style-span"/>
          <w:rFonts w:ascii="Times New Roman" w:hAnsi="Times New Roman" w:cs="Times New Roman"/>
          <w:color w:val="000000"/>
          <w:sz w:val="28"/>
          <w:szCs w:val="28"/>
          <w:lang w:val="en-US"/>
        </w:rPr>
        <w:t xml:space="preserve">. </w:t>
      </w:r>
      <w:r w:rsidRPr="00980D71">
        <w:rPr>
          <w:rStyle w:val="apple-style-span"/>
          <w:rFonts w:ascii="Times New Roman" w:hAnsi="Times New Roman" w:cs="Times New Roman"/>
          <w:color w:val="000000"/>
          <w:sz w:val="28"/>
          <w:szCs w:val="28"/>
          <w:lang w:val="en-US"/>
        </w:rPr>
        <w:t>Monitoring and reversal strateg</w:t>
      </w:r>
      <w:r w:rsidR="00911CF1" w:rsidRPr="00980D71">
        <w:rPr>
          <w:rStyle w:val="apple-style-span"/>
          <w:rFonts w:ascii="Times New Roman" w:hAnsi="Times New Roman" w:cs="Times New Roman"/>
          <w:color w:val="000000"/>
          <w:sz w:val="28"/>
          <w:szCs w:val="28"/>
          <w:lang w:val="en-US"/>
        </w:rPr>
        <w:t>ies for new oral anticoagulants / Vanden D. et al. //</w:t>
      </w:r>
      <w:r w:rsidRPr="00980D71">
        <w:rPr>
          <w:rStyle w:val="apple-style-span"/>
          <w:rFonts w:ascii="Times New Roman" w:hAnsi="Times New Roman" w:cs="Times New Roman"/>
          <w:color w:val="000000"/>
          <w:sz w:val="28"/>
          <w:szCs w:val="28"/>
          <w:lang w:val="en-US"/>
        </w:rPr>
        <w:t xml:space="preserve"> Expert Rev Cardiovasc Ther.</w:t>
      </w:r>
      <w:r w:rsidR="00911CF1" w:rsidRPr="00980D71">
        <w:rPr>
          <w:rStyle w:val="apple-style-span"/>
          <w:rFonts w:ascii="Times New Roman" w:hAnsi="Times New Roman" w:cs="Times New Roman"/>
          <w:color w:val="000000"/>
          <w:sz w:val="28"/>
          <w:szCs w:val="28"/>
          <w:lang w:val="en-US"/>
        </w:rPr>
        <w:t xml:space="preserve"> -</w:t>
      </w:r>
      <w:r w:rsidRPr="00980D71">
        <w:rPr>
          <w:rStyle w:val="apple-style-span"/>
          <w:rFonts w:ascii="Times New Roman" w:hAnsi="Times New Roman" w:cs="Times New Roman"/>
          <w:color w:val="000000"/>
          <w:sz w:val="28"/>
          <w:szCs w:val="28"/>
          <w:lang w:val="en-US"/>
        </w:rPr>
        <w:t xml:space="preserve"> 2015</w:t>
      </w:r>
      <w:r w:rsidR="00911CF1" w:rsidRPr="00980D71">
        <w:rPr>
          <w:rStyle w:val="apple-style-span"/>
          <w:rFonts w:ascii="Times New Roman" w:hAnsi="Times New Roman" w:cs="Times New Roman"/>
          <w:color w:val="000000"/>
          <w:sz w:val="28"/>
          <w:szCs w:val="28"/>
          <w:lang w:val="en-US"/>
        </w:rPr>
        <w:t>. -</w:t>
      </w:r>
      <w:r w:rsidRPr="00980D71">
        <w:rPr>
          <w:rStyle w:val="apple-style-span"/>
          <w:rFonts w:ascii="Times New Roman" w:hAnsi="Times New Roman" w:cs="Times New Roman"/>
          <w:color w:val="000000"/>
          <w:sz w:val="28"/>
          <w:szCs w:val="28"/>
          <w:lang w:val="en-US"/>
        </w:rPr>
        <w:t xml:space="preserve"> </w:t>
      </w:r>
      <w:r w:rsidR="00911CF1" w:rsidRPr="00980D71">
        <w:rPr>
          <w:rStyle w:val="apple-style-span"/>
          <w:rFonts w:ascii="Times New Roman" w:hAnsi="Times New Roman" w:cs="Times New Roman"/>
          <w:color w:val="000000"/>
          <w:sz w:val="28"/>
          <w:szCs w:val="28"/>
          <w:lang w:val="en-US"/>
        </w:rPr>
        <w:t>V.</w:t>
      </w:r>
      <w:r w:rsidRPr="00980D71">
        <w:rPr>
          <w:rStyle w:val="apple-style-span"/>
          <w:rFonts w:ascii="Times New Roman" w:hAnsi="Times New Roman" w:cs="Times New Roman"/>
          <w:color w:val="000000"/>
          <w:sz w:val="28"/>
          <w:szCs w:val="28"/>
          <w:lang w:val="en-US"/>
        </w:rPr>
        <w:t>13(1)</w:t>
      </w:r>
      <w:r w:rsidR="00911CF1" w:rsidRPr="00980D71">
        <w:rPr>
          <w:rStyle w:val="apple-style-span"/>
          <w:rFonts w:ascii="Times New Roman" w:hAnsi="Times New Roman" w:cs="Times New Roman"/>
          <w:color w:val="000000"/>
          <w:sz w:val="28"/>
          <w:szCs w:val="28"/>
          <w:lang w:val="en-US"/>
        </w:rPr>
        <w:t xml:space="preserve">. - P. </w:t>
      </w:r>
      <w:r w:rsidRPr="00980D71">
        <w:rPr>
          <w:rStyle w:val="apple-style-span"/>
          <w:rFonts w:ascii="Times New Roman" w:hAnsi="Times New Roman" w:cs="Times New Roman"/>
          <w:color w:val="000000"/>
          <w:sz w:val="28"/>
          <w:szCs w:val="28"/>
          <w:lang w:val="en-US"/>
        </w:rPr>
        <w:t>95-103.</w:t>
      </w:r>
      <w:r w:rsidRPr="00980D71">
        <w:rPr>
          <w:rStyle w:val="apple-converted-space"/>
          <w:rFonts w:ascii="Verdana" w:hAnsi="Verdana"/>
          <w:color w:val="000000"/>
          <w:sz w:val="20"/>
          <w:szCs w:val="20"/>
          <w:lang w:val="en-US"/>
        </w:rPr>
        <w:t> </w:t>
      </w:r>
    </w:p>
    <w:p w:rsidR="003653A0" w:rsidRPr="003653A0" w:rsidRDefault="005E79E0" w:rsidP="003653A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3653A0">
        <w:rPr>
          <w:rFonts w:ascii="Times New Roman" w:hAnsi="Times New Roman" w:cs="Times New Roman"/>
          <w:sz w:val="28"/>
          <w:szCs w:val="28"/>
          <w:lang w:val="en-US"/>
        </w:rPr>
        <w:t>Vaughan-Shaw P</w:t>
      </w:r>
      <w:r w:rsidR="00980D71" w:rsidRPr="003653A0">
        <w:rPr>
          <w:rFonts w:ascii="Times New Roman" w:hAnsi="Times New Roman" w:cs="Times New Roman"/>
          <w:sz w:val="28"/>
          <w:szCs w:val="28"/>
          <w:lang w:val="en-US"/>
        </w:rPr>
        <w:t>.</w:t>
      </w:r>
      <w:r w:rsidRPr="003653A0">
        <w:rPr>
          <w:rFonts w:ascii="Times New Roman" w:hAnsi="Times New Roman" w:cs="Times New Roman"/>
          <w:sz w:val="28"/>
          <w:szCs w:val="28"/>
          <w:lang w:val="en-US"/>
        </w:rPr>
        <w:t>G</w:t>
      </w:r>
      <w:r w:rsidR="00980D71" w:rsidRPr="003653A0">
        <w:rPr>
          <w:rFonts w:ascii="Times New Roman" w:hAnsi="Times New Roman" w:cs="Times New Roman"/>
          <w:sz w:val="28"/>
          <w:szCs w:val="28"/>
          <w:lang w:val="en-US"/>
        </w:rPr>
        <w:t>.</w:t>
      </w:r>
      <w:r w:rsidRPr="003653A0">
        <w:rPr>
          <w:rFonts w:ascii="Times New Roman" w:hAnsi="Times New Roman" w:cs="Times New Roman"/>
          <w:sz w:val="28"/>
          <w:szCs w:val="28"/>
          <w:lang w:val="en-US"/>
        </w:rPr>
        <w:t xml:space="preserve"> </w:t>
      </w:r>
    </w:p>
    <w:p w:rsidR="005E79E0" w:rsidRPr="003653A0" w:rsidRDefault="005E79E0" w:rsidP="003653A0">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3653A0">
        <w:rPr>
          <w:rFonts w:ascii="Times New Roman" w:hAnsi="Times New Roman" w:cs="Times New Roman"/>
          <w:sz w:val="28"/>
          <w:szCs w:val="28"/>
          <w:lang w:val="en-US"/>
        </w:rPr>
        <w:t>Venous thromboembolism prevention in medical patients: a framewo</w:t>
      </w:r>
      <w:r w:rsidR="00980D71" w:rsidRPr="003653A0">
        <w:rPr>
          <w:rFonts w:ascii="Times New Roman" w:hAnsi="Times New Roman" w:cs="Times New Roman"/>
          <w:sz w:val="28"/>
          <w:szCs w:val="28"/>
          <w:lang w:val="en-US"/>
        </w:rPr>
        <w:t>rk for improving practice / Vaughan-Shaw P.G., Cannon C. //</w:t>
      </w:r>
      <w:r w:rsidRPr="003653A0">
        <w:rPr>
          <w:rFonts w:ascii="Times New Roman" w:hAnsi="Times New Roman" w:cs="Times New Roman"/>
          <w:sz w:val="28"/>
          <w:szCs w:val="28"/>
          <w:lang w:val="en-US"/>
        </w:rPr>
        <w:t xml:space="preserve"> Phlebology. </w:t>
      </w:r>
      <w:r w:rsidR="00980D71" w:rsidRPr="003653A0">
        <w:rPr>
          <w:rFonts w:ascii="Times New Roman" w:hAnsi="Times New Roman" w:cs="Times New Roman"/>
          <w:sz w:val="28"/>
          <w:szCs w:val="28"/>
          <w:lang w:val="en-US"/>
        </w:rPr>
        <w:t xml:space="preserve">- </w:t>
      </w:r>
      <w:r w:rsidRPr="003653A0">
        <w:rPr>
          <w:rFonts w:ascii="Times New Roman" w:hAnsi="Times New Roman" w:cs="Times New Roman"/>
          <w:sz w:val="28"/>
          <w:szCs w:val="28"/>
          <w:lang w:val="en-US"/>
        </w:rPr>
        <w:t>2011</w:t>
      </w:r>
      <w:r w:rsidR="00980D71" w:rsidRPr="003653A0">
        <w:rPr>
          <w:rFonts w:ascii="Times New Roman" w:hAnsi="Times New Roman" w:cs="Times New Roman"/>
          <w:sz w:val="28"/>
          <w:szCs w:val="28"/>
          <w:lang w:val="en-US"/>
        </w:rPr>
        <w:t>. - V.</w:t>
      </w:r>
      <w:r w:rsidRPr="003653A0">
        <w:rPr>
          <w:rFonts w:ascii="Times New Roman" w:hAnsi="Times New Roman" w:cs="Times New Roman"/>
          <w:sz w:val="28"/>
          <w:szCs w:val="28"/>
          <w:lang w:val="en-US"/>
        </w:rPr>
        <w:t>26</w:t>
      </w:r>
      <w:r w:rsidR="00980D71" w:rsidRPr="003653A0">
        <w:rPr>
          <w:rFonts w:ascii="Times New Roman" w:hAnsi="Times New Roman" w:cs="Times New Roman"/>
          <w:sz w:val="28"/>
          <w:szCs w:val="28"/>
          <w:lang w:val="en-US"/>
        </w:rPr>
        <w:t xml:space="preserve">. - P. </w:t>
      </w:r>
      <w:r w:rsidRPr="003653A0">
        <w:rPr>
          <w:rFonts w:ascii="Times New Roman" w:hAnsi="Times New Roman" w:cs="Times New Roman"/>
          <w:sz w:val="28"/>
          <w:szCs w:val="28"/>
          <w:lang w:val="en-US"/>
        </w:rPr>
        <w:t>62-</w:t>
      </w:r>
      <w:r w:rsidR="00980D71" w:rsidRPr="003653A0">
        <w:rPr>
          <w:rFonts w:ascii="Times New Roman" w:hAnsi="Times New Roman" w:cs="Times New Roman"/>
          <w:sz w:val="28"/>
          <w:szCs w:val="28"/>
          <w:lang w:val="en-US"/>
        </w:rPr>
        <w:t>6</w:t>
      </w:r>
      <w:r w:rsidRPr="003653A0">
        <w:rPr>
          <w:rFonts w:ascii="Times New Roman" w:hAnsi="Times New Roman" w:cs="Times New Roman"/>
          <w:sz w:val="28"/>
          <w:szCs w:val="28"/>
          <w:lang w:val="en-US"/>
        </w:rPr>
        <w:t>8.</w:t>
      </w:r>
    </w:p>
    <w:p w:rsidR="005E79E0" w:rsidRPr="00E272E4" w:rsidRDefault="005E79E0" w:rsidP="00E272E4">
      <w:pPr>
        <w:pStyle w:val="a3"/>
        <w:numPr>
          <w:ilvl w:val="0"/>
          <w:numId w:val="3"/>
        </w:numPr>
        <w:spacing w:after="0" w:line="360" w:lineRule="auto"/>
        <w:jc w:val="both"/>
        <w:rPr>
          <w:rFonts w:ascii="Times New Roman" w:hAnsi="Times New Roman" w:cs="Times New Roman"/>
          <w:sz w:val="28"/>
          <w:szCs w:val="28"/>
          <w:lang w:val="en-US"/>
        </w:rPr>
      </w:pPr>
      <w:r w:rsidRPr="00E272E4">
        <w:rPr>
          <w:rFonts w:ascii="Times New Roman" w:hAnsi="Times New Roman" w:cs="Times New Roman"/>
          <w:sz w:val="28"/>
          <w:szCs w:val="28"/>
          <w:lang w:val="en-US"/>
        </w:rPr>
        <w:t xml:space="preserve">Vazquez </w:t>
      </w:r>
      <w:r w:rsidR="003653A0" w:rsidRPr="00E272E4">
        <w:rPr>
          <w:rFonts w:ascii="Times New Roman" w:hAnsi="Times New Roman" w:cs="Times New Roman"/>
          <w:sz w:val="28"/>
          <w:szCs w:val="28"/>
          <w:lang w:val="en-US"/>
        </w:rPr>
        <w:t xml:space="preserve">F. </w:t>
      </w:r>
      <w:r w:rsidRPr="00E272E4">
        <w:rPr>
          <w:rFonts w:ascii="Times New Roman" w:hAnsi="Times New Roman" w:cs="Times New Roman"/>
          <w:sz w:val="28"/>
          <w:szCs w:val="28"/>
          <w:lang w:val="en-US"/>
        </w:rPr>
        <w:t>Risk of venous thromboembolic disease and adequacy of prophylaxis in hospitalized patients in Argentina: a multicentric cross-sectional study</w:t>
      </w:r>
      <w:r w:rsidR="003653A0" w:rsidRPr="00E272E4">
        <w:rPr>
          <w:rFonts w:ascii="Times New Roman" w:hAnsi="Times New Roman" w:cs="Times New Roman"/>
          <w:sz w:val="28"/>
          <w:szCs w:val="28"/>
          <w:lang w:val="en-US"/>
        </w:rPr>
        <w:t xml:space="preserve"> / Vazquez F. et al. //</w:t>
      </w:r>
      <w:r w:rsidRPr="00E272E4">
        <w:rPr>
          <w:rFonts w:ascii="Times New Roman" w:hAnsi="Times New Roman" w:cs="Times New Roman"/>
          <w:sz w:val="28"/>
          <w:szCs w:val="28"/>
          <w:lang w:val="en-US"/>
        </w:rPr>
        <w:t xml:space="preserve"> Thrombosis Journal</w:t>
      </w:r>
      <w:r w:rsidR="003653A0" w:rsidRPr="00E272E4">
        <w:rPr>
          <w:rFonts w:ascii="Times New Roman" w:hAnsi="Times New Roman" w:cs="Times New Roman"/>
          <w:sz w:val="28"/>
          <w:szCs w:val="28"/>
          <w:lang w:val="en-US"/>
        </w:rPr>
        <w:t>. -</w:t>
      </w:r>
      <w:r w:rsidRPr="00E272E4">
        <w:rPr>
          <w:rFonts w:ascii="Times New Roman" w:hAnsi="Times New Roman" w:cs="Times New Roman"/>
          <w:sz w:val="28"/>
          <w:szCs w:val="28"/>
          <w:lang w:val="en-US"/>
        </w:rPr>
        <w:t xml:space="preserve"> 2014.</w:t>
      </w:r>
      <w:r w:rsidR="003653A0" w:rsidRPr="00E272E4">
        <w:rPr>
          <w:rFonts w:ascii="Times New Roman" w:hAnsi="Times New Roman" w:cs="Times New Roman"/>
          <w:sz w:val="28"/>
          <w:szCs w:val="28"/>
          <w:lang w:val="en-US"/>
        </w:rPr>
        <w:t xml:space="preserve"> - V. 54. - P. 1223-1233.</w:t>
      </w:r>
    </w:p>
    <w:p w:rsidR="005E79E0" w:rsidRPr="00E272E4" w:rsidRDefault="00DB7B85" w:rsidP="00E272E4">
      <w:pPr>
        <w:pStyle w:val="a3"/>
        <w:numPr>
          <w:ilvl w:val="0"/>
          <w:numId w:val="3"/>
        </w:numPr>
        <w:spacing w:after="0" w:line="360" w:lineRule="auto"/>
        <w:jc w:val="both"/>
        <w:rPr>
          <w:rFonts w:ascii="Times New Roman" w:hAnsi="Times New Roman" w:cs="Times New Roman"/>
          <w:sz w:val="28"/>
          <w:szCs w:val="28"/>
          <w:lang w:val="en-US"/>
        </w:rPr>
      </w:pPr>
      <w:r w:rsidRPr="00E272E4">
        <w:rPr>
          <w:rFonts w:ascii="Times New Roman" w:hAnsi="Times New Roman" w:cs="Times New Roman"/>
          <w:sz w:val="28"/>
          <w:szCs w:val="28"/>
          <w:lang w:val="en-US"/>
        </w:rPr>
        <w:lastRenderedPageBreak/>
        <w:t xml:space="preserve">Haas </w:t>
      </w:r>
      <w:r w:rsidR="00A757B9" w:rsidRPr="00E272E4">
        <w:rPr>
          <w:rFonts w:ascii="Times New Roman" w:hAnsi="Times New Roman" w:cs="Times New Roman"/>
          <w:sz w:val="28"/>
          <w:szCs w:val="28"/>
          <w:lang w:val="en-US"/>
        </w:rPr>
        <w:t xml:space="preserve">D. </w:t>
      </w:r>
      <w:r w:rsidR="005E79E0" w:rsidRPr="00E272E4">
        <w:rPr>
          <w:rFonts w:ascii="Times New Roman" w:hAnsi="Times New Roman" w:cs="Times New Roman"/>
          <w:sz w:val="28"/>
          <w:szCs w:val="28"/>
          <w:lang w:val="en-US"/>
        </w:rPr>
        <w:t>Venous Th</w:t>
      </w:r>
      <w:r w:rsidR="00A757B9" w:rsidRPr="00E272E4">
        <w:rPr>
          <w:rFonts w:ascii="Times New Roman" w:hAnsi="Times New Roman" w:cs="Times New Roman"/>
          <w:sz w:val="28"/>
          <w:szCs w:val="28"/>
          <w:lang w:val="en-US"/>
        </w:rPr>
        <w:t>romboembolic</w:t>
      </w:r>
      <w:r w:rsidR="005E79E0" w:rsidRPr="00E272E4">
        <w:rPr>
          <w:rFonts w:ascii="Times New Roman" w:hAnsi="Times New Roman" w:cs="Times New Roman"/>
          <w:sz w:val="28"/>
          <w:szCs w:val="28"/>
          <w:lang w:val="en-US"/>
        </w:rPr>
        <w:t xml:space="preserve"> Disease After Total Hip and Knee Arthroplasty</w:t>
      </w:r>
      <w:r w:rsidR="00A757B9" w:rsidRPr="00E272E4">
        <w:rPr>
          <w:rFonts w:ascii="Times New Roman" w:hAnsi="Times New Roman" w:cs="Times New Roman"/>
          <w:sz w:val="28"/>
          <w:szCs w:val="28"/>
          <w:lang w:val="en-US"/>
        </w:rPr>
        <w:t xml:space="preserve"> /</w:t>
      </w:r>
      <w:r w:rsidR="005E79E0" w:rsidRPr="00E272E4">
        <w:rPr>
          <w:rFonts w:ascii="Times New Roman" w:hAnsi="Times New Roman" w:cs="Times New Roman"/>
          <w:sz w:val="28"/>
          <w:szCs w:val="28"/>
          <w:lang w:val="en-US"/>
        </w:rPr>
        <w:t xml:space="preserve"> Haas </w:t>
      </w:r>
      <w:r w:rsidR="00A757B9" w:rsidRPr="00E272E4">
        <w:rPr>
          <w:rFonts w:ascii="Times New Roman" w:hAnsi="Times New Roman" w:cs="Times New Roman"/>
          <w:sz w:val="28"/>
          <w:szCs w:val="28"/>
          <w:lang w:val="en-US"/>
        </w:rPr>
        <w:t xml:space="preserve">D. </w:t>
      </w:r>
      <w:r w:rsidR="005E79E0" w:rsidRPr="00E272E4">
        <w:rPr>
          <w:rFonts w:ascii="Times New Roman" w:hAnsi="Times New Roman" w:cs="Times New Roman"/>
          <w:sz w:val="28"/>
          <w:szCs w:val="28"/>
          <w:lang w:val="en-US"/>
        </w:rPr>
        <w:t xml:space="preserve">et. al. </w:t>
      </w:r>
      <w:r w:rsidR="00A757B9" w:rsidRPr="00E272E4">
        <w:rPr>
          <w:rFonts w:ascii="Times New Roman" w:hAnsi="Times New Roman" w:cs="Times New Roman"/>
          <w:sz w:val="28"/>
          <w:szCs w:val="28"/>
          <w:lang w:val="en-US"/>
        </w:rPr>
        <w:t xml:space="preserve">// </w:t>
      </w:r>
      <w:r w:rsidR="005E79E0" w:rsidRPr="00E272E4">
        <w:rPr>
          <w:rFonts w:ascii="Times New Roman" w:hAnsi="Times New Roman" w:cs="Times New Roman"/>
          <w:sz w:val="28"/>
          <w:szCs w:val="28"/>
          <w:lang w:val="en-US"/>
        </w:rPr>
        <w:t xml:space="preserve">J. Bone Joint Surg Am. </w:t>
      </w:r>
      <w:r w:rsidR="00A757B9" w:rsidRPr="00E272E4">
        <w:rPr>
          <w:rFonts w:ascii="Times New Roman" w:hAnsi="Times New Roman" w:cs="Times New Roman"/>
          <w:sz w:val="28"/>
          <w:szCs w:val="28"/>
          <w:lang w:val="en-US"/>
        </w:rPr>
        <w:t>- 2008. - V.90. -</w:t>
      </w:r>
      <w:r w:rsidR="005E79E0" w:rsidRPr="00E272E4">
        <w:rPr>
          <w:rFonts w:ascii="Times New Roman" w:hAnsi="Times New Roman" w:cs="Times New Roman"/>
          <w:sz w:val="28"/>
          <w:szCs w:val="28"/>
          <w:lang w:val="en-US"/>
        </w:rPr>
        <w:t xml:space="preserve"> </w:t>
      </w:r>
      <w:r w:rsidR="00A757B9" w:rsidRPr="00E272E4">
        <w:rPr>
          <w:rFonts w:ascii="Times New Roman" w:hAnsi="Times New Roman" w:cs="Times New Roman"/>
          <w:sz w:val="28"/>
          <w:szCs w:val="28"/>
          <w:lang w:val="en-US"/>
        </w:rPr>
        <w:t xml:space="preserve">P. </w:t>
      </w:r>
      <w:r w:rsidR="005E79E0" w:rsidRPr="00E272E4">
        <w:rPr>
          <w:rFonts w:ascii="Times New Roman" w:hAnsi="Times New Roman" w:cs="Times New Roman"/>
          <w:sz w:val="28"/>
          <w:szCs w:val="28"/>
          <w:lang w:val="en-US"/>
        </w:rPr>
        <w:t>2764-2780.</w:t>
      </w:r>
    </w:p>
    <w:p w:rsidR="005E79E0" w:rsidRPr="00BD04B7" w:rsidRDefault="005E79E0" w:rsidP="00BD04B7">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BD04B7">
        <w:rPr>
          <w:rFonts w:ascii="Times New Roman" w:hAnsi="Times New Roman" w:cs="Times New Roman"/>
          <w:sz w:val="28"/>
          <w:szCs w:val="28"/>
          <w:lang w:val="en-US"/>
        </w:rPr>
        <w:t>Winegar D</w:t>
      </w:r>
      <w:r w:rsidR="00E272E4" w:rsidRPr="00BD04B7">
        <w:rPr>
          <w:rFonts w:ascii="Times New Roman" w:hAnsi="Times New Roman" w:cs="Times New Roman"/>
          <w:sz w:val="28"/>
          <w:szCs w:val="28"/>
          <w:lang w:val="en-US"/>
        </w:rPr>
        <w:t>.</w:t>
      </w:r>
      <w:r w:rsidRPr="00BD04B7">
        <w:rPr>
          <w:rFonts w:ascii="Times New Roman" w:hAnsi="Times New Roman" w:cs="Times New Roman"/>
          <w:sz w:val="28"/>
          <w:szCs w:val="28"/>
          <w:lang w:val="en-US"/>
        </w:rPr>
        <w:t>A</w:t>
      </w:r>
      <w:r w:rsidR="00E272E4" w:rsidRPr="00BD04B7">
        <w:rPr>
          <w:rFonts w:ascii="Times New Roman" w:hAnsi="Times New Roman" w:cs="Times New Roman"/>
          <w:sz w:val="28"/>
          <w:szCs w:val="28"/>
          <w:lang w:val="en-US"/>
        </w:rPr>
        <w:t>.</w:t>
      </w:r>
      <w:r w:rsidRPr="00BD04B7">
        <w:rPr>
          <w:rFonts w:ascii="Times New Roman" w:hAnsi="Times New Roman" w:cs="Times New Roman"/>
          <w:sz w:val="28"/>
          <w:szCs w:val="28"/>
          <w:lang w:val="en-US"/>
        </w:rPr>
        <w:t xml:space="preserve"> Venous thromboembolism after bariatric surgery performed by Bariatric Surgery Center of Excellence Participants: analysis of the Bariatric</w:t>
      </w:r>
      <w:r w:rsidR="00E272E4" w:rsidRPr="00BD04B7">
        <w:rPr>
          <w:rFonts w:ascii="Times New Roman" w:hAnsi="Times New Roman" w:cs="Times New Roman"/>
          <w:sz w:val="28"/>
          <w:szCs w:val="28"/>
          <w:lang w:val="en-US"/>
        </w:rPr>
        <w:t xml:space="preserve"> Outcomes Longitudinal Database / Winegar D.A. et al. //</w:t>
      </w:r>
      <w:r w:rsidRPr="00BD04B7">
        <w:rPr>
          <w:rFonts w:ascii="Times New Roman" w:hAnsi="Times New Roman" w:cs="Times New Roman"/>
          <w:sz w:val="28"/>
          <w:szCs w:val="28"/>
          <w:lang w:val="en-US"/>
        </w:rPr>
        <w:t xml:space="preserve"> Surg Obes Relat Dis</w:t>
      </w:r>
      <w:r w:rsidR="00E272E4" w:rsidRPr="00BD04B7">
        <w:rPr>
          <w:rFonts w:ascii="Times New Roman" w:hAnsi="Times New Roman" w:cs="Times New Roman"/>
          <w:sz w:val="28"/>
          <w:szCs w:val="28"/>
          <w:lang w:val="en-US"/>
        </w:rPr>
        <w:t>. -</w:t>
      </w:r>
      <w:r w:rsidRPr="00BD04B7">
        <w:rPr>
          <w:rFonts w:ascii="Times New Roman" w:hAnsi="Times New Roman" w:cs="Times New Roman"/>
          <w:sz w:val="28"/>
          <w:szCs w:val="28"/>
          <w:lang w:val="en-US"/>
        </w:rPr>
        <w:t xml:space="preserve"> 2011</w:t>
      </w:r>
      <w:r w:rsidR="00E272E4" w:rsidRPr="00BD04B7">
        <w:rPr>
          <w:rFonts w:ascii="Times New Roman" w:hAnsi="Times New Roman" w:cs="Times New Roman"/>
          <w:sz w:val="28"/>
          <w:szCs w:val="28"/>
          <w:lang w:val="en-US"/>
        </w:rPr>
        <w:t>. - V.</w:t>
      </w:r>
      <w:r w:rsidRPr="00BD04B7">
        <w:rPr>
          <w:rFonts w:ascii="Times New Roman" w:hAnsi="Times New Roman" w:cs="Times New Roman"/>
          <w:sz w:val="28"/>
          <w:szCs w:val="28"/>
          <w:lang w:val="en-US"/>
        </w:rPr>
        <w:t>7</w:t>
      </w:r>
      <w:r w:rsidR="00E272E4" w:rsidRPr="00BD04B7">
        <w:rPr>
          <w:rFonts w:ascii="Times New Roman" w:hAnsi="Times New Roman" w:cs="Times New Roman"/>
          <w:sz w:val="28"/>
          <w:szCs w:val="28"/>
          <w:lang w:val="en-US"/>
        </w:rPr>
        <w:t xml:space="preserve">. - P. </w:t>
      </w:r>
      <w:r w:rsidRPr="00BD04B7">
        <w:rPr>
          <w:rFonts w:ascii="Times New Roman" w:hAnsi="Times New Roman" w:cs="Times New Roman"/>
          <w:sz w:val="28"/>
          <w:szCs w:val="28"/>
          <w:lang w:val="en-US"/>
        </w:rPr>
        <w:t>181-</w:t>
      </w:r>
      <w:r w:rsidR="00E272E4" w:rsidRPr="00BD04B7">
        <w:rPr>
          <w:rFonts w:ascii="Times New Roman" w:hAnsi="Times New Roman" w:cs="Times New Roman"/>
          <w:sz w:val="28"/>
          <w:szCs w:val="28"/>
          <w:lang w:val="en-US"/>
        </w:rPr>
        <w:t>18</w:t>
      </w:r>
      <w:r w:rsidRPr="00BD04B7">
        <w:rPr>
          <w:rFonts w:ascii="Times New Roman" w:hAnsi="Times New Roman" w:cs="Times New Roman"/>
          <w:sz w:val="28"/>
          <w:szCs w:val="28"/>
          <w:lang w:val="en-US"/>
        </w:rPr>
        <w:t>8.</w:t>
      </w:r>
    </w:p>
    <w:p w:rsidR="005E79E0" w:rsidRPr="00D04FD4" w:rsidRDefault="005E79E0" w:rsidP="00D04FD4">
      <w:pPr>
        <w:pStyle w:val="a3"/>
        <w:numPr>
          <w:ilvl w:val="0"/>
          <w:numId w:val="3"/>
        </w:numPr>
        <w:spacing w:after="0" w:line="360" w:lineRule="auto"/>
        <w:jc w:val="both"/>
        <w:rPr>
          <w:rFonts w:ascii="Times New Roman" w:hAnsi="Times New Roman" w:cs="Times New Roman"/>
          <w:sz w:val="28"/>
          <w:szCs w:val="28"/>
          <w:lang w:val="en-US"/>
        </w:rPr>
      </w:pPr>
      <w:r w:rsidRPr="00D04FD4">
        <w:rPr>
          <w:rFonts w:ascii="Times New Roman" w:hAnsi="Times New Roman" w:cs="Times New Roman"/>
          <w:sz w:val="28"/>
          <w:szCs w:val="28"/>
          <w:lang w:val="en-US"/>
        </w:rPr>
        <w:t>Wulf H. Epidural</w:t>
      </w:r>
      <w:r w:rsidR="00BD04B7" w:rsidRPr="00D04FD4">
        <w:rPr>
          <w:rFonts w:ascii="Times New Roman" w:hAnsi="Times New Roman" w:cs="Times New Roman"/>
          <w:sz w:val="28"/>
          <w:szCs w:val="28"/>
          <w:lang w:val="en-US"/>
        </w:rPr>
        <w:t xml:space="preserve"> anesthesia and spinal hematoma / Wulf H. //</w:t>
      </w:r>
      <w:r w:rsidRPr="00D04FD4">
        <w:rPr>
          <w:rFonts w:ascii="Times New Roman" w:hAnsi="Times New Roman" w:cs="Times New Roman"/>
          <w:sz w:val="28"/>
          <w:szCs w:val="28"/>
          <w:lang w:val="en-US"/>
        </w:rPr>
        <w:t xml:space="preserve"> Can J Anacsth</w:t>
      </w:r>
      <w:r w:rsidR="00BD04B7" w:rsidRPr="00D04FD4">
        <w:rPr>
          <w:rFonts w:ascii="Times New Roman" w:hAnsi="Times New Roman" w:cs="Times New Roman"/>
          <w:sz w:val="28"/>
          <w:szCs w:val="28"/>
          <w:lang w:val="en-US"/>
        </w:rPr>
        <w:t>. -</w:t>
      </w:r>
      <w:r w:rsidRPr="00D04FD4">
        <w:rPr>
          <w:rFonts w:ascii="Times New Roman" w:hAnsi="Times New Roman" w:cs="Times New Roman"/>
          <w:sz w:val="28"/>
          <w:szCs w:val="28"/>
          <w:lang w:val="en-US"/>
        </w:rPr>
        <w:t xml:space="preserve"> 1996</w:t>
      </w:r>
      <w:r w:rsidR="00BD04B7" w:rsidRPr="00D04FD4">
        <w:rPr>
          <w:rFonts w:ascii="Times New Roman" w:hAnsi="Times New Roman" w:cs="Times New Roman"/>
          <w:sz w:val="28"/>
          <w:szCs w:val="28"/>
          <w:lang w:val="en-US"/>
        </w:rPr>
        <w:t>. -</w:t>
      </w:r>
      <w:r w:rsidRPr="00D04FD4">
        <w:rPr>
          <w:rFonts w:ascii="Times New Roman" w:hAnsi="Times New Roman" w:cs="Times New Roman"/>
          <w:sz w:val="28"/>
          <w:szCs w:val="28"/>
          <w:lang w:val="en-US"/>
        </w:rPr>
        <w:t xml:space="preserve"> </w:t>
      </w:r>
      <w:r w:rsidR="00BD04B7" w:rsidRPr="00D04FD4">
        <w:rPr>
          <w:rFonts w:ascii="Times New Roman" w:hAnsi="Times New Roman" w:cs="Times New Roman"/>
          <w:sz w:val="28"/>
          <w:szCs w:val="28"/>
          <w:lang w:val="en-US"/>
        </w:rPr>
        <w:t xml:space="preserve">V.43. - P. </w:t>
      </w:r>
      <w:r w:rsidRPr="00D04FD4">
        <w:rPr>
          <w:rFonts w:ascii="Times New Roman" w:hAnsi="Times New Roman" w:cs="Times New Roman"/>
          <w:sz w:val="28"/>
          <w:szCs w:val="28"/>
          <w:lang w:val="en-US"/>
        </w:rPr>
        <w:t>1260-1271.</w:t>
      </w:r>
    </w:p>
    <w:p w:rsidR="005E79E0" w:rsidRPr="00D04D36" w:rsidRDefault="005E79E0" w:rsidP="00D04D36">
      <w:pPr>
        <w:pStyle w:val="a3"/>
        <w:numPr>
          <w:ilvl w:val="0"/>
          <w:numId w:val="3"/>
        </w:numPr>
        <w:spacing w:after="0" w:line="360" w:lineRule="auto"/>
        <w:jc w:val="both"/>
        <w:rPr>
          <w:rFonts w:ascii="Times New Roman" w:hAnsi="Times New Roman" w:cs="Times New Roman"/>
          <w:color w:val="000000"/>
          <w:sz w:val="28"/>
          <w:szCs w:val="28"/>
          <w:lang w:val="en-US"/>
        </w:rPr>
      </w:pPr>
      <w:r w:rsidRPr="00D04D36">
        <w:rPr>
          <w:rStyle w:val="apple-style-span"/>
          <w:rFonts w:ascii="Times New Roman" w:hAnsi="Times New Roman" w:cs="Times New Roman"/>
          <w:color w:val="000000"/>
          <w:sz w:val="28"/>
          <w:szCs w:val="28"/>
          <w:lang w:val="en-US"/>
        </w:rPr>
        <w:t>You J</w:t>
      </w:r>
      <w:r w:rsidR="00D04FD4" w:rsidRPr="00D04D36">
        <w:rPr>
          <w:rStyle w:val="apple-style-span"/>
          <w:rFonts w:ascii="Times New Roman" w:hAnsi="Times New Roman" w:cs="Times New Roman"/>
          <w:color w:val="000000"/>
          <w:sz w:val="28"/>
          <w:szCs w:val="28"/>
          <w:lang w:val="en-US"/>
        </w:rPr>
        <w:t>.</w:t>
      </w:r>
      <w:r w:rsidRPr="00D04D36">
        <w:rPr>
          <w:rStyle w:val="apple-style-span"/>
          <w:rFonts w:ascii="Times New Roman" w:hAnsi="Times New Roman" w:cs="Times New Roman"/>
          <w:color w:val="000000"/>
          <w:sz w:val="28"/>
          <w:szCs w:val="28"/>
          <w:lang w:val="en-US"/>
        </w:rPr>
        <w:t>J</w:t>
      </w:r>
      <w:r w:rsidR="00D04FD4" w:rsidRPr="00D04D36">
        <w:rPr>
          <w:rStyle w:val="apple-style-span"/>
          <w:rFonts w:ascii="Times New Roman" w:hAnsi="Times New Roman" w:cs="Times New Roman"/>
          <w:color w:val="000000"/>
          <w:sz w:val="28"/>
          <w:szCs w:val="28"/>
          <w:lang w:val="en-US"/>
        </w:rPr>
        <w:t>.</w:t>
      </w:r>
      <w:r w:rsidR="00D04D36">
        <w:rPr>
          <w:rStyle w:val="apple-style-span"/>
          <w:rFonts w:ascii="Times New Roman" w:hAnsi="Times New Roman" w:cs="Times New Roman"/>
          <w:color w:val="000000"/>
          <w:sz w:val="28"/>
          <w:szCs w:val="28"/>
          <w:lang w:val="en-US"/>
        </w:rPr>
        <w:t xml:space="preserve"> </w:t>
      </w:r>
      <w:r w:rsidRPr="00D04D36">
        <w:rPr>
          <w:rStyle w:val="apple-style-span"/>
          <w:rFonts w:ascii="Times New Roman" w:hAnsi="Times New Roman" w:cs="Times New Roman"/>
          <w:color w:val="000000"/>
          <w:sz w:val="28"/>
          <w:szCs w:val="28"/>
          <w:lang w:val="en-US"/>
        </w:rPr>
        <w:t>Antithrombotic therapy for atrial fibrillation: Antithrombotic Therapy and Prevention of Thrombosis, 9th ed: American College of Chest Physicians Evidence-Bas</w:t>
      </w:r>
      <w:r w:rsidR="00D04FD4" w:rsidRPr="00D04D36">
        <w:rPr>
          <w:rStyle w:val="apple-style-span"/>
          <w:rFonts w:ascii="Times New Roman" w:hAnsi="Times New Roman" w:cs="Times New Roman"/>
          <w:color w:val="000000"/>
          <w:sz w:val="28"/>
          <w:szCs w:val="28"/>
          <w:lang w:val="en-US"/>
        </w:rPr>
        <w:t>ed Clinical Practice Guidelines / You J.J. et al. //</w:t>
      </w:r>
      <w:r w:rsidRPr="00D04D36">
        <w:rPr>
          <w:rStyle w:val="apple-style-span"/>
          <w:rFonts w:ascii="Times New Roman" w:hAnsi="Times New Roman" w:cs="Times New Roman"/>
          <w:color w:val="000000"/>
          <w:sz w:val="28"/>
          <w:szCs w:val="28"/>
          <w:lang w:val="en-US"/>
        </w:rPr>
        <w:t xml:space="preserve"> Chest. </w:t>
      </w:r>
      <w:r w:rsidR="00D04FD4" w:rsidRPr="00D04D36">
        <w:rPr>
          <w:rStyle w:val="apple-style-span"/>
          <w:rFonts w:ascii="Times New Roman" w:hAnsi="Times New Roman" w:cs="Times New Roman"/>
          <w:color w:val="000000"/>
          <w:sz w:val="28"/>
          <w:szCs w:val="28"/>
          <w:lang w:val="en-US"/>
        </w:rPr>
        <w:t xml:space="preserve">- </w:t>
      </w:r>
      <w:r w:rsidRPr="00D04D36">
        <w:rPr>
          <w:rStyle w:val="apple-style-span"/>
          <w:rFonts w:ascii="Times New Roman" w:hAnsi="Times New Roman" w:cs="Times New Roman"/>
          <w:color w:val="000000"/>
          <w:sz w:val="28"/>
          <w:szCs w:val="28"/>
          <w:lang w:val="en-US"/>
        </w:rPr>
        <w:t>2012</w:t>
      </w:r>
      <w:r w:rsidR="00D04FD4" w:rsidRPr="00D04D36">
        <w:rPr>
          <w:rStyle w:val="apple-style-span"/>
          <w:rFonts w:ascii="Times New Roman" w:hAnsi="Times New Roman" w:cs="Times New Roman"/>
          <w:color w:val="000000"/>
          <w:sz w:val="28"/>
          <w:szCs w:val="28"/>
          <w:lang w:val="en-US"/>
        </w:rPr>
        <w:t>. - V.</w:t>
      </w:r>
      <w:r w:rsidRPr="00D04D36">
        <w:rPr>
          <w:rStyle w:val="apple-style-span"/>
          <w:rFonts w:ascii="Times New Roman" w:hAnsi="Times New Roman" w:cs="Times New Roman"/>
          <w:color w:val="000000"/>
          <w:sz w:val="28"/>
          <w:szCs w:val="28"/>
          <w:lang w:val="en-US"/>
        </w:rPr>
        <w:t>141(2 Suppl):</w:t>
      </w:r>
      <w:r w:rsidR="00D04FD4" w:rsidRPr="00D04D36">
        <w:rPr>
          <w:rStyle w:val="apple-style-span"/>
          <w:rFonts w:ascii="Times New Roman" w:hAnsi="Times New Roman" w:cs="Times New Roman"/>
          <w:color w:val="000000"/>
          <w:sz w:val="28"/>
          <w:szCs w:val="28"/>
          <w:lang w:val="en-US"/>
        </w:rPr>
        <w:t xml:space="preserve"> </w:t>
      </w:r>
      <w:r w:rsidRPr="00D04D36">
        <w:rPr>
          <w:rStyle w:val="apple-style-span"/>
          <w:rFonts w:ascii="Times New Roman" w:hAnsi="Times New Roman" w:cs="Times New Roman"/>
          <w:color w:val="000000"/>
          <w:sz w:val="28"/>
          <w:szCs w:val="28"/>
          <w:lang w:val="en-US"/>
        </w:rPr>
        <w:t>e531S-575s.</w:t>
      </w:r>
    </w:p>
    <w:p w:rsidR="005E79E0" w:rsidRPr="00D04D36" w:rsidRDefault="00325610" w:rsidP="00D04D36">
      <w:pPr>
        <w:pStyle w:val="a3"/>
        <w:numPr>
          <w:ilvl w:val="0"/>
          <w:numId w:val="3"/>
        </w:numPr>
        <w:spacing w:after="0" w:line="360" w:lineRule="auto"/>
        <w:jc w:val="both"/>
        <w:rPr>
          <w:rFonts w:ascii="Times New Roman" w:hAnsi="Times New Roman" w:cs="Times New Roman"/>
          <w:sz w:val="28"/>
          <w:szCs w:val="28"/>
          <w:lang w:val="en-US"/>
        </w:rPr>
      </w:pPr>
      <w:hyperlink r:id="rId31" w:history="1">
        <w:r w:rsidR="005E79E0" w:rsidRPr="00D04D36">
          <w:rPr>
            <w:rStyle w:val="ad"/>
            <w:rFonts w:ascii="Times New Roman" w:hAnsi="Times New Roman" w:cs="Times New Roman"/>
            <w:color w:val="auto"/>
            <w:sz w:val="28"/>
            <w:szCs w:val="28"/>
            <w:u w:val="none"/>
            <w:lang w:val="en-US"/>
          </w:rPr>
          <w:t>Yngve F</w:t>
        </w:r>
        <w:r w:rsidR="00D04FD4" w:rsidRPr="00D04D36">
          <w:rPr>
            <w:rStyle w:val="ad"/>
            <w:rFonts w:ascii="Times New Roman" w:hAnsi="Times New Roman" w:cs="Times New Roman"/>
            <w:color w:val="auto"/>
            <w:sz w:val="28"/>
            <w:szCs w:val="28"/>
            <w:u w:val="none"/>
            <w:lang w:val="en-US"/>
          </w:rPr>
          <w:t>.</w:t>
        </w:r>
        <w:r w:rsidR="005E79E0" w:rsidRPr="00D04D36">
          <w:rPr>
            <w:rStyle w:val="ad"/>
            <w:rFonts w:ascii="Times New Roman" w:hAnsi="Times New Roman" w:cs="Times New Roman"/>
            <w:color w:val="auto"/>
            <w:sz w:val="28"/>
            <w:szCs w:val="28"/>
            <w:u w:val="none"/>
            <w:lang w:val="en-US"/>
          </w:rPr>
          <w:t>-Yt</w:t>
        </w:r>
        <w:r w:rsidR="00D04FD4" w:rsidRPr="00D04D36">
          <w:rPr>
            <w:rStyle w:val="ad"/>
            <w:rFonts w:ascii="Times New Roman" w:hAnsi="Times New Roman" w:cs="Times New Roman"/>
            <w:color w:val="auto"/>
            <w:sz w:val="28"/>
            <w:szCs w:val="28"/>
            <w:u w:val="none"/>
            <w:lang w:val="en-US"/>
          </w:rPr>
          <w:t>.</w:t>
        </w:r>
      </w:hyperlink>
      <w:r w:rsidR="005E79E0" w:rsidRPr="00D04D36">
        <w:rPr>
          <w:rFonts w:ascii="Times New Roman" w:hAnsi="Times New Roman" w:cs="Times New Roman"/>
          <w:sz w:val="28"/>
          <w:szCs w:val="28"/>
          <w:lang w:val="en-US"/>
        </w:rPr>
        <w:t xml:space="preserve"> </w:t>
      </w:r>
      <w:r w:rsidR="005E79E0" w:rsidRPr="00D04D36">
        <w:rPr>
          <w:rFonts w:ascii="Times New Roman" w:hAnsi="Times New Roman" w:cs="Times New Roman"/>
          <w:color w:val="000000"/>
          <w:sz w:val="28"/>
          <w:szCs w:val="28"/>
          <w:lang w:val="en-US"/>
        </w:rPr>
        <w:t>Prevention of VTE in Orthopedic Surgery Patients</w:t>
      </w:r>
      <w:r w:rsidR="005E79E0" w:rsidRPr="00D04D36">
        <w:rPr>
          <w:color w:val="000000"/>
          <w:sz w:val="28"/>
          <w:szCs w:val="28"/>
          <w:lang w:val="en-US"/>
        </w:rPr>
        <w:t xml:space="preserve"> // </w:t>
      </w:r>
      <w:r w:rsidR="005E79E0" w:rsidRPr="00D04D36">
        <w:rPr>
          <w:rFonts w:ascii="Times New Roman" w:hAnsi="Times New Roman" w:cs="Times New Roman"/>
          <w:color w:val="000000"/>
          <w:sz w:val="28"/>
          <w:szCs w:val="28"/>
          <w:lang w:val="en-US"/>
        </w:rPr>
        <w:t>Antithrombotic Therapy and Prevention of Thrombosis, 9th ed: American College of Chest Physicians Evidence-Based Clinical Practice Guidelines</w:t>
      </w:r>
      <w:r w:rsidR="00D04FD4" w:rsidRPr="00D04D36">
        <w:rPr>
          <w:rFonts w:ascii="Times New Roman" w:hAnsi="Times New Roman" w:cs="Times New Roman"/>
          <w:color w:val="000000"/>
          <w:sz w:val="28"/>
          <w:szCs w:val="28"/>
          <w:lang w:val="en-US"/>
        </w:rPr>
        <w:t xml:space="preserve"> / </w:t>
      </w:r>
      <w:hyperlink r:id="rId32" w:history="1">
        <w:r w:rsidR="00D04FD4" w:rsidRPr="00D04D36">
          <w:rPr>
            <w:rStyle w:val="ad"/>
            <w:rFonts w:ascii="Times New Roman" w:hAnsi="Times New Roman" w:cs="Times New Roman"/>
            <w:color w:val="auto"/>
            <w:sz w:val="28"/>
            <w:szCs w:val="28"/>
            <w:u w:val="none"/>
            <w:lang w:val="en-US"/>
          </w:rPr>
          <w:t>Yngve F.-Yt.</w:t>
        </w:r>
      </w:hyperlink>
      <w:r w:rsidR="00D04FD4" w:rsidRPr="00D04D36">
        <w:rPr>
          <w:rStyle w:val="ad"/>
          <w:rFonts w:ascii="Times New Roman" w:hAnsi="Times New Roman" w:cs="Times New Roman"/>
          <w:color w:val="auto"/>
          <w:sz w:val="28"/>
          <w:szCs w:val="28"/>
          <w:u w:val="none"/>
          <w:lang w:val="en-US"/>
        </w:rPr>
        <w:t xml:space="preserve"> Et al.</w:t>
      </w:r>
      <w:r w:rsidR="00D04FD4" w:rsidRPr="00D04D36">
        <w:rPr>
          <w:rFonts w:ascii="Times New Roman" w:hAnsi="Times New Roman" w:cs="Times New Roman"/>
          <w:color w:val="000000"/>
          <w:sz w:val="28"/>
          <w:szCs w:val="28"/>
          <w:lang w:val="en-US"/>
        </w:rPr>
        <w:t xml:space="preserve"> //</w:t>
      </w:r>
      <w:r w:rsidR="005E79E0" w:rsidRPr="00D04D36">
        <w:rPr>
          <w:color w:val="000000"/>
          <w:sz w:val="28"/>
          <w:szCs w:val="28"/>
          <w:lang w:val="en-US"/>
        </w:rPr>
        <w:t xml:space="preserve"> </w:t>
      </w:r>
      <w:r w:rsidR="005E79E0" w:rsidRPr="00D04D36">
        <w:rPr>
          <w:rStyle w:val="apple-style-span"/>
          <w:rFonts w:ascii="Times New Roman" w:hAnsi="Times New Roman" w:cs="Times New Roman"/>
          <w:color w:val="000000"/>
          <w:sz w:val="28"/>
          <w:szCs w:val="28"/>
          <w:lang w:val="en-US"/>
        </w:rPr>
        <w:t xml:space="preserve">Chest. </w:t>
      </w:r>
      <w:r w:rsidR="00D04FD4" w:rsidRPr="00D04D36">
        <w:rPr>
          <w:rStyle w:val="apple-style-span"/>
          <w:rFonts w:ascii="Times New Roman" w:hAnsi="Times New Roman" w:cs="Times New Roman"/>
          <w:color w:val="000000"/>
          <w:sz w:val="28"/>
          <w:szCs w:val="28"/>
          <w:lang w:val="en-US"/>
        </w:rPr>
        <w:t xml:space="preserve">- </w:t>
      </w:r>
      <w:r w:rsidR="005E79E0" w:rsidRPr="00D04D36">
        <w:rPr>
          <w:rStyle w:val="apple-style-span"/>
          <w:rFonts w:ascii="Times New Roman" w:hAnsi="Times New Roman" w:cs="Times New Roman"/>
          <w:color w:val="000000"/>
          <w:sz w:val="28"/>
          <w:szCs w:val="28"/>
          <w:lang w:val="en-US"/>
        </w:rPr>
        <w:t>2012</w:t>
      </w:r>
      <w:r w:rsidR="00D04FD4" w:rsidRPr="00D04D36">
        <w:rPr>
          <w:rStyle w:val="apple-style-span"/>
          <w:rFonts w:ascii="Times New Roman" w:hAnsi="Times New Roman" w:cs="Times New Roman"/>
          <w:color w:val="000000"/>
          <w:sz w:val="28"/>
          <w:szCs w:val="28"/>
          <w:lang w:val="en-US"/>
        </w:rPr>
        <w:t>,</w:t>
      </w:r>
      <w:r w:rsidR="005E79E0" w:rsidRPr="00D04D36">
        <w:rPr>
          <w:rStyle w:val="apple-style-span"/>
          <w:rFonts w:ascii="Times New Roman" w:hAnsi="Times New Roman" w:cs="Times New Roman"/>
          <w:color w:val="000000"/>
          <w:sz w:val="28"/>
          <w:szCs w:val="28"/>
          <w:lang w:val="en-US"/>
        </w:rPr>
        <w:t xml:space="preserve"> Feb</w:t>
      </w:r>
      <w:r w:rsidR="00D04FD4" w:rsidRPr="00D04D36">
        <w:rPr>
          <w:rStyle w:val="apple-style-span"/>
          <w:rFonts w:ascii="Times New Roman" w:hAnsi="Times New Roman" w:cs="Times New Roman"/>
          <w:color w:val="000000"/>
          <w:sz w:val="28"/>
          <w:szCs w:val="28"/>
          <w:lang w:val="en-US"/>
        </w:rPr>
        <w:t>. - V.</w:t>
      </w:r>
      <w:r w:rsidR="005E79E0" w:rsidRPr="00D04D36">
        <w:rPr>
          <w:rStyle w:val="apple-style-span"/>
          <w:rFonts w:ascii="Times New Roman" w:hAnsi="Times New Roman" w:cs="Times New Roman"/>
          <w:color w:val="000000"/>
          <w:sz w:val="28"/>
          <w:szCs w:val="28"/>
          <w:lang w:val="en-US"/>
        </w:rPr>
        <w:t>141(2 Suppl): e278S–e325S.</w:t>
      </w:r>
    </w:p>
    <w:p w:rsidR="005E79E0" w:rsidRPr="00D04FD4" w:rsidRDefault="005E79E0" w:rsidP="005E79E0">
      <w:pPr>
        <w:rPr>
          <w:rFonts w:ascii="Times New Roman" w:hAnsi="Times New Roman" w:cs="Times New Roman"/>
          <w:sz w:val="28"/>
          <w:szCs w:val="28"/>
          <w:lang w:val="en-US"/>
        </w:rPr>
      </w:pPr>
    </w:p>
    <w:p w:rsidR="00223B24" w:rsidRPr="00F83E5C" w:rsidRDefault="00223B24" w:rsidP="00223B24">
      <w:pPr>
        <w:spacing w:after="0" w:line="360" w:lineRule="auto"/>
        <w:jc w:val="both"/>
        <w:rPr>
          <w:rFonts w:ascii="Times New Roman" w:hAnsi="Times New Roman" w:cs="Times New Roman"/>
          <w:sz w:val="28"/>
          <w:szCs w:val="28"/>
          <w:lang w:val="uk-UA"/>
        </w:rPr>
      </w:pPr>
    </w:p>
    <w:sectPr w:rsidR="00223B24" w:rsidRPr="00F83E5C" w:rsidSect="00CD6C38">
      <w:headerReference w:type="default" r:id="rId33"/>
      <w:footerReference w:type="default" r:id="rId34"/>
      <w:pgSz w:w="11906" w:h="16838"/>
      <w:pgMar w:top="1134" w:right="9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51" w:rsidRDefault="001E6F51" w:rsidP="00B526B6">
      <w:pPr>
        <w:spacing w:after="0" w:line="240" w:lineRule="auto"/>
      </w:pPr>
      <w:r>
        <w:separator/>
      </w:r>
    </w:p>
  </w:endnote>
  <w:endnote w:type="continuationSeparator" w:id="0">
    <w:p w:rsidR="001E6F51" w:rsidRDefault="001E6F51" w:rsidP="00B5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10" w:rsidRDefault="00325610" w:rsidP="00B704A6">
    <w:pPr>
      <w:pStyle w:val="a9"/>
      <w:jc w:val="center"/>
    </w:pPr>
  </w:p>
  <w:p w:rsidR="00325610" w:rsidRDefault="00325610" w:rsidP="00B704A6">
    <w:pPr>
      <w:pStyle w:val="a9"/>
    </w:pPr>
  </w:p>
  <w:p w:rsidR="00325610" w:rsidRDefault="003256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51" w:rsidRDefault="001E6F51" w:rsidP="00B526B6">
      <w:pPr>
        <w:spacing w:after="0" w:line="240" w:lineRule="auto"/>
      </w:pPr>
      <w:r>
        <w:separator/>
      </w:r>
    </w:p>
  </w:footnote>
  <w:footnote w:type="continuationSeparator" w:id="0">
    <w:p w:rsidR="001E6F51" w:rsidRDefault="001E6F51" w:rsidP="00B52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798"/>
      <w:docPartObj>
        <w:docPartGallery w:val="Page Numbers (Top of Page)"/>
        <w:docPartUnique/>
      </w:docPartObj>
    </w:sdtPr>
    <w:sdtContent>
      <w:p w:rsidR="00325610" w:rsidRDefault="00325610">
        <w:pPr>
          <w:pStyle w:val="a7"/>
          <w:jc w:val="right"/>
        </w:pPr>
        <w:r w:rsidRPr="006E0FB0">
          <w:rPr>
            <w:rFonts w:ascii="Times New Roman" w:hAnsi="Times New Roman" w:cs="Times New Roman"/>
          </w:rPr>
          <w:fldChar w:fldCharType="begin"/>
        </w:r>
        <w:r w:rsidRPr="006E0FB0">
          <w:rPr>
            <w:rFonts w:ascii="Times New Roman" w:hAnsi="Times New Roman" w:cs="Times New Roman"/>
          </w:rPr>
          <w:instrText xml:space="preserve"> PAGE   \* MERGEFORMAT </w:instrText>
        </w:r>
        <w:r w:rsidRPr="006E0FB0">
          <w:rPr>
            <w:rFonts w:ascii="Times New Roman" w:hAnsi="Times New Roman" w:cs="Times New Roman"/>
          </w:rPr>
          <w:fldChar w:fldCharType="separate"/>
        </w:r>
        <w:r w:rsidR="00AF2787">
          <w:rPr>
            <w:rFonts w:ascii="Times New Roman" w:hAnsi="Times New Roman" w:cs="Times New Roman"/>
            <w:noProof/>
          </w:rPr>
          <w:t>119</w:t>
        </w:r>
        <w:r w:rsidRPr="006E0FB0">
          <w:rPr>
            <w:rFonts w:ascii="Times New Roman" w:hAnsi="Times New Roman" w:cs="Times New Roman"/>
          </w:rPr>
          <w:fldChar w:fldCharType="end"/>
        </w:r>
      </w:p>
    </w:sdtContent>
  </w:sdt>
  <w:p w:rsidR="00325610" w:rsidRDefault="003256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FC"/>
    <w:multiLevelType w:val="hybridMultilevel"/>
    <w:tmpl w:val="9B3CB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8378D"/>
    <w:multiLevelType w:val="hybridMultilevel"/>
    <w:tmpl w:val="DF16E046"/>
    <w:lvl w:ilvl="0" w:tplc="426A4A6E">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06EB12B0"/>
    <w:multiLevelType w:val="hybridMultilevel"/>
    <w:tmpl w:val="1EE4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C1EED"/>
    <w:multiLevelType w:val="hybridMultilevel"/>
    <w:tmpl w:val="9B3CB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D2388"/>
    <w:multiLevelType w:val="hybridMultilevel"/>
    <w:tmpl w:val="71D0A9F8"/>
    <w:lvl w:ilvl="0" w:tplc="383CBD7A">
      <w:start w:val="19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E4D4D"/>
    <w:multiLevelType w:val="multilevel"/>
    <w:tmpl w:val="7FCA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D7851"/>
    <w:multiLevelType w:val="hybridMultilevel"/>
    <w:tmpl w:val="4AA87B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963B5"/>
    <w:multiLevelType w:val="multilevel"/>
    <w:tmpl w:val="C5666B9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15:restartNumberingAfterBreak="0">
    <w:nsid w:val="12E17C35"/>
    <w:multiLevelType w:val="hybridMultilevel"/>
    <w:tmpl w:val="BE92A28C"/>
    <w:lvl w:ilvl="0" w:tplc="0422000F">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9" w15:restartNumberingAfterBreak="0">
    <w:nsid w:val="13EE38BE"/>
    <w:multiLevelType w:val="hybridMultilevel"/>
    <w:tmpl w:val="EED286AC"/>
    <w:lvl w:ilvl="0" w:tplc="4956F4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3164C1"/>
    <w:multiLevelType w:val="hybridMultilevel"/>
    <w:tmpl w:val="DE3A12BC"/>
    <w:lvl w:ilvl="0" w:tplc="C2ACD236">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15:restartNumberingAfterBreak="0">
    <w:nsid w:val="191B456D"/>
    <w:multiLevelType w:val="hybridMultilevel"/>
    <w:tmpl w:val="4F4479E6"/>
    <w:lvl w:ilvl="0" w:tplc="4C1886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D5D60"/>
    <w:multiLevelType w:val="hybridMultilevel"/>
    <w:tmpl w:val="3AB490EC"/>
    <w:lvl w:ilvl="0" w:tplc="EC6A3BF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C692631"/>
    <w:multiLevelType w:val="hybridMultilevel"/>
    <w:tmpl w:val="32D44E36"/>
    <w:lvl w:ilvl="0" w:tplc="8F06667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15:restartNumberingAfterBreak="0">
    <w:nsid w:val="1CBD22BB"/>
    <w:multiLevelType w:val="hybridMultilevel"/>
    <w:tmpl w:val="9B3CB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E9177B"/>
    <w:multiLevelType w:val="hybridMultilevel"/>
    <w:tmpl w:val="A92C7B80"/>
    <w:lvl w:ilvl="0" w:tplc="655E3B8A">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15:restartNumberingAfterBreak="0">
    <w:nsid w:val="22B66AA4"/>
    <w:multiLevelType w:val="hybridMultilevel"/>
    <w:tmpl w:val="B2CCDEFE"/>
    <w:lvl w:ilvl="0" w:tplc="5FA6D4C8">
      <w:start w:val="1"/>
      <w:numFmt w:val="decimal"/>
      <w:lvlText w:val="%1."/>
      <w:lvlJc w:val="left"/>
      <w:pPr>
        <w:ind w:left="690" w:hanging="360"/>
      </w:pPr>
      <w:rPr>
        <w:rFonts w:eastAsiaTheme="minorEastAsia" w:cstheme="minorBidi"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 w15:restartNumberingAfterBreak="0">
    <w:nsid w:val="240E5F05"/>
    <w:multiLevelType w:val="multilevel"/>
    <w:tmpl w:val="D79C0F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43B341A"/>
    <w:multiLevelType w:val="hybridMultilevel"/>
    <w:tmpl w:val="4094C1A4"/>
    <w:lvl w:ilvl="0" w:tplc="C868F846">
      <w:start w:val="199"/>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6C0ABD"/>
    <w:multiLevelType w:val="hybridMultilevel"/>
    <w:tmpl w:val="0EBCA272"/>
    <w:lvl w:ilvl="0" w:tplc="706442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D8A47FF"/>
    <w:multiLevelType w:val="hybridMultilevel"/>
    <w:tmpl w:val="FE640048"/>
    <w:lvl w:ilvl="0" w:tplc="CB367048">
      <w:start w:val="1"/>
      <w:numFmt w:val="decimal"/>
      <w:lvlText w:val="%1."/>
      <w:lvlJc w:val="left"/>
      <w:pPr>
        <w:ind w:left="1080" w:hanging="360"/>
      </w:pPr>
      <w:rPr>
        <w:rFonts w:eastAsiaTheme="minorEastAsia"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5231D4"/>
    <w:multiLevelType w:val="hybridMultilevel"/>
    <w:tmpl w:val="9AB8EC26"/>
    <w:lvl w:ilvl="0" w:tplc="D90C1AA6">
      <w:start w:val="198"/>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23F45"/>
    <w:multiLevelType w:val="hybridMultilevel"/>
    <w:tmpl w:val="FF5E4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73BC4"/>
    <w:multiLevelType w:val="hybridMultilevel"/>
    <w:tmpl w:val="8630443A"/>
    <w:lvl w:ilvl="0" w:tplc="63680232">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AC00DCA"/>
    <w:multiLevelType w:val="hybridMultilevel"/>
    <w:tmpl w:val="C36ECDE8"/>
    <w:lvl w:ilvl="0" w:tplc="9E907A5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15:restartNumberingAfterBreak="0">
    <w:nsid w:val="3B8060A6"/>
    <w:multiLevelType w:val="hybridMultilevel"/>
    <w:tmpl w:val="71147A66"/>
    <w:lvl w:ilvl="0" w:tplc="5EF081C8">
      <w:start w:val="195"/>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B1575"/>
    <w:multiLevelType w:val="hybridMultilevel"/>
    <w:tmpl w:val="55F40604"/>
    <w:lvl w:ilvl="0" w:tplc="106438B8">
      <w:start w:val="192"/>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46670"/>
    <w:multiLevelType w:val="hybridMultilevel"/>
    <w:tmpl w:val="85FED154"/>
    <w:lvl w:ilvl="0" w:tplc="2E584A08">
      <w:start w:val="1"/>
      <w:numFmt w:val="decimal"/>
      <w:lvlText w:val="%1."/>
      <w:lvlJc w:val="left"/>
      <w:pPr>
        <w:ind w:left="1050" w:hanging="360"/>
      </w:pPr>
      <w:rPr>
        <w:rFonts w:eastAsiaTheme="minorEastAsia" w:cstheme="minorBidi"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40BA70F5"/>
    <w:multiLevelType w:val="multilevel"/>
    <w:tmpl w:val="565C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087B8A"/>
    <w:multiLevelType w:val="hybridMultilevel"/>
    <w:tmpl w:val="385C9DBE"/>
    <w:lvl w:ilvl="0" w:tplc="BFA8448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15:restartNumberingAfterBreak="0">
    <w:nsid w:val="431832E0"/>
    <w:multiLevelType w:val="multilevel"/>
    <w:tmpl w:val="753AD0A6"/>
    <w:lvl w:ilvl="0">
      <w:start w:val="1"/>
      <w:numFmt w:val="decimal"/>
      <w:lvlText w:val="%1."/>
      <w:lvlJc w:val="left"/>
      <w:pPr>
        <w:ind w:left="690" w:hanging="360"/>
      </w:pPr>
      <w:rPr>
        <w:rFonts w:hint="default"/>
      </w:rPr>
    </w:lvl>
    <w:lvl w:ilvl="1">
      <w:start w:val="3"/>
      <w:numFmt w:val="decimal"/>
      <w:isLgl/>
      <w:lvlText w:val="%1.%2"/>
      <w:lvlJc w:val="left"/>
      <w:pPr>
        <w:ind w:left="1065" w:hanging="375"/>
      </w:pPr>
      <w:rPr>
        <w:rFonts w:eastAsiaTheme="minorEastAsia" w:cstheme="minorBidi" w:hint="default"/>
        <w:b/>
      </w:rPr>
    </w:lvl>
    <w:lvl w:ilvl="2">
      <w:start w:val="1"/>
      <w:numFmt w:val="decimal"/>
      <w:isLgl/>
      <w:lvlText w:val="%1.%2.%3"/>
      <w:lvlJc w:val="left"/>
      <w:pPr>
        <w:ind w:left="1770" w:hanging="720"/>
      </w:pPr>
      <w:rPr>
        <w:rFonts w:eastAsiaTheme="minorEastAsia" w:cstheme="minorBidi" w:hint="default"/>
        <w:b/>
      </w:rPr>
    </w:lvl>
    <w:lvl w:ilvl="3">
      <w:start w:val="1"/>
      <w:numFmt w:val="decimal"/>
      <w:isLgl/>
      <w:lvlText w:val="%1.%2.%3.%4"/>
      <w:lvlJc w:val="left"/>
      <w:pPr>
        <w:ind w:left="2490" w:hanging="1080"/>
      </w:pPr>
      <w:rPr>
        <w:rFonts w:eastAsiaTheme="minorEastAsia" w:cstheme="minorBidi" w:hint="default"/>
        <w:b/>
      </w:rPr>
    </w:lvl>
    <w:lvl w:ilvl="4">
      <w:start w:val="1"/>
      <w:numFmt w:val="decimal"/>
      <w:isLgl/>
      <w:lvlText w:val="%1.%2.%3.%4.%5"/>
      <w:lvlJc w:val="left"/>
      <w:pPr>
        <w:ind w:left="2850" w:hanging="1080"/>
      </w:pPr>
      <w:rPr>
        <w:rFonts w:eastAsiaTheme="minorEastAsia" w:cstheme="minorBidi" w:hint="default"/>
        <w:b/>
      </w:rPr>
    </w:lvl>
    <w:lvl w:ilvl="5">
      <w:start w:val="1"/>
      <w:numFmt w:val="decimal"/>
      <w:isLgl/>
      <w:lvlText w:val="%1.%2.%3.%4.%5.%6"/>
      <w:lvlJc w:val="left"/>
      <w:pPr>
        <w:ind w:left="3570" w:hanging="1440"/>
      </w:pPr>
      <w:rPr>
        <w:rFonts w:eastAsiaTheme="minorEastAsia" w:cstheme="minorBidi" w:hint="default"/>
        <w:b/>
      </w:rPr>
    </w:lvl>
    <w:lvl w:ilvl="6">
      <w:start w:val="1"/>
      <w:numFmt w:val="decimal"/>
      <w:isLgl/>
      <w:lvlText w:val="%1.%2.%3.%4.%5.%6.%7"/>
      <w:lvlJc w:val="left"/>
      <w:pPr>
        <w:ind w:left="3930" w:hanging="1440"/>
      </w:pPr>
      <w:rPr>
        <w:rFonts w:eastAsiaTheme="minorEastAsia" w:cstheme="minorBidi" w:hint="default"/>
        <w:b/>
      </w:rPr>
    </w:lvl>
    <w:lvl w:ilvl="7">
      <w:start w:val="1"/>
      <w:numFmt w:val="decimal"/>
      <w:isLgl/>
      <w:lvlText w:val="%1.%2.%3.%4.%5.%6.%7.%8"/>
      <w:lvlJc w:val="left"/>
      <w:pPr>
        <w:ind w:left="4650" w:hanging="1800"/>
      </w:pPr>
      <w:rPr>
        <w:rFonts w:eastAsiaTheme="minorEastAsia" w:cstheme="minorBidi" w:hint="default"/>
        <w:b/>
      </w:rPr>
    </w:lvl>
    <w:lvl w:ilvl="8">
      <w:start w:val="1"/>
      <w:numFmt w:val="decimal"/>
      <w:isLgl/>
      <w:lvlText w:val="%1.%2.%3.%4.%5.%6.%7.%8.%9"/>
      <w:lvlJc w:val="left"/>
      <w:pPr>
        <w:ind w:left="5370" w:hanging="2160"/>
      </w:pPr>
      <w:rPr>
        <w:rFonts w:eastAsiaTheme="minorEastAsia" w:cstheme="minorBidi" w:hint="default"/>
        <w:b/>
      </w:rPr>
    </w:lvl>
  </w:abstractNum>
  <w:abstractNum w:abstractNumId="31" w15:restartNumberingAfterBreak="0">
    <w:nsid w:val="4CD71BD0"/>
    <w:multiLevelType w:val="hybridMultilevel"/>
    <w:tmpl w:val="F69E8CA2"/>
    <w:lvl w:ilvl="0" w:tplc="35901D22">
      <w:start w:val="19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F860C5"/>
    <w:multiLevelType w:val="hybridMultilevel"/>
    <w:tmpl w:val="D7743418"/>
    <w:lvl w:ilvl="0" w:tplc="3ECA2A16">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032C3"/>
    <w:multiLevelType w:val="hybridMultilevel"/>
    <w:tmpl w:val="258E3AEE"/>
    <w:lvl w:ilvl="0" w:tplc="794CEB30">
      <w:start w:val="192"/>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C13EC6"/>
    <w:multiLevelType w:val="hybridMultilevel"/>
    <w:tmpl w:val="813EBD72"/>
    <w:lvl w:ilvl="0" w:tplc="15CA473E">
      <w:start w:val="187"/>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5C02DE"/>
    <w:multiLevelType w:val="hybridMultilevel"/>
    <w:tmpl w:val="9B3CB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7A76B4"/>
    <w:multiLevelType w:val="hybridMultilevel"/>
    <w:tmpl w:val="EF1C93E0"/>
    <w:lvl w:ilvl="0" w:tplc="C882AD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FB48EE"/>
    <w:multiLevelType w:val="hybridMultilevel"/>
    <w:tmpl w:val="6DC81558"/>
    <w:lvl w:ilvl="0" w:tplc="7F66E3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940A8"/>
    <w:multiLevelType w:val="hybridMultilevel"/>
    <w:tmpl w:val="90BC27DE"/>
    <w:lvl w:ilvl="0" w:tplc="3296076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C84352"/>
    <w:multiLevelType w:val="hybridMultilevel"/>
    <w:tmpl w:val="4AA87B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4C1AD8"/>
    <w:multiLevelType w:val="hybridMultilevel"/>
    <w:tmpl w:val="C3761706"/>
    <w:lvl w:ilvl="0" w:tplc="3184E82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1" w15:restartNumberingAfterBreak="0">
    <w:nsid w:val="60921196"/>
    <w:multiLevelType w:val="hybridMultilevel"/>
    <w:tmpl w:val="BF28D86A"/>
    <w:lvl w:ilvl="0" w:tplc="7FB49690">
      <w:start w:val="1"/>
      <w:numFmt w:val="decimal"/>
      <w:lvlText w:val="%1."/>
      <w:lvlJc w:val="left"/>
      <w:pPr>
        <w:ind w:left="720" w:hanging="360"/>
      </w:pPr>
      <w:rPr>
        <w:rFonts w:eastAsiaTheme="minorEastAsia"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CA7A34"/>
    <w:multiLevelType w:val="multilevel"/>
    <w:tmpl w:val="CFF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CB371A"/>
    <w:multiLevelType w:val="hybridMultilevel"/>
    <w:tmpl w:val="4AA87B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FE1A1B"/>
    <w:multiLevelType w:val="hybridMultilevel"/>
    <w:tmpl w:val="4AA87B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5213EF"/>
    <w:multiLevelType w:val="hybridMultilevel"/>
    <w:tmpl w:val="DFF07B96"/>
    <w:lvl w:ilvl="0" w:tplc="C846A77C">
      <w:start w:val="187"/>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727924"/>
    <w:multiLevelType w:val="hybridMultilevel"/>
    <w:tmpl w:val="4AA87B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7F2A7A"/>
    <w:multiLevelType w:val="multilevel"/>
    <w:tmpl w:val="9434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38"/>
  </w:num>
  <w:num w:numId="4">
    <w:abstractNumId w:val="37"/>
  </w:num>
  <w:num w:numId="5">
    <w:abstractNumId w:val="19"/>
  </w:num>
  <w:num w:numId="6">
    <w:abstractNumId w:val="12"/>
  </w:num>
  <w:num w:numId="7">
    <w:abstractNumId w:val="32"/>
  </w:num>
  <w:num w:numId="8">
    <w:abstractNumId w:val="30"/>
  </w:num>
  <w:num w:numId="9">
    <w:abstractNumId w:val="15"/>
  </w:num>
  <w:num w:numId="10">
    <w:abstractNumId w:val="10"/>
  </w:num>
  <w:num w:numId="11">
    <w:abstractNumId w:val="13"/>
  </w:num>
  <w:num w:numId="12">
    <w:abstractNumId w:val="29"/>
  </w:num>
  <w:num w:numId="13">
    <w:abstractNumId w:val="16"/>
  </w:num>
  <w:num w:numId="14">
    <w:abstractNumId w:val="40"/>
  </w:num>
  <w:num w:numId="15">
    <w:abstractNumId w:val="24"/>
  </w:num>
  <w:num w:numId="16">
    <w:abstractNumId w:val="41"/>
  </w:num>
  <w:num w:numId="17">
    <w:abstractNumId w:val="23"/>
  </w:num>
  <w:num w:numId="18">
    <w:abstractNumId w:val="6"/>
  </w:num>
  <w:num w:numId="19">
    <w:abstractNumId w:val="33"/>
  </w:num>
  <w:num w:numId="20">
    <w:abstractNumId w:val="34"/>
  </w:num>
  <w:num w:numId="21">
    <w:abstractNumId w:val="45"/>
  </w:num>
  <w:num w:numId="22">
    <w:abstractNumId w:val="31"/>
  </w:num>
  <w:num w:numId="23">
    <w:abstractNumId w:val="4"/>
  </w:num>
  <w:num w:numId="24">
    <w:abstractNumId w:val="26"/>
  </w:num>
  <w:num w:numId="25">
    <w:abstractNumId w:val="25"/>
  </w:num>
  <w:num w:numId="26">
    <w:abstractNumId w:val="21"/>
  </w:num>
  <w:num w:numId="27">
    <w:abstractNumId w:val="18"/>
  </w:num>
  <w:num w:numId="28">
    <w:abstractNumId w:val="28"/>
  </w:num>
  <w:num w:numId="29">
    <w:abstractNumId w:val="5"/>
  </w:num>
  <w:num w:numId="30">
    <w:abstractNumId w:val="47"/>
  </w:num>
  <w:num w:numId="31">
    <w:abstractNumId w:val="39"/>
  </w:num>
  <w:num w:numId="32">
    <w:abstractNumId w:val="43"/>
  </w:num>
  <w:num w:numId="33">
    <w:abstractNumId w:val="42"/>
  </w:num>
  <w:num w:numId="34">
    <w:abstractNumId w:val="44"/>
  </w:num>
  <w:num w:numId="35">
    <w:abstractNumId w:val="46"/>
  </w:num>
  <w:num w:numId="36">
    <w:abstractNumId w:val="35"/>
  </w:num>
  <w:num w:numId="37">
    <w:abstractNumId w:val="14"/>
  </w:num>
  <w:num w:numId="38">
    <w:abstractNumId w:val="3"/>
  </w:num>
  <w:num w:numId="39">
    <w:abstractNumId w:val="11"/>
  </w:num>
  <w:num w:numId="40">
    <w:abstractNumId w:val="0"/>
  </w:num>
  <w:num w:numId="41">
    <w:abstractNumId w:val="2"/>
  </w:num>
  <w:num w:numId="42">
    <w:abstractNumId w:val="9"/>
  </w:num>
  <w:num w:numId="43">
    <w:abstractNumId w:val="36"/>
  </w:num>
  <w:num w:numId="44">
    <w:abstractNumId w:val="20"/>
  </w:num>
  <w:num w:numId="45">
    <w:abstractNumId w:val="27"/>
  </w:num>
  <w:num w:numId="46">
    <w:abstractNumId w:val="1"/>
  </w:num>
  <w:num w:numId="47">
    <w:abstractNumId w:val="22"/>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0B"/>
    <w:rsid w:val="0000041B"/>
    <w:rsid w:val="000006B9"/>
    <w:rsid w:val="00000E8F"/>
    <w:rsid w:val="00000EA2"/>
    <w:rsid w:val="00001BEA"/>
    <w:rsid w:val="00002953"/>
    <w:rsid w:val="00003B56"/>
    <w:rsid w:val="0000560C"/>
    <w:rsid w:val="000061F3"/>
    <w:rsid w:val="00007541"/>
    <w:rsid w:val="000075B4"/>
    <w:rsid w:val="00010AEC"/>
    <w:rsid w:val="00011BD3"/>
    <w:rsid w:val="00011F98"/>
    <w:rsid w:val="0001219A"/>
    <w:rsid w:val="00012AA7"/>
    <w:rsid w:val="00013EAA"/>
    <w:rsid w:val="00015696"/>
    <w:rsid w:val="000156C4"/>
    <w:rsid w:val="0001620D"/>
    <w:rsid w:val="0002004B"/>
    <w:rsid w:val="00020065"/>
    <w:rsid w:val="00020240"/>
    <w:rsid w:val="000219A7"/>
    <w:rsid w:val="0002244E"/>
    <w:rsid w:val="00022F39"/>
    <w:rsid w:val="00023354"/>
    <w:rsid w:val="00023C78"/>
    <w:rsid w:val="0002451F"/>
    <w:rsid w:val="00024CAD"/>
    <w:rsid w:val="00025474"/>
    <w:rsid w:val="000258D7"/>
    <w:rsid w:val="00027A31"/>
    <w:rsid w:val="00031631"/>
    <w:rsid w:val="00031E57"/>
    <w:rsid w:val="00032A06"/>
    <w:rsid w:val="00032CEC"/>
    <w:rsid w:val="00032E49"/>
    <w:rsid w:val="000336A5"/>
    <w:rsid w:val="000347EB"/>
    <w:rsid w:val="0003491F"/>
    <w:rsid w:val="00035C28"/>
    <w:rsid w:val="000362B2"/>
    <w:rsid w:val="00037CC7"/>
    <w:rsid w:val="000406E4"/>
    <w:rsid w:val="0004199E"/>
    <w:rsid w:val="00041BD4"/>
    <w:rsid w:val="00041C9F"/>
    <w:rsid w:val="00042344"/>
    <w:rsid w:val="00042E0A"/>
    <w:rsid w:val="0004307A"/>
    <w:rsid w:val="00044694"/>
    <w:rsid w:val="00045E36"/>
    <w:rsid w:val="00046782"/>
    <w:rsid w:val="00047A38"/>
    <w:rsid w:val="00047B03"/>
    <w:rsid w:val="0005402E"/>
    <w:rsid w:val="00054779"/>
    <w:rsid w:val="00054E9B"/>
    <w:rsid w:val="00055A0A"/>
    <w:rsid w:val="00056DF3"/>
    <w:rsid w:val="00060368"/>
    <w:rsid w:val="000606CE"/>
    <w:rsid w:val="000618F2"/>
    <w:rsid w:val="000630D8"/>
    <w:rsid w:val="00063334"/>
    <w:rsid w:val="00063C7C"/>
    <w:rsid w:val="0006503D"/>
    <w:rsid w:val="00065315"/>
    <w:rsid w:val="0006575B"/>
    <w:rsid w:val="000664A8"/>
    <w:rsid w:val="00066DED"/>
    <w:rsid w:val="000678A1"/>
    <w:rsid w:val="0007137F"/>
    <w:rsid w:val="00072063"/>
    <w:rsid w:val="0007247E"/>
    <w:rsid w:val="000740F5"/>
    <w:rsid w:val="00074454"/>
    <w:rsid w:val="000746D1"/>
    <w:rsid w:val="00074782"/>
    <w:rsid w:val="000750FC"/>
    <w:rsid w:val="00076315"/>
    <w:rsid w:val="0007734E"/>
    <w:rsid w:val="00077897"/>
    <w:rsid w:val="00077D42"/>
    <w:rsid w:val="00081AFA"/>
    <w:rsid w:val="00081FD8"/>
    <w:rsid w:val="000822AA"/>
    <w:rsid w:val="00082E57"/>
    <w:rsid w:val="0008306D"/>
    <w:rsid w:val="000846DF"/>
    <w:rsid w:val="00085E9D"/>
    <w:rsid w:val="00086386"/>
    <w:rsid w:val="00086C1F"/>
    <w:rsid w:val="00092A93"/>
    <w:rsid w:val="00092AFB"/>
    <w:rsid w:val="00092ECF"/>
    <w:rsid w:val="000932C3"/>
    <w:rsid w:val="000938D0"/>
    <w:rsid w:val="000944B5"/>
    <w:rsid w:val="00096518"/>
    <w:rsid w:val="000967E6"/>
    <w:rsid w:val="00096DBB"/>
    <w:rsid w:val="000973F9"/>
    <w:rsid w:val="000976AF"/>
    <w:rsid w:val="000978A6"/>
    <w:rsid w:val="000A23C6"/>
    <w:rsid w:val="000A28E7"/>
    <w:rsid w:val="000A3374"/>
    <w:rsid w:val="000A38D2"/>
    <w:rsid w:val="000A3ED2"/>
    <w:rsid w:val="000A46EC"/>
    <w:rsid w:val="000A4B07"/>
    <w:rsid w:val="000A56DC"/>
    <w:rsid w:val="000A5871"/>
    <w:rsid w:val="000A5E1B"/>
    <w:rsid w:val="000A6D3D"/>
    <w:rsid w:val="000A6DE9"/>
    <w:rsid w:val="000B1688"/>
    <w:rsid w:val="000B1A32"/>
    <w:rsid w:val="000B28D2"/>
    <w:rsid w:val="000B3524"/>
    <w:rsid w:val="000B37A5"/>
    <w:rsid w:val="000B3D3E"/>
    <w:rsid w:val="000B4812"/>
    <w:rsid w:val="000B54F3"/>
    <w:rsid w:val="000B5641"/>
    <w:rsid w:val="000B5BAA"/>
    <w:rsid w:val="000B5EC4"/>
    <w:rsid w:val="000B6F9A"/>
    <w:rsid w:val="000C1D52"/>
    <w:rsid w:val="000C2329"/>
    <w:rsid w:val="000C3A01"/>
    <w:rsid w:val="000C3CC9"/>
    <w:rsid w:val="000C419D"/>
    <w:rsid w:val="000C4EEB"/>
    <w:rsid w:val="000C5E8F"/>
    <w:rsid w:val="000C5F1B"/>
    <w:rsid w:val="000C674A"/>
    <w:rsid w:val="000C74E0"/>
    <w:rsid w:val="000C7C65"/>
    <w:rsid w:val="000D141F"/>
    <w:rsid w:val="000D1C60"/>
    <w:rsid w:val="000D2E1A"/>
    <w:rsid w:val="000D3E31"/>
    <w:rsid w:val="000D7CD8"/>
    <w:rsid w:val="000E0E0A"/>
    <w:rsid w:val="000E16B0"/>
    <w:rsid w:val="000E1B8A"/>
    <w:rsid w:val="000E1BD6"/>
    <w:rsid w:val="000E266F"/>
    <w:rsid w:val="000E37AC"/>
    <w:rsid w:val="000E43ED"/>
    <w:rsid w:val="000E5E5D"/>
    <w:rsid w:val="000E6C0B"/>
    <w:rsid w:val="000E7E13"/>
    <w:rsid w:val="000F2DA4"/>
    <w:rsid w:val="000F4AFD"/>
    <w:rsid w:val="000F5911"/>
    <w:rsid w:val="000F5B65"/>
    <w:rsid w:val="000F5BA0"/>
    <w:rsid w:val="000F5CBC"/>
    <w:rsid w:val="000F61B6"/>
    <w:rsid w:val="00100721"/>
    <w:rsid w:val="001023E9"/>
    <w:rsid w:val="00107CEF"/>
    <w:rsid w:val="00110A12"/>
    <w:rsid w:val="00112B6B"/>
    <w:rsid w:val="001139EC"/>
    <w:rsid w:val="00115249"/>
    <w:rsid w:val="0011584B"/>
    <w:rsid w:val="001162CA"/>
    <w:rsid w:val="001170A3"/>
    <w:rsid w:val="001179BA"/>
    <w:rsid w:val="00117B92"/>
    <w:rsid w:val="0012043F"/>
    <w:rsid w:val="00124EF1"/>
    <w:rsid w:val="00125228"/>
    <w:rsid w:val="00125693"/>
    <w:rsid w:val="001261D0"/>
    <w:rsid w:val="00126CD2"/>
    <w:rsid w:val="00127312"/>
    <w:rsid w:val="00130C4C"/>
    <w:rsid w:val="00130D14"/>
    <w:rsid w:val="00131722"/>
    <w:rsid w:val="00132AA7"/>
    <w:rsid w:val="00135045"/>
    <w:rsid w:val="00135225"/>
    <w:rsid w:val="001352C0"/>
    <w:rsid w:val="00140A85"/>
    <w:rsid w:val="00140B9A"/>
    <w:rsid w:val="001411B3"/>
    <w:rsid w:val="0014124F"/>
    <w:rsid w:val="001428A8"/>
    <w:rsid w:val="00143745"/>
    <w:rsid w:val="00144A0D"/>
    <w:rsid w:val="00144A13"/>
    <w:rsid w:val="00144A29"/>
    <w:rsid w:val="00146C01"/>
    <w:rsid w:val="001473A5"/>
    <w:rsid w:val="0015009F"/>
    <w:rsid w:val="001528CC"/>
    <w:rsid w:val="00153276"/>
    <w:rsid w:val="0015589F"/>
    <w:rsid w:val="0015591A"/>
    <w:rsid w:val="001559E6"/>
    <w:rsid w:val="00155A15"/>
    <w:rsid w:val="0015648D"/>
    <w:rsid w:val="00156BFC"/>
    <w:rsid w:val="00156D56"/>
    <w:rsid w:val="001575F4"/>
    <w:rsid w:val="00157AD5"/>
    <w:rsid w:val="001605BB"/>
    <w:rsid w:val="00160BD6"/>
    <w:rsid w:val="00160E42"/>
    <w:rsid w:val="0016337C"/>
    <w:rsid w:val="00163BDD"/>
    <w:rsid w:val="00164283"/>
    <w:rsid w:val="00165483"/>
    <w:rsid w:val="001667EC"/>
    <w:rsid w:val="00166D0E"/>
    <w:rsid w:val="00166F6C"/>
    <w:rsid w:val="00167BF0"/>
    <w:rsid w:val="00170D5A"/>
    <w:rsid w:val="00171318"/>
    <w:rsid w:val="00171AD9"/>
    <w:rsid w:val="00172679"/>
    <w:rsid w:val="001726BB"/>
    <w:rsid w:val="00173E1D"/>
    <w:rsid w:val="0017436D"/>
    <w:rsid w:val="00175722"/>
    <w:rsid w:val="001777A5"/>
    <w:rsid w:val="00180BFF"/>
    <w:rsid w:val="00182970"/>
    <w:rsid w:val="00185A3D"/>
    <w:rsid w:val="0018638C"/>
    <w:rsid w:val="00186562"/>
    <w:rsid w:val="00190343"/>
    <w:rsid w:val="00190584"/>
    <w:rsid w:val="0019105D"/>
    <w:rsid w:val="00191B9C"/>
    <w:rsid w:val="0019263D"/>
    <w:rsid w:val="001930CC"/>
    <w:rsid w:val="00193C2B"/>
    <w:rsid w:val="0019476E"/>
    <w:rsid w:val="00195329"/>
    <w:rsid w:val="001A1ACD"/>
    <w:rsid w:val="001A2339"/>
    <w:rsid w:val="001A3199"/>
    <w:rsid w:val="001A345C"/>
    <w:rsid w:val="001A4261"/>
    <w:rsid w:val="001A5F04"/>
    <w:rsid w:val="001A652F"/>
    <w:rsid w:val="001A7DCB"/>
    <w:rsid w:val="001B0362"/>
    <w:rsid w:val="001B0AB0"/>
    <w:rsid w:val="001B3D45"/>
    <w:rsid w:val="001B3DAC"/>
    <w:rsid w:val="001B4195"/>
    <w:rsid w:val="001B459D"/>
    <w:rsid w:val="001B47C2"/>
    <w:rsid w:val="001B6215"/>
    <w:rsid w:val="001B68DD"/>
    <w:rsid w:val="001B767E"/>
    <w:rsid w:val="001B794C"/>
    <w:rsid w:val="001B7B61"/>
    <w:rsid w:val="001C009D"/>
    <w:rsid w:val="001C0226"/>
    <w:rsid w:val="001C0F4C"/>
    <w:rsid w:val="001C117B"/>
    <w:rsid w:val="001C12BA"/>
    <w:rsid w:val="001C152F"/>
    <w:rsid w:val="001C1A80"/>
    <w:rsid w:val="001C3ECF"/>
    <w:rsid w:val="001C4795"/>
    <w:rsid w:val="001C5D8D"/>
    <w:rsid w:val="001C633E"/>
    <w:rsid w:val="001D1587"/>
    <w:rsid w:val="001D22BE"/>
    <w:rsid w:val="001D2B80"/>
    <w:rsid w:val="001D424F"/>
    <w:rsid w:val="001D5EAA"/>
    <w:rsid w:val="001D5EE2"/>
    <w:rsid w:val="001D6273"/>
    <w:rsid w:val="001D6B5B"/>
    <w:rsid w:val="001E216A"/>
    <w:rsid w:val="001E275F"/>
    <w:rsid w:val="001E2A34"/>
    <w:rsid w:val="001E2A38"/>
    <w:rsid w:val="001E4824"/>
    <w:rsid w:val="001E4888"/>
    <w:rsid w:val="001E6F51"/>
    <w:rsid w:val="001E7DC2"/>
    <w:rsid w:val="001F0D91"/>
    <w:rsid w:val="001F14E3"/>
    <w:rsid w:val="001F19D4"/>
    <w:rsid w:val="001F1A45"/>
    <w:rsid w:val="001F1A60"/>
    <w:rsid w:val="001F247F"/>
    <w:rsid w:val="001F26E1"/>
    <w:rsid w:val="001F2B6E"/>
    <w:rsid w:val="001F33D4"/>
    <w:rsid w:val="001F352B"/>
    <w:rsid w:val="001F3948"/>
    <w:rsid w:val="001F3CC7"/>
    <w:rsid w:val="001F4017"/>
    <w:rsid w:val="001F415C"/>
    <w:rsid w:val="001F4C6E"/>
    <w:rsid w:val="001F6139"/>
    <w:rsid w:val="002001BE"/>
    <w:rsid w:val="00200439"/>
    <w:rsid w:val="00200543"/>
    <w:rsid w:val="00200A18"/>
    <w:rsid w:val="00200F6F"/>
    <w:rsid w:val="0020149D"/>
    <w:rsid w:val="00204219"/>
    <w:rsid w:val="002047E2"/>
    <w:rsid w:val="002056F5"/>
    <w:rsid w:val="00206CB4"/>
    <w:rsid w:val="002078C4"/>
    <w:rsid w:val="00210567"/>
    <w:rsid w:val="002143C9"/>
    <w:rsid w:val="00215015"/>
    <w:rsid w:val="002157C7"/>
    <w:rsid w:val="00215E36"/>
    <w:rsid w:val="002173F1"/>
    <w:rsid w:val="00217FAB"/>
    <w:rsid w:val="00217FAF"/>
    <w:rsid w:val="00220B0F"/>
    <w:rsid w:val="00222F60"/>
    <w:rsid w:val="00223B24"/>
    <w:rsid w:val="00224301"/>
    <w:rsid w:val="00224595"/>
    <w:rsid w:val="00224618"/>
    <w:rsid w:val="00226650"/>
    <w:rsid w:val="00226B7D"/>
    <w:rsid w:val="00227380"/>
    <w:rsid w:val="00230000"/>
    <w:rsid w:val="0023118D"/>
    <w:rsid w:val="002323C8"/>
    <w:rsid w:val="00232871"/>
    <w:rsid w:val="00233567"/>
    <w:rsid w:val="0023381D"/>
    <w:rsid w:val="00233E3D"/>
    <w:rsid w:val="0023404D"/>
    <w:rsid w:val="00235290"/>
    <w:rsid w:val="002371E5"/>
    <w:rsid w:val="002374BD"/>
    <w:rsid w:val="00240338"/>
    <w:rsid w:val="00241A40"/>
    <w:rsid w:val="00242163"/>
    <w:rsid w:val="002429D8"/>
    <w:rsid w:val="00243749"/>
    <w:rsid w:val="00244BD9"/>
    <w:rsid w:val="002463EE"/>
    <w:rsid w:val="00247680"/>
    <w:rsid w:val="00247F36"/>
    <w:rsid w:val="002505F0"/>
    <w:rsid w:val="00250BAA"/>
    <w:rsid w:val="002540F7"/>
    <w:rsid w:val="002566C0"/>
    <w:rsid w:val="00257CA5"/>
    <w:rsid w:val="0026165A"/>
    <w:rsid w:val="002625B9"/>
    <w:rsid w:val="0026269E"/>
    <w:rsid w:val="002645BF"/>
    <w:rsid w:val="00265646"/>
    <w:rsid w:val="00267632"/>
    <w:rsid w:val="00267BB4"/>
    <w:rsid w:val="0027010A"/>
    <w:rsid w:val="002717BE"/>
    <w:rsid w:val="00271C18"/>
    <w:rsid w:val="0027232C"/>
    <w:rsid w:val="0027551A"/>
    <w:rsid w:val="00277101"/>
    <w:rsid w:val="00281E44"/>
    <w:rsid w:val="00281FDF"/>
    <w:rsid w:val="00282941"/>
    <w:rsid w:val="002829FA"/>
    <w:rsid w:val="0028342E"/>
    <w:rsid w:val="00284BE3"/>
    <w:rsid w:val="00287518"/>
    <w:rsid w:val="0028793C"/>
    <w:rsid w:val="00287E82"/>
    <w:rsid w:val="00290158"/>
    <w:rsid w:val="00290EAD"/>
    <w:rsid w:val="00291B3B"/>
    <w:rsid w:val="00291FBA"/>
    <w:rsid w:val="0029204F"/>
    <w:rsid w:val="00292C16"/>
    <w:rsid w:val="00293E5A"/>
    <w:rsid w:val="00294226"/>
    <w:rsid w:val="00296FDA"/>
    <w:rsid w:val="00297A4A"/>
    <w:rsid w:val="002A1493"/>
    <w:rsid w:val="002A1738"/>
    <w:rsid w:val="002A1A97"/>
    <w:rsid w:val="002A3B2F"/>
    <w:rsid w:val="002A3DC3"/>
    <w:rsid w:val="002A4F6F"/>
    <w:rsid w:val="002A530D"/>
    <w:rsid w:val="002A633A"/>
    <w:rsid w:val="002A6397"/>
    <w:rsid w:val="002A6D6B"/>
    <w:rsid w:val="002B0E96"/>
    <w:rsid w:val="002B26D7"/>
    <w:rsid w:val="002B2737"/>
    <w:rsid w:val="002B2B2B"/>
    <w:rsid w:val="002B39E7"/>
    <w:rsid w:val="002B50D4"/>
    <w:rsid w:val="002B50F7"/>
    <w:rsid w:val="002B512E"/>
    <w:rsid w:val="002B52D6"/>
    <w:rsid w:val="002B72C4"/>
    <w:rsid w:val="002B777A"/>
    <w:rsid w:val="002C02C9"/>
    <w:rsid w:val="002C085D"/>
    <w:rsid w:val="002C0DE1"/>
    <w:rsid w:val="002C0FB3"/>
    <w:rsid w:val="002C124A"/>
    <w:rsid w:val="002C2766"/>
    <w:rsid w:val="002C2BB3"/>
    <w:rsid w:val="002C2EB2"/>
    <w:rsid w:val="002C305A"/>
    <w:rsid w:val="002C4704"/>
    <w:rsid w:val="002C49E6"/>
    <w:rsid w:val="002C5039"/>
    <w:rsid w:val="002C5D42"/>
    <w:rsid w:val="002C6B37"/>
    <w:rsid w:val="002C722C"/>
    <w:rsid w:val="002C7AD7"/>
    <w:rsid w:val="002D01D1"/>
    <w:rsid w:val="002D1298"/>
    <w:rsid w:val="002D3AA4"/>
    <w:rsid w:val="002D4872"/>
    <w:rsid w:val="002D4CF5"/>
    <w:rsid w:val="002D5F10"/>
    <w:rsid w:val="002D7AD2"/>
    <w:rsid w:val="002E2979"/>
    <w:rsid w:val="002E32F3"/>
    <w:rsid w:val="002E3E6B"/>
    <w:rsid w:val="002E56BF"/>
    <w:rsid w:val="002E6676"/>
    <w:rsid w:val="002E6C6A"/>
    <w:rsid w:val="002E7777"/>
    <w:rsid w:val="002F13A6"/>
    <w:rsid w:val="002F17E4"/>
    <w:rsid w:val="002F2CF4"/>
    <w:rsid w:val="002F47C7"/>
    <w:rsid w:val="002F4815"/>
    <w:rsid w:val="002F5CF1"/>
    <w:rsid w:val="002F67A4"/>
    <w:rsid w:val="002F6B7C"/>
    <w:rsid w:val="002F7786"/>
    <w:rsid w:val="003002BE"/>
    <w:rsid w:val="0030113B"/>
    <w:rsid w:val="003020CB"/>
    <w:rsid w:val="00302A5E"/>
    <w:rsid w:val="00303B82"/>
    <w:rsid w:val="00305051"/>
    <w:rsid w:val="003063BB"/>
    <w:rsid w:val="00306A61"/>
    <w:rsid w:val="00311A80"/>
    <w:rsid w:val="00312138"/>
    <w:rsid w:val="00312371"/>
    <w:rsid w:val="003137C1"/>
    <w:rsid w:val="00314688"/>
    <w:rsid w:val="003157B6"/>
    <w:rsid w:val="00315C39"/>
    <w:rsid w:val="00315FCF"/>
    <w:rsid w:val="003169C3"/>
    <w:rsid w:val="00321383"/>
    <w:rsid w:val="00321AEB"/>
    <w:rsid w:val="00321E6A"/>
    <w:rsid w:val="003220FC"/>
    <w:rsid w:val="003235FC"/>
    <w:rsid w:val="00324D56"/>
    <w:rsid w:val="00325281"/>
    <w:rsid w:val="00325610"/>
    <w:rsid w:val="00325952"/>
    <w:rsid w:val="003267AA"/>
    <w:rsid w:val="00326996"/>
    <w:rsid w:val="00331CD1"/>
    <w:rsid w:val="00331F69"/>
    <w:rsid w:val="0033219B"/>
    <w:rsid w:val="00332A12"/>
    <w:rsid w:val="00332B3F"/>
    <w:rsid w:val="0033306E"/>
    <w:rsid w:val="00334B02"/>
    <w:rsid w:val="00336383"/>
    <w:rsid w:val="003369E7"/>
    <w:rsid w:val="00336B12"/>
    <w:rsid w:val="003371BF"/>
    <w:rsid w:val="003401C6"/>
    <w:rsid w:val="0034080A"/>
    <w:rsid w:val="0034114B"/>
    <w:rsid w:val="003414A2"/>
    <w:rsid w:val="00341923"/>
    <w:rsid w:val="00342699"/>
    <w:rsid w:val="00345893"/>
    <w:rsid w:val="00347D96"/>
    <w:rsid w:val="00350C3E"/>
    <w:rsid w:val="00350CAC"/>
    <w:rsid w:val="0035149E"/>
    <w:rsid w:val="00351B18"/>
    <w:rsid w:val="00351DDE"/>
    <w:rsid w:val="003530BB"/>
    <w:rsid w:val="00353C06"/>
    <w:rsid w:val="00353EB8"/>
    <w:rsid w:val="00356618"/>
    <w:rsid w:val="00357102"/>
    <w:rsid w:val="0036087F"/>
    <w:rsid w:val="00360ADA"/>
    <w:rsid w:val="00363E66"/>
    <w:rsid w:val="0036488B"/>
    <w:rsid w:val="003651B1"/>
    <w:rsid w:val="003653A0"/>
    <w:rsid w:val="0036681C"/>
    <w:rsid w:val="003701C2"/>
    <w:rsid w:val="00371397"/>
    <w:rsid w:val="003721E1"/>
    <w:rsid w:val="003745A0"/>
    <w:rsid w:val="0037470A"/>
    <w:rsid w:val="00374E35"/>
    <w:rsid w:val="00375A49"/>
    <w:rsid w:val="00375C0F"/>
    <w:rsid w:val="00376834"/>
    <w:rsid w:val="00376BC0"/>
    <w:rsid w:val="0038012B"/>
    <w:rsid w:val="003807D8"/>
    <w:rsid w:val="003823C1"/>
    <w:rsid w:val="00382907"/>
    <w:rsid w:val="00383234"/>
    <w:rsid w:val="00383BF5"/>
    <w:rsid w:val="0038514C"/>
    <w:rsid w:val="00385920"/>
    <w:rsid w:val="00385E6C"/>
    <w:rsid w:val="003903D7"/>
    <w:rsid w:val="003905C5"/>
    <w:rsid w:val="00390C5D"/>
    <w:rsid w:val="00390DCE"/>
    <w:rsid w:val="00391761"/>
    <w:rsid w:val="003921A3"/>
    <w:rsid w:val="00392457"/>
    <w:rsid w:val="003924E6"/>
    <w:rsid w:val="00394535"/>
    <w:rsid w:val="00394A7F"/>
    <w:rsid w:val="00394B1A"/>
    <w:rsid w:val="00394ECD"/>
    <w:rsid w:val="00396E6C"/>
    <w:rsid w:val="0039738A"/>
    <w:rsid w:val="003A0DAE"/>
    <w:rsid w:val="003A10BB"/>
    <w:rsid w:val="003A21CA"/>
    <w:rsid w:val="003A2BD0"/>
    <w:rsid w:val="003A2C27"/>
    <w:rsid w:val="003A3020"/>
    <w:rsid w:val="003A4E35"/>
    <w:rsid w:val="003A5623"/>
    <w:rsid w:val="003A585D"/>
    <w:rsid w:val="003A5B45"/>
    <w:rsid w:val="003A5EC1"/>
    <w:rsid w:val="003A6031"/>
    <w:rsid w:val="003B0B0D"/>
    <w:rsid w:val="003B1405"/>
    <w:rsid w:val="003B237F"/>
    <w:rsid w:val="003B2D24"/>
    <w:rsid w:val="003B4193"/>
    <w:rsid w:val="003B4290"/>
    <w:rsid w:val="003B4D5D"/>
    <w:rsid w:val="003B50D9"/>
    <w:rsid w:val="003B6245"/>
    <w:rsid w:val="003C0492"/>
    <w:rsid w:val="003C07CD"/>
    <w:rsid w:val="003C0995"/>
    <w:rsid w:val="003C21A9"/>
    <w:rsid w:val="003C465E"/>
    <w:rsid w:val="003C4DC3"/>
    <w:rsid w:val="003C6D94"/>
    <w:rsid w:val="003C7322"/>
    <w:rsid w:val="003D14A4"/>
    <w:rsid w:val="003D3397"/>
    <w:rsid w:val="003D3412"/>
    <w:rsid w:val="003D4817"/>
    <w:rsid w:val="003D658F"/>
    <w:rsid w:val="003D7FC2"/>
    <w:rsid w:val="003E190C"/>
    <w:rsid w:val="003E196C"/>
    <w:rsid w:val="003E1C08"/>
    <w:rsid w:val="003E1D0A"/>
    <w:rsid w:val="003E28CC"/>
    <w:rsid w:val="003E3A46"/>
    <w:rsid w:val="003E3B39"/>
    <w:rsid w:val="003E4FBA"/>
    <w:rsid w:val="003E5A40"/>
    <w:rsid w:val="003E623A"/>
    <w:rsid w:val="003E6537"/>
    <w:rsid w:val="003F0C89"/>
    <w:rsid w:val="003F2715"/>
    <w:rsid w:val="003F2FE8"/>
    <w:rsid w:val="003F3072"/>
    <w:rsid w:val="003F3460"/>
    <w:rsid w:val="003F450A"/>
    <w:rsid w:val="003F6C9E"/>
    <w:rsid w:val="003F73F0"/>
    <w:rsid w:val="003F7E01"/>
    <w:rsid w:val="003F7E3C"/>
    <w:rsid w:val="00402762"/>
    <w:rsid w:val="0040325D"/>
    <w:rsid w:val="00404292"/>
    <w:rsid w:val="004051A5"/>
    <w:rsid w:val="00407D37"/>
    <w:rsid w:val="00407F70"/>
    <w:rsid w:val="00410206"/>
    <w:rsid w:val="004106DB"/>
    <w:rsid w:val="00412231"/>
    <w:rsid w:val="00414006"/>
    <w:rsid w:val="004151F1"/>
    <w:rsid w:val="00420188"/>
    <w:rsid w:val="00420649"/>
    <w:rsid w:val="004236FD"/>
    <w:rsid w:val="004246B9"/>
    <w:rsid w:val="00424777"/>
    <w:rsid w:val="0042485D"/>
    <w:rsid w:val="004248E5"/>
    <w:rsid w:val="00425375"/>
    <w:rsid w:val="004257B8"/>
    <w:rsid w:val="00426434"/>
    <w:rsid w:val="0042796E"/>
    <w:rsid w:val="00430F8B"/>
    <w:rsid w:val="00433A74"/>
    <w:rsid w:val="00435C87"/>
    <w:rsid w:val="00436C3B"/>
    <w:rsid w:val="00442284"/>
    <w:rsid w:val="00445F72"/>
    <w:rsid w:val="00447E6C"/>
    <w:rsid w:val="00450D15"/>
    <w:rsid w:val="004515FB"/>
    <w:rsid w:val="00454126"/>
    <w:rsid w:val="00454FAE"/>
    <w:rsid w:val="00455E55"/>
    <w:rsid w:val="00456F6D"/>
    <w:rsid w:val="00460EDC"/>
    <w:rsid w:val="00461123"/>
    <w:rsid w:val="0046279E"/>
    <w:rsid w:val="00463DD7"/>
    <w:rsid w:val="0046466D"/>
    <w:rsid w:val="00464ADB"/>
    <w:rsid w:val="004667CC"/>
    <w:rsid w:val="0046723A"/>
    <w:rsid w:val="00470A18"/>
    <w:rsid w:val="00472DE5"/>
    <w:rsid w:val="00473F36"/>
    <w:rsid w:val="00473F79"/>
    <w:rsid w:val="00474011"/>
    <w:rsid w:val="00474434"/>
    <w:rsid w:val="00474473"/>
    <w:rsid w:val="00475E7F"/>
    <w:rsid w:val="00481225"/>
    <w:rsid w:val="0048267D"/>
    <w:rsid w:val="00484211"/>
    <w:rsid w:val="00485603"/>
    <w:rsid w:val="004861C6"/>
    <w:rsid w:val="00492877"/>
    <w:rsid w:val="004934C6"/>
    <w:rsid w:val="004938BC"/>
    <w:rsid w:val="0049612F"/>
    <w:rsid w:val="004965CF"/>
    <w:rsid w:val="00497F8C"/>
    <w:rsid w:val="004A13B9"/>
    <w:rsid w:val="004A1892"/>
    <w:rsid w:val="004A46E4"/>
    <w:rsid w:val="004A4821"/>
    <w:rsid w:val="004A4B19"/>
    <w:rsid w:val="004A4EBB"/>
    <w:rsid w:val="004A5A48"/>
    <w:rsid w:val="004A6C58"/>
    <w:rsid w:val="004B0310"/>
    <w:rsid w:val="004B0367"/>
    <w:rsid w:val="004B185A"/>
    <w:rsid w:val="004B3E2A"/>
    <w:rsid w:val="004B3E76"/>
    <w:rsid w:val="004B458D"/>
    <w:rsid w:val="004B4B36"/>
    <w:rsid w:val="004B4E39"/>
    <w:rsid w:val="004B51BD"/>
    <w:rsid w:val="004B5714"/>
    <w:rsid w:val="004B5DA8"/>
    <w:rsid w:val="004B637A"/>
    <w:rsid w:val="004B697C"/>
    <w:rsid w:val="004B6D4C"/>
    <w:rsid w:val="004B7094"/>
    <w:rsid w:val="004C0988"/>
    <w:rsid w:val="004C0C7D"/>
    <w:rsid w:val="004C0CC0"/>
    <w:rsid w:val="004C0E12"/>
    <w:rsid w:val="004C1119"/>
    <w:rsid w:val="004C2F1D"/>
    <w:rsid w:val="004C377B"/>
    <w:rsid w:val="004C530B"/>
    <w:rsid w:val="004C5693"/>
    <w:rsid w:val="004C65BB"/>
    <w:rsid w:val="004C7F88"/>
    <w:rsid w:val="004D1D01"/>
    <w:rsid w:val="004D29D5"/>
    <w:rsid w:val="004D4781"/>
    <w:rsid w:val="004D541F"/>
    <w:rsid w:val="004D5C73"/>
    <w:rsid w:val="004D68F1"/>
    <w:rsid w:val="004D7089"/>
    <w:rsid w:val="004D7E3B"/>
    <w:rsid w:val="004E0424"/>
    <w:rsid w:val="004E085B"/>
    <w:rsid w:val="004E0BFE"/>
    <w:rsid w:val="004E137D"/>
    <w:rsid w:val="004E13F5"/>
    <w:rsid w:val="004E17B8"/>
    <w:rsid w:val="004E19E3"/>
    <w:rsid w:val="004E2B85"/>
    <w:rsid w:val="004E31B7"/>
    <w:rsid w:val="004E3961"/>
    <w:rsid w:val="004E3FD2"/>
    <w:rsid w:val="004E3FEB"/>
    <w:rsid w:val="004E4D01"/>
    <w:rsid w:val="004F1AD1"/>
    <w:rsid w:val="004F2FA0"/>
    <w:rsid w:val="004F434A"/>
    <w:rsid w:val="004F5FA0"/>
    <w:rsid w:val="004F79A5"/>
    <w:rsid w:val="00500A89"/>
    <w:rsid w:val="00502F4C"/>
    <w:rsid w:val="0050316A"/>
    <w:rsid w:val="00503E82"/>
    <w:rsid w:val="00504274"/>
    <w:rsid w:val="0050650D"/>
    <w:rsid w:val="00507477"/>
    <w:rsid w:val="005077F0"/>
    <w:rsid w:val="0050799D"/>
    <w:rsid w:val="005079BD"/>
    <w:rsid w:val="00510292"/>
    <w:rsid w:val="0051076F"/>
    <w:rsid w:val="00511B42"/>
    <w:rsid w:val="00513676"/>
    <w:rsid w:val="005159D2"/>
    <w:rsid w:val="00516360"/>
    <w:rsid w:val="00516ABE"/>
    <w:rsid w:val="005172A6"/>
    <w:rsid w:val="0052004C"/>
    <w:rsid w:val="00521473"/>
    <w:rsid w:val="0052338C"/>
    <w:rsid w:val="00523BE3"/>
    <w:rsid w:val="0052450B"/>
    <w:rsid w:val="00525A26"/>
    <w:rsid w:val="005276F8"/>
    <w:rsid w:val="00527B94"/>
    <w:rsid w:val="00527DAE"/>
    <w:rsid w:val="00530287"/>
    <w:rsid w:val="00531C7C"/>
    <w:rsid w:val="00532DAE"/>
    <w:rsid w:val="00533238"/>
    <w:rsid w:val="00535328"/>
    <w:rsid w:val="00535902"/>
    <w:rsid w:val="00535947"/>
    <w:rsid w:val="00535D41"/>
    <w:rsid w:val="00536335"/>
    <w:rsid w:val="00536CE9"/>
    <w:rsid w:val="00536EEC"/>
    <w:rsid w:val="005371B9"/>
    <w:rsid w:val="00537FC3"/>
    <w:rsid w:val="00541210"/>
    <w:rsid w:val="00542856"/>
    <w:rsid w:val="00545725"/>
    <w:rsid w:val="00546203"/>
    <w:rsid w:val="00546F36"/>
    <w:rsid w:val="0054717C"/>
    <w:rsid w:val="00550DB0"/>
    <w:rsid w:val="00552013"/>
    <w:rsid w:val="00552BA3"/>
    <w:rsid w:val="0055318C"/>
    <w:rsid w:val="00553799"/>
    <w:rsid w:val="00553F7E"/>
    <w:rsid w:val="00554475"/>
    <w:rsid w:val="0055647A"/>
    <w:rsid w:val="0055775A"/>
    <w:rsid w:val="00560011"/>
    <w:rsid w:val="005609B4"/>
    <w:rsid w:val="00562AE9"/>
    <w:rsid w:val="00563705"/>
    <w:rsid w:val="00564633"/>
    <w:rsid w:val="00566DEB"/>
    <w:rsid w:val="00566F1D"/>
    <w:rsid w:val="0057177A"/>
    <w:rsid w:val="00571EDE"/>
    <w:rsid w:val="00572233"/>
    <w:rsid w:val="00574DA2"/>
    <w:rsid w:val="00575982"/>
    <w:rsid w:val="005759CC"/>
    <w:rsid w:val="00576C92"/>
    <w:rsid w:val="005776F3"/>
    <w:rsid w:val="0057782D"/>
    <w:rsid w:val="00581140"/>
    <w:rsid w:val="00581463"/>
    <w:rsid w:val="00581C23"/>
    <w:rsid w:val="0058268F"/>
    <w:rsid w:val="00583196"/>
    <w:rsid w:val="00585C57"/>
    <w:rsid w:val="00585CFD"/>
    <w:rsid w:val="005873E4"/>
    <w:rsid w:val="00587D35"/>
    <w:rsid w:val="005906FF"/>
    <w:rsid w:val="00593532"/>
    <w:rsid w:val="005937DC"/>
    <w:rsid w:val="00593C5F"/>
    <w:rsid w:val="00593F86"/>
    <w:rsid w:val="0059707B"/>
    <w:rsid w:val="00597636"/>
    <w:rsid w:val="005A18F5"/>
    <w:rsid w:val="005A21B1"/>
    <w:rsid w:val="005A2DC4"/>
    <w:rsid w:val="005A3CE1"/>
    <w:rsid w:val="005A4B4E"/>
    <w:rsid w:val="005A662F"/>
    <w:rsid w:val="005A6E17"/>
    <w:rsid w:val="005A7977"/>
    <w:rsid w:val="005B0906"/>
    <w:rsid w:val="005B1363"/>
    <w:rsid w:val="005B4277"/>
    <w:rsid w:val="005B5348"/>
    <w:rsid w:val="005B5FDD"/>
    <w:rsid w:val="005B6C90"/>
    <w:rsid w:val="005C06C8"/>
    <w:rsid w:val="005C16A9"/>
    <w:rsid w:val="005C1B4D"/>
    <w:rsid w:val="005C2425"/>
    <w:rsid w:val="005C2E12"/>
    <w:rsid w:val="005C3828"/>
    <w:rsid w:val="005C5327"/>
    <w:rsid w:val="005C56FB"/>
    <w:rsid w:val="005C5AAC"/>
    <w:rsid w:val="005C5D58"/>
    <w:rsid w:val="005C6137"/>
    <w:rsid w:val="005C6A5B"/>
    <w:rsid w:val="005C6C07"/>
    <w:rsid w:val="005C6FDA"/>
    <w:rsid w:val="005C797A"/>
    <w:rsid w:val="005D032E"/>
    <w:rsid w:val="005D07B8"/>
    <w:rsid w:val="005D1856"/>
    <w:rsid w:val="005D1960"/>
    <w:rsid w:val="005D1D8B"/>
    <w:rsid w:val="005D1F9A"/>
    <w:rsid w:val="005D255D"/>
    <w:rsid w:val="005D3078"/>
    <w:rsid w:val="005D4ABC"/>
    <w:rsid w:val="005D4E0C"/>
    <w:rsid w:val="005D535F"/>
    <w:rsid w:val="005D6879"/>
    <w:rsid w:val="005D6938"/>
    <w:rsid w:val="005D6CCF"/>
    <w:rsid w:val="005D7893"/>
    <w:rsid w:val="005E18FF"/>
    <w:rsid w:val="005E2435"/>
    <w:rsid w:val="005E2A92"/>
    <w:rsid w:val="005E47C6"/>
    <w:rsid w:val="005E4A41"/>
    <w:rsid w:val="005E4C9E"/>
    <w:rsid w:val="005E5B7B"/>
    <w:rsid w:val="005E5EC7"/>
    <w:rsid w:val="005E72B1"/>
    <w:rsid w:val="005E79E0"/>
    <w:rsid w:val="005F03A3"/>
    <w:rsid w:val="005F13A9"/>
    <w:rsid w:val="005F4C57"/>
    <w:rsid w:val="005F4C6C"/>
    <w:rsid w:val="005F5E0D"/>
    <w:rsid w:val="005F6095"/>
    <w:rsid w:val="005F6A4F"/>
    <w:rsid w:val="005F6EC3"/>
    <w:rsid w:val="005F74A5"/>
    <w:rsid w:val="005F78C0"/>
    <w:rsid w:val="0060024B"/>
    <w:rsid w:val="00602C74"/>
    <w:rsid w:val="00602FB9"/>
    <w:rsid w:val="00603B7E"/>
    <w:rsid w:val="00604928"/>
    <w:rsid w:val="00604D8E"/>
    <w:rsid w:val="006058B9"/>
    <w:rsid w:val="00610A30"/>
    <w:rsid w:val="00610B6E"/>
    <w:rsid w:val="006121C6"/>
    <w:rsid w:val="0061238F"/>
    <w:rsid w:val="00613494"/>
    <w:rsid w:val="006143D5"/>
    <w:rsid w:val="00614793"/>
    <w:rsid w:val="00617401"/>
    <w:rsid w:val="0061768E"/>
    <w:rsid w:val="0062137D"/>
    <w:rsid w:val="00623884"/>
    <w:rsid w:val="00624D37"/>
    <w:rsid w:val="006251FC"/>
    <w:rsid w:val="00626642"/>
    <w:rsid w:val="00626659"/>
    <w:rsid w:val="00626B84"/>
    <w:rsid w:val="00627176"/>
    <w:rsid w:val="00627AFA"/>
    <w:rsid w:val="00630283"/>
    <w:rsid w:val="006305E5"/>
    <w:rsid w:val="00630B21"/>
    <w:rsid w:val="006310AE"/>
    <w:rsid w:val="00631422"/>
    <w:rsid w:val="00631F66"/>
    <w:rsid w:val="00634294"/>
    <w:rsid w:val="006348DB"/>
    <w:rsid w:val="00634C0C"/>
    <w:rsid w:val="00636EF9"/>
    <w:rsid w:val="00637906"/>
    <w:rsid w:val="0063798E"/>
    <w:rsid w:val="006412FE"/>
    <w:rsid w:val="0064217C"/>
    <w:rsid w:val="0064294A"/>
    <w:rsid w:val="006437AD"/>
    <w:rsid w:val="00643FE7"/>
    <w:rsid w:val="0064432D"/>
    <w:rsid w:val="00645518"/>
    <w:rsid w:val="0064589F"/>
    <w:rsid w:val="0064595B"/>
    <w:rsid w:val="00646356"/>
    <w:rsid w:val="0065064E"/>
    <w:rsid w:val="0065076F"/>
    <w:rsid w:val="00650FCD"/>
    <w:rsid w:val="0065430D"/>
    <w:rsid w:val="00654A3E"/>
    <w:rsid w:val="0065519C"/>
    <w:rsid w:val="00655A1A"/>
    <w:rsid w:val="00657DCB"/>
    <w:rsid w:val="00660603"/>
    <w:rsid w:val="006615CE"/>
    <w:rsid w:val="00664B1B"/>
    <w:rsid w:val="006651DC"/>
    <w:rsid w:val="006664EC"/>
    <w:rsid w:val="0066671F"/>
    <w:rsid w:val="006677B1"/>
    <w:rsid w:val="00667807"/>
    <w:rsid w:val="00667AFF"/>
    <w:rsid w:val="00667C81"/>
    <w:rsid w:val="00671E5F"/>
    <w:rsid w:val="0067256B"/>
    <w:rsid w:val="00673820"/>
    <w:rsid w:val="00673DB4"/>
    <w:rsid w:val="00673F77"/>
    <w:rsid w:val="00674481"/>
    <w:rsid w:val="0067472E"/>
    <w:rsid w:val="0067534B"/>
    <w:rsid w:val="0067621D"/>
    <w:rsid w:val="006762CC"/>
    <w:rsid w:val="00677CF8"/>
    <w:rsid w:val="0068029C"/>
    <w:rsid w:val="00680F74"/>
    <w:rsid w:val="00681465"/>
    <w:rsid w:val="0068476F"/>
    <w:rsid w:val="00684ACB"/>
    <w:rsid w:val="00684F77"/>
    <w:rsid w:val="00685D17"/>
    <w:rsid w:val="006917C5"/>
    <w:rsid w:val="00692D4B"/>
    <w:rsid w:val="006935A3"/>
    <w:rsid w:val="006943E7"/>
    <w:rsid w:val="00695053"/>
    <w:rsid w:val="00695191"/>
    <w:rsid w:val="006954A8"/>
    <w:rsid w:val="00697AE4"/>
    <w:rsid w:val="00697BF0"/>
    <w:rsid w:val="006A2F23"/>
    <w:rsid w:val="006A5EF5"/>
    <w:rsid w:val="006A5F76"/>
    <w:rsid w:val="006A616D"/>
    <w:rsid w:val="006B057E"/>
    <w:rsid w:val="006B200E"/>
    <w:rsid w:val="006B2A7E"/>
    <w:rsid w:val="006B573A"/>
    <w:rsid w:val="006B61D6"/>
    <w:rsid w:val="006B637A"/>
    <w:rsid w:val="006B7551"/>
    <w:rsid w:val="006C0569"/>
    <w:rsid w:val="006C0B84"/>
    <w:rsid w:val="006C3E15"/>
    <w:rsid w:val="006C66FC"/>
    <w:rsid w:val="006C73FF"/>
    <w:rsid w:val="006C7E18"/>
    <w:rsid w:val="006D00C4"/>
    <w:rsid w:val="006D2273"/>
    <w:rsid w:val="006D24A3"/>
    <w:rsid w:val="006D278F"/>
    <w:rsid w:val="006D36BB"/>
    <w:rsid w:val="006D6FD3"/>
    <w:rsid w:val="006D76E5"/>
    <w:rsid w:val="006D7DCC"/>
    <w:rsid w:val="006E05D9"/>
    <w:rsid w:val="006E0FB0"/>
    <w:rsid w:val="006E24C0"/>
    <w:rsid w:val="006E24FB"/>
    <w:rsid w:val="006E3F88"/>
    <w:rsid w:val="006E4220"/>
    <w:rsid w:val="006E594A"/>
    <w:rsid w:val="006E68BC"/>
    <w:rsid w:val="006E7619"/>
    <w:rsid w:val="006E7E7D"/>
    <w:rsid w:val="006F0BFA"/>
    <w:rsid w:val="006F1852"/>
    <w:rsid w:val="006F3D5B"/>
    <w:rsid w:val="006F4C33"/>
    <w:rsid w:val="006F4E1C"/>
    <w:rsid w:val="006F714F"/>
    <w:rsid w:val="0070053B"/>
    <w:rsid w:val="00701C88"/>
    <w:rsid w:val="00702B52"/>
    <w:rsid w:val="007072FF"/>
    <w:rsid w:val="007078E3"/>
    <w:rsid w:val="00710523"/>
    <w:rsid w:val="00710BEF"/>
    <w:rsid w:val="00711923"/>
    <w:rsid w:val="00711E9A"/>
    <w:rsid w:val="00713C54"/>
    <w:rsid w:val="0071489F"/>
    <w:rsid w:val="00714E77"/>
    <w:rsid w:val="00715CCC"/>
    <w:rsid w:val="007169C3"/>
    <w:rsid w:val="007202BC"/>
    <w:rsid w:val="0072281B"/>
    <w:rsid w:val="00722D06"/>
    <w:rsid w:val="00723458"/>
    <w:rsid w:val="007236F2"/>
    <w:rsid w:val="00724A8F"/>
    <w:rsid w:val="00727928"/>
    <w:rsid w:val="00727F86"/>
    <w:rsid w:val="0073037C"/>
    <w:rsid w:val="00731275"/>
    <w:rsid w:val="00733187"/>
    <w:rsid w:val="00733C9C"/>
    <w:rsid w:val="007349FA"/>
    <w:rsid w:val="00734F8C"/>
    <w:rsid w:val="007353A3"/>
    <w:rsid w:val="00735527"/>
    <w:rsid w:val="007357AB"/>
    <w:rsid w:val="00736467"/>
    <w:rsid w:val="00736486"/>
    <w:rsid w:val="007365D4"/>
    <w:rsid w:val="007366AE"/>
    <w:rsid w:val="00736BE1"/>
    <w:rsid w:val="00737443"/>
    <w:rsid w:val="00737942"/>
    <w:rsid w:val="00737C59"/>
    <w:rsid w:val="00737FD1"/>
    <w:rsid w:val="00741DE3"/>
    <w:rsid w:val="007425E4"/>
    <w:rsid w:val="00743786"/>
    <w:rsid w:val="00744003"/>
    <w:rsid w:val="007444E7"/>
    <w:rsid w:val="00744B47"/>
    <w:rsid w:val="007455D6"/>
    <w:rsid w:val="0074735B"/>
    <w:rsid w:val="0074748E"/>
    <w:rsid w:val="0074768A"/>
    <w:rsid w:val="00747BE0"/>
    <w:rsid w:val="007500CC"/>
    <w:rsid w:val="007519EF"/>
    <w:rsid w:val="00751A4B"/>
    <w:rsid w:val="00753A7F"/>
    <w:rsid w:val="00755137"/>
    <w:rsid w:val="00756A89"/>
    <w:rsid w:val="007571BE"/>
    <w:rsid w:val="00757B4F"/>
    <w:rsid w:val="00760098"/>
    <w:rsid w:val="007603E3"/>
    <w:rsid w:val="00761C95"/>
    <w:rsid w:val="00762257"/>
    <w:rsid w:val="007647C2"/>
    <w:rsid w:val="00766736"/>
    <w:rsid w:val="00767559"/>
    <w:rsid w:val="007677A2"/>
    <w:rsid w:val="00767AB9"/>
    <w:rsid w:val="00767B56"/>
    <w:rsid w:val="00770161"/>
    <w:rsid w:val="0077061C"/>
    <w:rsid w:val="00773204"/>
    <w:rsid w:val="00773874"/>
    <w:rsid w:val="00775000"/>
    <w:rsid w:val="00775E0A"/>
    <w:rsid w:val="00776060"/>
    <w:rsid w:val="007769C8"/>
    <w:rsid w:val="0077779A"/>
    <w:rsid w:val="00780175"/>
    <w:rsid w:val="007801B7"/>
    <w:rsid w:val="00780D13"/>
    <w:rsid w:val="007816B4"/>
    <w:rsid w:val="00781ED4"/>
    <w:rsid w:val="0078214F"/>
    <w:rsid w:val="007826ED"/>
    <w:rsid w:val="00782706"/>
    <w:rsid w:val="007828B0"/>
    <w:rsid w:val="00783E81"/>
    <w:rsid w:val="00784F90"/>
    <w:rsid w:val="00785D05"/>
    <w:rsid w:val="0078658E"/>
    <w:rsid w:val="007902A2"/>
    <w:rsid w:val="00790A71"/>
    <w:rsid w:val="00791247"/>
    <w:rsid w:val="007926B8"/>
    <w:rsid w:val="00792F87"/>
    <w:rsid w:val="0079342F"/>
    <w:rsid w:val="0079350F"/>
    <w:rsid w:val="00793D54"/>
    <w:rsid w:val="007942A1"/>
    <w:rsid w:val="00794D94"/>
    <w:rsid w:val="00796998"/>
    <w:rsid w:val="007A0560"/>
    <w:rsid w:val="007A0A19"/>
    <w:rsid w:val="007A10BF"/>
    <w:rsid w:val="007A308E"/>
    <w:rsid w:val="007A3168"/>
    <w:rsid w:val="007A461F"/>
    <w:rsid w:val="007A5379"/>
    <w:rsid w:val="007A70A5"/>
    <w:rsid w:val="007B126D"/>
    <w:rsid w:val="007B1B6D"/>
    <w:rsid w:val="007B1DF1"/>
    <w:rsid w:val="007B2D67"/>
    <w:rsid w:val="007B3141"/>
    <w:rsid w:val="007B3246"/>
    <w:rsid w:val="007B373C"/>
    <w:rsid w:val="007B3EFD"/>
    <w:rsid w:val="007B4717"/>
    <w:rsid w:val="007B5585"/>
    <w:rsid w:val="007B559A"/>
    <w:rsid w:val="007B6B31"/>
    <w:rsid w:val="007C0873"/>
    <w:rsid w:val="007C0DBD"/>
    <w:rsid w:val="007C220D"/>
    <w:rsid w:val="007C3724"/>
    <w:rsid w:val="007C4F89"/>
    <w:rsid w:val="007C66A4"/>
    <w:rsid w:val="007C6B44"/>
    <w:rsid w:val="007C6B77"/>
    <w:rsid w:val="007C771F"/>
    <w:rsid w:val="007C7B26"/>
    <w:rsid w:val="007D01CA"/>
    <w:rsid w:val="007D1593"/>
    <w:rsid w:val="007D3B4E"/>
    <w:rsid w:val="007D3B80"/>
    <w:rsid w:val="007D46F9"/>
    <w:rsid w:val="007D4818"/>
    <w:rsid w:val="007D6579"/>
    <w:rsid w:val="007D7D02"/>
    <w:rsid w:val="007D7D37"/>
    <w:rsid w:val="007D7FF1"/>
    <w:rsid w:val="007E2746"/>
    <w:rsid w:val="007E42E1"/>
    <w:rsid w:val="007E5D1F"/>
    <w:rsid w:val="007E71E0"/>
    <w:rsid w:val="007F0CD6"/>
    <w:rsid w:val="007F0DE5"/>
    <w:rsid w:val="007F1F9F"/>
    <w:rsid w:val="007F3280"/>
    <w:rsid w:val="007F3849"/>
    <w:rsid w:val="007F455B"/>
    <w:rsid w:val="007F46EB"/>
    <w:rsid w:val="007F69FE"/>
    <w:rsid w:val="007F717B"/>
    <w:rsid w:val="0080058C"/>
    <w:rsid w:val="00801EC6"/>
    <w:rsid w:val="008025FA"/>
    <w:rsid w:val="00802D9B"/>
    <w:rsid w:val="0080334F"/>
    <w:rsid w:val="00803441"/>
    <w:rsid w:val="00803855"/>
    <w:rsid w:val="008048D1"/>
    <w:rsid w:val="00805B05"/>
    <w:rsid w:val="0080613E"/>
    <w:rsid w:val="00806A30"/>
    <w:rsid w:val="00806C33"/>
    <w:rsid w:val="008103D4"/>
    <w:rsid w:val="0081064F"/>
    <w:rsid w:val="00810771"/>
    <w:rsid w:val="00810C03"/>
    <w:rsid w:val="008118CC"/>
    <w:rsid w:val="0081193F"/>
    <w:rsid w:val="00811C24"/>
    <w:rsid w:val="008130CA"/>
    <w:rsid w:val="00814E28"/>
    <w:rsid w:val="0081671A"/>
    <w:rsid w:val="008217CC"/>
    <w:rsid w:val="00821893"/>
    <w:rsid w:val="00823BE9"/>
    <w:rsid w:val="00830E10"/>
    <w:rsid w:val="0083161B"/>
    <w:rsid w:val="00831683"/>
    <w:rsid w:val="00831CB0"/>
    <w:rsid w:val="00834C96"/>
    <w:rsid w:val="00835684"/>
    <w:rsid w:val="00836530"/>
    <w:rsid w:val="00837422"/>
    <w:rsid w:val="00837A0D"/>
    <w:rsid w:val="00837F24"/>
    <w:rsid w:val="00841F12"/>
    <w:rsid w:val="0084261D"/>
    <w:rsid w:val="008437E3"/>
    <w:rsid w:val="00843A6A"/>
    <w:rsid w:val="00844FB7"/>
    <w:rsid w:val="00845E62"/>
    <w:rsid w:val="00846132"/>
    <w:rsid w:val="008468B8"/>
    <w:rsid w:val="00846952"/>
    <w:rsid w:val="00847B39"/>
    <w:rsid w:val="008512E6"/>
    <w:rsid w:val="0085277A"/>
    <w:rsid w:val="00852A6C"/>
    <w:rsid w:val="00854218"/>
    <w:rsid w:val="0085497A"/>
    <w:rsid w:val="00855E02"/>
    <w:rsid w:val="00856888"/>
    <w:rsid w:val="00857D45"/>
    <w:rsid w:val="00860483"/>
    <w:rsid w:val="00861368"/>
    <w:rsid w:val="00862313"/>
    <w:rsid w:val="00862432"/>
    <w:rsid w:val="00864981"/>
    <w:rsid w:val="00864E43"/>
    <w:rsid w:val="00864F4A"/>
    <w:rsid w:val="00865BF5"/>
    <w:rsid w:val="00866F79"/>
    <w:rsid w:val="00867235"/>
    <w:rsid w:val="00870D53"/>
    <w:rsid w:val="0087205F"/>
    <w:rsid w:val="00873266"/>
    <w:rsid w:val="008736EC"/>
    <w:rsid w:val="008743DE"/>
    <w:rsid w:val="008744DF"/>
    <w:rsid w:val="00875621"/>
    <w:rsid w:val="00876786"/>
    <w:rsid w:val="00876DD3"/>
    <w:rsid w:val="008775B8"/>
    <w:rsid w:val="00880928"/>
    <w:rsid w:val="008823E5"/>
    <w:rsid w:val="0088375F"/>
    <w:rsid w:val="00884410"/>
    <w:rsid w:val="00884EF5"/>
    <w:rsid w:val="00886A40"/>
    <w:rsid w:val="00886E8C"/>
    <w:rsid w:val="008873D3"/>
    <w:rsid w:val="00887CBB"/>
    <w:rsid w:val="008913EC"/>
    <w:rsid w:val="00892947"/>
    <w:rsid w:val="008934E4"/>
    <w:rsid w:val="00895091"/>
    <w:rsid w:val="00895A0E"/>
    <w:rsid w:val="00895C74"/>
    <w:rsid w:val="00895D77"/>
    <w:rsid w:val="0089617D"/>
    <w:rsid w:val="0089641B"/>
    <w:rsid w:val="00896895"/>
    <w:rsid w:val="0089731F"/>
    <w:rsid w:val="00897B48"/>
    <w:rsid w:val="008A034B"/>
    <w:rsid w:val="008A07E7"/>
    <w:rsid w:val="008A08BE"/>
    <w:rsid w:val="008A1152"/>
    <w:rsid w:val="008A1622"/>
    <w:rsid w:val="008A4650"/>
    <w:rsid w:val="008A4DD1"/>
    <w:rsid w:val="008A5453"/>
    <w:rsid w:val="008A648C"/>
    <w:rsid w:val="008A795B"/>
    <w:rsid w:val="008A79F2"/>
    <w:rsid w:val="008A7C13"/>
    <w:rsid w:val="008B1A7B"/>
    <w:rsid w:val="008B2FDC"/>
    <w:rsid w:val="008B3862"/>
    <w:rsid w:val="008B4481"/>
    <w:rsid w:val="008B475B"/>
    <w:rsid w:val="008B53AE"/>
    <w:rsid w:val="008C0107"/>
    <w:rsid w:val="008C06A4"/>
    <w:rsid w:val="008C273F"/>
    <w:rsid w:val="008C2A18"/>
    <w:rsid w:val="008C3D5F"/>
    <w:rsid w:val="008C4126"/>
    <w:rsid w:val="008C45DB"/>
    <w:rsid w:val="008C4F1D"/>
    <w:rsid w:val="008C596D"/>
    <w:rsid w:val="008C6419"/>
    <w:rsid w:val="008C6A01"/>
    <w:rsid w:val="008C7C3A"/>
    <w:rsid w:val="008C7E60"/>
    <w:rsid w:val="008D07DA"/>
    <w:rsid w:val="008D102D"/>
    <w:rsid w:val="008D1BE1"/>
    <w:rsid w:val="008D2732"/>
    <w:rsid w:val="008D290F"/>
    <w:rsid w:val="008D2DAC"/>
    <w:rsid w:val="008D3F8F"/>
    <w:rsid w:val="008D4C43"/>
    <w:rsid w:val="008D4EEA"/>
    <w:rsid w:val="008D5164"/>
    <w:rsid w:val="008E126A"/>
    <w:rsid w:val="008E1B22"/>
    <w:rsid w:val="008E2F29"/>
    <w:rsid w:val="008E332D"/>
    <w:rsid w:val="008E3607"/>
    <w:rsid w:val="008E3A57"/>
    <w:rsid w:val="008E4EDC"/>
    <w:rsid w:val="008E5DB1"/>
    <w:rsid w:val="008E5F0E"/>
    <w:rsid w:val="008E78B3"/>
    <w:rsid w:val="008F0580"/>
    <w:rsid w:val="008F06A5"/>
    <w:rsid w:val="008F06C2"/>
    <w:rsid w:val="008F1913"/>
    <w:rsid w:val="008F2865"/>
    <w:rsid w:val="008F2EAA"/>
    <w:rsid w:val="008F32A2"/>
    <w:rsid w:val="008F3891"/>
    <w:rsid w:val="008F455D"/>
    <w:rsid w:val="008F489D"/>
    <w:rsid w:val="008F5331"/>
    <w:rsid w:val="008F61ED"/>
    <w:rsid w:val="008F67C6"/>
    <w:rsid w:val="008F7CC8"/>
    <w:rsid w:val="00900DB3"/>
    <w:rsid w:val="009014AF"/>
    <w:rsid w:val="009029AC"/>
    <w:rsid w:val="00903F38"/>
    <w:rsid w:val="0090425C"/>
    <w:rsid w:val="0090509B"/>
    <w:rsid w:val="00905442"/>
    <w:rsid w:val="0090644F"/>
    <w:rsid w:val="00907157"/>
    <w:rsid w:val="00911CF1"/>
    <w:rsid w:val="00912597"/>
    <w:rsid w:val="009125D6"/>
    <w:rsid w:val="00912CFF"/>
    <w:rsid w:val="009138D4"/>
    <w:rsid w:val="00913ED1"/>
    <w:rsid w:val="009146B4"/>
    <w:rsid w:val="00916304"/>
    <w:rsid w:val="00917470"/>
    <w:rsid w:val="00917A2E"/>
    <w:rsid w:val="00917B61"/>
    <w:rsid w:val="00917E4D"/>
    <w:rsid w:val="009213E7"/>
    <w:rsid w:val="009221BA"/>
    <w:rsid w:val="0092285D"/>
    <w:rsid w:val="0092298A"/>
    <w:rsid w:val="00922F8F"/>
    <w:rsid w:val="00923E70"/>
    <w:rsid w:val="00924571"/>
    <w:rsid w:val="009249C9"/>
    <w:rsid w:val="00926778"/>
    <w:rsid w:val="00927860"/>
    <w:rsid w:val="00930365"/>
    <w:rsid w:val="00930757"/>
    <w:rsid w:val="00931AD6"/>
    <w:rsid w:val="00932277"/>
    <w:rsid w:val="00933024"/>
    <w:rsid w:val="00933043"/>
    <w:rsid w:val="0093325B"/>
    <w:rsid w:val="00934F22"/>
    <w:rsid w:val="00940E1E"/>
    <w:rsid w:val="0094154C"/>
    <w:rsid w:val="00944870"/>
    <w:rsid w:val="00946850"/>
    <w:rsid w:val="0095016A"/>
    <w:rsid w:val="00950572"/>
    <w:rsid w:val="00951849"/>
    <w:rsid w:val="00951A87"/>
    <w:rsid w:val="00952377"/>
    <w:rsid w:val="0095321E"/>
    <w:rsid w:val="00953298"/>
    <w:rsid w:val="00956394"/>
    <w:rsid w:val="00956F78"/>
    <w:rsid w:val="00957036"/>
    <w:rsid w:val="00957218"/>
    <w:rsid w:val="00961FD0"/>
    <w:rsid w:val="009663F6"/>
    <w:rsid w:val="00966F6B"/>
    <w:rsid w:val="00972634"/>
    <w:rsid w:val="00972A80"/>
    <w:rsid w:val="0097413A"/>
    <w:rsid w:val="00974B0C"/>
    <w:rsid w:val="0097552D"/>
    <w:rsid w:val="00975BE3"/>
    <w:rsid w:val="00976399"/>
    <w:rsid w:val="00977CE1"/>
    <w:rsid w:val="00980D71"/>
    <w:rsid w:val="00980E8D"/>
    <w:rsid w:val="00981778"/>
    <w:rsid w:val="009822E4"/>
    <w:rsid w:val="00982757"/>
    <w:rsid w:val="00983865"/>
    <w:rsid w:val="009839AA"/>
    <w:rsid w:val="00984FA6"/>
    <w:rsid w:val="00990131"/>
    <w:rsid w:val="0099092F"/>
    <w:rsid w:val="00991787"/>
    <w:rsid w:val="00991A1C"/>
    <w:rsid w:val="00991CB9"/>
    <w:rsid w:val="00992229"/>
    <w:rsid w:val="00992784"/>
    <w:rsid w:val="009935DF"/>
    <w:rsid w:val="00993A2A"/>
    <w:rsid w:val="009952DB"/>
    <w:rsid w:val="00997024"/>
    <w:rsid w:val="00997828"/>
    <w:rsid w:val="00997D2C"/>
    <w:rsid w:val="009A2D1C"/>
    <w:rsid w:val="009A36D5"/>
    <w:rsid w:val="009A4813"/>
    <w:rsid w:val="009A4D99"/>
    <w:rsid w:val="009A61D4"/>
    <w:rsid w:val="009A6261"/>
    <w:rsid w:val="009A6AFE"/>
    <w:rsid w:val="009A7989"/>
    <w:rsid w:val="009B084B"/>
    <w:rsid w:val="009B0CF4"/>
    <w:rsid w:val="009B1D28"/>
    <w:rsid w:val="009B246A"/>
    <w:rsid w:val="009B5672"/>
    <w:rsid w:val="009B659E"/>
    <w:rsid w:val="009C0901"/>
    <w:rsid w:val="009C17A5"/>
    <w:rsid w:val="009C202D"/>
    <w:rsid w:val="009C2103"/>
    <w:rsid w:val="009C2652"/>
    <w:rsid w:val="009C3C83"/>
    <w:rsid w:val="009C5083"/>
    <w:rsid w:val="009C54F2"/>
    <w:rsid w:val="009C6D4D"/>
    <w:rsid w:val="009C7D3F"/>
    <w:rsid w:val="009C7F32"/>
    <w:rsid w:val="009D073F"/>
    <w:rsid w:val="009D28BF"/>
    <w:rsid w:val="009D2BCB"/>
    <w:rsid w:val="009D2E97"/>
    <w:rsid w:val="009D3F95"/>
    <w:rsid w:val="009D521D"/>
    <w:rsid w:val="009D562D"/>
    <w:rsid w:val="009D5A94"/>
    <w:rsid w:val="009D5D7E"/>
    <w:rsid w:val="009D6EDB"/>
    <w:rsid w:val="009E0070"/>
    <w:rsid w:val="009E2909"/>
    <w:rsid w:val="009E2B65"/>
    <w:rsid w:val="009E2F58"/>
    <w:rsid w:val="009E4159"/>
    <w:rsid w:val="009E4B60"/>
    <w:rsid w:val="009E5216"/>
    <w:rsid w:val="009E5EDF"/>
    <w:rsid w:val="009E61D7"/>
    <w:rsid w:val="009E733B"/>
    <w:rsid w:val="009E7382"/>
    <w:rsid w:val="009E7577"/>
    <w:rsid w:val="009E7837"/>
    <w:rsid w:val="009F03EF"/>
    <w:rsid w:val="009F03FA"/>
    <w:rsid w:val="009F044D"/>
    <w:rsid w:val="009F1A8D"/>
    <w:rsid w:val="009F3514"/>
    <w:rsid w:val="009F512D"/>
    <w:rsid w:val="009F52B7"/>
    <w:rsid w:val="009F6BD6"/>
    <w:rsid w:val="009F74BC"/>
    <w:rsid w:val="00A00B51"/>
    <w:rsid w:val="00A0109D"/>
    <w:rsid w:val="00A031A4"/>
    <w:rsid w:val="00A03220"/>
    <w:rsid w:val="00A032AD"/>
    <w:rsid w:val="00A041BA"/>
    <w:rsid w:val="00A04519"/>
    <w:rsid w:val="00A048E9"/>
    <w:rsid w:val="00A04CC9"/>
    <w:rsid w:val="00A05D22"/>
    <w:rsid w:val="00A06DAC"/>
    <w:rsid w:val="00A074B9"/>
    <w:rsid w:val="00A0756B"/>
    <w:rsid w:val="00A07DCC"/>
    <w:rsid w:val="00A104BF"/>
    <w:rsid w:val="00A11F8E"/>
    <w:rsid w:val="00A129BF"/>
    <w:rsid w:val="00A142E2"/>
    <w:rsid w:val="00A143EF"/>
    <w:rsid w:val="00A14C35"/>
    <w:rsid w:val="00A15C80"/>
    <w:rsid w:val="00A16AA3"/>
    <w:rsid w:val="00A16B09"/>
    <w:rsid w:val="00A17878"/>
    <w:rsid w:val="00A2007B"/>
    <w:rsid w:val="00A20EDB"/>
    <w:rsid w:val="00A21269"/>
    <w:rsid w:val="00A23460"/>
    <w:rsid w:val="00A2351A"/>
    <w:rsid w:val="00A23C35"/>
    <w:rsid w:val="00A23F04"/>
    <w:rsid w:val="00A25A86"/>
    <w:rsid w:val="00A25B1C"/>
    <w:rsid w:val="00A26B69"/>
    <w:rsid w:val="00A26C6B"/>
    <w:rsid w:val="00A32AC8"/>
    <w:rsid w:val="00A34873"/>
    <w:rsid w:val="00A3517F"/>
    <w:rsid w:val="00A351FA"/>
    <w:rsid w:val="00A35ECF"/>
    <w:rsid w:val="00A376A8"/>
    <w:rsid w:val="00A37BEE"/>
    <w:rsid w:val="00A4022C"/>
    <w:rsid w:val="00A40A7D"/>
    <w:rsid w:val="00A40B5D"/>
    <w:rsid w:val="00A42F6C"/>
    <w:rsid w:val="00A44041"/>
    <w:rsid w:val="00A4438B"/>
    <w:rsid w:val="00A449F7"/>
    <w:rsid w:val="00A4568B"/>
    <w:rsid w:val="00A46EF5"/>
    <w:rsid w:val="00A475AA"/>
    <w:rsid w:val="00A503FE"/>
    <w:rsid w:val="00A518E9"/>
    <w:rsid w:val="00A55408"/>
    <w:rsid w:val="00A562EA"/>
    <w:rsid w:val="00A5734B"/>
    <w:rsid w:val="00A625D2"/>
    <w:rsid w:val="00A639A0"/>
    <w:rsid w:val="00A64E41"/>
    <w:rsid w:val="00A6505C"/>
    <w:rsid w:val="00A65B6F"/>
    <w:rsid w:val="00A67795"/>
    <w:rsid w:val="00A703BC"/>
    <w:rsid w:val="00A719E4"/>
    <w:rsid w:val="00A7216C"/>
    <w:rsid w:val="00A724D0"/>
    <w:rsid w:val="00A727C7"/>
    <w:rsid w:val="00A727F8"/>
    <w:rsid w:val="00A757B9"/>
    <w:rsid w:val="00A75895"/>
    <w:rsid w:val="00A75FE1"/>
    <w:rsid w:val="00A7643B"/>
    <w:rsid w:val="00A7657F"/>
    <w:rsid w:val="00A76C80"/>
    <w:rsid w:val="00A77488"/>
    <w:rsid w:val="00A81CBE"/>
    <w:rsid w:val="00A82574"/>
    <w:rsid w:val="00A828EC"/>
    <w:rsid w:val="00A84112"/>
    <w:rsid w:val="00A86B94"/>
    <w:rsid w:val="00A87236"/>
    <w:rsid w:val="00A91F76"/>
    <w:rsid w:val="00A924B6"/>
    <w:rsid w:val="00A925F6"/>
    <w:rsid w:val="00A92CEA"/>
    <w:rsid w:val="00A96E54"/>
    <w:rsid w:val="00A96F90"/>
    <w:rsid w:val="00A977D6"/>
    <w:rsid w:val="00A97BA3"/>
    <w:rsid w:val="00AA01CD"/>
    <w:rsid w:val="00AA01D5"/>
    <w:rsid w:val="00AA03BB"/>
    <w:rsid w:val="00AA22BF"/>
    <w:rsid w:val="00AA2471"/>
    <w:rsid w:val="00AA252B"/>
    <w:rsid w:val="00AA26D5"/>
    <w:rsid w:val="00AA2A1B"/>
    <w:rsid w:val="00AA2CFA"/>
    <w:rsid w:val="00AA3B90"/>
    <w:rsid w:val="00AA3D92"/>
    <w:rsid w:val="00AA4490"/>
    <w:rsid w:val="00AA6038"/>
    <w:rsid w:val="00AA6CF0"/>
    <w:rsid w:val="00AA70C0"/>
    <w:rsid w:val="00AA750E"/>
    <w:rsid w:val="00AA7938"/>
    <w:rsid w:val="00AB0E6B"/>
    <w:rsid w:val="00AB194D"/>
    <w:rsid w:val="00AB1F9D"/>
    <w:rsid w:val="00AB2065"/>
    <w:rsid w:val="00AB231C"/>
    <w:rsid w:val="00AB2F59"/>
    <w:rsid w:val="00AB42A1"/>
    <w:rsid w:val="00AB5440"/>
    <w:rsid w:val="00AB5A06"/>
    <w:rsid w:val="00AB60C3"/>
    <w:rsid w:val="00AB6672"/>
    <w:rsid w:val="00AB6CC0"/>
    <w:rsid w:val="00AB72AA"/>
    <w:rsid w:val="00AB7950"/>
    <w:rsid w:val="00AC308D"/>
    <w:rsid w:val="00AC40D5"/>
    <w:rsid w:val="00AC4103"/>
    <w:rsid w:val="00AC43F2"/>
    <w:rsid w:val="00AC52F4"/>
    <w:rsid w:val="00AC54E0"/>
    <w:rsid w:val="00AC7CC3"/>
    <w:rsid w:val="00AD0336"/>
    <w:rsid w:val="00AD0482"/>
    <w:rsid w:val="00AD0BBB"/>
    <w:rsid w:val="00AD152F"/>
    <w:rsid w:val="00AD51AF"/>
    <w:rsid w:val="00AD56D7"/>
    <w:rsid w:val="00AD6BED"/>
    <w:rsid w:val="00AE0249"/>
    <w:rsid w:val="00AE0347"/>
    <w:rsid w:val="00AE145A"/>
    <w:rsid w:val="00AE2637"/>
    <w:rsid w:val="00AE2CBF"/>
    <w:rsid w:val="00AE354E"/>
    <w:rsid w:val="00AE412D"/>
    <w:rsid w:val="00AE5EA9"/>
    <w:rsid w:val="00AE70DC"/>
    <w:rsid w:val="00AE764D"/>
    <w:rsid w:val="00AF0144"/>
    <w:rsid w:val="00AF079A"/>
    <w:rsid w:val="00AF2787"/>
    <w:rsid w:val="00AF3FD0"/>
    <w:rsid w:val="00AF422B"/>
    <w:rsid w:val="00AF6CC4"/>
    <w:rsid w:val="00AF6DCA"/>
    <w:rsid w:val="00AF7004"/>
    <w:rsid w:val="00AF765C"/>
    <w:rsid w:val="00B00C2D"/>
    <w:rsid w:val="00B00E6D"/>
    <w:rsid w:val="00B02861"/>
    <w:rsid w:val="00B04BF8"/>
    <w:rsid w:val="00B04C04"/>
    <w:rsid w:val="00B07F11"/>
    <w:rsid w:val="00B07FD6"/>
    <w:rsid w:val="00B123AC"/>
    <w:rsid w:val="00B12BC5"/>
    <w:rsid w:val="00B14A1F"/>
    <w:rsid w:val="00B14B0D"/>
    <w:rsid w:val="00B1509D"/>
    <w:rsid w:val="00B15488"/>
    <w:rsid w:val="00B169CB"/>
    <w:rsid w:val="00B17720"/>
    <w:rsid w:val="00B20098"/>
    <w:rsid w:val="00B216E6"/>
    <w:rsid w:val="00B22E03"/>
    <w:rsid w:val="00B2440D"/>
    <w:rsid w:val="00B2558D"/>
    <w:rsid w:val="00B2590B"/>
    <w:rsid w:val="00B272CF"/>
    <w:rsid w:val="00B30285"/>
    <w:rsid w:val="00B308EB"/>
    <w:rsid w:val="00B31BC4"/>
    <w:rsid w:val="00B3295F"/>
    <w:rsid w:val="00B32CF8"/>
    <w:rsid w:val="00B33AC3"/>
    <w:rsid w:val="00B3425B"/>
    <w:rsid w:val="00B3445B"/>
    <w:rsid w:val="00B345F6"/>
    <w:rsid w:val="00B358F7"/>
    <w:rsid w:val="00B36C11"/>
    <w:rsid w:val="00B36ED1"/>
    <w:rsid w:val="00B42042"/>
    <w:rsid w:val="00B4409D"/>
    <w:rsid w:val="00B45520"/>
    <w:rsid w:val="00B45AEE"/>
    <w:rsid w:val="00B46179"/>
    <w:rsid w:val="00B470BA"/>
    <w:rsid w:val="00B47167"/>
    <w:rsid w:val="00B4760F"/>
    <w:rsid w:val="00B47844"/>
    <w:rsid w:val="00B526B6"/>
    <w:rsid w:val="00B53A4D"/>
    <w:rsid w:val="00B53F21"/>
    <w:rsid w:val="00B5428E"/>
    <w:rsid w:val="00B54CAC"/>
    <w:rsid w:val="00B55532"/>
    <w:rsid w:val="00B558B6"/>
    <w:rsid w:val="00B568A2"/>
    <w:rsid w:val="00B631AE"/>
    <w:rsid w:val="00B639B0"/>
    <w:rsid w:val="00B63A3A"/>
    <w:rsid w:val="00B63BA4"/>
    <w:rsid w:val="00B63DA5"/>
    <w:rsid w:val="00B66262"/>
    <w:rsid w:val="00B70243"/>
    <w:rsid w:val="00B704A6"/>
    <w:rsid w:val="00B72696"/>
    <w:rsid w:val="00B728F5"/>
    <w:rsid w:val="00B759A8"/>
    <w:rsid w:val="00B76737"/>
    <w:rsid w:val="00B80664"/>
    <w:rsid w:val="00B814D4"/>
    <w:rsid w:val="00B819EF"/>
    <w:rsid w:val="00B82C0F"/>
    <w:rsid w:val="00B83008"/>
    <w:rsid w:val="00B8310D"/>
    <w:rsid w:val="00B83768"/>
    <w:rsid w:val="00B84541"/>
    <w:rsid w:val="00B84833"/>
    <w:rsid w:val="00B848BA"/>
    <w:rsid w:val="00B84B28"/>
    <w:rsid w:val="00B85B1C"/>
    <w:rsid w:val="00B86092"/>
    <w:rsid w:val="00B8625D"/>
    <w:rsid w:val="00B86AE1"/>
    <w:rsid w:val="00B872D6"/>
    <w:rsid w:val="00B87E99"/>
    <w:rsid w:val="00B912FC"/>
    <w:rsid w:val="00B9157E"/>
    <w:rsid w:val="00B91976"/>
    <w:rsid w:val="00B92087"/>
    <w:rsid w:val="00B925DC"/>
    <w:rsid w:val="00B93E91"/>
    <w:rsid w:val="00B94DA3"/>
    <w:rsid w:val="00B95F54"/>
    <w:rsid w:val="00B96231"/>
    <w:rsid w:val="00B96944"/>
    <w:rsid w:val="00B96BC8"/>
    <w:rsid w:val="00B97517"/>
    <w:rsid w:val="00B97833"/>
    <w:rsid w:val="00B97847"/>
    <w:rsid w:val="00BA0B6C"/>
    <w:rsid w:val="00BA1599"/>
    <w:rsid w:val="00BA1652"/>
    <w:rsid w:val="00BA16F4"/>
    <w:rsid w:val="00BA1AE4"/>
    <w:rsid w:val="00BA2140"/>
    <w:rsid w:val="00BA2D00"/>
    <w:rsid w:val="00BA3318"/>
    <w:rsid w:val="00BA35F9"/>
    <w:rsid w:val="00BA370D"/>
    <w:rsid w:val="00BA3DCE"/>
    <w:rsid w:val="00BA4616"/>
    <w:rsid w:val="00BA4CFE"/>
    <w:rsid w:val="00BA5436"/>
    <w:rsid w:val="00BA7551"/>
    <w:rsid w:val="00BA7D03"/>
    <w:rsid w:val="00BA7E85"/>
    <w:rsid w:val="00BB3501"/>
    <w:rsid w:val="00BB4506"/>
    <w:rsid w:val="00BB47B1"/>
    <w:rsid w:val="00BB5BDC"/>
    <w:rsid w:val="00BC03A8"/>
    <w:rsid w:val="00BC0AB7"/>
    <w:rsid w:val="00BC13EE"/>
    <w:rsid w:val="00BC15F9"/>
    <w:rsid w:val="00BC288D"/>
    <w:rsid w:val="00BC2D8D"/>
    <w:rsid w:val="00BC31ED"/>
    <w:rsid w:val="00BC3D2E"/>
    <w:rsid w:val="00BC5F09"/>
    <w:rsid w:val="00BC70BE"/>
    <w:rsid w:val="00BC7D83"/>
    <w:rsid w:val="00BD0420"/>
    <w:rsid w:val="00BD04B7"/>
    <w:rsid w:val="00BD0A10"/>
    <w:rsid w:val="00BD0BCE"/>
    <w:rsid w:val="00BD257C"/>
    <w:rsid w:val="00BD37C6"/>
    <w:rsid w:val="00BD3899"/>
    <w:rsid w:val="00BD3BB0"/>
    <w:rsid w:val="00BD3EA7"/>
    <w:rsid w:val="00BD4549"/>
    <w:rsid w:val="00BD6ED3"/>
    <w:rsid w:val="00BD6FA1"/>
    <w:rsid w:val="00BD71E5"/>
    <w:rsid w:val="00BE03E4"/>
    <w:rsid w:val="00BE05D1"/>
    <w:rsid w:val="00BE20F4"/>
    <w:rsid w:val="00BE283A"/>
    <w:rsid w:val="00BE34C9"/>
    <w:rsid w:val="00BE3F20"/>
    <w:rsid w:val="00BE4116"/>
    <w:rsid w:val="00BE51EF"/>
    <w:rsid w:val="00BE62B2"/>
    <w:rsid w:val="00BE6B28"/>
    <w:rsid w:val="00BE6D88"/>
    <w:rsid w:val="00BF0112"/>
    <w:rsid w:val="00BF0516"/>
    <w:rsid w:val="00BF0676"/>
    <w:rsid w:val="00BF27DC"/>
    <w:rsid w:val="00BF2BC0"/>
    <w:rsid w:val="00BF33E8"/>
    <w:rsid w:val="00BF35AC"/>
    <w:rsid w:val="00BF3622"/>
    <w:rsid w:val="00BF4844"/>
    <w:rsid w:val="00BF4B64"/>
    <w:rsid w:val="00BF562F"/>
    <w:rsid w:val="00BF5B04"/>
    <w:rsid w:val="00BF5E0B"/>
    <w:rsid w:val="00BF68CD"/>
    <w:rsid w:val="00BF7210"/>
    <w:rsid w:val="00BF7E30"/>
    <w:rsid w:val="00C00782"/>
    <w:rsid w:val="00C00ACD"/>
    <w:rsid w:val="00C02907"/>
    <w:rsid w:val="00C02BA1"/>
    <w:rsid w:val="00C043D1"/>
    <w:rsid w:val="00C05A7B"/>
    <w:rsid w:val="00C07358"/>
    <w:rsid w:val="00C07B8A"/>
    <w:rsid w:val="00C104E6"/>
    <w:rsid w:val="00C10C56"/>
    <w:rsid w:val="00C12625"/>
    <w:rsid w:val="00C12741"/>
    <w:rsid w:val="00C14456"/>
    <w:rsid w:val="00C15801"/>
    <w:rsid w:val="00C15A77"/>
    <w:rsid w:val="00C168F7"/>
    <w:rsid w:val="00C170D4"/>
    <w:rsid w:val="00C21554"/>
    <w:rsid w:val="00C2165C"/>
    <w:rsid w:val="00C22E52"/>
    <w:rsid w:val="00C23788"/>
    <w:rsid w:val="00C241B8"/>
    <w:rsid w:val="00C24739"/>
    <w:rsid w:val="00C251F4"/>
    <w:rsid w:val="00C26DE5"/>
    <w:rsid w:val="00C279A2"/>
    <w:rsid w:val="00C27A48"/>
    <w:rsid w:val="00C30312"/>
    <w:rsid w:val="00C3058B"/>
    <w:rsid w:val="00C30812"/>
    <w:rsid w:val="00C30C28"/>
    <w:rsid w:val="00C32024"/>
    <w:rsid w:val="00C3303E"/>
    <w:rsid w:val="00C34703"/>
    <w:rsid w:val="00C34AFC"/>
    <w:rsid w:val="00C361BC"/>
    <w:rsid w:val="00C37199"/>
    <w:rsid w:val="00C37BD7"/>
    <w:rsid w:val="00C37EF0"/>
    <w:rsid w:val="00C403D1"/>
    <w:rsid w:val="00C4078A"/>
    <w:rsid w:val="00C40A3D"/>
    <w:rsid w:val="00C41E35"/>
    <w:rsid w:val="00C435C5"/>
    <w:rsid w:val="00C43771"/>
    <w:rsid w:val="00C43E82"/>
    <w:rsid w:val="00C44024"/>
    <w:rsid w:val="00C4497C"/>
    <w:rsid w:val="00C458A0"/>
    <w:rsid w:val="00C46F39"/>
    <w:rsid w:val="00C47392"/>
    <w:rsid w:val="00C50148"/>
    <w:rsid w:val="00C50738"/>
    <w:rsid w:val="00C512C1"/>
    <w:rsid w:val="00C53147"/>
    <w:rsid w:val="00C53453"/>
    <w:rsid w:val="00C53663"/>
    <w:rsid w:val="00C54C38"/>
    <w:rsid w:val="00C54DC6"/>
    <w:rsid w:val="00C55369"/>
    <w:rsid w:val="00C578F6"/>
    <w:rsid w:val="00C62734"/>
    <w:rsid w:val="00C63075"/>
    <w:rsid w:val="00C63DB9"/>
    <w:rsid w:val="00C63E39"/>
    <w:rsid w:val="00C64AE2"/>
    <w:rsid w:val="00C65424"/>
    <w:rsid w:val="00C65EB0"/>
    <w:rsid w:val="00C6623F"/>
    <w:rsid w:val="00C673CF"/>
    <w:rsid w:val="00C70400"/>
    <w:rsid w:val="00C7163E"/>
    <w:rsid w:val="00C71D5D"/>
    <w:rsid w:val="00C74A1E"/>
    <w:rsid w:val="00C751BC"/>
    <w:rsid w:val="00C75D95"/>
    <w:rsid w:val="00C76045"/>
    <w:rsid w:val="00C7684A"/>
    <w:rsid w:val="00C80A67"/>
    <w:rsid w:val="00C80FC3"/>
    <w:rsid w:val="00C8328C"/>
    <w:rsid w:val="00C833B1"/>
    <w:rsid w:val="00C84918"/>
    <w:rsid w:val="00C85B84"/>
    <w:rsid w:val="00C86D02"/>
    <w:rsid w:val="00C874B6"/>
    <w:rsid w:val="00C87AE7"/>
    <w:rsid w:val="00C87EE8"/>
    <w:rsid w:val="00C9000B"/>
    <w:rsid w:val="00C9113B"/>
    <w:rsid w:val="00C911DA"/>
    <w:rsid w:val="00C922DF"/>
    <w:rsid w:val="00C92E4F"/>
    <w:rsid w:val="00C949D9"/>
    <w:rsid w:val="00C95864"/>
    <w:rsid w:val="00C964CB"/>
    <w:rsid w:val="00C969B6"/>
    <w:rsid w:val="00C971FE"/>
    <w:rsid w:val="00C97894"/>
    <w:rsid w:val="00CA2381"/>
    <w:rsid w:val="00CA436E"/>
    <w:rsid w:val="00CA51F1"/>
    <w:rsid w:val="00CA663E"/>
    <w:rsid w:val="00CA69B2"/>
    <w:rsid w:val="00CA74B8"/>
    <w:rsid w:val="00CB048B"/>
    <w:rsid w:val="00CB1B25"/>
    <w:rsid w:val="00CB3C6D"/>
    <w:rsid w:val="00CB4715"/>
    <w:rsid w:val="00CB5033"/>
    <w:rsid w:val="00CB6410"/>
    <w:rsid w:val="00CB6593"/>
    <w:rsid w:val="00CB6B69"/>
    <w:rsid w:val="00CB6DCB"/>
    <w:rsid w:val="00CB6F8D"/>
    <w:rsid w:val="00CB7F93"/>
    <w:rsid w:val="00CC078C"/>
    <w:rsid w:val="00CC0878"/>
    <w:rsid w:val="00CC0C71"/>
    <w:rsid w:val="00CC19AA"/>
    <w:rsid w:val="00CC1E0C"/>
    <w:rsid w:val="00CC26BA"/>
    <w:rsid w:val="00CC3336"/>
    <w:rsid w:val="00CC3D5C"/>
    <w:rsid w:val="00CC5441"/>
    <w:rsid w:val="00CC607B"/>
    <w:rsid w:val="00CC7BD7"/>
    <w:rsid w:val="00CD00C4"/>
    <w:rsid w:val="00CD0C5C"/>
    <w:rsid w:val="00CD109E"/>
    <w:rsid w:val="00CD22ED"/>
    <w:rsid w:val="00CD5581"/>
    <w:rsid w:val="00CD5B6A"/>
    <w:rsid w:val="00CD6189"/>
    <w:rsid w:val="00CD6435"/>
    <w:rsid w:val="00CD65E7"/>
    <w:rsid w:val="00CD6947"/>
    <w:rsid w:val="00CD6C38"/>
    <w:rsid w:val="00CD7A1A"/>
    <w:rsid w:val="00CE066B"/>
    <w:rsid w:val="00CE13B6"/>
    <w:rsid w:val="00CE1D7F"/>
    <w:rsid w:val="00CE410A"/>
    <w:rsid w:val="00CE412A"/>
    <w:rsid w:val="00CE6532"/>
    <w:rsid w:val="00CE6F72"/>
    <w:rsid w:val="00CE7B59"/>
    <w:rsid w:val="00CF1CCE"/>
    <w:rsid w:val="00CF4069"/>
    <w:rsid w:val="00CF5192"/>
    <w:rsid w:val="00CF5DBD"/>
    <w:rsid w:val="00D00168"/>
    <w:rsid w:val="00D0029B"/>
    <w:rsid w:val="00D005DD"/>
    <w:rsid w:val="00D018DE"/>
    <w:rsid w:val="00D02619"/>
    <w:rsid w:val="00D02B88"/>
    <w:rsid w:val="00D03246"/>
    <w:rsid w:val="00D04D36"/>
    <w:rsid w:val="00D04F5D"/>
    <w:rsid w:val="00D04FD4"/>
    <w:rsid w:val="00D0509F"/>
    <w:rsid w:val="00D05B4C"/>
    <w:rsid w:val="00D05C24"/>
    <w:rsid w:val="00D06085"/>
    <w:rsid w:val="00D061F2"/>
    <w:rsid w:val="00D066F2"/>
    <w:rsid w:val="00D067B7"/>
    <w:rsid w:val="00D079AD"/>
    <w:rsid w:val="00D10A99"/>
    <w:rsid w:val="00D11533"/>
    <w:rsid w:val="00D13991"/>
    <w:rsid w:val="00D13E71"/>
    <w:rsid w:val="00D16032"/>
    <w:rsid w:val="00D17967"/>
    <w:rsid w:val="00D21567"/>
    <w:rsid w:val="00D21AB4"/>
    <w:rsid w:val="00D23874"/>
    <w:rsid w:val="00D2436E"/>
    <w:rsid w:val="00D24542"/>
    <w:rsid w:val="00D25C53"/>
    <w:rsid w:val="00D25F94"/>
    <w:rsid w:val="00D263FB"/>
    <w:rsid w:val="00D26E53"/>
    <w:rsid w:val="00D2786A"/>
    <w:rsid w:val="00D2794B"/>
    <w:rsid w:val="00D27DDB"/>
    <w:rsid w:val="00D3034A"/>
    <w:rsid w:val="00D305C7"/>
    <w:rsid w:val="00D3135F"/>
    <w:rsid w:val="00D3172D"/>
    <w:rsid w:val="00D326F2"/>
    <w:rsid w:val="00D32C87"/>
    <w:rsid w:val="00D34166"/>
    <w:rsid w:val="00D36173"/>
    <w:rsid w:val="00D4103A"/>
    <w:rsid w:val="00D41E2E"/>
    <w:rsid w:val="00D434B0"/>
    <w:rsid w:val="00D43546"/>
    <w:rsid w:val="00D4678D"/>
    <w:rsid w:val="00D468ED"/>
    <w:rsid w:val="00D47DAF"/>
    <w:rsid w:val="00D50253"/>
    <w:rsid w:val="00D50473"/>
    <w:rsid w:val="00D5429D"/>
    <w:rsid w:val="00D54CC2"/>
    <w:rsid w:val="00D55D0E"/>
    <w:rsid w:val="00D56D52"/>
    <w:rsid w:val="00D56F75"/>
    <w:rsid w:val="00D57028"/>
    <w:rsid w:val="00D60252"/>
    <w:rsid w:val="00D609EF"/>
    <w:rsid w:val="00D619B2"/>
    <w:rsid w:val="00D61DFD"/>
    <w:rsid w:val="00D62E88"/>
    <w:rsid w:val="00D633BC"/>
    <w:rsid w:val="00D6469C"/>
    <w:rsid w:val="00D6492C"/>
    <w:rsid w:val="00D65504"/>
    <w:rsid w:val="00D65966"/>
    <w:rsid w:val="00D65BAC"/>
    <w:rsid w:val="00D65F1C"/>
    <w:rsid w:val="00D66032"/>
    <w:rsid w:val="00D664C7"/>
    <w:rsid w:val="00D71BBA"/>
    <w:rsid w:val="00D71E8B"/>
    <w:rsid w:val="00D7259B"/>
    <w:rsid w:val="00D73A0C"/>
    <w:rsid w:val="00D7449C"/>
    <w:rsid w:val="00D74E73"/>
    <w:rsid w:val="00D74F78"/>
    <w:rsid w:val="00D75718"/>
    <w:rsid w:val="00D75D71"/>
    <w:rsid w:val="00D7644B"/>
    <w:rsid w:val="00D768A6"/>
    <w:rsid w:val="00D76AF4"/>
    <w:rsid w:val="00D77719"/>
    <w:rsid w:val="00D77E1E"/>
    <w:rsid w:val="00D81103"/>
    <w:rsid w:val="00D81F5D"/>
    <w:rsid w:val="00D8394C"/>
    <w:rsid w:val="00D83DE7"/>
    <w:rsid w:val="00D848BF"/>
    <w:rsid w:val="00D84DC1"/>
    <w:rsid w:val="00D84F59"/>
    <w:rsid w:val="00D85932"/>
    <w:rsid w:val="00D8693A"/>
    <w:rsid w:val="00D92F67"/>
    <w:rsid w:val="00D93330"/>
    <w:rsid w:val="00D94F7F"/>
    <w:rsid w:val="00D95177"/>
    <w:rsid w:val="00D95876"/>
    <w:rsid w:val="00D96FEA"/>
    <w:rsid w:val="00DA02B9"/>
    <w:rsid w:val="00DA0D3C"/>
    <w:rsid w:val="00DA146F"/>
    <w:rsid w:val="00DA1C2C"/>
    <w:rsid w:val="00DA1D19"/>
    <w:rsid w:val="00DA22BE"/>
    <w:rsid w:val="00DA2849"/>
    <w:rsid w:val="00DA2F19"/>
    <w:rsid w:val="00DA2F9B"/>
    <w:rsid w:val="00DA3555"/>
    <w:rsid w:val="00DA39C8"/>
    <w:rsid w:val="00DA4702"/>
    <w:rsid w:val="00DA76C6"/>
    <w:rsid w:val="00DB17A9"/>
    <w:rsid w:val="00DB2871"/>
    <w:rsid w:val="00DB2AAC"/>
    <w:rsid w:val="00DB2B45"/>
    <w:rsid w:val="00DB4707"/>
    <w:rsid w:val="00DB5924"/>
    <w:rsid w:val="00DB5EB8"/>
    <w:rsid w:val="00DB63DC"/>
    <w:rsid w:val="00DB726E"/>
    <w:rsid w:val="00DB73B4"/>
    <w:rsid w:val="00DB77FA"/>
    <w:rsid w:val="00DB7B85"/>
    <w:rsid w:val="00DC0318"/>
    <w:rsid w:val="00DC056E"/>
    <w:rsid w:val="00DC0787"/>
    <w:rsid w:val="00DC12C3"/>
    <w:rsid w:val="00DC1DA0"/>
    <w:rsid w:val="00DC2590"/>
    <w:rsid w:val="00DC28BE"/>
    <w:rsid w:val="00DC2C66"/>
    <w:rsid w:val="00DC31CB"/>
    <w:rsid w:val="00DC32B8"/>
    <w:rsid w:val="00DC4C63"/>
    <w:rsid w:val="00DC74CC"/>
    <w:rsid w:val="00DD0548"/>
    <w:rsid w:val="00DD0615"/>
    <w:rsid w:val="00DD06D6"/>
    <w:rsid w:val="00DD0BFB"/>
    <w:rsid w:val="00DD2049"/>
    <w:rsid w:val="00DD272F"/>
    <w:rsid w:val="00DD4CA4"/>
    <w:rsid w:val="00DD6B52"/>
    <w:rsid w:val="00DD6EEE"/>
    <w:rsid w:val="00DD74C7"/>
    <w:rsid w:val="00DE04CB"/>
    <w:rsid w:val="00DE07CB"/>
    <w:rsid w:val="00DE0D99"/>
    <w:rsid w:val="00DE107F"/>
    <w:rsid w:val="00DE10C5"/>
    <w:rsid w:val="00DE1B6D"/>
    <w:rsid w:val="00DE2585"/>
    <w:rsid w:val="00DE2953"/>
    <w:rsid w:val="00DE3EED"/>
    <w:rsid w:val="00DE43CE"/>
    <w:rsid w:val="00DE4E4F"/>
    <w:rsid w:val="00DE5A5F"/>
    <w:rsid w:val="00DE6724"/>
    <w:rsid w:val="00DE6B1E"/>
    <w:rsid w:val="00DE75D6"/>
    <w:rsid w:val="00DF0FD4"/>
    <w:rsid w:val="00DF1149"/>
    <w:rsid w:val="00DF1875"/>
    <w:rsid w:val="00DF2414"/>
    <w:rsid w:val="00DF3127"/>
    <w:rsid w:val="00DF3C91"/>
    <w:rsid w:val="00DF4430"/>
    <w:rsid w:val="00DF48F5"/>
    <w:rsid w:val="00DF495E"/>
    <w:rsid w:val="00DF5861"/>
    <w:rsid w:val="00DF61D4"/>
    <w:rsid w:val="00DF63E7"/>
    <w:rsid w:val="00DF760E"/>
    <w:rsid w:val="00E00E80"/>
    <w:rsid w:val="00E01911"/>
    <w:rsid w:val="00E02201"/>
    <w:rsid w:val="00E0368A"/>
    <w:rsid w:val="00E03AED"/>
    <w:rsid w:val="00E04E54"/>
    <w:rsid w:val="00E04E6C"/>
    <w:rsid w:val="00E0543B"/>
    <w:rsid w:val="00E063CC"/>
    <w:rsid w:val="00E06F60"/>
    <w:rsid w:val="00E07F6C"/>
    <w:rsid w:val="00E1077B"/>
    <w:rsid w:val="00E10934"/>
    <w:rsid w:val="00E11740"/>
    <w:rsid w:val="00E122AE"/>
    <w:rsid w:val="00E12DCC"/>
    <w:rsid w:val="00E13178"/>
    <w:rsid w:val="00E1320F"/>
    <w:rsid w:val="00E1486A"/>
    <w:rsid w:val="00E151F3"/>
    <w:rsid w:val="00E1696B"/>
    <w:rsid w:val="00E1723C"/>
    <w:rsid w:val="00E204DB"/>
    <w:rsid w:val="00E2182B"/>
    <w:rsid w:val="00E21885"/>
    <w:rsid w:val="00E23F80"/>
    <w:rsid w:val="00E24094"/>
    <w:rsid w:val="00E24B70"/>
    <w:rsid w:val="00E24BE6"/>
    <w:rsid w:val="00E2515E"/>
    <w:rsid w:val="00E25290"/>
    <w:rsid w:val="00E25690"/>
    <w:rsid w:val="00E25EAB"/>
    <w:rsid w:val="00E260DF"/>
    <w:rsid w:val="00E26B5C"/>
    <w:rsid w:val="00E272E4"/>
    <w:rsid w:val="00E27451"/>
    <w:rsid w:val="00E27C23"/>
    <w:rsid w:val="00E327DE"/>
    <w:rsid w:val="00E32CA6"/>
    <w:rsid w:val="00E34AB6"/>
    <w:rsid w:val="00E34FF0"/>
    <w:rsid w:val="00E35859"/>
    <w:rsid w:val="00E3671C"/>
    <w:rsid w:val="00E36E84"/>
    <w:rsid w:val="00E400A6"/>
    <w:rsid w:val="00E40121"/>
    <w:rsid w:val="00E41044"/>
    <w:rsid w:val="00E41673"/>
    <w:rsid w:val="00E4503B"/>
    <w:rsid w:val="00E45534"/>
    <w:rsid w:val="00E45BBA"/>
    <w:rsid w:val="00E47F58"/>
    <w:rsid w:val="00E50704"/>
    <w:rsid w:val="00E51D4D"/>
    <w:rsid w:val="00E52527"/>
    <w:rsid w:val="00E52555"/>
    <w:rsid w:val="00E52581"/>
    <w:rsid w:val="00E546CA"/>
    <w:rsid w:val="00E55338"/>
    <w:rsid w:val="00E55457"/>
    <w:rsid w:val="00E5592D"/>
    <w:rsid w:val="00E566CA"/>
    <w:rsid w:val="00E56783"/>
    <w:rsid w:val="00E578C6"/>
    <w:rsid w:val="00E610A1"/>
    <w:rsid w:val="00E623AA"/>
    <w:rsid w:val="00E623F7"/>
    <w:rsid w:val="00E62708"/>
    <w:rsid w:val="00E64DDC"/>
    <w:rsid w:val="00E65185"/>
    <w:rsid w:val="00E66982"/>
    <w:rsid w:val="00E7045B"/>
    <w:rsid w:val="00E70E9A"/>
    <w:rsid w:val="00E7321E"/>
    <w:rsid w:val="00E73E01"/>
    <w:rsid w:val="00E778AC"/>
    <w:rsid w:val="00E77E97"/>
    <w:rsid w:val="00E81321"/>
    <w:rsid w:val="00E81535"/>
    <w:rsid w:val="00E81C25"/>
    <w:rsid w:val="00E82500"/>
    <w:rsid w:val="00E82BD1"/>
    <w:rsid w:val="00E82F3C"/>
    <w:rsid w:val="00E836FA"/>
    <w:rsid w:val="00E8598C"/>
    <w:rsid w:val="00E859F2"/>
    <w:rsid w:val="00E86199"/>
    <w:rsid w:val="00E90508"/>
    <w:rsid w:val="00E90558"/>
    <w:rsid w:val="00E91416"/>
    <w:rsid w:val="00E91453"/>
    <w:rsid w:val="00E91996"/>
    <w:rsid w:val="00E92840"/>
    <w:rsid w:val="00E928F4"/>
    <w:rsid w:val="00E94898"/>
    <w:rsid w:val="00E94BD3"/>
    <w:rsid w:val="00E94D25"/>
    <w:rsid w:val="00E95330"/>
    <w:rsid w:val="00E953F2"/>
    <w:rsid w:val="00E956D5"/>
    <w:rsid w:val="00E96679"/>
    <w:rsid w:val="00E9793B"/>
    <w:rsid w:val="00EA074E"/>
    <w:rsid w:val="00EA0C13"/>
    <w:rsid w:val="00EA1423"/>
    <w:rsid w:val="00EA248A"/>
    <w:rsid w:val="00EA49CA"/>
    <w:rsid w:val="00EA4E61"/>
    <w:rsid w:val="00EA5191"/>
    <w:rsid w:val="00EB14AD"/>
    <w:rsid w:val="00EB1F6E"/>
    <w:rsid w:val="00EB2415"/>
    <w:rsid w:val="00EB3565"/>
    <w:rsid w:val="00EB3867"/>
    <w:rsid w:val="00EB3ED7"/>
    <w:rsid w:val="00EB4802"/>
    <w:rsid w:val="00EC067C"/>
    <w:rsid w:val="00EC0EE1"/>
    <w:rsid w:val="00EC3518"/>
    <w:rsid w:val="00EC5107"/>
    <w:rsid w:val="00ED0B24"/>
    <w:rsid w:val="00ED0E94"/>
    <w:rsid w:val="00ED12AC"/>
    <w:rsid w:val="00ED2285"/>
    <w:rsid w:val="00ED244F"/>
    <w:rsid w:val="00ED2997"/>
    <w:rsid w:val="00ED2BF8"/>
    <w:rsid w:val="00ED4265"/>
    <w:rsid w:val="00ED6282"/>
    <w:rsid w:val="00ED6490"/>
    <w:rsid w:val="00ED79AD"/>
    <w:rsid w:val="00ED7EFF"/>
    <w:rsid w:val="00EE1815"/>
    <w:rsid w:val="00EE21C9"/>
    <w:rsid w:val="00EE4099"/>
    <w:rsid w:val="00EE452C"/>
    <w:rsid w:val="00EE4CD3"/>
    <w:rsid w:val="00EE4D74"/>
    <w:rsid w:val="00EE4EB9"/>
    <w:rsid w:val="00EE6004"/>
    <w:rsid w:val="00EF164F"/>
    <w:rsid w:val="00EF26F1"/>
    <w:rsid w:val="00EF2EB6"/>
    <w:rsid w:val="00EF3EB2"/>
    <w:rsid w:val="00EF3F65"/>
    <w:rsid w:val="00EF4A3E"/>
    <w:rsid w:val="00EF4C6B"/>
    <w:rsid w:val="00EF5209"/>
    <w:rsid w:val="00EF694C"/>
    <w:rsid w:val="00EF72C1"/>
    <w:rsid w:val="00EF7329"/>
    <w:rsid w:val="00EF75DC"/>
    <w:rsid w:val="00F00103"/>
    <w:rsid w:val="00F009B2"/>
    <w:rsid w:val="00F02408"/>
    <w:rsid w:val="00F02FA3"/>
    <w:rsid w:val="00F044FB"/>
    <w:rsid w:val="00F04528"/>
    <w:rsid w:val="00F046FF"/>
    <w:rsid w:val="00F047ED"/>
    <w:rsid w:val="00F05C07"/>
    <w:rsid w:val="00F075C2"/>
    <w:rsid w:val="00F10C45"/>
    <w:rsid w:val="00F10CA2"/>
    <w:rsid w:val="00F10F87"/>
    <w:rsid w:val="00F11097"/>
    <w:rsid w:val="00F14F33"/>
    <w:rsid w:val="00F151A9"/>
    <w:rsid w:val="00F1619E"/>
    <w:rsid w:val="00F168F5"/>
    <w:rsid w:val="00F17541"/>
    <w:rsid w:val="00F179A1"/>
    <w:rsid w:val="00F20189"/>
    <w:rsid w:val="00F20599"/>
    <w:rsid w:val="00F21053"/>
    <w:rsid w:val="00F210DB"/>
    <w:rsid w:val="00F21DD1"/>
    <w:rsid w:val="00F22677"/>
    <w:rsid w:val="00F23C48"/>
    <w:rsid w:val="00F255A1"/>
    <w:rsid w:val="00F2561E"/>
    <w:rsid w:val="00F25A0C"/>
    <w:rsid w:val="00F266C7"/>
    <w:rsid w:val="00F26F9F"/>
    <w:rsid w:val="00F27514"/>
    <w:rsid w:val="00F27FFD"/>
    <w:rsid w:val="00F30801"/>
    <w:rsid w:val="00F32252"/>
    <w:rsid w:val="00F340DC"/>
    <w:rsid w:val="00F34216"/>
    <w:rsid w:val="00F342FC"/>
    <w:rsid w:val="00F3459C"/>
    <w:rsid w:val="00F35489"/>
    <w:rsid w:val="00F3612E"/>
    <w:rsid w:val="00F36C27"/>
    <w:rsid w:val="00F371EE"/>
    <w:rsid w:val="00F373F0"/>
    <w:rsid w:val="00F4014C"/>
    <w:rsid w:val="00F4117F"/>
    <w:rsid w:val="00F418EC"/>
    <w:rsid w:val="00F41BF1"/>
    <w:rsid w:val="00F41D75"/>
    <w:rsid w:val="00F4537F"/>
    <w:rsid w:val="00F454E3"/>
    <w:rsid w:val="00F45BA5"/>
    <w:rsid w:val="00F47137"/>
    <w:rsid w:val="00F472BE"/>
    <w:rsid w:val="00F47C5C"/>
    <w:rsid w:val="00F50189"/>
    <w:rsid w:val="00F502E0"/>
    <w:rsid w:val="00F50319"/>
    <w:rsid w:val="00F529C6"/>
    <w:rsid w:val="00F53843"/>
    <w:rsid w:val="00F5520D"/>
    <w:rsid w:val="00F55A0E"/>
    <w:rsid w:val="00F55BF8"/>
    <w:rsid w:val="00F570C3"/>
    <w:rsid w:val="00F5784D"/>
    <w:rsid w:val="00F6054D"/>
    <w:rsid w:val="00F60932"/>
    <w:rsid w:val="00F61ABE"/>
    <w:rsid w:val="00F6368B"/>
    <w:rsid w:val="00F646F7"/>
    <w:rsid w:val="00F65744"/>
    <w:rsid w:val="00F65FC6"/>
    <w:rsid w:val="00F66D57"/>
    <w:rsid w:val="00F67362"/>
    <w:rsid w:val="00F717F2"/>
    <w:rsid w:val="00F72BE3"/>
    <w:rsid w:val="00F733CE"/>
    <w:rsid w:val="00F74BA7"/>
    <w:rsid w:val="00F74D6B"/>
    <w:rsid w:val="00F7558C"/>
    <w:rsid w:val="00F75B0E"/>
    <w:rsid w:val="00F7675A"/>
    <w:rsid w:val="00F76F8B"/>
    <w:rsid w:val="00F80020"/>
    <w:rsid w:val="00F800A3"/>
    <w:rsid w:val="00F8011A"/>
    <w:rsid w:val="00F813EB"/>
    <w:rsid w:val="00F81CC8"/>
    <w:rsid w:val="00F81D76"/>
    <w:rsid w:val="00F82857"/>
    <w:rsid w:val="00F83385"/>
    <w:rsid w:val="00F837E4"/>
    <w:rsid w:val="00F83C93"/>
    <w:rsid w:val="00F83E5C"/>
    <w:rsid w:val="00F84AF4"/>
    <w:rsid w:val="00F85315"/>
    <w:rsid w:val="00F85B40"/>
    <w:rsid w:val="00F8617A"/>
    <w:rsid w:val="00F87601"/>
    <w:rsid w:val="00F9045C"/>
    <w:rsid w:val="00F93721"/>
    <w:rsid w:val="00F95056"/>
    <w:rsid w:val="00F96AD4"/>
    <w:rsid w:val="00F9706A"/>
    <w:rsid w:val="00FA0339"/>
    <w:rsid w:val="00FA05DA"/>
    <w:rsid w:val="00FA0BA2"/>
    <w:rsid w:val="00FA1F06"/>
    <w:rsid w:val="00FA21F8"/>
    <w:rsid w:val="00FA2478"/>
    <w:rsid w:val="00FA4BEB"/>
    <w:rsid w:val="00FA5002"/>
    <w:rsid w:val="00FB0243"/>
    <w:rsid w:val="00FB03B8"/>
    <w:rsid w:val="00FB081A"/>
    <w:rsid w:val="00FB164C"/>
    <w:rsid w:val="00FB221D"/>
    <w:rsid w:val="00FB25C1"/>
    <w:rsid w:val="00FB3000"/>
    <w:rsid w:val="00FB306B"/>
    <w:rsid w:val="00FB4BB9"/>
    <w:rsid w:val="00FB5AF0"/>
    <w:rsid w:val="00FB6CB0"/>
    <w:rsid w:val="00FB7523"/>
    <w:rsid w:val="00FB795C"/>
    <w:rsid w:val="00FC01E5"/>
    <w:rsid w:val="00FC0352"/>
    <w:rsid w:val="00FC03A7"/>
    <w:rsid w:val="00FC23BE"/>
    <w:rsid w:val="00FC502C"/>
    <w:rsid w:val="00FC6639"/>
    <w:rsid w:val="00FC6C4B"/>
    <w:rsid w:val="00FC7784"/>
    <w:rsid w:val="00FD18AD"/>
    <w:rsid w:val="00FD380D"/>
    <w:rsid w:val="00FD3F60"/>
    <w:rsid w:val="00FD6331"/>
    <w:rsid w:val="00FE0A0F"/>
    <w:rsid w:val="00FE0D4C"/>
    <w:rsid w:val="00FE1B59"/>
    <w:rsid w:val="00FE22D8"/>
    <w:rsid w:val="00FE272E"/>
    <w:rsid w:val="00FE29F9"/>
    <w:rsid w:val="00FE4B72"/>
    <w:rsid w:val="00FE4E77"/>
    <w:rsid w:val="00FE5602"/>
    <w:rsid w:val="00FE65CD"/>
    <w:rsid w:val="00FE73FE"/>
    <w:rsid w:val="00FF0581"/>
    <w:rsid w:val="00FF05E4"/>
    <w:rsid w:val="00FF0A38"/>
    <w:rsid w:val="00FF0C0C"/>
    <w:rsid w:val="00FF28FC"/>
    <w:rsid w:val="00FF3693"/>
    <w:rsid w:val="00FF4890"/>
    <w:rsid w:val="00FF61F6"/>
    <w:rsid w:val="00FF7B6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D7433-9DD6-4FA1-BBAC-72B5FBA7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9B2"/>
  </w:style>
  <w:style w:type="paragraph" w:styleId="1">
    <w:name w:val="heading 1"/>
    <w:basedOn w:val="a"/>
    <w:link w:val="10"/>
    <w:uiPriority w:val="9"/>
    <w:qFormat/>
    <w:rsid w:val="004F1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16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75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82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443"/>
    <w:pPr>
      <w:ind w:left="720"/>
      <w:contextualSpacing/>
    </w:pPr>
  </w:style>
  <w:style w:type="character" w:customStyle="1" w:styleId="apple-style-span">
    <w:name w:val="apple-style-span"/>
    <w:basedOn w:val="a0"/>
    <w:rsid w:val="00B15488"/>
  </w:style>
  <w:style w:type="character" w:customStyle="1" w:styleId="apple-converted-space">
    <w:name w:val="apple-converted-space"/>
    <w:basedOn w:val="a0"/>
    <w:rsid w:val="00DA1C2C"/>
  </w:style>
  <w:style w:type="table" w:styleId="a4">
    <w:name w:val="Table Grid"/>
    <w:basedOn w:val="a1"/>
    <w:uiPriority w:val="59"/>
    <w:rsid w:val="00EE60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E6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004"/>
    <w:rPr>
      <w:rFonts w:ascii="Tahoma" w:hAnsi="Tahoma" w:cs="Tahoma"/>
      <w:sz w:val="16"/>
      <w:szCs w:val="16"/>
    </w:rPr>
  </w:style>
  <w:style w:type="paragraph" w:styleId="a7">
    <w:name w:val="header"/>
    <w:basedOn w:val="a"/>
    <w:link w:val="a8"/>
    <w:uiPriority w:val="99"/>
    <w:unhideWhenUsed/>
    <w:rsid w:val="00C22E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E52"/>
  </w:style>
  <w:style w:type="paragraph" w:styleId="a9">
    <w:name w:val="footer"/>
    <w:basedOn w:val="a"/>
    <w:link w:val="aa"/>
    <w:uiPriority w:val="99"/>
    <w:unhideWhenUsed/>
    <w:rsid w:val="00C22E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E52"/>
  </w:style>
  <w:style w:type="paragraph" w:styleId="ab">
    <w:name w:val="Document Map"/>
    <w:basedOn w:val="a"/>
    <w:link w:val="ac"/>
    <w:uiPriority w:val="99"/>
    <w:semiHidden/>
    <w:unhideWhenUsed/>
    <w:rsid w:val="00C22E52"/>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C22E52"/>
    <w:rPr>
      <w:rFonts w:ascii="Tahoma" w:hAnsi="Tahoma" w:cs="Tahoma"/>
      <w:sz w:val="16"/>
      <w:szCs w:val="16"/>
    </w:rPr>
  </w:style>
  <w:style w:type="character" w:styleId="ad">
    <w:name w:val="Hyperlink"/>
    <w:basedOn w:val="a0"/>
    <w:uiPriority w:val="99"/>
    <w:unhideWhenUsed/>
    <w:rsid w:val="00C22E52"/>
    <w:rPr>
      <w:color w:val="0000FF" w:themeColor="hyperlink"/>
      <w:u w:val="single"/>
    </w:rPr>
  </w:style>
  <w:style w:type="paragraph" w:customStyle="1" w:styleId="Pa3">
    <w:name w:val="Pa3"/>
    <w:basedOn w:val="a"/>
    <w:next w:val="a"/>
    <w:uiPriority w:val="99"/>
    <w:rsid w:val="00C22E52"/>
    <w:pPr>
      <w:autoSpaceDE w:val="0"/>
      <w:autoSpaceDN w:val="0"/>
      <w:adjustRightInd w:val="0"/>
      <w:spacing w:after="0" w:line="221" w:lineRule="atLeast"/>
    </w:pPr>
    <w:rPr>
      <w:rFonts w:ascii="Minion Pro" w:hAnsi="Minion Pro"/>
      <w:sz w:val="24"/>
      <w:szCs w:val="24"/>
    </w:rPr>
  </w:style>
  <w:style w:type="paragraph" w:customStyle="1" w:styleId="11">
    <w:name w:val="Без интервала1"/>
    <w:rsid w:val="00C22E52"/>
    <w:pPr>
      <w:spacing w:after="0" w:line="240" w:lineRule="auto"/>
    </w:pPr>
    <w:rPr>
      <w:rFonts w:ascii="Calibri" w:eastAsia="Times New Roman" w:hAnsi="Calibri" w:cs="Times New Roman"/>
      <w:lang w:eastAsia="en-US"/>
    </w:rPr>
  </w:style>
  <w:style w:type="paragraph" w:customStyle="1" w:styleId="12">
    <w:name w:val="Абзац списка1"/>
    <w:basedOn w:val="a"/>
    <w:rsid w:val="00C22E52"/>
    <w:pPr>
      <w:spacing w:after="0" w:line="240" w:lineRule="auto"/>
      <w:ind w:left="720"/>
      <w:contextualSpacing/>
    </w:pPr>
    <w:rPr>
      <w:rFonts w:ascii="Times New Roman" w:eastAsia="Calibri" w:hAnsi="Times New Roman" w:cs="Times New Roman"/>
      <w:sz w:val="24"/>
      <w:szCs w:val="24"/>
      <w:lang w:val="en-US" w:eastAsia="en-US"/>
    </w:rPr>
  </w:style>
  <w:style w:type="paragraph" w:styleId="ae">
    <w:name w:val="No Spacing"/>
    <w:uiPriority w:val="1"/>
    <w:qFormat/>
    <w:rsid w:val="00C22E52"/>
    <w:pPr>
      <w:spacing w:after="0" w:line="240" w:lineRule="auto"/>
    </w:pPr>
    <w:rPr>
      <w:rFonts w:ascii="Calibri" w:eastAsia="Calibri" w:hAnsi="Calibri" w:cs="Times New Roman"/>
      <w:lang w:eastAsia="en-US"/>
    </w:rPr>
  </w:style>
  <w:style w:type="paragraph" w:styleId="21">
    <w:name w:val="Body Text Indent 2"/>
    <w:basedOn w:val="a"/>
    <w:link w:val="22"/>
    <w:rsid w:val="00C22E52"/>
    <w:pPr>
      <w:spacing w:after="0" w:line="360" w:lineRule="auto"/>
      <w:ind w:firstLine="851"/>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22E52"/>
    <w:rPr>
      <w:rFonts w:ascii="Times New Roman" w:eastAsia="Times New Roman" w:hAnsi="Times New Roman" w:cs="Times New Roman"/>
      <w:sz w:val="28"/>
      <w:szCs w:val="24"/>
    </w:rPr>
  </w:style>
  <w:style w:type="paragraph" w:styleId="af">
    <w:name w:val="caption"/>
    <w:basedOn w:val="a"/>
    <w:next w:val="a"/>
    <w:uiPriority w:val="35"/>
    <w:unhideWhenUsed/>
    <w:qFormat/>
    <w:rsid w:val="00C22E52"/>
    <w:pPr>
      <w:spacing w:line="240" w:lineRule="auto"/>
    </w:pPr>
    <w:rPr>
      <w:b/>
      <w:bCs/>
      <w:color w:val="4F81BD" w:themeColor="accent1"/>
      <w:sz w:val="18"/>
      <w:szCs w:val="18"/>
    </w:rPr>
  </w:style>
  <w:style w:type="paragraph" w:styleId="af0">
    <w:name w:val="Body Text"/>
    <w:basedOn w:val="a"/>
    <w:link w:val="af1"/>
    <w:uiPriority w:val="99"/>
    <w:semiHidden/>
    <w:unhideWhenUsed/>
    <w:rsid w:val="00C22E52"/>
    <w:pPr>
      <w:spacing w:after="120"/>
    </w:pPr>
  </w:style>
  <w:style w:type="character" w:customStyle="1" w:styleId="af1">
    <w:name w:val="Основной текст Знак"/>
    <w:basedOn w:val="a0"/>
    <w:link w:val="af0"/>
    <w:uiPriority w:val="99"/>
    <w:semiHidden/>
    <w:rsid w:val="00C22E52"/>
  </w:style>
  <w:style w:type="character" w:customStyle="1" w:styleId="13">
    <w:name w:val="Основной текст Знак1"/>
    <w:locked/>
    <w:rsid w:val="00C22E52"/>
    <w:rPr>
      <w:rFonts w:ascii="Times New Roman" w:hAnsi="Times New Roman"/>
      <w:sz w:val="27"/>
      <w:shd w:val="clear" w:color="auto" w:fill="FFFFFF"/>
    </w:rPr>
  </w:style>
  <w:style w:type="character" w:customStyle="1" w:styleId="10">
    <w:name w:val="Заголовок 1 Знак"/>
    <w:basedOn w:val="a0"/>
    <w:link w:val="1"/>
    <w:uiPriority w:val="9"/>
    <w:rsid w:val="004F1AD1"/>
    <w:rPr>
      <w:rFonts w:ascii="Times New Roman" w:eastAsia="Times New Roman" w:hAnsi="Times New Roman" w:cs="Times New Roman"/>
      <w:b/>
      <w:bCs/>
      <w:kern w:val="36"/>
      <w:sz w:val="48"/>
      <w:szCs w:val="48"/>
    </w:rPr>
  </w:style>
  <w:style w:type="paragraph" w:styleId="af2">
    <w:name w:val="Normal (Web)"/>
    <w:basedOn w:val="a"/>
    <w:uiPriority w:val="99"/>
    <w:semiHidden/>
    <w:unhideWhenUsed/>
    <w:rsid w:val="0016428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5E4A41"/>
    <w:rPr>
      <w:b/>
      <w:bCs/>
    </w:rPr>
  </w:style>
  <w:style w:type="paragraph" w:customStyle="1" w:styleId="eventdate">
    <w:name w:val="event_date"/>
    <w:basedOn w:val="a"/>
    <w:rsid w:val="005F4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
    <w:name w:val="cit-auth"/>
    <w:basedOn w:val="a0"/>
    <w:rsid w:val="00C30C28"/>
  </w:style>
  <w:style w:type="character" w:customStyle="1" w:styleId="cit-sep">
    <w:name w:val="cit-sep"/>
    <w:basedOn w:val="a0"/>
    <w:rsid w:val="00C30C28"/>
  </w:style>
  <w:style w:type="character" w:styleId="HTML">
    <w:name w:val="HTML Cite"/>
    <w:basedOn w:val="a0"/>
    <w:uiPriority w:val="99"/>
    <w:semiHidden/>
    <w:unhideWhenUsed/>
    <w:rsid w:val="00C30C28"/>
    <w:rPr>
      <w:i/>
      <w:iCs/>
    </w:rPr>
  </w:style>
  <w:style w:type="character" w:customStyle="1" w:styleId="cit-print-date">
    <w:name w:val="cit-print-date"/>
    <w:basedOn w:val="a0"/>
    <w:rsid w:val="00C30C28"/>
  </w:style>
  <w:style w:type="character" w:customStyle="1" w:styleId="cit-vol">
    <w:name w:val="cit-vol"/>
    <w:basedOn w:val="a0"/>
    <w:rsid w:val="00C30C28"/>
  </w:style>
  <w:style w:type="character" w:customStyle="1" w:styleId="cit-first-page">
    <w:name w:val="cit-first-page"/>
    <w:basedOn w:val="a0"/>
    <w:rsid w:val="00C30C28"/>
  </w:style>
  <w:style w:type="character" w:customStyle="1" w:styleId="search-result-highlight">
    <w:name w:val="search-result-highlight"/>
    <w:basedOn w:val="a0"/>
    <w:rsid w:val="00C30C28"/>
  </w:style>
  <w:style w:type="character" w:customStyle="1" w:styleId="30">
    <w:name w:val="Заголовок 3 Знак"/>
    <w:basedOn w:val="a0"/>
    <w:link w:val="3"/>
    <w:uiPriority w:val="9"/>
    <w:rsid w:val="008775B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8268F"/>
    <w:rPr>
      <w:rFonts w:asciiTheme="majorHAnsi" w:eastAsiaTheme="majorEastAsia" w:hAnsiTheme="majorHAnsi" w:cstheme="majorBidi"/>
      <w:b/>
      <w:bCs/>
      <w:i/>
      <w:iCs/>
      <w:color w:val="4F81BD" w:themeColor="accent1"/>
    </w:rPr>
  </w:style>
  <w:style w:type="character" w:customStyle="1" w:styleId="jspublicationdate">
    <w:name w:val="js_publication_date"/>
    <w:basedOn w:val="a0"/>
    <w:rsid w:val="001D6273"/>
  </w:style>
  <w:style w:type="character" w:styleId="af4">
    <w:name w:val="Emphasis"/>
    <w:basedOn w:val="a0"/>
    <w:uiPriority w:val="20"/>
    <w:qFormat/>
    <w:rsid w:val="00B848BA"/>
    <w:rPr>
      <w:i/>
      <w:iCs/>
    </w:rPr>
  </w:style>
  <w:style w:type="character" w:customStyle="1" w:styleId="20">
    <w:name w:val="Заголовок 2 Знак"/>
    <w:basedOn w:val="a0"/>
    <w:link w:val="2"/>
    <w:uiPriority w:val="9"/>
    <w:rsid w:val="0001620D"/>
    <w:rPr>
      <w:rFonts w:asciiTheme="majorHAnsi" w:eastAsiaTheme="majorEastAsia" w:hAnsiTheme="majorHAnsi" w:cstheme="majorBidi"/>
      <w:b/>
      <w:bCs/>
      <w:color w:val="4F81BD" w:themeColor="accent1"/>
      <w:sz w:val="26"/>
      <w:szCs w:val="26"/>
    </w:rPr>
  </w:style>
  <w:style w:type="paragraph" w:customStyle="1" w:styleId="Default">
    <w:name w:val="Default"/>
    <w:rsid w:val="009D2B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9D2BC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692">
      <w:bodyDiv w:val="1"/>
      <w:marLeft w:val="0"/>
      <w:marRight w:val="0"/>
      <w:marTop w:val="0"/>
      <w:marBottom w:val="0"/>
      <w:divBdr>
        <w:top w:val="none" w:sz="0" w:space="0" w:color="auto"/>
        <w:left w:val="none" w:sz="0" w:space="0" w:color="auto"/>
        <w:bottom w:val="none" w:sz="0" w:space="0" w:color="auto"/>
        <w:right w:val="none" w:sz="0" w:space="0" w:color="auto"/>
      </w:divBdr>
    </w:div>
    <w:div w:id="49769575">
      <w:bodyDiv w:val="1"/>
      <w:marLeft w:val="0"/>
      <w:marRight w:val="0"/>
      <w:marTop w:val="0"/>
      <w:marBottom w:val="0"/>
      <w:divBdr>
        <w:top w:val="none" w:sz="0" w:space="0" w:color="auto"/>
        <w:left w:val="none" w:sz="0" w:space="0" w:color="auto"/>
        <w:bottom w:val="none" w:sz="0" w:space="0" w:color="auto"/>
        <w:right w:val="none" w:sz="0" w:space="0" w:color="auto"/>
      </w:divBdr>
    </w:div>
    <w:div w:id="337269488">
      <w:bodyDiv w:val="1"/>
      <w:marLeft w:val="0"/>
      <w:marRight w:val="0"/>
      <w:marTop w:val="0"/>
      <w:marBottom w:val="0"/>
      <w:divBdr>
        <w:top w:val="none" w:sz="0" w:space="0" w:color="auto"/>
        <w:left w:val="none" w:sz="0" w:space="0" w:color="auto"/>
        <w:bottom w:val="none" w:sz="0" w:space="0" w:color="auto"/>
        <w:right w:val="none" w:sz="0" w:space="0" w:color="auto"/>
      </w:divBdr>
    </w:div>
    <w:div w:id="420686242">
      <w:bodyDiv w:val="1"/>
      <w:marLeft w:val="0"/>
      <w:marRight w:val="0"/>
      <w:marTop w:val="0"/>
      <w:marBottom w:val="0"/>
      <w:divBdr>
        <w:top w:val="none" w:sz="0" w:space="0" w:color="auto"/>
        <w:left w:val="none" w:sz="0" w:space="0" w:color="auto"/>
        <w:bottom w:val="none" w:sz="0" w:space="0" w:color="auto"/>
        <w:right w:val="none" w:sz="0" w:space="0" w:color="auto"/>
      </w:divBdr>
    </w:div>
    <w:div w:id="451097171">
      <w:bodyDiv w:val="1"/>
      <w:marLeft w:val="0"/>
      <w:marRight w:val="0"/>
      <w:marTop w:val="0"/>
      <w:marBottom w:val="0"/>
      <w:divBdr>
        <w:top w:val="none" w:sz="0" w:space="0" w:color="auto"/>
        <w:left w:val="none" w:sz="0" w:space="0" w:color="auto"/>
        <w:bottom w:val="none" w:sz="0" w:space="0" w:color="auto"/>
        <w:right w:val="none" w:sz="0" w:space="0" w:color="auto"/>
      </w:divBdr>
    </w:div>
    <w:div w:id="566455309">
      <w:bodyDiv w:val="1"/>
      <w:marLeft w:val="0"/>
      <w:marRight w:val="0"/>
      <w:marTop w:val="0"/>
      <w:marBottom w:val="0"/>
      <w:divBdr>
        <w:top w:val="none" w:sz="0" w:space="0" w:color="auto"/>
        <w:left w:val="none" w:sz="0" w:space="0" w:color="auto"/>
        <w:bottom w:val="none" w:sz="0" w:space="0" w:color="auto"/>
        <w:right w:val="none" w:sz="0" w:space="0" w:color="auto"/>
      </w:divBdr>
    </w:div>
    <w:div w:id="654800683">
      <w:bodyDiv w:val="1"/>
      <w:marLeft w:val="0"/>
      <w:marRight w:val="0"/>
      <w:marTop w:val="0"/>
      <w:marBottom w:val="0"/>
      <w:divBdr>
        <w:top w:val="none" w:sz="0" w:space="0" w:color="auto"/>
        <w:left w:val="none" w:sz="0" w:space="0" w:color="auto"/>
        <w:bottom w:val="none" w:sz="0" w:space="0" w:color="auto"/>
        <w:right w:val="none" w:sz="0" w:space="0" w:color="auto"/>
      </w:divBdr>
    </w:div>
    <w:div w:id="813327696">
      <w:bodyDiv w:val="1"/>
      <w:marLeft w:val="0"/>
      <w:marRight w:val="0"/>
      <w:marTop w:val="0"/>
      <w:marBottom w:val="0"/>
      <w:divBdr>
        <w:top w:val="none" w:sz="0" w:space="0" w:color="auto"/>
        <w:left w:val="none" w:sz="0" w:space="0" w:color="auto"/>
        <w:bottom w:val="none" w:sz="0" w:space="0" w:color="auto"/>
        <w:right w:val="none" w:sz="0" w:space="0" w:color="auto"/>
      </w:divBdr>
    </w:div>
    <w:div w:id="848980749">
      <w:bodyDiv w:val="1"/>
      <w:marLeft w:val="0"/>
      <w:marRight w:val="0"/>
      <w:marTop w:val="0"/>
      <w:marBottom w:val="0"/>
      <w:divBdr>
        <w:top w:val="none" w:sz="0" w:space="0" w:color="auto"/>
        <w:left w:val="none" w:sz="0" w:space="0" w:color="auto"/>
        <w:bottom w:val="none" w:sz="0" w:space="0" w:color="auto"/>
        <w:right w:val="none" w:sz="0" w:space="0" w:color="auto"/>
      </w:divBdr>
    </w:div>
    <w:div w:id="859396439">
      <w:bodyDiv w:val="1"/>
      <w:marLeft w:val="0"/>
      <w:marRight w:val="0"/>
      <w:marTop w:val="0"/>
      <w:marBottom w:val="0"/>
      <w:divBdr>
        <w:top w:val="none" w:sz="0" w:space="0" w:color="auto"/>
        <w:left w:val="none" w:sz="0" w:space="0" w:color="auto"/>
        <w:bottom w:val="none" w:sz="0" w:space="0" w:color="auto"/>
        <w:right w:val="none" w:sz="0" w:space="0" w:color="auto"/>
      </w:divBdr>
    </w:div>
    <w:div w:id="942416242">
      <w:bodyDiv w:val="1"/>
      <w:marLeft w:val="0"/>
      <w:marRight w:val="0"/>
      <w:marTop w:val="0"/>
      <w:marBottom w:val="0"/>
      <w:divBdr>
        <w:top w:val="none" w:sz="0" w:space="0" w:color="auto"/>
        <w:left w:val="none" w:sz="0" w:space="0" w:color="auto"/>
        <w:bottom w:val="none" w:sz="0" w:space="0" w:color="auto"/>
        <w:right w:val="none" w:sz="0" w:space="0" w:color="auto"/>
      </w:divBdr>
    </w:div>
    <w:div w:id="1071074314">
      <w:bodyDiv w:val="1"/>
      <w:marLeft w:val="0"/>
      <w:marRight w:val="0"/>
      <w:marTop w:val="0"/>
      <w:marBottom w:val="0"/>
      <w:divBdr>
        <w:top w:val="none" w:sz="0" w:space="0" w:color="auto"/>
        <w:left w:val="none" w:sz="0" w:space="0" w:color="auto"/>
        <w:bottom w:val="none" w:sz="0" w:space="0" w:color="auto"/>
        <w:right w:val="none" w:sz="0" w:space="0" w:color="auto"/>
      </w:divBdr>
    </w:div>
    <w:div w:id="1220241312">
      <w:bodyDiv w:val="1"/>
      <w:marLeft w:val="0"/>
      <w:marRight w:val="0"/>
      <w:marTop w:val="0"/>
      <w:marBottom w:val="0"/>
      <w:divBdr>
        <w:top w:val="none" w:sz="0" w:space="0" w:color="auto"/>
        <w:left w:val="none" w:sz="0" w:space="0" w:color="auto"/>
        <w:bottom w:val="none" w:sz="0" w:space="0" w:color="auto"/>
        <w:right w:val="none" w:sz="0" w:space="0" w:color="auto"/>
      </w:divBdr>
    </w:div>
    <w:div w:id="1305965049">
      <w:bodyDiv w:val="1"/>
      <w:marLeft w:val="0"/>
      <w:marRight w:val="0"/>
      <w:marTop w:val="0"/>
      <w:marBottom w:val="0"/>
      <w:divBdr>
        <w:top w:val="none" w:sz="0" w:space="0" w:color="auto"/>
        <w:left w:val="none" w:sz="0" w:space="0" w:color="auto"/>
        <w:bottom w:val="none" w:sz="0" w:space="0" w:color="auto"/>
        <w:right w:val="none" w:sz="0" w:space="0" w:color="auto"/>
      </w:divBdr>
    </w:div>
    <w:div w:id="1361474199">
      <w:bodyDiv w:val="1"/>
      <w:marLeft w:val="0"/>
      <w:marRight w:val="0"/>
      <w:marTop w:val="0"/>
      <w:marBottom w:val="0"/>
      <w:divBdr>
        <w:top w:val="none" w:sz="0" w:space="0" w:color="auto"/>
        <w:left w:val="none" w:sz="0" w:space="0" w:color="auto"/>
        <w:bottom w:val="none" w:sz="0" w:space="0" w:color="auto"/>
        <w:right w:val="none" w:sz="0" w:space="0" w:color="auto"/>
      </w:divBdr>
    </w:div>
    <w:div w:id="1414666731">
      <w:bodyDiv w:val="1"/>
      <w:marLeft w:val="0"/>
      <w:marRight w:val="0"/>
      <w:marTop w:val="0"/>
      <w:marBottom w:val="0"/>
      <w:divBdr>
        <w:top w:val="none" w:sz="0" w:space="0" w:color="auto"/>
        <w:left w:val="none" w:sz="0" w:space="0" w:color="auto"/>
        <w:bottom w:val="none" w:sz="0" w:space="0" w:color="auto"/>
        <w:right w:val="none" w:sz="0" w:space="0" w:color="auto"/>
      </w:divBdr>
      <w:divsChild>
        <w:div w:id="465583394">
          <w:marLeft w:val="0"/>
          <w:marRight w:val="0"/>
          <w:marTop w:val="166"/>
          <w:marBottom w:val="166"/>
          <w:divBdr>
            <w:top w:val="none" w:sz="0" w:space="0" w:color="auto"/>
            <w:left w:val="none" w:sz="0" w:space="0" w:color="auto"/>
            <w:bottom w:val="none" w:sz="0" w:space="0" w:color="auto"/>
            <w:right w:val="none" w:sz="0" w:space="0" w:color="auto"/>
          </w:divBdr>
          <w:divsChild>
            <w:div w:id="1918906482">
              <w:marLeft w:val="0"/>
              <w:marRight w:val="0"/>
              <w:marTop w:val="0"/>
              <w:marBottom w:val="0"/>
              <w:divBdr>
                <w:top w:val="none" w:sz="0" w:space="0" w:color="auto"/>
                <w:left w:val="none" w:sz="0" w:space="0" w:color="auto"/>
                <w:bottom w:val="none" w:sz="0" w:space="0" w:color="auto"/>
                <w:right w:val="none" w:sz="0" w:space="0" w:color="auto"/>
              </w:divBdr>
            </w:div>
          </w:divsChild>
        </w:div>
        <w:div w:id="1173110958">
          <w:marLeft w:val="0"/>
          <w:marRight w:val="0"/>
          <w:marTop w:val="0"/>
          <w:marBottom w:val="0"/>
          <w:divBdr>
            <w:top w:val="none" w:sz="0" w:space="0" w:color="auto"/>
            <w:left w:val="none" w:sz="0" w:space="0" w:color="auto"/>
            <w:bottom w:val="none" w:sz="0" w:space="0" w:color="auto"/>
            <w:right w:val="none" w:sz="0" w:space="0" w:color="auto"/>
          </w:divBdr>
        </w:div>
      </w:divsChild>
    </w:div>
    <w:div w:id="1419525348">
      <w:bodyDiv w:val="1"/>
      <w:marLeft w:val="0"/>
      <w:marRight w:val="0"/>
      <w:marTop w:val="0"/>
      <w:marBottom w:val="0"/>
      <w:divBdr>
        <w:top w:val="none" w:sz="0" w:space="0" w:color="auto"/>
        <w:left w:val="none" w:sz="0" w:space="0" w:color="auto"/>
        <w:bottom w:val="none" w:sz="0" w:space="0" w:color="auto"/>
        <w:right w:val="none" w:sz="0" w:space="0" w:color="auto"/>
      </w:divBdr>
      <w:divsChild>
        <w:div w:id="420612435">
          <w:marLeft w:val="0"/>
          <w:marRight w:val="0"/>
          <w:marTop w:val="48"/>
          <w:marBottom w:val="48"/>
          <w:divBdr>
            <w:top w:val="none" w:sz="0" w:space="0" w:color="auto"/>
            <w:left w:val="none" w:sz="0" w:space="0" w:color="auto"/>
            <w:bottom w:val="none" w:sz="0" w:space="0" w:color="auto"/>
            <w:right w:val="none" w:sz="0" w:space="0" w:color="auto"/>
          </w:divBdr>
        </w:div>
        <w:div w:id="995038181">
          <w:marLeft w:val="0"/>
          <w:marRight w:val="0"/>
          <w:marTop w:val="48"/>
          <w:marBottom w:val="48"/>
          <w:divBdr>
            <w:top w:val="none" w:sz="0" w:space="0" w:color="auto"/>
            <w:left w:val="none" w:sz="0" w:space="0" w:color="auto"/>
            <w:bottom w:val="none" w:sz="0" w:space="0" w:color="auto"/>
            <w:right w:val="none" w:sz="0" w:space="0" w:color="auto"/>
          </w:divBdr>
        </w:div>
      </w:divsChild>
    </w:div>
    <w:div w:id="1552155892">
      <w:bodyDiv w:val="1"/>
      <w:marLeft w:val="0"/>
      <w:marRight w:val="0"/>
      <w:marTop w:val="0"/>
      <w:marBottom w:val="0"/>
      <w:divBdr>
        <w:top w:val="none" w:sz="0" w:space="0" w:color="auto"/>
        <w:left w:val="none" w:sz="0" w:space="0" w:color="auto"/>
        <w:bottom w:val="none" w:sz="0" w:space="0" w:color="auto"/>
        <w:right w:val="none" w:sz="0" w:space="0" w:color="auto"/>
      </w:divBdr>
    </w:div>
    <w:div w:id="1818256638">
      <w:bodyDiv w:val="1"/>
      <w:marLeft w:val="0"/>
      <w:marRight w:val="0"/>
      <w:marTop w:val="0"/>
      <w:marBottom w:val="0"/>
      <w:divBdr>
        <w:top w:val="none" w:sz="0" w:space="0" w:color="auto"/>
        <w:left w:val="none" w:sz="0" w:space="0" w:color="auto"/>
        <w:bottom w:val="none" w:sz="0" w:space="0" w:color="auto"/>
        <w:right w:val="none" w:sz="0" w:space="0" w:color="auto"/>
      </w:divBdr>
    </w:div>
    <w:div w:id="1828203172">
      <w:bodyDiv w:val="1"/>
      <w:marLeft w:val="0"/>
      <w:marRight w:val="0"/>
      <w:marTop w:val="0"/>
      <w:marBottom w:val="0"/>
      <w:divBdr>
        <w:top w:val="none" w:sz="0" w:space="0" w:color="auto"/>
        <w:left w:val="none" w:sz="0" w:space="0" w:color="auto"/>
        <w:bottom w:val="none" w:sz="0" w:space="0" w:color="auto"/>
        <w:right w:val="none" w:sz="0" w:space="0" w:color="auto"/>
      </w:divBdr>
    </w:div>
    <w:div w:id="1840540103">
      <w:bodyDiv w:val="1"/>
      <w:marLeft w:val="0"/>
      <w:marRight w:val="0"/>
      <w:marTop w:val="0"/>
      <w:marBottom w:val="0"/>
      <w:divBdr>
        <w:top w:val="none" w:sz="0" w:space="0" w:color="auto"/>
        <w:left w:val="none" w:sz="0" w:space="0" w:color="auto"/>
        <w:bottom w:val="none" w:sz="0" w:space="0" w:color="auto"/>
        <w:right w:val="none" w:sz="0" w:space="0" w:color="auto"/>
      </w:divBdr>
    </w:div>
    <w:div w:id="1894849129">
      <w:bodyDiv w:val="1"/>
      <w:marLeft w:val="0"/>
      <w:marRight w:val="0"/>
      <w:marTop w:val="0"/>
      <w:marBottom w:val="0"/>
      <w:divBdr>
        <w:top w:val="none" w:sz="0" w:space="0" w:color="auto"/>
        <w:left w:val="none" w:sz="0" w:space="0" w:color="auto"/>
        <w:bottom w:val="none" w:sz="0" w:space="0" w:color="auto"/>
        <w:right w:val="none" w:sz="0" w:space="0" w:color="auto"/>
      </w:divBdr>
    </w:div>
    <w:div w:id="2007828970">
      <w:bodyDiv w:val="1"/>
      <w:marLeft w:val="0"/>
      <w:marRight w:val="0"/>
      <w:marTop w:val="0"/>
      <w:marBottom w:val="0"/>
      <w:divBdr>
        <w:top w:val="none" w:sz="0" w:space="0" w:color="auto"/>
        <w:left w:val="none" w:sz="0" w:space="0" w:color="auto"/>
        <w:bottom w:val="none" w:sz="0" w:space="0" w:color="auto"/>
        <w:right w:val="none" w:sz="0" w:space="0" w:color="auto"/>
      </w:divBdr>
    </w:div>
    <w:div w:id="2028823802">
      <w:bodyDiv w:val="1"/>
      <w:marLeft w:val="0"/>
      <w:marRight w:val="0"/>
      <w:marTop w:val="0"/>
      <w:marBottom w:val="0"/>
      <w:divBdr>
        <w:top w:val="none" w:sz="0" w:space="0" w:color="auto"/>
        <w:left w:val="none" w:sz="0" w:space="0" w:color="auto"/>
        <w:bottom w:val="none" w:sz="0" w:space="0" w:color="auto"/>
        <w:right w:val="none" w:sz="0" w:space="0" w:color="auto"/>
      </w:divBdr>
    </w:div>
    <w:div w:id="2034726843">
      <w:bodyDiv w:val="1"/>
      <w:marLeft w:val="0"/>
      <w:marRight w:val="0"/>
      <w:marTop w:val="0"/>
      <w:marBottom w:val="0"/>
      <w:divBdr>
        <w:top w:val="none" w:sz="0" w:space="0" w:color="auto"/>
        <w:left w:val="none" w:sz="0" w:space="0" w:color="auto"/>
        <w:bottom w:val="none" w:sz="0" w:space="0" w:color="auto"/>
        <w:right w:val="none" w:sz="0" w:space="0" w:color="auto"/>
      </w:divBdr>
    </w:div>
    <w:div w:id="21242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http://www.mif-ua.com/archive/article/37977" TargetMode="External"/><Relationship Id="rId3" Type="http://schemas.openxmlformats.org/officeDocument/2006/relationships/styles" Target="styles.xml"/><Relationship Id="rId21" Type="http://schemas.openxmlformats.org/officeDocument/2006/relationships/hyperlink" Target="http://library.gov.ua/cgi-bin/Webirbis3/cgiirbis_64.exe?LNG=en&amp;Z21ID=&amp;I21DBN=DB1&amp;P21DBN=DB1&amp;S21STN=1&amp;S21REF=5&amp;S21FMT=fullwebr&amp;C21COM=S&amp;S21CNR=10&amp;S21P01=0&amp;S21P02=1&amp;S21P03=A=&amp;S21STR=%D0%91%D0%BE%D0%BA%D0%B0%D1%80%D0%B5%D0%B2,%20%D0%98.%20%D0%9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hyperlink" Target="http://www.mif-ua.com/archive/article/3797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hyperlink" Target="http://www.ncbi.nlm.nih.gov/pubmed/?term=Toker%20S%5Bauth%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co.ua/category/patient-monitors/G3H" TargetMode="External"/><Relationship Id="rId24" Type="http://schemas.openxmlformats.org/officeDocument/2006/relationships/hyperlink" Target="http://194.44.211.179:8282/cgi-bin/irbis64r_12/cgiirbis_64.exe?LNG=uk&amp;Z21ID=&amp;I21DBN=BIBLIO&amp;P21DBN=BIBLIO&amp;S21STN=1&amp;S21REF=10&amp;S21FMT=fullwebr&amp;C21COM=S&amp;S21CNR=20&amp;S21P01=0&amp;S21P02=1&amp;S21P03=A=&amp;S21STR=%D0%92%D0%BE%D0%BB%D0%BA%D0%BE%D0%B2%D0%B0,%20%D0%AE.%20%D0%92." TargetMode="External"/><Relationship Id="rId32" Type="http://schemas.openxmlformats.org/officeDocument/2006/relationships/hyperlink" Target="http://www.ncbi.nlm.nih.gov/pubmed/?term=Falck-Ytter%20Y%5Bauth%5D"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194.44.211.179:8282/cgi-bin/irbis64r_12/cgiirbis_64.exe?LNG=uk&amp;Z21ID=&amp;I21DBN=BIBLIO&amp;P21DBN=BIBLIO&amp;S21STN=1&amp;S21REF=10&amp;S21FMT=fullwebr&amp;C21COM=S&amp;S21CNR=20&amp;S21P01=0&amp;S21P02=1&amp;S21P03=A=&amp;S21STR=%D0%92%D0%BE%D0%BB%D0%BA%D0%BE%D0%B2%D0%B0,%20%D0%AE.%20%D0%92." TargetMode="External"/><Relationship Id="rId28" Type="http://schemas.openxmlformats.org/officeDocument/2006/relationships/hyperlink" Target="http://www.mif-ua.com/archive/article/31032" TargetMode="External"/><Relationship Id="rId36" Type="http://schemas.openxmlformats.org/officeDocument/2006/relationships/theme" Target="theme/theme1.xml"/><Relationship Id="rId10" Type="http://schemas.openxmlformats.org/officeDocument/2006/relationships/hyperlink" Target="http://heaco.ua/category/UIS/DC-N3" TargetMode="External"/><Relationship Id="rId19" Type="http://schemas.openxmlformats.org/officeDocument/2006/relationships/image" Target="media/image8.emf"/><Relationship Id="rId31" Type="http://schemas.openxmlformats.org/officeDocument/2006/relationships/hyperlink" Target="http://www.ncbi.nlm.nih.gov/pubmed/?term=Falck-Ytter%20Y%5Bauth%5D"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yperlink" Target="http://library.gov.ua/cgi-bin/Webirbis3/cgiirbis_64.exe?LNG=en&amp;Z21ID=&amp;I21DBN=DB1&amp;P21DBN=DB1&amp;S21STN=1&amp;S21REF=5&amp;S21FMT=fullwebr&amp;C21COM=S&amp;S21CNR=10&amp;S21P01=0&amp;S21P02=1&amp;S21P03=A=&amp;S21STR=%D0%91%D0%BE%D0%BA%D0%B0%D1%80%D0%B5%D0%B2,%20%D0%98.%20%D0%9D." TargetMode="External"/><Relationship Id="rId27" Type="http://schemas.openxmlformats.org/officeDocument/2006/relationships/hyperlink" Target="http://www.mif-ua.com/archive/article/31032" TargetMode="External"/><Relationship Id="rId30" Type="http://schemas.openxmlformats.org/officeDocument/2006/relationships/hyperlink" Target="http://www.ncbi.nlm.nih.gov/pubmed/?term=Toker%20S%5Bauth%5D"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ТГВ (р&lt;0,05)</c:v>
                </c:pt>
              </c:strCache>
            </c:strRef>
          </c:tx>
          <c:invertIfNegative val="0"/>
          <c:dLbls>
            <c:dLbl>
              <c:idx val="0"/>
              <c:layout>
                <c:manualLayout>
                  <c:x val="1.6771371084677314E-2"/>
                  <c:y val="-5.5872624813525035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500000000000015E-2"/>
                  <c:y val="-4.6874999999999986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22E-2"/>
                  <c:y val="-1.8750000000000017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Група 1</c:v>
                </c:pt>
                <c:pt idx="1">
                  <c:v>Група 2</c:v>
                </c:pt>
                <c:pt idx="2">
                  <c:v>Група 3</c:v>
                </c:pt>
              </c:strCache>
            </c:strRef>
          </c:cat>
          <c:val>
            <c:numRef>
              <c:f>Лист1!$B$2:$B$4</c:f>
              <c:numCache>
                <c:formatCode>0%</c:formatCode>
                <c:ptCount val="3"/>
                <c:pt idx="0" formatCode="0.00%">
                  <c:v>0.36670000000000008</c:v>
                </c:pt>
                <c:pt idx="1">
                  <c:v>0.30000000000000032</c:v>
                </c:pt>
                <c:pt idx="2">
                  <c:v>0.1</c:v>
                </c:pt>
              </c:numCache>
            </c:numRef>
          </c:val>
        </c:ser>
        <c:dLbls>
          <c:showLegendKey val="0"/>
          <c:showVal val="0"/>
          <c:showCatName val="0"/>
          <c:showSerName val="0"/>
          <c:showPercent val="0"/>
          <c:showBubbleSize val="0"/>
        </c:dLbls>
        <c:gapWidth val="150"/>
        <c:shape val="cylinder"/>
        <c:axId val="390338424"/>
        <c:axId val="390338816"/>
        <c:axId val="0"/>
      </c:bar3DChart>
      <c:catAx>
        <c:axId val="390338424"/>
        <c:scaling>
          <c:orientation val="minMax"/>
        </c:scaling>
        <c:delete val="0"/>
        <c:axPos val="b"/>
        <c:numFmt formatCode="General" sourceLinked="1"/>
        <c:majorTickMark val="out"/>
        <c:minorTickMark val="none"/>
        <c:tickLblPos val="nextTo"/>
        <c:crossAx val="390338816"/>
        <c:crosses val="autoZero"/>
        <c:auto val="1"/>
        <c:lblAlgn val="ctr"/>
        <c:lblOffset val="100"/>
        <c:noMultiLvlLbl val="0"/>
      </c:catAx>
      <c:valAx>
        <c:axId val="390338816"/>
        <c:scaling>
          <c:orientation val="minMax"/>
        </c:scaling>
        <c:delete val="0"/>
        <c:axPos val="l"/>
        <c:numFmt formatCode="0.00%" sourceLinked="1"/>
        <c:majorTickMark val="out"/>
        <c:minorTickMark val="none"/>
        <c:tickLblPos val="nextTo"/>
        <c:crossAx val="390338424"/>
        <c:crosses val="autoZero"/>
        <c:crossBetween val="between"/>
      </c:valAx>
      <c:spPr>
        <a:noFill/>
        <a:ln w="25400">
          <a:noFill/>
        </a:ln>
      </c:spPr>
    </c:plotArea>
    <c:legend>
      <c:legendPos val="r"/>
      <c:overlay val="0"/>
    </c:legend>
    <c:plotVisOnly val="1"/>
    <c:dispBlanksAs val="gap"/>
    <c:showDLblsOverMax val="0"/>
  </c:chart>
  <c:txPr>
    <a:bodyPr/>
    <a:lstStyle/>
    <a:p>
      <a:pPr>
        <a:defRPr sz="1800"/>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Крововтрата, мл</c:v>
                </c:pt>
              </c:strCache>
            </c:strRef>
          </c:tx>
          <c:invertIfNegative val="0"/>
          <c:dPt>
            <c:idx val="0"/>
            <c:invertIfNegative val="0"/>
            <c:bubble3D val="0"/>
            <c:spPr>
              <a:solidFill>
                <a:srgbClr val="CC3300"/>
              </a:solidFill>
            </c:spPr>
          </c:dPt>
          <c:dPt>
            <c:idx val="1"/>
            <c:invertIfNegative val="0"/>
            <c:bubble3D val="0"/>
            <c:spPr>
              <a:solidFill>
                <a:srgbClr val="FF0000"/>
              </a:solidFill>
            </c:spPr>
          </c:dPt>
          <c:dPt>
            <c:idx val="2"/>
            <c:invertIfNegative val="0"/>
            <c:bubble3D val="0"/>
            <c:spPr>
              <a:solidFill>
                <a:srgbClr val="FF0066"/>
              </a:solidFill>
            </c:spPr>
          </c:dPt>
          <c:dLbls>
            <c:dLbl>
              <c:idx val="0"/>
              <c:layout>
                <c:manualLayout>
                  <c:x val="1.7460317460317523E-2"/>
                  <c:y val="-3.9125431530494824E-2"/>
                </c:manualLayout>
              </c:layout>
              <c:tx>
                <c:rich>
                  <a:bodyPr/>
                  <a:lstStyle/>
                  <a:p>
                    <a:r>
                      <a:rPr lang="en-US"/>
                      <a:t>525 </a:t>
                    </a:r>
                    <a:endParaRPr lang="en-US" sz="1400"/>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904761904761923E-2"/>
                  <c:y val="-4.60299194476409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111111111111165E-2"/>
                  <c:y val="-3.68239355581132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4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Група</c:v>
                </c:pt>
                <c:pt idx="1">
                  <c:v>2 Група</c:v>
                </c:pt>
                <c:pt idx="2">
                  <c:v>3 Група</c:v>
                </c:pt>
              </c:strCache>
            </c:strRef>
          </c:cat>
          <c:val>
            <c:numRef>
              <c:f>Лист1!$B$2:$B$4</c:f>
              <c:numCache>
                <c:formatCode>General</c:formatCode>
                <c:ptCount val="3"/>
                <c:pt idx="0">
                  <c:v>525</c:v>
                </c:pt>
                <c:pt idx="1">
                  <c:v>408</c:v>
                </c:pt>
                <c:pt idx="2">
                  <c:v>424</c:v>
                </c:pt>
              </c:numCache>
            </c:numRef>
          </c:val>
        </c:ser>
        <c:dLbls>
          <c:showLegendKey val="0"/>
          <c:showVal val="0"/>
          <c:showCatName val="0"/>
          <c:showSerName val="0"/>
          <c:showPercent val="0"/>
          <c:showBubbleSize val="0"/>
        </c:dLbls>
        <c:gapWidth val="150"/>
        <c:shape val="cylinder"/>
        <c:axId val="390342344"/>
        <c:axId val="390339208"/>
        <c:axId val="0"/>
      </c:bar3DChart>
      <c:catAx>
        <c:axId val="390342344"/>
        <c:scaling>
          <c:orientation val="minMax"/>
        </c:scaling>
        <c:delete val="0"/>
        <c:axPos val="b"/>
        <c:numFmt formatCode="General" sourceLinked="0"/>
        <c:majorTickMark val="out"/>
        <c:minorTickMark val="none"/>
        <c:tickLblPos val="nextTo"/>
        <c:crossAx val="390339208"/>
        <c:crosses val="autoZero"/>
        <c:auto val="1"/>
        <c:lblAlgn val="ctr"/>
        <c:lblOffset val="100"/>
        <c:noMultiLvlLbl val="0"/>
      </c:catAx>
      <c:valAx>
        <c:axId val="390339208"/>
        <c:scaling>
          <c:orientation val="minMax"/>
        </c:scaling>
        <c:delete val="0"/>
        <c:axPos val="l"/>
        <c:numFmt formatCode="General" sourceLinked="1"/>
        <c:majorTickMark val="out"/>
        <c:minorTickMark val="none"/>
        <c:tickLblPos val="nextTo"/>
        <c:crossAx val="390342344"/>
        <c:crosses val="autoZero"/>
        <c:crossBetween val="between"/>
      </c:valAx>
    </c:plotArea>
    <c:plotVisOnly val="1"/>
    <c:dispBlanksAs val="gap"/>
    <c:showDLblsOverMax val="0"/>
  </c:chart>
  <c:txPr>
    <a:bodyPr/>
    <a:lstStyle/>
    <a:p>
      <a:pPr>
        <a:defRPr sz="1800"/>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0.2257</cdr:x>
      <cdr:y>0.06816</cdr:y>
    </cdr:from>
    <cdr:to>
      <cdr:x>0.2257</cdr:x>
      <cdr:y>0.19624</cdr:y>
    </cdr:to>
    <cdr:cxnSp macro="">
      <cdr:nvCxnSpPr>
        <cdr:cNvPr id="8" name="Прямая соединительная линия 7"/>
        <cdr:cNvCxnSpPr/>
      </cdr:nvCxnSpPr>
      <cdr:spPr>
        <a:xfrm xmlns:a="http://schemas.openxmlformats.org/drawingml/2006/main" flipV="1">
          <a:off x="1857388" y="357190"/>
          <a:ext cx="0" cy="67118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0.69298</cdr:x>
      <cdr:y>0.06789</cdr:y>
    </cdr:from>
    <cdr:to>
      <cdr:x>0.69298</cdr:x>
      <cdr:y>0.29964</cdr:y>
    </cdr:to>
    <cdr:cxnSp macro="">
      <cdr:nvCxnSpPr>
        <cdr:cNvPr id="9" name="Прямая соединительная линия 8"/>
        <cdr:cNvCxnSpPr/>
      </cdr:nvCxnSpPr>
      <cdr:spPr>
        <a:xfrm xmlns:a="http://schemas.openxmlformats.org/drawingml/2006/main" rot="16200000" flipV="1">
          <a:off x="5004187" y="1014051"/>
          <a:ext cx="127883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0.22764</cdr:x>
      <cdr:y>0.06473</cdr:y>
    </cdr:from>
    <cdr:to>
      <cdr:x>0.69298</cdr:x>
      <cdr:y>0.0723</cdr:y>
    </cdr:to>
    <cdr:cxnSp macro="">
      <cdr:nvCxnSpPr>
        <cdr:cNvPr id="12" name="Прямая соединительная линия 11"/>
        <cdr:cNvCxnSpPr/>
      </cdr:nvCxnSpPr>
      <cdr:spPr>
        <a:xfrm xmlns:a="http://schemas.openxmlformats.org/drawingml/2006/main" flipV="1">
          <a:off x="1853885" y="357166"/>
          <a:ext cx="3789685" cy="4179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801F-F309-48EB-BB90-E932D166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131</Pages>
  <Words>136698</Words>
  <Characters>77919</Characters>
  <Application>Microsoft Office Word</Application>
  <DocSecurity>0</DocSecurity>
  <Lines>649</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пкпк</cp:lastModifiedBy>
  <cp:revision>7</cp:revision>
  <cp:lastPrinted>2016-10-16T09:37:00Z</cp:lastPrinted>
  <dcterms:created xsi:type="dcterms:W3CDTF">2016-10-16T10:12:00Z</dcterms:created>
  <dcterms:modified xsi:type="dcterms:W3CDTF">2016-10-16T16:27:00Z</dcterms:modified>
</cp:coreProperties>
</file>