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F1" w:rsidRDefault="009E52F1" w:rsidP="009E52F1">
      <w:pPr>
        <w:spacing w:line="0" w:lineRule="atLeast"/>
        <w:ind w:left="5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КОРЕКЦІЯ ЗАСОБІВ ФІЗИЧНОГО ВИХОВАННЯ, ЯК СТАНДАРТ</w:t>
      </w:r>
    </w:p>
    <w:p w:rsidR="009E52F1" w:rsidRDefault="009E52F1" w:rsidP="009E52F1">
      <w:pPr>
        <w:spacing w:line="2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0" w:lineRule="atLeast"/>
        <w:ind w:left="20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ОПТИМІЗАЦІЇ ПРОФЕСІЙНОЇ </w:t>
      </w:r>
      <w:proofErr w:type="gramStart"/>
      <w:r>
        <w:rPr>
          <w:rFonts w:ascii="Times New Roman" w:eastAsia="Times New Roman" w:hAnsi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/>
          <w:b/>
          <w:sz w:val="28"/>
        </w:rPr>
        <w:t>ІДГОТОВКИ</w:t>
      </w:r>
    </w:p>
    <w:p w:rsidR="009E52F1" w:rsidRDefault="009E52F1" w:rsidP="009E52F1">
      <w:pPr>
        <w:spacing w:line="0" w:lineRule="atLeast"/>
        <w:ind w:left="35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СТУДЕНТІВ-МЕДИКІ</w:t>
      </w:r>
      <w:proofErr w:type="gramStart"/>
      <w:r>
        <w:rPr>
          <w:rFonts w:ascii="Times New Roman" w:eastAsia="Times New Roman" w:hAnsi="Times New Roman"/>
          <w:b/>
          <w:sz w:val="28"/>
        </w:rPr>
        <w:t>В</w:t>
      </w:r>
      <w:proofErr w:type="gramEnd"/>
    </w:p>
    <w:p w:rsidR="009E52F1" w:rsidRDefault="009E52F1" w:rsidP="009E52F1">
      <w:pPr>
        <w:spacing w:line="156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0" w:lineRule="atLeast"/>
        <w:ind w:left="1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Лукавенко О.Г., Шутова Н.А., Огнєва Л.Г., Шутова</w:t>
      </w:r>
      <w:proofErr w:type="gramStart"/>
      <w:r>
        <w:rPr>
          <w:rFonts w:ascii="Times New Roman" w:eastAsia="Times New Roman" w:hAnsi="Times New Roman"/>
          <w:sz w:val="28"/>
        </w:rPr>
        <w:t xml:space="preserve"> І.</w:t>
      </w:r>
      <w:proofErr w:type="gramEnd"/>
      <w:r>
        <w:rPr>
          <w:rFonts w:ascii="Times New Roman" w:eastAsia="Times New Roman" w:hAnsi="Times New Roman"/>
          <w:sz w:val="28"/>
        </w:rPr>
        <w:t>В.</w:t>
      </w:r>
    </w:p>
    <w:p w:rsidR="009E52F1" w:rsidRDefault="009E52F1" w:rsidP="009E52F1">
      <w:pPr>
        <w:spacing w:line="237" w:lineRule="auto"/>
        <w:ind w:left="2140"/>
        <w:rPr>
          <w:rFonts w:ascii="Times New Roman" w:eastAsia="Times New Roman" w:hAnsi="Times New Roman"/>
          <w:i/>
          <w:sz w:val="28"/>
        </w:rPr>
      </w:pPr>
      <w:proofErr w:type="spellStart"/>
      <w:r>
        <w:rPr>
          <w:rFonts w:ascii="Times New Roman" w:eastAsia="Times New Roman" w:hAnsi="Times New Roman"/>
          <w:i/>
          <w:sz w:val="28"/>
        </w:rPr>
        <w:t>Харківський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національний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медичний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університет</w:t>
      </w:r>
      <w:proofErr w:type="spellEnd"/>
    </w:p>
    <w:p w:rsidR="009E52F1" w:rsidRDefault="009E52F1" w:rsidP="009E52F1">
      <w:pPr>
        <w:spacing w:line="338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35" w:lineRule="auto"/>
        <w:ind w:firstLine="54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Аннотація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 xml:space="preserve">Авторами </w:t>
      </w:r>
      <w:proofErr w:type="spellStart"/>
      <w:r>
        <w:rPr>
          <w:rFonts w:ascii="Times New Roman" w:eastAsia="Times New Roman" w:hAnsi="Times New Roman"/>
          <w:sz w:val="28"/>
        </w:rPr>
        <w:t>було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виконано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досл</w:t>
      </w:r>
      <w:proofErr w:type="gramEnd"/>
      <w:r>
        <w:rPr>
          <w:rFonts w:ascii="Times New Roman" w:eastAsia="Times New Roman" w:hAnsi="Times New Roman"/>
          <w:sz w:val="28"/>
        </w:rPr>
        <w:t>ідження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професійно-прикладної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підготовки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студентів-медиків</w:t>
      </w:r>
      <w:proofErr w:type="spellEnd"/>
      <w:r>
        <w:rPr>
          <w:rFonts w:ascii="Times New Roman" w:eastAsia="Times New Roman" w:hAnsi="Times New Roman"/>
          <w:sz w:val="28"/>
        </w:rPr>
        <w:t xml:space="preserve">: </w:t>
      </w:r>
      <w:proofErr w:type="spellStart"/>
      <w:r>
        <w:rPr>
          <w:sz w:val="28"/>
        </w:rPr>
        <w:t>з</w:t>
      </w:r>
      <w:r>
        <w:rPr>
          <w:rFonts w:ascii="Times New Roman" w:eastAsia="Times New Roman" w:hAnsi="Times New Roman"/>
          <w:sz w:val="28"/>
        </w:rPr>
        <w:t>’ясовано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рівні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соматич-ного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здоров’я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складені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нові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фізкультурно-оздоровчі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програми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сформульовані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основні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рекомендації</w:t>
      </w:r>
      <w:proofErr w:type="spellEnd"/>
      <w:r>
        <w:rPr>
          <w:rFonts w:ascii="Times New Roman" w:eastAsia="Times New Roman" w:hAnsi="Times New Roman"/>
          <w:sz w:val="28"/>
        </w:rPr>
        <w:t xml:space="preserve"> з добору </w:t>
      </w:r>
      <w:proofErr w:type="spellStart"/>
      <w:r>
        <w:rPr>
          <w:rFonts w:ascii="Times New Roman" w:eastAsia="Times New Roman" w:hAnsi="Times New Roman"/>
          <w:sz w:val="28"/>
        </w:rPr>
        <w:t>рухових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режимів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</w:rPr>
        <w:t>їх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рів-ня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</w:p>
    <w:p w:rsidR="009E52F1" w:rsidRDefault="009E52F1" w:rsidP="009E52F1">
      <w:pPr>
        <w:spacing w:line="20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32" w:lineRule="auto"/>
        <w:ind w:firstLine="54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Ключові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слова: </w:t>
      </w:r>
      <w:proofErr w:type="spellStart"/>
      <w:r>
        <w:rPr>
          <w:rFonts w:ascii="Times New Roman" w:eastAsia="Times New Roman" w:hAnsi="Times New Roman"/>
          <w:sz w:val="28"/>
        </w:rPr>
        <w:t>фізичне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здоров’я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студенти</w:t>
      </w:r>
      <w:proofErr w:type="spellEnd"/>
      <w:r>
        <w:rPr>
          <w:rFonts w:ascii="Times New Roman" w:eastAsia="Times New Roman" w:hAnsi="Times New Roman"/>
          <w:sz w:val="28"/>
        </w:rPr>
        <w:t>-медики,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експрес-оцінка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фізич-ного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по Г. Л. Апанасенко.</w:t>
      </w:r>
    </w:p>
    <w:p w:rsidR="009E52F1" w:rsidRDefault="009E52F1" w:rsidP="009E52F1">
      <w:pPr>
        <w:spacing w:line="13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47" w:lineRule="auto"/>
        <w:ind w:firstLine="54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Вступ. </w:t>
      </w:r>
      <w:proofErr w:type="spellStart"/>
      <w:r>
        <w:rPr>
          <w:rFonts w:ascii="Times New Roman" w:eastAsia="Times New Roman" w:hAnsi="Times New Roman"/>
          <w:sz w:val="27"/>
        </w:rPr>
        <w:t>Здоров’я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нації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показник</w:t>
      </w:r>
      <w:proofErr w:type="spellEnd"/>
      <w:r>
        <w:rPr>
          <w:rFonts w:ascii="Times New Roman" w:eastAsia="Times New Roman" w:hAnsi="Times New Roman"/>
          <w:sz w:val="27"/>
        </w:rPr>
        <w:t xml:space="preserve"> духовного,</w:t>
      </w:r>
      <w:r>
        <w:rPr>
          <w:rFonts w:ascii="Times New Roman" w:eastAsia="Times New Roman" w:hAnsi="Times New Roman"/>
          <w:b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соц</w:t>
      </w:r>
      <w:proofErr w:type="gramEnd"/>
      <w:r>
        <w:rPr>
          <w:rFonts w:ascii="Times New Roman" w:eastAsia="Times New Roman" w:hAnsi="Times New Roman"/>
          <w:sz w:val="27"/>
        </w:rPr>
        <w:t>іально-економічного</w:t>
      </w:r>
      <w:proofErr w:type="spellEnd"/>
      <w:r>
        <w:rPr>
          <w:rFonts w:ascii="Times New Roman" w:eastAsia="Times New Roman" w:hAnsi="Times New Roman"/>
          <w:sz w:val="27"/>
        </w:rPr>
        <w:t xml:space="preserve"> та меди-ко-</w:t>
      </w:r>
      <w:proofErr w:type="spellStart"/>
      <w:r>
        <w:rPr>
          <w:rFonts w:ascii="Times New Roman" w:eastAsia="Times New Roman" w:hAnsi="Times New Roman"/>
          <w:sz w:val="27"/>
        </w:rPr>
        <w:t>біологічного</w:t>
      </w:r>
      <w:proofErr w:type="spellEnd"/>
      <w:r>
        <w:rPr>
          <w:rFonts w:ascii="Times New Roman" w:eastAsia="Times New Roman" w:hAnsi="Times New Roman"/>
          <w:sz w:val="27"/>
        </w:rPr>
        <w:t xml:space="preserve"> благоустрою </w:t>
      </w:r>
      <w:proofErr w:type="spellStart"/>
      <w:r>
        <w:rPr>
          <w:rFonts w:ascii="Times New Roman" w:eastAsia="Times New Roman" w:hAnsi="Times New Roman"/>
          <w:sz w:val="27"/>
        </w:rPr>
        <w:t>населення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який</w:t>
      </w:r>
      <w:proofErr w:type="spellEnd"/>
      <w:r>
        <w:rPr>
          <w:rFonts w:ascii="Times New Roman" w:eastAsia="Times New Roman" w:hAnsi="Times New Roman"/>
          <w:sz w:val="27"/>
        </w:rPr>
        <w:t xml:space="preserve"> є </w:t>
      </w:r>
      <w:proofErr w:type="spellStart"/>
      <w:r>
        <w:rPr>
          <w:rFonts w:ascii="Times New Roman" w:eastAsia="Times New Roman" w:hAnsi="Times New Roman"/>
          <w:sz w:val="27"/>
        </w:rPr>
        <w:t>визначним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показником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рівня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циві-лізованості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країни</w:t>
      </w:r>
      <w:proofErr w:type="spellEnd"/>
      <w:r>
        <w:rPr>
          <w:rFonts w:ascii="Times New Roman" w:eastAsia="Times New Roman" w:hAnsi="Times New Roman"/>
          <w:sz w:val="27"/>
        </w:rPr>
        <w:t xml:space="preserve">. </w:t>
      </w:r>
      <w:proofErr w:type="spellStart"/>
      <w:r>
        <w:rPr>
          <w:rFonts w:ascii="Times New Roman" w:eastAsia="Times New Roman" w:hAnsi="Times New Roman"/>
          <w:sz w:val="27"/>
        </w:rPr>
        <w:t>Важливо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розуміти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що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визначення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цього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поняття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включає</w:t>
      </w:r>
      <w:proofErr w:type="spellEnd"/>
      <w:r>
        <w:rPr>
          <w:rFonts w:ascii="Times New Roman" w:eastAsia="Times New Roman" w:hAnsi="Times New Roman"/>
          <w:sz w:val="27"/>
        </w:rPr>
        <w:t xml:space="preserve"> в се-</w:t>
      </w:r>
      <w:proofErr w:type="spellStart"/>
      <w:r>
        <w:rPr>
          <w:rFonts w:ascii="Times New Roman" w:eastAsia="Times New Roman" w:hAnsi="Times New Roman"/>
          <w:sz w:val="27"/>
        </w:rPr>
        <w:t>бе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декілька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важливих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складових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реалізація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яких</w:t>
      </w:r>
      <w:proofErr w:type="spellEnd"/>
      <w:r>
        <w:rPr>
          <w:rFonts w:ascii="Times New Roman" w:eastAsia="Times New Roman" w:hAnsi="Times New Roman"/>
          <w:sz w:val="27"/>
        </w:rPr>
        <w:t xml:space="preserve"> буде </w:t>
      </w:r>
      <w:proofErr w:type="spellStart"/>
      <w:r>
        <w:rPr>
          <w:rFonts w:ascii="Times New Roman" w:eastAsia="Times New Roman" w:hAnsi="Times New Roman"/>
          <w:sz w:val="27"/>
        </w:rPr>
        <w:t>залежати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від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р</w:t>
      </w:r>
      <w:proofErr w:type="gramEnd"/>
      <w:r>
        <w:rPr>
          <w:rFonts w:ascii="Times New Roman" w:eastAsia="Times New Roman" w:hAnsi="Times New Roman"/>
          <w:sz w:val="27"/>
        </w:rPr>
        <w:t>івня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забезпе-чення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кожної</w:t>
      </w:r>
      <w:proofErr w:type="spellEnd"/>
      <w:r>
        <w:rPr>
          <w:rFonts w:ascii="Times New Roman" w:eastAsia="Times New Roman" w:hAnsi="Times New Roman"/>
          <w:sz w:val="27"/>
        </w:rPr>
        <w:t xml:space="preserve"> з них. </w:t>
      </w:r>
      <w:proofErr w:type="spellStart"/>
      <w:r>
        <w:rPr>
          <w:rFonts w:ascii="Times New Roman" w:eastAsia="Times New Roman" w:hAnsi="Times New Roman"/>
          <w:sz w:val="27"/>
        </w:rPr>
        <w:t>Однією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складовою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цього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визначення</w:t>
      </w:r>
      <w:proofErr w:type="spellEnd"/>
      <w:r>
        <w:rPr>
          <w:rFonts w:ascii="Times New Roman" w:eastAsia="Times New Roman" w:hAnsi="Times New Roman"/>
          <w:sz w:val="27"/>
        </w:rPr>
        <w:t xml:space="preserve"> є </w:t>
      </w:r>
      <w:proofErr w:type="spellStart"/>
      <w:r>
        <w:rPr>
          <w:rFonts w:ascii="Times New Roman" w:eastAsia="Times New Roman" w:hAnsi="Times New Roman"/>
          <w:sz w:val="27"/>
        </w:rPr>
        <w:t>поняття</w:t>
      </w:r>
      <w:proofErr w:type="spellEnd"/>
      <w:r>
        <w:rPr>
          <w:rFonts w:ascii="Times New Roman" w:eastAsia="Times New Roman" w:hAnsi="Times New Roman"/>
          <w:sz w:val="27"/>
        </w:rPr>
        <w:t xml:space="preserve"> про </w:t>
      </w:r>
      <w:proofErr w:type="spellStart"/>
      <w:r>
        <w:rPr>
          <w:rFonts w:ascii="Times New Roman" w:eastAsia="Times New Roman" w:hAnsi="Times New Roman"/>
          <w:sz w:val="27"/>
        </w:rPr>
        <w:t>оптиміза-цію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професійної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п</w:t>
      </w:r>
      <w:proofErr w:type="gramEnd"/>
      <w:r>
        <w:rPr>
          <w:rFonts w:ascii="Times New Roman" w:eastAsia="Times New Roman" w:hAnsi="Times New Roman"/>
          <w:sz w:val="27"/>
        </w:rPr>
        <w:t>ідготовки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молодих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фахівців</w:t>
      </w:r>
      <w:proofErr w:type="spellEnd"/>
      <w:r>
        <w:rPr>
          <w:rFonts w:ascii="Times New Roman" w:eastAsia="Times New Roman" w:hAnsi="Times New Roman"/>
          <w:sz w:val="27"/>
        </w:rPr>
        <w:t xml:space="preserve">. </w:t>
      </w:r>
      <w:proofErr w:type="spellStart"/>
      <w:r>
        <w:rPr>
          <w:rFonts w:ascii="Times New Roman" w:eastAsia="Times New Roman" w:hAnsi="Times New Roman"/>
          <w:sz w:val="27"/>
        </w:rPr>
        <w:t>Підтверджено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що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вплив</w:t>
      </w:r>
      <w:proofErr w:type="spellEnd"/>
      <w:r>
        <w:rPr>
          <w:rFonts w:ascii="Times New Roman" w:eastAsia="Times New Roman" w:hAnsi="Times New Roman"/>
          <w:sz w:val="27"/>
        </w:rPr>
        <w:t xml:space="preserve"> система-</w:t>
      </w:r>
      <w:proofErr w:type="spellStart"/>
      <w:r>
        <w:rPr>
          <w:rFonts w:ascii="Times New Roman" w:eastAsia="Times New Roman" w:hAnsi="Times New Roman"/>
          <w:sz w:val="27"/>
        </w:rPr>
        <w:t>тичних</w:t>
      </w:r>
      <w:proofErr w:type="spellEnd"/>
      <w:r>
        <w:rPr>
          <w:rFonts w:ascii="Times New Roman" w:eastAsia="Times New Roman" w:hAnsi="Times New Roman"/>
          <w:sz w:val="27"/>
        </w:rPr>
        <w:t xml:space="preserve"> занять спортом позитивно </w:t>
      </w:r>
      <w:proofErr w:type="spellStart"/>
      <w:r>
        <w:rPr>
          <w:rFonts w:ascii="Times New Roman" w:eastAsia="Times New Roman" w:hAnsi="Times New Roman"/>
          <w:sz w:val="27"/>
        </w:rPr>
        <w:t>впливає</w:t>
      </w:r>
      <w:proofErr w:type="spellEnd"/>
      <w:r>
        <w:rPr>
          <w:rFonts w:ascii="Times New Roman" w:eastAsia="Times New Roman" w:hAnsi="Times New Roman"/>
          <w:sz w:val="27"/>
        </w:rPr>
        <w:t xml:space="preserve"> на </w:t>
      </w:r>
      <w:proofErr w:type="spellStart"/>
      <w:r>
        <w:rPr>
          <w:rFonts w:ascii="Times New Roman" w:eastAsia="Times New Roman" w:hAnsi="Times New Roman"/>
          <w:sz w:val="27"/>
        </w:rPr>
        <w:t>функціональний</w:t>
      </w:r>
      <w:proofErr w:type="spellEnd"/>
      <w:r>
        <w:rPr>
          <w:rFonts w:ascii="Times New Roman" w:eastAsia="Times New Roman" w:hAnsi="Times New Roman"/>
          <w:sz w:val="27"/>
        </w:rPr>
        <w:t xml:space="preserve"> стан молодого </w:t>
      </w:r>
      <w:proofErr w:type="spellStart"/>
      <w:r>
        <w:rPr>
          <w:rFonts w:ascii="Times New Roman" w:eastAsia="Times New Roman" w:hAnsi="Times New Roman"/>
          <w:sz w:val="27"/>
        </w:rPr>
        <w:t>по-коління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від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якого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залежать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основні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тенденції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формування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політичного</w:t>
      </w:r>
      <w:proofErr w:type="spellEnd"/>
      <w:r>
        <w:rPr>
          <w:rFonts w:ascii="Times New Roman" w:eastAsia="Times New Roman" w:hAnsi="Times New Roman"/>
          <w:sz w:val="27"/>
        </w:rPr>
        <w:t xml:space="preserve"> та </w:t>
      </w:r>
      <w:proofErr w:type="spellStart"/>
      <w:r>
        <w:rPr>
          <w:rFonts w:ascii="Times New Roman" w:eastAsia="Times New Roman" w:hAnsi="Times New Roman"/>
          <w:sz w:val="27"/>
        </w:rPr>
        <w:t>трудо-вого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потенціалу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всього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населення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України</w:t>
      </w:r>
      <w:proofErr w:type="spellEnd"/>
      <w:r>
        <w:rPr>
          <w:rFonts w:ascii="Times New Roman" w:eastAsia="Times New Roman" w:hAnsi="Times New Roman"/>
          <w:sz w:val="27"/>
        </w:rPr>
        <w:t xml:space="preserve"> в </w:t>
      </w:r>
      <w:proofErr w:type="spellStart"/>
      <w:r>
        <w:rPr>
          <w:rFonts w:ascii="Times New Roman" w:eastAsia="Times New Roman" w:hAnsi="Times New Roman"/>
          <w:sz w:val="27"/>
        </w:rPr>
        <w:t>майбутньому</w:t>
      </w:r>
      <w:proofErr w:type="spellEnd"/>
      <w:r>
        <w:rPr>
          <w:rFonts w:ascii="Times New Roman" w:eastAsia="Times New Roman" w:hAnsi="Times New Roman"/>
          <w:sz w:val="27"/>
        </w:rPr>
        <w:t>.</w:t>
      </w:r>
    </w:p>
    <w:p w:rsidR="009E52F1" w:rsidRDefault="009E52F1" w:rsidP="009E52F1">
      <w:pPr>
        <w:spacing w:line="10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47" w:lineRule="auto"/>
        <w:ind w:firstLine="540"/>
        <w:jc w:val="both"/>
        <w:rPr>
          <w:rFonts w:ascii="Times New Roman" w:eastAsia="Times New Roman" w:hAnsi="Times New Roman"/>
          <w:sz w:val="27"/>
        </w:rPr>
      </w:pPr>
      <w:proofErr w:type="spellStart"/>
      <w:r>
        <w:rPr>
          <w:rFonts w:ascii="Times New Roman" w:eastAsia="Times New Roman" w:hAnsi="Times New Roman"/>
          <w:sz w:val="27"/>
        </w:rPr>
        <w:t>Аналізуючи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наукові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роботи</w:t>
      </w:r>
      <w:proofErr w:type="spellEnd"/>
      <w:r>
        <w:rPr>
          <w:rFonts w:ascii="Times New Roman" w:eastAsia="Times New Roman" w:hAnsi="Times New Roman"/>
          <w:sz w:val="27"/>
        </w:rPr>
        <w:t xml:space="preserve"> про стан </w:t>
      </w:r>
      <w:proofErr w:type="spellStart"/>
      <w:r>
        <w:rPr>
          <w:rFonts w:ascii="Times New Roman" w:eastAsia="Times New Roman" w:hAnsi="Times New Roman"/>
          <w:sz w:val="27"/>
        </w:rPr>
        <w:t>здоров’я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студентів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знаходимо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докази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негативної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динаміки</w:t>
      </w:r>
      <w:proofErr w:type="spellEnd"/>
      <w:r>
        <w:rPr>
          <w:rFonts w:ascii="Times New Roman" w:eastAsia="Times New Roman" w:hAnsi="Times New Roman"/>
          <w:sz w:val="27"/>
        </w:rPr>
        <w:t xml:space="preserve">, особливо за час </w:t>
      </w:r>
      <w:proofErr w:type="spellStart"/>
      <w:r>
        <w:rPr>
          <w:rFonts w:ascii="Times New Roman" w:eastAsia="Times New Roman" w:hAnsi="Times New Roman"/>
          <w:sz w:val="27"/>
        </w:rPr>
        <w:t>навчання</w:t>
      </w:r>
      <w:proofErr w:type="spellEnd"/>
      <w:r>
        <w:rPr>
          <w:rFonts w:ascii="Times New Roman" w:eastAsia="Times New Roman" w:hAnsi="Times New Roman"/>
          <w:sz w:val="27"/>
        </w:rPr>
        <w:t xml:space="preserve"> у ВНЗ, </w:t>
      </w:r>
      <w:proofErr w:type="spellStart"/>
      <w:r>
        <w:rPr>
          <w:rFonts w:ascii="Times New Roman" w:eastAsia="Times New Roman" w:hAnsi="Times New Roman"/>
          <w:sz w:val="27"/>
        </w:rPr>
        <w:t>можливо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внаслідок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невід-повідності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соц</w:t>
      </w:r>
      <w:proofErr w:type="gramEnd"/>
      <w:r>
        <w:rPr>
          <w:rFonts w:ascii="Times New Roman" w:eastAsia="Times New Roman" w:hAnsi="Times New Roman"/>
          <w:sz w:val="27"/>
        </w:rPr>
        <w:t>іально-гігієнічних</w:t>
      </w:r>
      <w:proofErr w:type="spellEnd"/>
      <w:r>
        <w:rPr>
          <w:rFonts w:ascii="Times New Roman" w:eastAsia="Times New Roman" w:hAnsi="Times New Roman"/>
          <w:sz w:val="27"/>
        </w:rPr>
        <w:t xml:space="preserve"> та медико-</w:t>
      </w:r>
      <w:proofErr w:type="spellStart"/>
      <w:r>
        <w:rPr>
          <w:rFonts w:ascii="Times New Roman" w:eastAsia="Times New Roman" w:hAnsi="Times New Roman"/>
          <w:sz w:val="27"/>
        </w:rPr>
        <w:t>біологічних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факторів</w:t>
      </w:r>
      <w:proofErr w:type="spellEnd"/>
      <w:r>
        <w:rPr>
          <w:rFonts w:ascii="Times New Roman" w:eastAsia="Times New Roman" w:hAnsi="Times New Roman"/>
          <w:sz w:val="27"/>
        </w:rPr>
        <w:t xml:space="preserve">. </w:t>
      </w:r>
      <w:proofErr w:type="spellStart"/>
      <w:r>
        <w:rPr>
          <w:rFonts w:ascii="Times New Roman" w:eastAsia="Times New Roman" w:hAnsi="Times New Roman"/>
          <w:sz w:val="27"/>
        </w:rPr>
        <w:t>Усталена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систе-ма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формування</w:t>
      </w:r>
      <w:proofErr w:type="spellEnd"/>
      <w:r>
        <w:rPr>
          <w:rFonts w:ascii="Times New Roman" w:eastAsia="Times New Roman" w:hAnsi="Times New Roman"/>
          <w:sz w:val="27"/>
        </w:rPr>
        <w:t xml:space="preserve"> здорового способу </w:t>
      </w:r>
      <w:proofErr w:type="spellStart"/>
      <w:r>
        <w:rPr>
          <w:rFonts w:ascii="Times New Roman" w:eastAsia="Times New Roman" w:hAnsi="Times New Roman"/>
          <w:sz w:val="27"/>
        </w:rPr>
        <w:t>життя</w:t>
      </w:r>
      <w:proofErr w:type="spellEnd"/>
      <w:r>
        <w:rPr>
          <w:rFonts w:ascii="Times New Roman" w:eastAsia="Times New Roman" w:hAnsi="Times New Roman"/>
          <w:sz w:val="27"/>
        </w:rPr>
        <w:t xml:space="preserve"> молодого </w:t>
      </w:r>
      <w:proofErr w:type="spellStart"/>
      <w:r>
        <w:rPr>
          <w:rFonts w:ascii="Times New Roman" w:eastAsia="Times New Roman" w:hAnsi="Times New Roman"/>
          <w:sz w:val="27"/>
        </w:rPr>
        <w:t>покоління</w:t>
      </w:r>
      <w:proofErr w:type="spellEnd"/>
      <w:r>
        <w:rPr>
          <w:rFonts w:ascii="Times New Roman" w:eastAsia="Times New Roman" w:hAnsi="Times New Roman"/>
          <w:sz w:val="27"/>
        </w:rPr>
        <w:t xml:space="preserve"> в </w:t>
      </w:r>
      <w:proofErr w:type="spellStart"/>
      <w:r>
        <w:rPr>
          <w:rFonts w:ascii="Times New Roman" w:eastAsia="Times New Roman" w:hAnsi="Times New Roman"/>
          <w:sz w:val="27"/>
        </w:rPr>
        <w:t>Україні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істотно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підірвана</w:t>
      </w:r>
      <w:proofErr w:type="spellEnd"/>
      <w:r>
        <w:rPr>
          <w:rFonts w:ascii="Times New Roman" w:eastAsia="Times New Roman" w:hAnsi="Times New Roman"/>
          <w:sz w:val="27"/>
        </w:rPr>
        <w:t xml:space="preserve">, а нова </w:t>
      </w:r>
      <w:proofErr w:type="spellStart"/>
      <w:r>
        <w:rPr>
          <w:rFonts w:ascii="Times New Roman" w:eastAsia="Times New Roman" w:hAnsi="Times New Roman"/>
          <w:sz w:val="27"/>
        </w:rPr>
        <w:t>тільки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створюється</w:t>
      </w:r>
      <w:proofErr w:type="spellEnd"/>
      <w:r>
        <w:rPr>
          <w:rFonts w:ascii="Times New Roman" w:eastAsia="Times New Roman" w:hAnsi="Times New Roman"/>
          <w:sz w:val="27"/>
        </w:rPr>
        <w:t xml:space="preserve">, в той час як </w:t>
      </w:r>
      <w:proofErr w:type="spellStart"/>
      <w:r>
        <w:rPr>
          <w:rFonts w:ascii="Times New Roman" w:eastAsia="Times New Roman" w:hAnsi="Times New Roman"/>
          <w:sz w:val="27"/>
        </w:rPr>
        <w:t>специфіка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учбового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процесу</w:t>
      </w:r>
      <w:proofErr w:type="spellEnd"/>
      <w:r>
        <w:rPr>
          <w:rFonts w:ascii="Times New Roman" w:eastAsia="Times New Roman" w:hAnsi="Times New Roman"/>
          <w:sz w:val="27"/>
        </w:rPr>
        <w:t xml:space="preserve"> у ВНЗ та </w:t>
      </w:r>
      <w:proofErr w:type="spellStart"/>
      <w:r>
        <w:rPr>
          <w:rFonts w:ascii="Times New Roman" w:eastAsia="Times New Roman" w:hAnsi="Times New Roman"/>
          <w:sz w:val="27"/>
        </w:rPr>
        <w:t>вікові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особливості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потребують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п</w:t>
      </w:r>
      <w:proofErr w:type="gramEnd"/>
      <w:r>
        <w:rPr>
          <w:rFonts w:ascii="Times New Roman" w:eastAsia="Times New Roman" w:hAnsi="Times New Roman"/>
          <w:sz w:val="27"/>
        </w:rPr>
        <w:t>ідвищених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вимог</w:t>
      </w:r>
      <w:proofErr w:type="spellEnd"/>
      <w:r>
        <w:rPr>
          <w:rFonts w:ascii="Times New Roman" w:eastAsia="Times New Roman" w:hAnsi="Times New Roman"/>
          <w:sz w:val="27"/>
        </w:rPr>
        <w:t xml:space="preserve"> практично до </w:t>
      </w:r>
      <w:proofErr w:type="spellStart"/>
      <w:r>
        <w:rPr>
          <w:rFonts w:ascii="Times New Roman" w:eastAsia="Times New Roman" w:hAnsi="Times New Roman"/>
          <w:sz w:val="27"/>
        </w:rPr>
        <w:t>всіх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сис</w:t>
      </w:r>
      <w:proofErr w:type="spellEnd"/>
      <w:r>
        <w:rPr>
          <w:rFonts w:ascii="Times New Roman" w:eastAsia="Times New Roman" w:hAnsi="Times New Roman"/>
          <w:sz w:val="27"/>
        </w:rPr>
        <w:t xml:space="preserve">-тем </w:t>
      </w:r>
      <w:proofErr w:type="spellStart"/>
      <w:r>
        <w:rPr>
          <w:rFonts w:ascii="Times New Roman" w:eastAsia="Times New Roman" w:hAnsi="Times New Roman"/>
          <w:sz w:val="27"/>
        </w:rPr>
        <w:t>організму</w:t>
      </w:r>
      <w:proofErr w:type="spellEnd"/>
      <w:r>
        <w:rPr>
          <w:rFonts w:ascii="Times New Roman" w:eastAsia="Times New Roman" w:hAnsi="Times New Roman"/>
          <w:sz w:val="27"/>
        </w:rPr>
        <w:t xml:space="preserve">. Студент, особливо перших </w:t>
      </w:r>
      <w:proofErr w:type="spellStart"/>
      <w:r>
        <w:rPr>
          <w:rFonts w:ascii="Times New Roman" w:eastAsia="Times New Roman" w:hAnsi="Times New Roman"/>
          <w:sz w:val="27"/>
        </w:rPr>
        <w:t>років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навчання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виявляється</w:t>
      </w:r>
      <w:proofErr w:type="spellEnd"/>
      <w:r>
        <w:rPr>
          <w:rFonts w:ascii="Times New Roman" w:eastAsia="Times New Roman" w:hAnsi="Times New Roman"/>
          <w:sz w:val="27"/>
        </w:rPr>
        <w:t xml:space="preserve"> не готовим до </w:t>
      </w:r>
      <w:proofErr w:type="spellStart"/>
      <w:r>
        <w:rPr>
          <w:rFonts w:ascii="Times New Roman" w:eastAsia="Times New Roman" w:hAnsi="Times New Roman"/>
          <w:sz w:val="27"/>
        </w:rPr>
        <w:t>подолання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зростаючого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інтенсивного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психічного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напруження</w:t>
      </w:r>
      <w:proofErr w:type="spellEnd"/>
      <w:r>
        <w:rPr>
          <w:rFonts w:ascii="Times New Roman" w:eastAsia="Times New Roman" w:hAnsi="Times New Roman"/>
          <w:sz w:val="27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соц</w:t>
      </w:r>
      <w:proofErr w:type="gramEnd"/>
      <w:r>
        <w:rPr>
          <w:rFonts w:ascii="Times New Roman" w:eastAsia="Times New Roman" w:hAnsi="Times New Roman"/>
          <w:sz w:val="27"/>
        </w:rPr>
        <w:t>іального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стресу</w:t>
      </w:r>
      <w:proofErr w:type="spellEnd"/>
      <w:r>
        <w:rPr>
          <w:rFonts w:ascii="Times New Roman" w:eastAsia="Times New Roman" w:hAnsi="Times New Roman"/>
          <w:sz w:val="27"/>
        </w:rPr>
        <w:t xml:space="preserve"> [1]. </w:t>
      </w:r>
      <w:proofErr w:type="spellStart"/>
      <w:r>
        <w:rPr>
          <w:rFonts w:ascii="Times New Roman" w:eastAsia="Times New Roman" w:hAnsi="Times New Roman"/>
          <w:sz w:val="27"/>
        </w:rPr>
        <w:t>Це</w:t>
      </w:r>
      <w:proofErr w:type="spellEnd"/>
      <w:r>
        <w:rPr>
          <w:rFonts w:ascii="Times New Roman" w:eastAsia="Times New Roman" w:hAnsi="Times New Roman"/>
          <w:sz w:val="27"/>
        </w:rPr>
        <w:t xml:space="preserve">, в </w:t>
      </w:r>
      <w:proofErr w:type="gramStart"/>
      <w:r>
        <w:rPr>
          <w:rFonts w:ascii="Times New Roman" w:eastAsia="Times New Roman" w:hAnsi="Times New Roman"/>
          <w:sz w:val="27"/>
        </w:rPr>
        <w:t>свою</w:t>
      </w:r>
      <w:proofErr w:type="gram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чергу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стимулює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появу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розвиток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або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прогресування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захво-рювань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які</w:t>
      </w:r>
      <w:proofErr w:type="spellEnd"/>
      <w:r>
        <w:rPr>
          <w:rFonts w:ascii="Times New Roman" w:eastAsia="Times New Roman" w:hAnsi="Times New Roman"/>
          <w:sz w:val="27"/>
        </w:rPr>
        <w:t xml:space="preserve"> в </w:t>
      </w:r>
      <w:proofErr w:type="spellStart"/>
      <w:r>
        <w:rPr>
          <w:rFonts w:ascii="Times New Roman" w:eastAsia="Times New Roman" w:hAnsi="Times New Roman"/>
          <w:sz w:val="27"/>
        </w:rPr>
        <w:t>подальшому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можуть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відбитися</w:t>
      </w:r>
      <w:proofErr w:type="spellEnd"/>
      <w:r>
        <w:rPr>
          <w:rFonts w:ascii="Times New Roman" w:eastAsia="Times New Roman" w:hAnsi="Times New Roman"/>
          <w:sz w:val="27"/>
        </w:rPr>
        <w:t xml:space="preserve"> на </w:t>
      </w:r>
      <w:proofErr w:type="spellStart"/>
      <w:r>
        <w:rPr>
          <w:rFonts w:ascii="Times New Roman" w:eastAsia="Times New Roman" w:hAnsi="Times New Roman"/>
          <w:sz w:val="27"/>
        </w:rPr>
        <w:t>здоров’ї</w:t>
      </w:r>
      <w:proofErr w:type="spellEnd"/>
      <w:r>
        <w:rPr>
          <w:rFonts w:ascii="Times New Roman" w:eastAsia="Times New Roman" w:hAnsi="Times New Roman"/>
          <w:sz w:val="27"/>
        </w:rPr>
        <w:t xml:space="preserve"> потомства </w:t>
      </w:r>
      <w:proofErr w:type="spellStart"/>
      <w:r>
        <w:rPr>
          <w:rFonts w:ascii="Times New Roman" w:eastAsia="Times New Roman" w:hAnsi="Times New Roman"/>
          <w:sz w:val="27"/>
        </w:rPr>
        <w:t>студентів</w:t>
      </w:r>
      <w:proofErr w:type="spellEnd"/>
      <w:r>
        <w:rPr>
          <w:rFonts w:ascii="Times New Roman" w:eastAsia="Times New Roman" w:hAnsi="Times New Roman"/>
          <w:sz w:val="27"/>
        </w:rPr>
        <w:t xml:space="preserve"> [2].</w:t>
      </w:r>
    </w:p>
    <w:p w:rsidR="009E52F1" w:rsidRDefault="009E52F1" w:rsidP="009E52F1">
      <w:pPr>
        <w:spacing w:line="13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47" w:lineRule="auto"/>
        <w:ind w:firstLine="540"/>
        <w:jc w:val="both"/>
        <w:rPr>
          <w:sz w:val="27"/>
        </w:rPr>
      </w:pPr>
      <w:r>
        <w:rPr>
          <w:rFonts w:ascii="Times New Roman" w:eastAsia="Times New Roman" w:hAnsi="Times New Roman"/>
          <w:sz w:val="27"/>
        </w:rPr>
        <w:t xml:space="preserve">Тому, </w:t>
      </w:r>
      <w:proofErr w:type="spellStart"/>
      <w:r>
        <w:rPr>
          <w:rFonts w:ascii="Times New Roman" w:eastAsia="Times New Roman" w:hAnsi="Times New Roman"/>
          <w:sz w:val="27"/>
        </w:rPr>
        <w:t>оцінка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р</w:t>
      </w:r>
      <w:proofErr w:type="gramEnd"/>
      <w:r>
        <w:rPr>
          <w:rFonts w:ascii="Times New Roman" w:eastAsia="Times New Roman" w:hAnsi="Times New Roman"/>
          <w:sz w:val="27"/>
        </w:rPr>
        <w:t>івня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фізичного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здоров'я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студентів</w:t>
      </w:r>
      <w:proofErr w:type="spellEnd"/>
      <w:r>
        <w:rPr>
          <w:rFonts w:ascii="Times New Roman" w:eastAsia="Times New Roman" w:hAnsi="Times New Roman"/>
          <w:sz w:val="27"/>
        </w:rPr>
        <w:t xml:space="preserve"> для </w:t>
      </w:r>
      <w:proofErr w:type="spellStart"/>
      <w:r>
        <w:rPr>
          <w:rFonts w:ascii="Times New Roman" w:eastAsia="Times New Roman" w:hAnsi="Times New Roman"/>
          <w:sz w:val="27"/>
        </w:rPr>
        <w:t>здійснення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індивідуаліза-ції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фізичного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навантаження</w:t>
      </w:r>
      <w:proofErr w:type="spellEnd"/>
      <w:r>
        <w:rPr>
          <w:rFonts w:ascii="Times New Roman" w:eastAsia="Times New Roman" w:hAnsi="Times New Roman"/>
          <w:sz w:val="27"/>
        </w:rPr>
        <w:t xml:space="preserve"> й </w:t>
      </w:r>
      <w:proofErr w:type="spellStart"/>
      <w:r>
        <w:rPr>
          <w:rFonts w:ascii="Times New Roman" w:eastAsia="Times New Roman" w:hAnsi="Times New Roman"/>
          <w:sz w:val="27"/>
        </w:rPr>
        <w:t>підвищення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мотиваційної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складової</w:t>
      </w:r>
      <w:proofErr w:type="spellEnd"/>
      <w:r>
        <w:rPr>
          <w:rFonts w:ascii="Times New Roman" w:eastAsia="Times New Roman" w:hAnsi="Times New Roman"/>
          <w:sz w:val="27"/>
        </w:rPr>
        <w:t xml:space="preserve"> занять </w:t>
      </w:r>
      <w:proofErr w:type="spellStart"/>
      <w:r>
        <w:rPr>
          <w:rFonts w:ascii="Times New Roman" w:eastAsia="Times New Roman" w:hAnsi="Times New Roman"/>
          <w:sz w:val="27"/>
        </w:rPr>
        <w:t>фізич</w:t>
      </w:r>
      <w:proofErr w:type="spellEnd"/>
      <w:r>
        <w:rPr>
          <w:rFonts w:ascii="Times New Roman" w:eastAsia="Times New Roman" w:hAnsi="Times New Roman"/>
          <w:sz w:val="27"/>
        </w:rPr>
        <w:t xml:space="preserve">-ним </w:t>
      </w:r>
      <w:proofErr w:type="spellStart"/>
      <w:r>
        <w:rPr>
          <w:rFonts w:ascii="Times New Roman" w:eastAsia="Times New Roman" w:hAnsi="Times New Roman"/>
          <w:sz w:val="27"/>
        </w:rPr>
        <w:t>вихованням</w:t>
      </w:r>
      <w:proofErr w:type="spellEnd"/>
      <w:r>
        <w:rPr>
          <w:rFonts w:ascii="Times New Roman" w:eastAsia="Times New Roman" w:hAnsi="Times New Roman"/>
          <w:sz w:val="27"/>
        </w:rPr>
        <w:t xml:space="preserve"> є актуальною проблемою </w:t>
      </w:r>
      <w:proofErr w:type="spellStart"/>
      <w:r>
        <w:rPr>
          <w:rFonts w:ascii="Times New Roman" w:eastAsia="Times New Roman" w:hAnsi="Times New Roman"/>
          <w:sz w:val="27"/>
        </w:rPr>
        <w:t>спеціалістів</w:t>
      </w:r>
      <w:proofErr w:type="spellEnd"/>
      <w:r>
        <w:rPr>
          <w:rFonts w:ascii="Times New Roman" w:eastAsia="Times New Roman" w:hAnsi="Times New Roman"/>
          <w:sz w:val="27"/>
        </w:rPr>
        <w:t xml:space="preserve"> кафедр </w:t>
      </w:r>
      <w:proofErr w:type="spellStart"/>
      <w:r>
        <w:rPr>
          <w:rFonts w:ascii="Times New Roman" w:eastAsia="Times New Roman" w:hAnsi="Times New Roman"/>
          <w:sz w:val="27"/>
        </w:rPr>
        <w:t>фізичного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вихо-вання</w:t>
      </w:r>
      <w:proofErr w:type="spellEnd"/>
      <w:r>
        <w:rPr>
          <w:rFonts w:ascii="Times New Roman" w:eastAsia="Times New Roman" w:hAnsi="Times New Roman"/>
          <w:sz w:val="27"/>
        </w:rPr>
        <w:t xml:space="preserve">. В </w:t>
      </w:r>
      <w:proofErr w:type="spellStart"/>
      <w:r>
        <w:rPr>
          <w:rFonts w:ascii="Times New Roman" w:eastAsia="Times New Roman" w:hAnsi="Times New Roman"/>
          <w:sz w:val="27"/>
        </w:rPr>
        <w:t>результаті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впровадження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р</w:t>
      </w:r>
      <w:proofErr w:type="gramEnd"/>
      <w:r>
        <w:rPr>
          <w:rFonts w:ascii="Times New Roman" w:eastAsia="Times New Roman" w:hAnsi="Times New Roman"/>
          <w:sz w:val="27"/>
        </w:rPr>
        <w:t>ізних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засобів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фізичного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виховання</w:t>
      </w:r>
      <w:proofErr w:type="spellEnd"/>
      <w:r>
        <w:rPr>
          <w:rFonts w:ascii="Times New Roman" w:eastAsia="Times New Roman" w:hAnsi="Times New Roman"/>
          <w:sz w:val="27"/>
        </w:rPr>
        <w:t xml:space="preserve"> та спорту як </w:t>
      </w:r>
      <w:proofErr w:type="spellStart"/>
      <w:r>
        <w:rPr>
          <w:rFonts w:ascii="Times New Roman" w:eastAsia="Times New Roman" w:hAnsi="Times New Roman"/>
          <w:sz w:val="27"/>
        </w:rPr>
        <w:t>частка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виховної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роботи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серед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студентів</w:t>
      </w:r>
      <w:proofErr w:type="spellEnd"/>
      <w:r>
        <w:rPr>
          <w:rFonts w:ascii="Times New Roman" w:eastAsia="Times New Roman" w:hAnsi="Times New Roman"/>
          <w:sz w:val="27"/>
        </w:rPr>
        <w:t xml:space="preserve"> ВНЗ повинна бути </w:t>
      </w:r>
      <w:proofErr w:type="spellStart"/>
      <w:r>
        <w:rPr>
          <w:rFonts w:ascii="Times New Roman" w:eastAsia="Times New Roman" w:hAnsi="Times New Roman"/>
          <w:sz w:val="27"/>
        </w:rPr>
        <w:t>досягнута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головна</w:t>
      </w:r>
      <w:proofErr w:type="spellEnd"/>
      <w:r>
        <w:rPr>
          <w:rFonts w:ascii="Times New Roman" w:eastAsia="Times New Roman" w:hAnsi="Times New Roman"/>
          <w:sz w:val="27"/>
        </w:rPr>
        <w:t xml:space="preserve"> мета – </w:t>
      </w:r>
      <w:proofErr w:type="spellStart"/>
      <w:r>
        <w:rPr>
          <w:rFonts w:ascii="Times New Roman" w:eastAsia="Times New Roman" w:hAnsi="Times New Roman"/>
          <w:sz w:val="27"/>
        </w:rPr>
        <w:t>досягнення</w:t>
      </w:r>
      <w:proofErr w:type="spellEnd"/>
      <w:r>
        <w:rPr>
          <w:rFonts w:ascii="Times New Roman" w:eastAsia="Times New Roman" w:hAnsi="Times New Roman"/>
          <w:sz w:val="27"/>
        </w:rPr>
        <w:t xml:space="preserve"> студентами </w:t>
      </w:r>
      <w:proofErr w:type="spellStart"/>
      <w:r>
        <w:rPr>
          <w:rFonts w:ascii="Times New Roman" w:eastAsia="Times New Roman" w:hAnsi="Times New Roman"/>
          <w:sz w:val="27"/>
        </w:rPr>
        <w:t>безпечного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рівня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здоров'я</w:t>
      </w:r>
      <w:proofErr w:type="spellEnd"/>
      <w:r>
        <w:rPr>
          <w:rFonts w:ascii="Times New Roman" w:eastAsia="Times New Roman" w:hAnsi="Times New Roman"/>
          <w:sz w:val="27"/>
        </w:rPr>
        <w:t xml:space="preserve">, а при </w:t>
      </w:r>
      <w:proofErr w:type="spellStart"/>
      <w:r>
        <w:rPr>
          <w:rFonts w:ascii="Times New Roman" w:eastAsia="Times New Roman" w:hAnsi="Times New Roman"/>
          <w:sz w:val="27"/>
        </w:rPr>
        <w:t>її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досягненні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по-винні</w:t>
      </w:r>
      <w:proofErr w:type="spellEnd"/>
      <w:r>
        <w:rPr>
          <w:rFonts w:ascii="Times New Roman" w:eastAsia="Times New Roman" w:hAnsi="Times New Roman"/>
          <w:sz w:val="27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7"/>
        </w:rPr>
        <w:t>забезпечені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перехід</w:t>
      </w:r>
      <w:proofErr w:type="spellEnd"/>
      <w:r>
        <w:rPr>
          <w:rFonts w:ascii="Times New Roman" w:eastAsia="Times New Roman" w:hAnsi="Times New Roman"/>
          <w:sz w:val="27"/>
        </w:rPr>
        <w:t xml:space="preserve"> з </w:t>
      </w:r>
      <w:proofErr w:type="spellStart"/>
      <w:r>
        <w:rPr>
          <w:rFonts w:ascii="Times New Roman" w:eastAsia="Times New Roman" w:hAnsi="Times New Roman"/>
          <w:sz w:val="27"/>
        </w:rPr>
        <w:t>нижчих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рівнів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фізичного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здоров’я</w:t>
      </w:r>
      <w:proofErr w:type="spellEnd"/>
      <w:r>
        <w:rPr>
          <w:rFonts w:ascii="Times New Roman" w:eastAsia="Times New Roman" w:hAnsi="Times New Roman"/>
          <w:sz w:val="27"/>
        </w:rPr>
        <w:t xml:space="preserve">, до </w:t>
      </w:r>
      <w:proofErr w:type="spellStart"/>
      <w:r>
        <w:rPr>
          <w:rFonts w:ascii="Times New Roman" w:eastAsia="Times New Roman" w:hAnsi="Times New Roman"/>
          <w:sz w:val="27"/>
        </w:rPr>
        <w:t>середнього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або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вищого</w:t>
      </w:r>
      <w:proofErr w:type="spellEnd"/>
      <w:r>
        <w:rPr>
          <w:rFonts w:ascii="Times New Roman" w:eastAsia="Times New Roman" w:hAnsi="Times New Roman"/>
          <w:sz w:val="27"/>
        </w:rPr>
        <w:t xml:space="preserve">. На </w:t>
      </w:r>
      <w:proofErr w:type="spellStart"/>
      <w:r>
        <w:rPr>
          <w:rFonts w:ascii="Times New Roman" w:eastAsia="Times New Roman" w:hAnsi="Times New Roman"/>
          <w:sz w:val="27"/>
        </w:rPr>
        <w:t>теперішній</w:t>
      </w:r>
      <w:proofErr w:type="spellEnd"/>
      <w:r>
        <w:rPr>
          <w:rFonts w:ascii="Times New Roman" w:eastAsia="Times New Roman" w:hAnsi="Times New Roman"/>
          <w:sz w:val="27"/>
        </w:rPr>
        <w:t xml:space="preserve"> час </w:t>
      </w:r>
      <w:proofErr w:type="spellStart"/>
      <w:r>
        <w:rPr>
          <w:rFonts w:ascii="Times New Roman" w:eastAsia="Times New Roman" w:hAnsi="Times New Roman"/>
          <w:sz w:val="27"/>
        </w:rPr>
        <w:t>розробляються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модельні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параметри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важливих</w:t>
      </w:r>
      <w:proofErr w:type="spellEnd"/>
      <w:r>
        <w:rPr>
          <w:rFonts w:ascii="Times New Roman" w:eastAsia="Times New Roman" w:hAnsi="Times New Roman"/>
          <w:sz w:val="27"/>
        </w:rPr>
        <w:t xml:space="preserve"> про-</w:t>
      </w:r>
      <w:proofErr w:type="spellStart"/>
      <w:r>
        <w:rPr>
          <w:rFonts w:ascii="Times New Roman" w:eastAsia="Times New Roman" w:hAnsi="Times New Roman"/>
          <w:sz w:val="27"/>
        </w:rPr>
        <w:t>фесійно</w:t>
      </w:r>
      <w:proofErr w:type="spellEnd"/>
      <w:r>
        <w:rPr>
          <w:rFonts w:ascii="Times New Roman" w:eastAsia="Times New Roman" w:hAnsi="Times New Roman"/>
          <w:sz w:val="27"/>
        </w:rPr>
        <w:t>-</w:t>
      </w:r>
      <w:proofErr w:type="spellStart"/>
      <w:r>
        <w:rPr>
          <w:rFonts w:ascii="Times New Roman" w:eastAsia="Times New Roman" w:hAnsi="Times New Roman"/>
          <w:sz w:val="27"/>
        </w:rPr>
        <w:t>прикладних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фізичних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якостей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тобто</w:t>
      </w:r>
      <w:proofErr w:type="spellEnd"/>
      <w:r>
        <w:rPr>
          <w:rFonts w:ascii="Times New Roman" w:eastAsia="Times New Roman" w:hAnsi="Times New Roman"/>
          <w:sz w:val="27"/>
        </w:rPr>
        <w:t xml:space="preserve"> межа </w:t>
      </w:r>
      <w:proofErr w:type="spellStart"/>
      <w:r>
        <w:rPr>
          <w:rFonts w:ascii="Times New Roman" w:eastAsia="Times New Roman" w:hAnsi="Times New Roman"/>
          <w:sz w:val="27"/>
        </w:rPr>
        <w:t>достатнього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мінімуму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їх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</w:rPr>
        <w:t>роз-витку</w:t>
      </w:r>
      <w:proofErr w:type="gramEnd"/>
      <w:r>
        <w:rPr>
          <w:rFonts w:ascii="Times New Roman" w:eastAsia="Times New Roman" w:hAnsi="Times New Roman"/>
          <w:sz w:val="27"/>
        </w:rPr>
        <w:t xml:space="preserve">. Тому є </w:t>
      </w:r>
      <w:proofErr w:type="spellStart"/>
      <w:r>
        <w:rPr>
          <w:rFonts w:ascii="Times New Roman" w:eastAsia="Times New Roman" w:hAnsi="Times New Roman"/>
          <w:sz w:val="27"/>
        </w:rPr>
        <w:t>дуже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своєчасним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вивчення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впливу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р</w:t>
      </w:r>
      <w:proofErr w:type="gramEnd"/>
      <w:r>
        <w:rPr>
          <w:rFonts w:ascii="Times New Roman" w:eastAsia="Times New Roman" w:hAnsi="Times New Roman"/>
          <w:sz w:val="27"/>
        </w:rPr>
        <w:t>ізних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засобів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фізичної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культури</w:t>
      </w:r>
      <w:proofErr w:type="spellEnd"/>
      <w:r>
        <w:rPr>
          <w:rFonts w:ascii="Times New Roman" w:eastAsia="Times New Roman" w:hAnsi="Times New Roman"/>
          <w:sz w:val="27"/>
        </w:rPr>
        <w:t xml:space="preserve"> та спорту на </w:t>
      </w:r>
      <w:proofErr w:type="spellStart"/>
      <w:r>
        <w:rPr>
          <w:rFonts w:ascii="Times New Roman" w:eastAsia="Times New Roman" w:hAnsi="Times New Roman"/>
          <w:sz w:val="27"/>
        </w:rPr>
        <w:t>виховання</w:t>
      </w:r>
      <w:proofErr w:type="spellEnd"/>
      <w:r>
        <w:rPr>
          <w:rFonts w:ascii="Times New Roman" w:eastAsia="Times New Roman" w:hAnsi="Times New Roman"/>
          <w:sz w:val="27"/>
        </w:rPr>
        <w:t xml:space="preserve"> і </w:t>
      </w:r>
      <w:proofErr w:type="spellStart"/>
      <w:r>
        <w:rPr>
          <w:rFonts w:ascii="Times New Roman" w:eastAsia="Times New Roman" w:hAnsi="Times New Roman"/>
          <w:sz w:val="27"/>
        </w:rPr>
        <w:t>корекцію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професійно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важливих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якостей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r>
        <w:rPr>
          <w:sz w:val="27"/>
        </w:rPr>
        <w:t>[</w:t>
      </w:r>
      <w:r>
        <w:rPr>
          <w:rFonts w:ascii="Times New Roman" w:eastAsia="Times New Roman" w:hAnsi="Times New Roman"/>
          <w:sz w:val="27"/>
        </w:rPr>
        <w:t>3</w:t>
      </w:r>
      <w:r>
        <w:rPr>
          <w:sz w:val="27"/>
        </w:rPr>
        <w:t>].</w:t>
      </w:r>
    </w:p>
    <w:p w:rsidR="009E52F1" w:rsidRDefault="009E52F1" w:rsidP="009E52F1">
      <w:pPr>
        <w:spacing w:line="247" w:lineRule="auto"/>
        <w:rPr>
          <w:sz w:val="27"/>
        </w:rPr>
        <w:sectPr w:rsidR="009E52F1">
          <w:pgSz w:w="11900" w:h="16838"/>
          <w:pgMar w:top="1130" w:right="1120" w:bottom="438" w:left="1140" w:header="0" w:footer="0" w:gutter="0"/>
          <w:cols w:space="720"/>
        </w:sectPr>
      </w:pPr>
    </w:p>
    <w:p w:rsidR="009E52F1" w:rsidRDefault="009E52F1" w:rsidP="009E52F1">
      <w:pPr>
        <w:spacing w:line="200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00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29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3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324</w:t>
      </w:r>
    </w:p>
    <w:p w:rsidR="009E52F1" w:rsidRDefault="009E52F1" w:rsidP="009E52F1">
      <w:pPr>
        <w:spacing w:line="237" w:lineRule="auto"/>
        <w:rPr>
          <w:rFonts w:ascii="Times New Roman" w:eastAsia="Times New Roman" w:hAnsi="Times New Roman"/>
          <w:sz w:val="28"/>
        </w:rPr>
        <w:sectPr w:rsidR="009E52F1">
          <w:type w:val="continuous"/>
          <w:pgSz w:w="11900" w:h="16838"/>
          <w:pgMar w:top="1130" w:right="5740" w:bottom="438" w:left="5740" w:header="0" w:footer="0" w:gutter="0"/>
          <w:cols w:space="720"/>
        </w:sectPr>
      </w:pPr>
    </w:p>
    <w:p w:rsidR="009E52F1" w:rsidRDefault="009E52F1" w:rsidP="009E52F1">
      <w:pPr>
        <w:spacing w:line="237" w:lineRule="auto"/>
        <w:ind w:firstLine="540"/>
        <w:jc w:val="both"/>
        <w:rPr>
          <w:sz w:val="28"/>
        </w:rPr>
      </w:pPr>
      <w:bookmarkStart w:id="0" w:name="page325"/>
      <w:bookmarkEnd w:id="0"/>
      <w:r>
        <w:rPr>
          <w:rFonts w:ascii="Times New Roman" w:eastAsia="Times New Roman" w:hAnsi="Times New Roman"/>
          <w:sz w:val="28"/>
        </w:rPr>
        <w:lastRenderedPageBreak/>
        <w:t xml:space="preserve">Особливо </w:t>
      </w:r>
      <w:proofErr w:type="spellStart"/>
      <w:r>
        <w:rPr>
          <w:rFonts w:ascii="Times New Roman" w:eastAsia="Times New Roman" w:hAnsi="Times New Roman"/>
          <w:sz w:val="28"/>
        </w:rPr>
        <w:t>це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стосується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студентів-медикі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від</w:t>
      </w:r>
      <w:proofErr w:type="spellEnd"/>
      <w:r>
        <w:rPr>
          <w:rFonts w:ascii="Times New Roman" w:eastAsia="Times New Roman" w:hAnsi="Times New Roman"/>
          <w:sz w:val="28"/>
        </w:rPr>
        <w:t xml:space="preserve"> стану </w:t>
      </w:r>
      <w:proofErr w:type="spellStart"/>
      <w:r>
        <w:rPr>
          <w:rFonts w:ascii="Times New Roman" w:eastAsia="Times New Roman" w:hAnsi="Times New Roman"/>
          <w:sz w:val="28"/>
        </w:rPr>
        <w:t>здоров’я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яких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може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залежати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здоров’я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більшості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населення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Важливим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практичним</w:t>
      </w:r>
      <w:proofErr w:type="spellEnd"/>
      <w:r>
        <w:rPr>
          <w:rFonts w:ascii="Times New Roman" w:eastAsia="Times New Roman" w:hAnsi="Times New Roman"/>
          <w:sz w:val="28"/>
        </w:rPr>
        <w:t xml:space="preserve"> аспектом для </w:t>
      </w:r>
      <w:proofErr w:type="spellStart"/>
      <w:r>
        <w:rPr>
          <w:rFonts w:ascii="Times New Roman" w:eastAsia="Times New Roman" w:hAnsi="Times New Roman"/>
          <w:sz w:val="28"/>
        </w:rPr>
        <w:t>оптимізації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професійної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ідготовки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фахівців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саме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медичного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профілю</w:t>
      </w:r>
      <w:proofErr w:type="spellEnd"/>
      <w:r>
        <w:rPr>
          <w:rFonts w:ascii="Times New Roman" w:eastAsia="Times New Roman" w:hAnsi="Times New Roman"/>
          <w:sz w:val="28"/>
        </w:rPr>
        <w:t xml:space="preserve"> є </w:t>
      </w:r>
      <w:proofErr w:type="spellStart"/>
      <w:r>
        <w:rPr>
          <w:rFonts w:ascii="Times New Roman" w:eastAsia="Times New Roman" w:hAnsi="Times New Roman"/>
          <w:sz w:val="28"/>
        </w:rPr>
        <w:t>систе-матизація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рівнів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соматичного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здоров’я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студентів-медиків</w:t>
      </w:r>
      <w:proofErr w:type="spellEnd"/>
      <w:r>
        <w:rPr>
          <w:rFonts w:ascii="Times New Roman" w:eastAsia="Times New Roman" w:hAnsi="Times New Roman"/>
          <w:sz w:val="28"/>
        </w:rPr>
        <w:t xml:space="preserve">, та </w:t>
      </w:r>
      <w:proofErr w:type="spellStart"/>
      <w:r>
        <w:rPr>
          <w:rFonts w:ascii="Times New Roman" w:eastAsia="Times New Roman" w:hAnsi="Times New Roman"/>
          <w:sz w:val="28"/>
        </w:rPr>
        <w:t>опти-мізація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різних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виховання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та спорту для </w:t>
      </w:r>
      <w:proofErr w:type="spellStart"/>
      <w:r>
        <w:rPr>
          <w:rFonts w:ascii="Times New Roman" w:eastAsia="Times New Roman" w:hAnsi="Times New Roman"/>
          <w:sz w:val="28"/>
        </w:rPr>
        <w:t>під-тримки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здоров’я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</w:t>
      </w:r>
      <w:proofErr w:type="spellEnd"/>
      <w:r>
        <w:rPr>
          <w:rFonts w:ascii="Times New Roman" w:eastAsia="Times New Roman" w:hAnsi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</w:rPr>
        <w:t>безпечному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рівні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sz w:val="28"/>
        </w:rPr>
        <w:t>[</w:t>
      </w:r>
      <w:r>
        <w:rPr>
          <w:rFonts w:ascii="Times New Roman" w:eastAsia="Times New Roman" w:hAnsi="Times New Roman"/>
          <w:sz w:val="28"/>
        </w:rPr>
        <w:t>5</w:t>
      </w:r>
      <w:r>
        <w:rPr>
          <w:sz w:val="28"/>
        </w:rPr>
        <w:t>].</w:t>
      </w:r>
    </w:p>
    <w:p w:rsidR="009E52F1" w:rsidRDefault="009E52F1" w:rsidP="009E52F1">
      <w:pPr>
        <w:spacing w:line="19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35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Мета та </w:t>
      </w:r>
      <w:proofErr w:type="spellStart"/>
      <w:r>
        <w:rPr>
          <w:rFonts w:ascii="Times New Roman" w:eastAsia="Times New Roman" w:hAnsi="Times New Roman"/>
          <w:b/>
          <w:sz w:val="28"/>
        </w:rPr>
        <w:t>завдання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</w:rPr>
        <w:t>досл</w:t>
      </w:r>
      <w:proofErr w:type="gramEnd"/>
      <w:r>
        <w:rPr>
          <w:rFonts w:ascii="Times New Roman" w:eastAsia="Times New Roman" w:hAnsi="Times New Roman"/>
          <w:b/>
          <w:sz w:val="28"/>
        </w:rPr>
        <w:t>ідження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З’ясування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соматично-го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здоров’я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студентів-медиків</w:t>
      </w:r>
      <w:proofErr w:type="spellEnd"/>
      <w:r>
        <w:rPr>
          <w:rFonts w:ascii="Times New Roman" w:eastAsia="Times New Roman" w:hAnsi="Times New Roman"/>
          <w:sz w:val="28"/>
        </w:rPr>
        <w:t xml:space="preserve"> 1-2 курсу та </w:t>
      </w:r>
      <w:proofErr w:type="spellStart"/>
      <w:r>
        <w:rPr>
          <w:rFonts w:ascii="Times New Roman" w:eastAsia="Times New Roman" w:hAnsi="Times New Roman"/>
          <w:sz w:val="28"/>
        </w:rPr>
        <w:t>виявлення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слабких</w:t>
      </w:r>
      <w:proofErr w:type="spellEnd"/>
      <w:r>
        <w:rPr>
          <w:rFonts w:ascii="Times New Roman" w:eastAsia="Times New Roman" w:hAnsi="Times New Roman"/>
          <w:sz w:val="28"/>
        </w:rPr>
        <w:t xml:space="preserve"> ланок у </w:t>
      </w:r>
      <w:proofErr w:type="spellStart"/>
      <w:r>
        <w:rPr>
          <w:rFonts w:ascii="Times New Roman" w:eastAsia="Times New Roman" w:hAnsi="Times New Roman"/>
          <w:sz w:val="28"/>
        </w:rPr>
        <w:t>функці-ональному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стані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організму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оптимізації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професійної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підготовки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засобами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виховання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та спорту.</w:t>
      </w:r>
    </w:p>
    <w:p w:rsidR="009E52F1" w:rsidRDefault="009E52F1" w:rsidP="009E52F1">
      <w:pPr>
        <w:spacing w:line="15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37" w:lineRule="auto"/>
        <w:ind w:firstLine="54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Матеріали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</w:rPr>
        <w:t>методи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</w:rPr>
        <w:t>досл</w:t>
      </w:r>
      <w:proofErr w:type="gramEnd"/>
      <w:r>
        <w:rPr>
          <w:rFonts w:ascii="Times New Roman" w:eastAsia="Times New Roman" w:hAnsi="Times New Roman"/>
          <w:b/>
          <w:sz w:val="28"/>
        </w:rPr>
        <w:t>ідження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 xml:space="preserve">Для </w:t>
      </w:r>
      <w:proofErr w:type="spellStart"/>
      <w:r>
        <w:rPr>
          <w:rFonts w:ascii="Times New Roman" w:eastAsia="Times New Roman" w:hAnsi="Times New Roman"/>
          <w:sz w:val="28"/>
        </w:rPr>
        <w:t>оцінки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вико-ристовували</w:t>
      </w:r>
      <w:proofErr w:type="spellEnd"/>
      <w:r>
        <w:rPr>
          <w:rFonts w:ascii="Times New Roman" w:eastAsia="Times New Roman" w:hAnsi="Times New Roman"/>
          <w:sz w:val="28"/>
        </w:rPr>
        <w:t xml:space="preserve"> методику </w:t>
      </w:r>
      <w:proofErr w:type="spellStart"/>
      <w:r>
        <w:rPr>
          <w:rFonts w:ascii="Times New Roman" w:eastAsia="Times New Roman" w:hAnsi="Times New Roman"/>
          <w:sz w:val="28"/>
        </w:rPr>
        <w:t>експрес-оцінки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соматичного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по Г.Л. </w:t>
      </w:r>
      <w:proofErr w:type="spellStart"/>
      <w:r>
        <w:rPr>
          <w:rFonts w:ascii="Times New Roman" w:eastAsia="Times New Roman" w:hAnsi="Times New Roman"/>
          <w:sz w:val="28"/>
        </w:rPr>
        <w:t>Апа-насенко</w:t>
      </w:r>
      <w:proofErr w:type="spellEnd"/>
      <w:r>
        <w:rPr>
          <w:rFonts w:ascii="Times New Roman" w:eastAsia="Times New Roman" w:hAnsi="Times New Roman"/>
          <w:sz w:val="28"/>
        </w:rPr>
        <w:t xml:space="preserve"> [6]. Дана методика </w:t>
      </w:r>
      <w:proofErr w:type="spellStart"/>
      <w:r>
        <w:rPr>
          <w:rFonts w:ascii="Times New Roman" w:eastAsia="Times New Roman" w:hAnsi="Times New Roman"/>
          <w:sz w:val="28"/>
        </w:rPr>
        <w:t>містила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собі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індекс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маси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тіла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силовий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індекс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життєвий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індекс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індекс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Робінсона</w:t>
      </w:r>
      <w:proofErr w:type="spellEnd"/>
      <w:r>
        <w:rPr>
          <w:rFonts w:ascii="Times New Roman" w:eastAsia="Times New Roman" w:hAnsi="Times New Roman"/>
          <w:sz w:val="28"/>
        </w:rPr>
        <w:t xml:space="preserve">, час </w:t>
      </w:r>
      <w:proofErr w:type="spellStart"/>
      <w:r>
        <w:rPr>
          <w:rFonts w:ascii="Times New Roman" w:eastAsia="Times New Roman" w:hAnsi="Times New Roman"/>
          <w:sz w:val="28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ісля</w:t>
      </w:r>
      <w:proofErr w:type="spellEnd"/>
      <w:r>
        <w:rPr>
          <w:rFonts w:ascii="Times New Roman" w:eastAsia="Times New Roman" w:hAnsi="Times New Roman"/>
          <w:sz w:val="28"/>
        </w:rPr>
        <w:t xml:space="preserve"> 20 </w:t>
      </w:r>
      <w:proofErr w:type="spellStart"/>
      <w:r>
        <w:rPr>
          <w:rFonts w:ascii="Times New Roman" w:eastAsia="Times New Roman" w:hAnsi="Times New Roman"/>
          <w:sz w:val="28"/>
        </w:rPr>
        <w:t>присідань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загаль-ний</w:t>
      </w:r>
      <w:proofErr w:type="spellEnd"/>
      <w:r>
        <w:rPr>
          <w:rFonts w:ascii="Times New Roman" w:eastAsia="Times New Roman" w:hAnsi="Times New Roman"/>
          <w:sz w:val="28"/>
        </w:rPr>
        <w:t xml:space="preserve"> бал за результатами </w:t>
      </w:r>
      <w:proofErr w:type="spellStart"/>
      <w:r>
        <w:rPr>
          <w:rFonts w:ascii="Times New Roman" w:eastAsia="Times New Roman" w:hAnsi="Times New Roman"/>
          <w:sz w:val="28"/>
        </w:rPr>
        <w:t>індексів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Оцінка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індексів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робилася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використанням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шкали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експрес-оцінки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рівня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соматичного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здоров’я</w:t>
      </w:r>
      <w:proofErr w:type="spellEnd"/>
      <w:r>
        <w:rPr>
          <w:rFonts w:ascii="Times New Roman" w:eastAsia="Times New Roman" w:hAnsi="Times New Roman"/>
          <w:sz w:val="28"/>
        </w:rPr>
        <w:t xml:space="preserve"> [6].</w:t>
      </w:r>
    </w:p>
    <w:p w:rsidR="009E52F1" w:rsidRDefault="009E52F1" w:rsidP="009E52F1">
      <w:pPr>
        <w:spacing w:line="17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37" w:lineRule="auto"/>
        <w:ind w:firstLine="54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Основну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медичну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групу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досл</w:t>
      </w:r>
      <w:proofErr w:type="gramEnd"/>
      <w:r>
        <w:rPr>
          <w:rFonts w:ascii="Times New Roman" w:eastAsia="Times New Roman" w:hAnsi="Times New Roman"/>
          <w:sz w:val="28"/>
        </w:rPr>
        <w:t>іджених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склали</w:t>
      </w:r>
      <w:proofErr w:type="spellEnd"/>
      <w:r>
        <w:rPr>
          <w:rFonts w:ascii="Times New Roman" w:eastAsia="Times New Roman" w:hAnsi="Times New Roman"/>
          <w:sz w:val="28"/>
        </w:rPr>
        <w:t xml:space="preserve"> 36 студенток ХНМУ у </w:t>
      </w:r>
      <w:proofErr w:type="spellStart"/>
      <w:r>
        <w:rPr>
          <w:rFonts w:ascii="Times New Roman" w:eastAsia="Times New Roman" w:hAnsi="Times New Roman"/>
          <w:sz w:val="28"/>
        </w:rPr>
        <w:t>віці</w:t>
      </w:r>
      <w:proofErr w:type="spellEnd"/>
      <w:r>
        <w:rPr>
          <w:rFonts w:ascii="Times New Roman" w:eastAsia="Times New Roman" w:hAnsi="Times New Roman"/>
          <w:sz w:val="28"/>
        </w:rPr>
        <w:t xml:space="preserve"> 17-18 </w:t>
      </w:r>
      <w:proofErr w:type="spellStart"/>
      <w:r>
        <w:rPr>
          <w:rFonts w:ascii="Times New Roman" w:eastAsia="Times New Roman" w:hAnsi="Times New Roman"/>
          <w:sz w:val="28"/>
        </w:rPr>
        <w:t>років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які</w:t>
      </w:r>
      <w:proofErr w:type="spellEnd"/>
      <w:r>
        <w:rPr>
          <w:rFonts w:ascii="Times New Roman" w:eastAsia="Times New Roman" w:hAnsi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/>
          <w:sz w:val="28"/>
        </w:rPr>
        <w:t>займаються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професійно</w:t>
      </w:r>
      <w:proofErr w:type="spellEnd"/>
      <w:r>
        <w:rPr>
          <w:rFonts w:ascii="Times New Roman" w:eastAsia="Times New Roman" w:hAnsi="Times New Roman"/>
          <w:sz w:val="28"/>
        </w:rPr>
        <w:t xml:space="preserve"> спортом.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Досл</w:t>
      </w:r>
      <w:proofErr w:type="gramEnd"/>
      <w:r>
        <w:rPr>
          <w:rFonts w:ascii="Times New Roman" w:eastAsia="Times New Roman" w:hAnsi="Times New Roman"/>
          <w:sz w:val="28"/>
        </w:rPr>
        <w:t>ідження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проводилося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вересні-листопаді</w:t>
      </w:r>
      <w:proofErr w:type="spellEnd"/>
      <w:r>
        <w:rPr>
          <w:rFonts w:ascii="Times New Roman" w:eastAsia="Times New Roman" w:hAnsi="Times New Roman"/>
          <w:sz w:val="28"/>
        </w:rPr>
        <w:t xml:space="preserve"> 2014 року на </w:t>
      </w:r>
      <w:proofErr w:type="spellStart"/>
      <w:r>
        <w:rPr>
          <w:rFonts w:ascii="Times New Roman" w:eastAsia="Times New Roman" w:hAnsi="Times New Roman"/>
          <w:sz w:val="28"/>
        </w:rPr>
        <w:t>кафедрі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реабілітації</w:t>
      </w:r>
      <w:proofErr w:type="spellEnd"/>
      <w:r>
        <w:rPr>
          <w:rFonts w:ascii="Times New Roman" w:eastAsia="Times New Roman" w:hAnsi="Times New Roman"/>
          <w:sz w:val="28"/>
        </w:rPr>
        <w:t xml:space="preserve"> й </w:t>
      </w:r>
      <w:proofErr w:type="spellStart"/>
      <w:r>
        <w:rPr>
          <w:rFonts w:ascii="Times New Roman" w:eastAsia="Times New Roman" w:hAnsi="Times New Roman"/>
          <w:sz w:val="28"/>
        </w:rPr>
        <w:t>спортивної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медицини</w:t>
      </w:r>
      <w:proofErr w:type="spellEnd"/>
      <w:r>
        <w:rPr>
          <w:rFonts w:ascii="Times New Roman" w:eastAsia="Times New Roman" w:hAnsi="Times New Roman"/>
          <w:sz w:val="28"/>
        </w:rPr>
        <w:t xml:space="preserve"> з курсом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виховання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й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Харківського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національного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медичного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університету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E52F1" w:rsidRDefault="009E52F1" w:rsidP="009E52F1">
      <w:pPr>
        <w:spacing w:line="14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47" w:lineRule="auto"/>
        <w:ind w:firstLine="540"/>
        <w:jc w:val="both"/>
        <w:rPr>
          <w:rFonts w:ascii="Times New Roman" w:eastAsia="Times New Roman" w:hAnsi="Times New Roman"/>
          <w:sz w:val="27"/>
        </w:rPr>
      </w:pPr>
      <w:proofErr w:type="spellStart"/>
      <w:r>
        <w:rPr>
          <w:rFonts w:ascii="Times New Roman" w:eastAsia="Times New Roman" w:hAnsi="Times New Roman"/>
          <w:sz w:val="27"/>
        </w:rPr>
        <w:t>Статистичну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обробку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отриманих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даних</w:t>
      </w:r>
      <w:proofErr w:type="spellEnd"/>
      <w:r>
        <w:rPr>
          <w:rFonts w:ascii="Times New Roman" w:eastAsia="Times New Roman" w:hAnsi="Times New Roman"/>
          <w:sz w:val="27"/>
        </w:rPr>
        <w:t xml:space="preserve"> проводили за </w:t>
      </w:r>
      <w:proofErr w:type="spellStart"/>
      <w:r>
        <w:rPr>
          <w:rFonts w:ascii="Times New Roman" w:eastAsia="Times New Roman" w:hAnsi="Times New Roman"/>
          <w:sz w:val="27"/>
        </w:rPr>
        <w:t>наступними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парамет</w:t>
      </w:r>
      <w:proofErr w:type="spellEnd"/>
      <w:r>
        <w:rPr>
          <w:rFonts w:ascii="Times New Roman" w:eastAsia="Times New Roman" w:hAnsi="Times New Roman"/>
          <w:sz w:val="27"/>
        </w:rPr>
        <w:t>-рами</w:t>
      </w:r>
      <w:proofErr w:type="gramEnd"/>
      <w:r>
        <w:rPr>
          <w:rFonts w:ascii="Times New Roman" w:eastAsia="Times New Roman" w:hAnsi="Times New Roman"/>
          <w:sz w:val="27"/>
        </w:rPr>
        <w:t xml:space="preserve">: </w:t>
      </w:r>
      <w:proofErr w:type="spellStart"/>
      <w:r>
        <w:rPr>
          <w:rFonts w:ascii="Times New Roman" w:eastAsia="Times New Roman" w:hAnsi="Times New Roman"/>
          <w:sz w:val="27"/>
        </w:rPr>
        <w:t>середнє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арифметичне</w:t>
      </w:r>
      <w:proofErr w:type="spellEnd"/>
      <w:r>
        <w:rPr>
          <w:rFonts w:ascii="Times New Roman" w:eastAsia="Times New Roman" w:hAnsi="Times New Roman"/>
          <w:sz w:val="27"/>
        </w:rPr>
        <w:t xml:space="preserve"> (М); </w:t>
      </w:r>
      <w:proofErr w:type="spellStart"/>
      <w:r>
        <w:rPr>
          <w:rFonts w:ascii="Times New Roman" w:eastAsia="Times New Roman" w:hAnsi="Times New Roman"/>
          <w:sz w:val="27"/>
        </w:rPr>
        <w:t>дисперсія</w:t>
      </w:r>
      <w:proofErr w:type="spellEnd"/>
      <w:r>
        <w:rPr>
          <w:rFonts w:ascii="Times New Roman" w:eastAsia="Times New Roman" w:hAnsi="Times New Roman"/>
          <w:sz w:val="27"/>
        </w:rPr>
        <w:t xml:space="preserve"> (D); </w:t>
      </w:r>
      <w:proofErr w:type="spellStart"/>
      <w:r>
        <w:rPr>
          <w:rFonts w:ascii="Times New Roman" w:eastAsia="Times New Roman" w:hAnsi="Times New Roman"/>
          <w:sz w:val="27"/>
        </w:rPr>
        <w:t>середнє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квадратичне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відхилення</w:t>
      </w:r>
      <w:proofErr w:type="spellEnd"/>
      <w:r>
        <w:rPr>
          <w:rFonts w:ascii="Times New Roman" w:eastAsia="Times New Roman" w:hAnsi="Times New Roman"/>
          <w:sz w:val="27"/>
        </w:rPr>
        <w:t xml:space="preserve"> (СКВ); </w:t>
      </w:r>
      <w:proofErr w:type="spellStart"/>
      <w:r>
        <w:rPr>
          <w:rFonts w:ascii="Times New Roman" w:eastAsia="Times New Roman" w:hAnsi="Times New Roman"/>
          <w:sz w:val="27"/>
        </w:rPr>
        <w:t>помилка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репрезентативності</w:t>
      </w:r>
      <w:proofErr w:type="spellEnd"/>
      <w:r>
        <w:rPr>
          <w:rFonts w:ascii="Times New Roman" w:eastAsia="Times New Roman" w:hAnsi="Times New Roman"/>
          <w:sz w:val="27"/>
        </w:rPr>
        <w:t xml:space="preserve"> (m). </w:t>
      </w:r>
      <w:proofErr w:type="spellStart"/>
      <w:r>
        <w:rPr>
          <w:rFonts w:ascii="Times New Roman" w:eastAsia="Times New Roman" w:hAnsi="Times New Roman"/>
          <w:sz w:val="27"/>
        </w:rPr>
        <w:t>Статистичний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аналіз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проводився</w:t>
      </w:r>
      <w:proofErr w:type="spellEnd"/>
      <w:r>
        <w:rPr>
          <w:rFonts w:ascii="Times New Roman" w:eastAsia="Times New Roman" w:hAnsi="Times New Roman"/>
          <w:sz w:val="27"/>
        </w:rPr>
        <w:t xml:space="preserve"> на персональному </w:t>
      </w:r>
      <w:proofErr w:type="spellStart"/>
      <w:r>
        <w:rPr>
          <w:rFonts w:ascii="Times New Roman" w:eastAsia="Times New Roman" w:hAnsi="Times New Roman"/>
          <w:sz w:val="27"/>
        </w:rPr>
        <w:t>комп'ютері</w:t>
      </w:r>
      <w:proofErr w:type="spellEnd"/>
      <w:r>
        <w:rPr>
          <w:rFonts w:ascii="Times New Roman" w:eastAsia="Times New Roman" w:hAnsi="Times New Roman"/>
          <w:sz w:val="27"/>
        </w:rPr>
        <w:t xml:space="preserve"> за </w:t>
      </w:r>
      <w:proofErr w:type="spellStart"/>
      <w:r>
        <w:rPr>
          <w:rFonts w:ascii="Times New Roman" w:eastAsia="Times New Roman" w:hAnsi="Times New Roman"/>
          <w:sz w:val="27"/>
        </w:rPr>
        <w:t>допомогою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програми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Office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Excel</w:t>
      </w:r>
      <w:proofErr w:type="spellEnd"/>
      <w:r>
        <w:rPr>
          <w:rFonts w:ascii="Times New Roman" w:eastAsia="Times New Roman" w:hAnsi="Times New Roman"/>
          <w:sz w:val="27"/>
        </w:rPr>
        <w:t xml:space="preserve"> 2003 (</w:t>
      </w:r>
      <w:proofErr w:type="spellStart"/>
      <w:r>
        <w:rPr>
          <w:rFonts w:ascii="Times New Roman" w:eastAsia="Times New Roman" w:hAnsi="Times New Roman"/>
          <w:sz w:val="27"/>
        </w:rPr>
        <w:t>Microsoft</w:t>
      </w:r>
      <w:proofErr w:type="spellEnd"/>
      <w:r>
        <w:rPr>
          <w:rFonts w:ascii="Times New Roman" w:eastAsia="Times New Roman" w:hAnsi="Times New Roman"/>
          <w:sz w:val="27"/>
        </w:rPr>
        <w:t>).</w:t>
      </w:r>
    </w:p>
    <w:p w:rsidR="009E52F1" w:rsidRDefault="009E52F1" w:rsidP="009E52F1">
      <w:pPr>
        <w:spacing w:line="6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30" w:lineRule="auto"/>
        <w:ind w:firstLine="54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Результати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</w:rPr>
        <w:t>досл</w:t>
      </w:r>
      <w:proofErr w:type="gramEnd"/>
      <w:r>
        <w:rPr>
          <w:rFonts w:ascii="Times New Roman" w:eastAsia="Times New Roman" w:hAnsi="Times New Roman"/>
          <w:b/>
          <w:sz w:val="28"/>
        </w:rPr>
        <w:t>ідження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</w:rPr>
        <w:t>їх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обговорення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Аналіз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отриманих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даних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св</w:t>
      </w:r>
      <w:proofErr w:type="gramEnd"/>
      <w:r>
        <w:rPr>
          <w:rFonts w:ascii="Times New Roman" w:eastAsia="Times New Roman" w:hAnsi="Times New Roman"/>
          <w:sz w:val="28"/>
        </w:rPr>
        <w:t>ідчить</w:t>
      </w:r>
      <w:proofErr w:type="spellEnd"/>
      <w:r>
        <w:rPr>
          <w:rFonts w:ascii="Times New Roman" w:eastAsia="Times New Roman" w:hAnsi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</w:rPr>
        <w:t>наступне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Середні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значення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індексу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маси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тіла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обстежених</w:t>
      </w:r>
      <w:proofErr w:type="spellEnd"/>
      <w:r>
        <w:rPr>
          <w:rFonts w:ascii="Times New Roman" w:eastAsia="Times New Roman" w:hAnsi="Times New Roman"/>
          <w:sz w:val="28"/>
        </w:rPr>
        <w:t xml:space="preserve"> студен-ток </w:t>
      </w:r>
      <w:proofErr w:type="spellStart"/>
      <w:r>
        <w:rPr>
          <w:rFonts w:ascii="Times New Roman" w:eastAsia="Times New Roman" w:hAnsi="Times New Roman"/>
          <w:sz w:val="28"/>
        </w:rPr>
        <w:t>дорівнюють</w:t>
      </w:r>
      <w:proofErr w:type="spellEnd"/>
      <w:r>
        <w:rPr>
          <w:rFonts w:ascii="Times New Roman" w:eastAsia="Times New Roman" w:hAnsi="Times New Roman"/>
          <w:sz w:val="28"/>
        </w:rPr>
        <w:t xml:space="preserve"> 20,9±0,3 кг/м</w:t>
      </w:r>
      <w:proofErr w:type="gramStart"/>
      <w:r>
        <w:rPr>
          <w:rFonts w:ascii="Times New Roman" w:eastAsia="Times New Roman" w:hAnsi="Times New Roman"/>
          <w:sz w:val="36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відповідає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нормі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Середні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значення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життєво-го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індексу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дорівнюють</w:t>
      </w:r>
      <w:proofErr w:type="spellEnd"/>
      <w:r>
        <w:rPr>
          <w:rFonts w:ascii="Times New Roman" w:eastAsia="Times New Roman" w:hAnsi="Times New Roman"/>
          <w:sz w:val="28"/>
        </w:rPr>
        <w:t xml:space="preserve"> 55,6±1,1 мл/кг,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відповідає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середнім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значенням</w:t>
      </w:r>
      <w:proofErr w:type="spellEnd"/>
      <w:r>
        <w:rPr>
          <w:rFonts w:ascii="Times New Roman" w:eastAsia="Times New Roman" w:hAnsi="Times New Roman"/>
          <w:sz w:val="28"/>
        </w:rPr>
        <w:t>. Се-</w:t>
      </w:r>
      <w:proofErr w:type="spellStart"/>
      <w:r>
        <w:rPr>
          <w:rFonts w:ascii="Times New Roman" w:eastAsia="Times New Roman" w:hAnsi="Times New Roman"/>
          <w:sz w:val="28"/>
        </w:rPr>
        <w:t>редні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значення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індексу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Робінсона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дорівнюють</w:t>
      </w:r>
      <w:proofErr w:type="spellEnd"/>
      <w:r>
        <w:rPr>
          <w:rFonts w:ascii="Times New Roman" w:eastAsia="Times New Roman" w:hAnsi="Times New Roman"/>
          <w:sz w:val="28"/>
        </w:rPr>
        <w:t xml:space="preserve"> 88,6±2,5 </w:t>
      </w:r>
      <w:proofErr w:type="spellStart"/>
      <w:r>
        <w:rPr>
          <w:rFonts w:ascii="Times New Roman" w:eastAsia="Times New Roman" w:hAnsi="Times New Roman"/>
          <w:sz w:val="28"/>
        </w:rPr>
        <w:t>ум</w:t>
      </w:r>
      <w:proofErr w:type="gramStart"/>
      <w:r>
        <w:rPr>
          <w:rFonts w:ascii="Times New Roman" w:eastAsia="Times New Roman" w:hAnsi="Times New Roman"/>
          <w:sz w:val="28"/>
        </w:rPr>
        <w:t>.о</w:t>
      </w:r>
      <w:proofErr w:type="gramEnd"/>
      <w:r>
        <w:rPr>
          <w:rFonts w:ascii="Times New Roman" w:eastAsia="Times New Roman" w:hAnsi="Times New Roman"/>
          <w:sz w:val="28"/>
        </w:rPr>
        <w:t>д</w:t>
      </w:r>
      <w:proofErr w:type="spellEnd"/>
      <w:r>
        <w:rPr>
          <w:rFonts w:ascii="Times New Roman" w:eastAsia="Times New Roman" w:hAnsi="Times New Roman"/>
          <w:sz w:val="28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відповідає</w:t>
      </w:r>
      <w:proofErr w:type="spellEnd"/>
      <w:r>
        <w:rPr>
          <w:rFonts w:ascii="Times New Roman" w:eastAsia="Times New Roman" w:hAnsi="Times New Roman"/>
          <w:sz w:val="28"/>
        </w:rPr>
        <w:t xml:space="preserve"> се-</w:t>
      </w:r>
      <w:proofErr w:type="spellStart"/>
      <w:r>
        <w:rPr>
          <w:rFonts w:ascii="Times New Roman" w:eastAsia="Times New Roman" w:hAnsi="Times New Roman"/>
          <w:sz w:val="28"/>
        </w:rPr>
        <w:t>реднім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значенням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Середні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значення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силового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індексу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дорівнюють</w:t>
      </w:r>
      <w:proofErr w:type="spellEnd"/>
      <w:r>
        <w:rPr>
          <w:rFonts w:ascii="Times New Roman" w:eastAsia="Times New Roman" w:hAnsi="Times New Roman"/>
          <w:sz w:val="28"/>
        </w:rPr>
        <w:t xml:space="preserve"> 28,2±1,1 %,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є </w:t>
      </w:r>
      <w:proofErr w:type="spellStart"/>
      <w:r>
        <w:rPr>
          <w:rFonts w:ascii="Times New Roman" w:eastAsia="Times New Roman" w:hAnsi="Times New Roman"/>
          <w:sz w:val="28"/>
        </w:rPr>
        <w:t>дуже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низьким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жінок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Середній</w:t>
      </w:r>
      <w:proofErr w:type="spellEnd"/>
      <w:r>
        <w:rPr>
          <w:rFonts w:ascii="Times New Roman" w:eastAsia="Times New Roman" w:hAnsi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/>
          <w:sz w:val="28"/>
        </w:rPr>
        <w:t>відновлення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частоти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серцевих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ско-рочень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ісля</w:t>
      </w:r>
      <w:proofErr w:type="spellEnd"/>
      <w:r>
        <w:rPr>
          <w:rFonts w:ascii="Times New Roman" w:eastAsia="Times New Roman" w:hAnsi="Times New Roman"/>
          <w:sz w:val="28"/>
        </w:rPr>
        <w:t xml:space="preserve"> 20 </w:t>
      </w:r>
      <w:proofErr w:type="spellStart"/>
      <w:r>
        <w:rPr>
          <w:rFonts w:ascii="Times New Roman" w:eastAsia="Times New Roman" w:hAnsi="Times New Roman"/>
          <w:sz w:val="28"/>
        </w:rPr>
        <w:t>присідань</w:t>
      </w:r>
      <w:proofErr w:type="spellEnd"/>
      <w:r>
        <w:rPr>
          <w:rFonts w:ascii="Times New Roman" w:eastAsia="Times New Roman" w:hAnsi="Times New Roman"/>
          <w:sz w:val="28"/>
        </w:rPr>
        <w:t xml:space="preserve"> за 30 секунд </w:t>
      </w:r>
      <w:proofErr w:type="spellStart"/>
      <w:r>
        <w:rPr>
          <w:rFonts w:ascii="Times New Roman" w:eastAsia="Times New Roman" w:hAnsi="Times New Roman"/>
          <w:sz w:val="28"/>
        </w:rPr>
        <w:t>відповідає</w:t>
      </w:r>
      <w:proofErr w:type="spellEnd"/>
      <w:r>
        <w:rPr>
          <w:rFonts w:ascii="Times New Roman" w:eastAsia="Times New Roman" w:hAnsi="Times New Roman"/>
          <w:sz w:val="28"/>
        </w:rPr>
        <w:t xml:space="preserve"> 1хв 38сек,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також</w:t>
      </w:r>
      <w:proofErr w:type="spellEnd"/>
      <w:r>
        <w:rPr>
          <w:rFonts w:ascii="Times New Roman" w:eastAsia="Times New Roman" w:hAnsi="Times New Roman"/>
          <w:sz w:val="28"/>
        </w:rPr>
        <w:t xml:space="preserve"> є </w:t>
      </w:r>
      <w:proofErr w:type="spellStart"/>
      <w:r>
        <w:rPr>
          <w:rFonts w:ascii="Times New Roman" w:eastAsia="Times New Roman" w:hAnsi="Times New Roman"/>
          <w:sz w:val="28"/>
        </w:rPr>
        <w:t>серед-нім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жінок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Однак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</w:t>
      </w:r>
      <w:proofErr w:type="spellEnd"/>
      <w:r>
        <w:rPr>
          <w:rFonts w:ascii="Times New Roman" w:eastAsia="Times New Roman" w:hAnsi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/>
          <w:sz w:val="28"/>
        </w:rPr>
        <w:t>аналізу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індивідуальних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даних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спостерігаємо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зміни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цих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показників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бік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їх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зниження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E52F1" w:rsidRDefault="009E52F1" w:rsidP="009E52F1">
      <w:pPr>
        <w:spacing w:line="18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37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</w:t>
      </w:r>
      <w:proofErr w:type="spellStart"/>
      <w:r>
        <w:rPr>
          <w:rFonts w:ascii="Times New Roman" w:eastAsia="Times New Roman" w:hAnsi="Times New Roman"/>
          <w:sz w:val="28"/>
        </w:rPr>
        <w:t>використанні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експрес-оцінки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по Г.Л. Апанасенко </w:t>
      </w:r>
      <w:proofErr w:type="spellStart"/>
      <w:r>
        <w:rPr>
          <w:rFonts w:ascii="Times New Roman" w:eastAsia="Times New Roman" w:hAnsi="Times New Roman"/>
          <w:sz w:val="28"/>
        </w:rPr>
        <w:t>встановлено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серед</w:t>
      </w:r>
      <w:proofErr w:type="spellEnd"/>
      <w:r>
        <w:rPr>
          <w:rFonts w:ascii="Times New Roman" w:eastAsia="Times New Roman" w:hAnsi="Times New Roman"/>
          <w:sz w:val="28"/>
        </w:rPr>
        <w:t xml:space="preserve"> 36 </w:t>
      </w:r>
      <w:proofErr w:type="spellStart"/>
      <w:r>
        <w:rPr>
          <w:rFonts w:ascii="Times New Roman" w:eastAsia="Times New Roman" w:hAnsi="Times New Roman"/>
          <w:sz w:val="28"/>
        </w:rPr>
        <w:t>обстежених</w:t>
      </w:r>
      <w:proofErr w:type="spellEnd"/>
      <w:r>
        <w:rPr>
          <w:rFonts w:ascii="Times New Roman" w:eastAsia="Times New Roman" w:hAnsi="Times New Roman"/>
          <w:sz w:val="28"/>
        </w:rPr>
        <w:t xml:space="preserve"> студенток не </w:t>
      </w:r>
      <w:proofErr w:type="spellStart"/>
      <w:r>
        <w:rPr>
          <w:rFonts w:ascii="Times New Roman" w:eastAsia="Times New Roman" w:hAnsi="Times New Roman"/>
          <w:sz w:val="28"/>
        </w:rPr>
        <w:t>виявлено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дівчат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високим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івнем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(рис. 1. </w:t>
      </w:r>
      <w:proofErr w:type="gramStart"/>
      <w:r>
        <w:rPr>
          <w:rFonts w:ascii="Times New Roman" w:eastAsia="Times New Roman" w:hAnsi="Times New Roman"/>
          <w:sz w:val="28"/>
        </w:rPr>
        <w:t>З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обстеженого</w:t>
      </w:r>
      <w:proofErr w:type="spellEnd"/>
      <w:r>
        <w:rPr>
          <w:rFonts w:ascii="Times New Roman" w:eastAsia="Times New Roman" w:hAnsi="Times New Roman"/>
          <w:sz w:val="28"/>
        </w:rPr>
        <w:t xml:space="preserve"> контингенту 14 (39 %) </w:t>
      </w:r>
      <w:proofErr w:type="spellStart"/>
      <w:r>
        <w:rPr>
          <w:rFonts w:ascii="Times New Roman" w:eastAsia="Times New Roman" w:hAnsi="Times New Roman"/>
          <w:sz w:val="28"/>
        </w:rPr>
        <w:t>дівчат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мали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низький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рівень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, 12 (33 %) </w:t>
      </w:r>
      <w:proofErr w:type="spellStart"/>
      <w:r>
        <w:rPr>
          <w:rFonts w:ascii="Times New Roman" w:eastAsia="Times New Roman" w:hAnsi="Times New Roman"/>
          <w:sz w:val="28"/>
        </w:rPr>
        <w:t>мали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рівень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нижче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середнього</w:t>
      </w:r>
      <w:proofErr w:type="spellEnd"/>
      <w:r>
        <w:rPr>
          <w:rFonts w:ascii="Times New Roman" w:eastAsia="Times New Roman" w:hAnsi="Times New Roman"/>
          <w:sz w:val="28"/>
        </w:rPr>
        <w:t xml:space="preserve">, 8 (21 %) – </w:t>
      </w:r>
      <w:proofErr w:type="spellStart"/>
      <w:r>
        <w:rPr>
          <w:rFonts w:ascii="Times New Roman" w:eastAsia="Times New Roman" w:hAnsi="Times New Roman"/>
          <w:sz w:val="28"/>
        </w:rPr>
        <w:t>середній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рівень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Тільки</w:t>
      </w:r>
      <w:proofErr w:type="spellEnd"/>
      <w:r>
        <w:rPr>
          <w:rFonts w:ascii="Times New Roman" w:eastAsia="Times New Roman" w:hAnsi="Times New Roman"/>
          <w:sz w:val="28"/>
        </w:rPr>
        <w:t xml:space="preserve"> 2 </w:t>
      </w:r>
      <w:proofErr w:type="spellStart"/>
      <w:r>
        <w:rPr>
          <w:rFonts w:ascii="Times New Roman" w:eastAsia="Times New Roman" w:hAnsi="Times New Roman"/>
          <w:sz w:val="28"/>
        </w:rPr>
        <w:t>дівчини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мали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рівень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вищий</w:t>
      </w:r>
      <w:proofErr w:type="spellEnd"/>
      <w:r>
        <w:rPr>
          <w:rFonts w:ascii="Times New Roman" w:eastAsia="Times New Roman" w:hAnsi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</w:rPr>
        <w:t>середній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становить 6 % </w:t>
      </w:r>
      <w:proofErr w:type="spellStart"/>
      <w:r>
        <w:rPr>
          <w:rFonts w:ascii="Times New Roman" w:eastAsia="Times New Roman" w:hAnsi="Times New Roman"/>
          <w:sz w:val="28"/>
        </w:rPr>
        <w:t>усіх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обстежених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Аналогічні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результати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відзначають</w:t>
      </w:r>
      <w:proofErr w:type="spellEnd"/>
      <w:r>
        <w:rPr>
          <w:rFonts w:ascii="Times New Roman" w:eastAsia="Times New Roman" w:hAnsi="Times New Roman"/>
          <w:sz w:val="28"/>
        </w:rPr>
        <w:t xml:space="preserve"> й </w:t>
      </w:r>
      <w:proofErr w:type="spellStart"/>
      <w:r>
        <w:rPr>
          <w:rFonts w:ascii="Times New Roman" w:eastAsia="Times New Roman" w:hAnsi="Times New Roman"/>
          <w:sz w:val="28"/>
        </w:rPr>
        <w:t>інші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досл</w:t>
      </w:r>
      <w:proofErr w:type="gramEnd"/>
      <w:r>
        <w:rPr>
          <w:rFonts w:ascii="Times New Roman" w:eastAsia="Times New Roman" w:hAnsi="Times New Roman"/>
          <w:sz w:val="28"/>
        </w:rPr>
        <w:t>ідники</w:t>
      </w:r>
      <w:proofErr w:type="spellEnd"/>
      <w:r>
        <w:rPr>
          <w:rFonts w:ascii="Times New Roman" w:eastAsia="Times New Roman" w:hAnsi="Times New Roman"/>
          <w:sz w:val="28"/>
        </w:rPr>
        <w:t xml:space="preserve"> [7-9].</w:t>
      </w:r>
    </w:p>
    <w:p w:rsidR="009E52F1" w:rsidRDefault="009E52F1" w:rsidP="009E52F1">
      <w:pPr>
        <w:spacing w:line="237" w:lineRule="auto"/>
        <w:rPr>
          <w:rFonts w:ascii="Times New Roman" w:eastAsia="Times New Roman" w:hAnsi="Times New Roman"/>
          <w:sz w:val="28"/>
        </w:rPr>
        <w:sectPr w:rsidR="009E52F1">
          <w:pgSz w:w="11900" w:h="16838"/>
          <w:pgMar w:top="1138" w:right="1120" w:bottom="438" w:left="1140" w:header="0" w:footer="0" w:gutter="0"/>
          <w:cols w:space="720"/>
        </w:sectPr>
      </w:pPr>
    </w:p>
    <w:p w:rsidR="009E52F1" w:rsidRDefault="009E52F1" w:rsidP="009E52F1">
      <w:pPr>
        <w:spacing w:line="200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00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00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19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3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325</w:t>
      </w:r>
    </w:p>
    <w:p w:rsidR="009E52F1" w:rsidRDefault="009E52F1" w:rsidP="009E52F1">
      <w:pPr>
        <w:spacing w:line="237" w:lineRule="auto"/>
        <w:rPr>
          <w:rFonts w:ascii="Times New Roman" w:eastAsia="Times New Roman" w:hAnsi="Times New Roman"/>
          <w:sz w:val="28"/>
        </w:rPr>
        <w:sectPr w:rsidR="009E52F1">
          <w:type w:val="continuous"/>
          <w:pgSz w:w="11900" w:h="16838"/>
          <w:pgMar w:top="1138" w:right="5740" w:bottom="438" w:left="5740" w:header="0" w:footer="0" w:gutter="0"/>
          <w:cols w:space="720"/>
        </w:sectPr>
      </w:pPr>
    </w:p>
    <w:p w:rsidR="009E52F1" w:rsidRDefault="009E52F1" w:rsidP="009E52F1">
      <w:pPr>
        <w:spacing w:line="99" w:lineRule="exact"/>
        <w:rPr>
          <w:rFonts w:ascii="Times New Roman" w:eastAsia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464BCD60" wp14:editId="6512B5A3">
            <wp:simplePos x="0" y="0"/>
            <wp:positionH relativeFrom="page">
              <wp:posOffset>761365</wp:posOffset>
            </wp:positionH>
            <wp:positionV relativeFrom="page">
              <wp:posOffset>761365</wp:posOffset>
            </wp:positionV>
            <wp:extent cx="6026785" cy="35712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357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326"/>
      <w:bookmarkEnd w:id="1"/>
    </w:p>
    <w:p w:rsidR="009E52F1" w:rsidRDefault="009E52F1" w:rsidP="009E52F1">
      <w:pPr>
        <w:numPr>
          <w:ilvl w:val="0"/>
          <w:numId w:val="1"/>
        </w:numPr>
        <w:tabs>
          <w:tab w:val="left" w:pos="2340"/>
        </w:tabs>
        <w:spacing w:line="0" w:lineRule="atLeast"/>
        <w:ind w:left="2340" w:hanging="1073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1"/>
        </w:rPr>
        <w:t>39</w:t>
      </w:r>
    </w:p>
    <w:p w:rsidR="009E52F1" w:rsidRDefault="009E52F1" w:rsidP="009E52F1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480"/>
        <w:gridCol w:w="1320"/>
        <w:gridCol w:w="1440"/>
        <w:gridCol w:w="1120"/>
      </w:tblGrid>
      <w:tr w:rsidR="009E52F1" w:rsidTr="00E7006A">
        <w:trPr>
          <w:trHeight w:val="241"/>
        </w:trPr>
        <w:tc>
          <w:tcPr>
            <w:tcW w:w="1620" w:type="dxa"/>
            <w:vMerge w:val="restart"/>
            <w:vAlign w:val="bottom"/>
            <w:hideMark/>
          </w:tcPr>
          <w:p w:rsidR="009E52F1" w:rsidRDefault="009E52F1" w:rsidP="00E7006A">
            <w:pPr>
              <w:spacing w:line="0" w:lineRule="atLeast"/>
              <w:ind w:right="1298"/>
              <w:jc w:val="right"/>
              <w:rPr>
                <w:rFonts w:ascii="Arial" w:eastAsia="Arial" w:hAnsi="Arial"/>
                <w:w w:val="85"/>
                <w:sz w:val="21"/>
                <w:lang w:eastAsia="en-US"/>
              </w:rPr>
            </w:pPr>
            <w:r>
              <w:rPr>
                <w:rFonts w:ascii="Arial" w:eastAsia="Arial" w:hAnsi="Arial"/>
                <w:w w:val="85"/>
                <w:sz w:val="21"/>
                <w:lang w:eastAsia="en-US"/>
              </w:rPr>
              <w:t>40</w:t>
            </w:r>
          </w:p>
        </w:tc>
        <w:tc>
          <w:tcPr>
            <w:tcW w:w="1480" w:type="dxa"/>
            <w:vAlign w:val="bottom"/>
            <w:hideMark/>
          </w:tcPr>
          <w:p w:rsidR="009E52F1" w:rsidRDefault="009E52F1" w:rsidP="00E7006A">
            <w:pPr>
              <w:spacing w:line="0" w:lineRule="atLeast"/>
              <w:ind w:right="304"/>
              <w:jc w:val="right"/>
              <w:rPr>
                <w:rFonts w:ascii="Arial" w:eastAsia="Arial" w:hAnsi="Arial"/>
                <w:sz w:val="21"/>
                <w:lang w:eastAsia="en-US"/>
              </w:rPr>
            </w:pPr>
            <w:r>
              <w:rPr>
                <w:rFonts w:ascii="Arial" w:eastAsia="Arial" w:hAnsi="Arial"/>
                <w:sz w:val="21"/>
                <w:lang w:eastAsia="en-US"/>
              </w:rPr>
              <w:t>33</w:t>
            </w:r>
          </w:p>
        </w:tc>
        <w:tc>
          <w:tcPr>
            <w:tcW w:w="13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1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1"/>
                <w:lang w:eastAsia="en-US"/>
              </w:rPr>
            </w:pPr>
          </w:p>
        </w:tc>
      </w:tr>
      <w:tr w:rsidR="009E52F1" w:rsidTr="00E7006A">
        <w:trPr>
          <w:trHeight w:val="155"/>
        </w:trPr>
        <w:tc>
          <w:tcPr>
            <w:tcW w:w="5860" w:type="dxa"/>
            <w:vMerge/>
            <w:vAlign w:val="center"/>
            <w:hideMark/>
          </w:tcPr>
          <w:p w:rsidR="009E52F1" w:rsidRDefault="009E52F1" w:rsidP="00E7006A">
            <w:pPr>
              <w:rPr>
                <w:rFonts w:ascii="Arial" w:eastAsia="Arial" w:hAnsi="Arial"/>
                <w:w w:val="85"/>
                <w:sz w:val="21"/>
                <w:lang w:eastAsia="en-US"/>
              </w:rPr>
            </w:pPr>
          </w:p>
        </w:tc>
        <w:tc>
          <w:tcPr>
            <w:tcW w:w="148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13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</w:tr>
      <w:tr w:rsidR="009E52F1" w:rsidTr="00E7006A">
        <w:trPr>
          <w:trHeight w:val="387"/>
        </w:trPr>
        <w:tc>
          <w:tcPr>
            <w:tcW w:w="1620" w:type="dxa"/>
            <w:vAlign w:val="bottom"/>
            <w:hideMark/>
          </w:tcPr>
          <w:p w:rsidR="009E52F1" w:rsidRDefault="009E52F1" w:rsidP="00E7006A">
            <w:pPr>
              <w:spacing w:line="0" w:lineRule="atLeast"/>
              <w:ind w:right="1298"/>
              <w:jc w:val="right"/>
              <w:rPr>
                <w:rFonts w:ascii="Arial" w:eastAsia="Arial" w:hAnsi="Arial"/>
                <w:w w:val="85"/>
                <w:sz w:val="21"/>
                <w:lang w:eastAsia="en-US"/>
              </w:rPr>
            </w:pPr>
            <w:r>
              <w:rPr>
                <w:rFonts w:ascii="Arial" w:eastAsia="Arial" w:hAnsi="Arial"/>
                <w:w w:val="85"/>
                <w:sz w:val="21"/>
                <w:lang w:eastAsia="en-US"/>
              </w:rPr>
              <w:t>35</w:t>
            </w:r>
          </w:p>
        </w:tc>
        <w:tc>
          <w:tcPr>
            <w:tcW w:w="148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3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9E52F1" w:rsidTr="00E7006A">
        <w:trPr>
          <w:trHeight w:val="387"/>
        </w:trPr>
        <w:tc>
          <w:tcPr>
            <w:tcW w:w="1620" w:type="dxa"/>
            <w:vAlign w:val="bottom"/>
            <w:hideMark/>
          </w:tcPr>
          <w:p w:rsidR="009E52F1" w:rsidRDefault="009E52F1" w:rsidP="00E7006A">
            <w:pPr>
              <w:spacing w:line="0" w:lineRule="atLeast"/>
              <w:ind w:right="1298"/>
              <w:jc w:val="right"/>
              <w:rPr>
                <w:rFonts w:ascii="Arial" w:eastAsia="Arial" w:hAnsi="Arial"/>
                <w:w w:val="85"/>
                <w:sz w:val="21"/>
                <w:lang w:eastAsia="en-US"/>
              </w:rPr>
            </w:pPr>
            <w:r>
              <w:rPr>
                <w:rFonts w:ascii="Arial" w:eastAsia="Arial" w:hAnsi="Arial"/>
                <w:w w:val="85"/>
                <w:sz w:val="21"/>
                <w:lang w:eastAsia="en-US"/>
              </w:rPr>
              <w:t>30</w:t>
            </w:r>
          </w:p>
        </w:tc>
        <w:tc>
          <w:tcPr>
            <w:tcW w:w="148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320" w:type="dxa"/>
            <w:vMerge w:val="restart"/>
            <w:vAlign w:val="bottom"/>
            <w:hideMark/>
          </w:tcPr>
          <w:p w:rsidR="009E52F1" w:rsidRDefault="009E52F1" w:rsidP="00E7006A">
            <w:pPr>
              <w:spacing w:line="0" w:lineRule="atLeast"/>
              <w:ind w:right="267"/>
              <w:jc w:val="right"/>
              <w:rPr>
                <w:rFonts w:ascii="Arial" w:eastAsia="Arial" w:hAnsi="Arial"/>
                <w:sz w:val="21"/>
                <w:lang w:eastAsia="en-US"/>
              </w:rPr>
            </w:pPr>
            <w:r>
              <w:rPr>
                <w:rFonts w:ascii="Arial" w:eastAsia="Arial" w:hAnsi="Arial"/>
                <w:sz w:val="21"/>
                <w:lang w:eastAsia="en-US"/>
              </w:rPr>
              <w:t>22</w:t>
            </w:r>
          </w:p>
        </w:tc>
        <w:tc>
          <w:tcPr>
            <w:tcW w:w="144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9E52F1" w:rsidTr="00E7006A">
        <w:trPr>
          <w:trHeight w:val="155"/>
        </w:trPr>
        <w:tc>
          <w:tcPr>
            <w:tcW w:w="16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148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9E52F1" w:rsidRDefault="009E52F1" w:rsidP="00E7006A">
            <w:pPr>
              <w:rPr>
                <w:rFonts w:ascii="Arial" w:eastAsia="Arial" w:hAnsi="Arial"/>
                <w:sz w:val="21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</w:tr>
      <w:tr w:rsidR="009E52F1" w:rsidTr="00E7006A">
        <w:trPr>
          <w:trHeight w:val="232"/>
        </w:trPr>
        <w:tc>
          <w:tcPr>
            <w:tcW w:w="1620" w:type="dxa"/>
            <w:vAlign w:val="bottom"/>
            <w:hideMark/>
          </w:tcPr>
          <w:p w:rsidR="009E52F1" w:rsidRDefault="009E52F1" w:rsidP="00E7006A">
            <w:pPr>
              <w:spacing w:line="231" w:lineRule="exact"/>
              <w:ind w:right="1298"/>
              <w:jc w:val="right"/>
              <w:rPr>
                <w:rFonts w:ascii="Arial" w:eastAsia="Arial" w:hAnsi="Arial"/>
                <w:w w:val="85"/>
                <w:sz w:val="21"/>
                <w:lang w:eastAsia="en-US"/>
              </w:rPr>
            </w:pPr>
            <w:r>
              <w:rPr>
                <w:rFonts w:ascii="Arial" w:eastAsia="Arial" w:hAnsi="Arial"/>
                <w:w w:val="85"/>
                <w:sz w:val="21"/>
                <w:lang w:eastAsia="en-US"/>
              </w:rPr>
              <w:t>25</w:t>
            </w:r>
          </w:p>
        </w:tc>
        <w:tc>
          <w:tcPr>
            <w:tcW w:w="148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52F1" w:rsidTr="00E7006A">
        <w:trPr>
          <w:trHeight w:val="387"/>
        </w:trPr>
        <w:tc>
          <w:tcPr>
            <w:tcW w:w="1620" w:type="dxa"/>
            <w:vAlign w:val="bottom"/>
            <w:hideMark/>
          </w:tcPr>
          <w:p w:rsidR="009E52F1" w:rsidRDefault="009E52F1" w:rsidP="00E7006A">
            <w:pPr>
              <w:spacing w:line="0" w:lineRule="atLeast"/>
              <w:ind w:right="1298"/>
              <w:jc w:val="right"/>
              <w:rPr>
                <w:rFonts w:ascii="Arial" w:eastAsia="Arial" w:hAnsi="Arial"/>
                <w:w w:val="85"/>
                <w:sz w:val="21"/>
                <w:lang w:eastAsia="en-US"/>
              </w:rPr>
            </w:pPr>
            <w:r>
              <w:rPr>
                <w:rFonts w:ascii="Arial" w:eastAsia="Arial" w:hAnsi="Arial"/>
                <w:w w:val="85"/>
                <w:sz w:val="21"/>
                <w:lang w:eastAsia="en-US"/>
              </w:rPr>
              <w:t>20</w:t>
            </w:r>
          </w:p>
        </w:tc>
        <w:tc>
          <w:tcPr>
            <w:tcW w:w="148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3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9E52F1" w:rsidTr="00E7006A">
        <w:trPr>
          <w:trHeight w:val="387"/>
        </w:trPr>
        <w:tc>
          <w:tcPr>
            <w:tcW w:w="1620" w:type="dxa"/>
            <w:vAlign w:val="bottom"/>
            <w:hideMark/>
          </w:tcPr>
          <w:p w:rsidR="009E52F1" w:rsidRDefault="009E52F1" w:rsidP="00E7006A">
            <w:pPr>
              <w:spacing w:line="0" w:lineRule="atLeast"/>
              <w:ind w:right="1298"/>
              <w:jc w:val="right"/>
              <w:rPr>
                <w:rFonts w:ascii="Arial" w:eastAsia="Arial" w:hAnsi="Arial"/>
                <w:w w:val="85"/>
                <w:sz w:val="21"/>
                <w:lang w:eastAsia="en-US"/>
              </w:rPr>
            </w:pPr>
            <w:r>
              <w:rPr>
                <w:rFonts w:ascii="Arial" w:eastAsia="Arial" w:hAnsi="Arial"/>
                <w:w w:val="85"/>
                <w:sz w:val="21"/>
                <w:lang w:eastAsia="en-US"/>
              </w:rPr>
              <w:t>15</w:t>
            </w:r>
          </w:p>
        </w:tc>
        <w:tc>
          <w:tcPr>
            <w:tcW w:w="148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3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:rsidR="009E52F1" w:rsidRDefault="009E52F1" w:rsidP="00E7006A">
            <w:pPr>
              <w:spacing w:line="0" w:lineRule="atLeast"/>
              <w:ind w:right="284"/>
              <w:jc w:val="right"/>
              <w:rPr>
                <w:rFonts w:ascii="Arial" w:eastAsia="Arial" w:hAnsi="Arial"/>
                <w:sz w:val="21"/>
                <w:lang w:eastAsia="en-US"/>
              </w:rPr>
            </w:pPr>
            <w:r>
              <w:rPr>
                <w:rFonts w:ascii="Arial" w:eastAsia="Arial" w:hAnsi="Arial"/>
                <w:sz w:val="21"/>
                <w:lang w:eastAsia="en-US"/>
              </w:rPr>
              <w:t>6</w:t>
            </w:r>
          </w:p>
        </w:tc>
        <w:tc>
          <w:tcPr>
            <w:tcW w:w="11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9E52F1" w:rsidTr="00E7006A">
        <w:trPr>
          <w:trHeight w:val="155"/>
        </w:trPr>
        <w:tc>
          <w:tcPr>
            <w:tcW w:w="16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148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13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E52F1" w:rsidRDefault="009E52F1" w:rsidP="00E7006A">
            <w:pPr>
              <w:rPr>
                <w:rFonts w:ascii="Arial" w:eastAsia="Arial" w:hAnsi="Arial"/>
                <w:sz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</w:tr>
      <w:tr w:rsidR="009E52F1" w:rsidTr="00E7006A">
        <w:trPr>
          <w:trHeight w:val="232"/>
        </w:trPr>
        <w:tc>
          <w:tcPr>
            <w:tcW w:w="1620" w:type="dxa"/>
            <w:vAlign w:val="bottom"/>
            <w:hideMark/>
          </w:tcPr>
          <w:p w:rsidR="009E52F1" w:rsidRDefault="009E52F1" w:rsidP="00E7006A">
            <w:pPr>
              <w:spacing w:line="231" w:lineRule="exact"/>
              <w:ind w:right="1298"/>
              <w:jc w:val="right"/>
              <w:rPr>
                <w:rFonts w:ascii="Arial" w:eastAsia="Arial" w:hAnsi="Arial"/>
                <w:w w:val="85"/>
                <w:sz w:val="21"/>
                <w:lang w:eastAsia="en-US"/>
              </w:rPr>
            </w:pPr>
            <w:r>
              <w:rPr>
                <w:rFonts w:ascii="Arial" w:eastAsia="Arial" w:hAnsi="Arial"/>
                <w:w w:val="85"/>
                <w:sz w:val="21"/>
                <w:lang w:eastAsia="en-US"/>
              </w:rPr>
              <w:t>10</w:t>
            </w:r>
          </w:p>
        </w:tc>
        <w:tc>
          <w:tcPr>
            <w:tcW w:w="148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52F1" w:rsidTr="00E7006A">
        <w:trPr>
          <w:trHeight w:val="245"/>
        </w:trPr>
        <w:tc>
          <w:tcPr>
            <w:tcW w:w="1620" w:type="dxa"/>
            <w:vMerge w:val="restart"/>
            <w:vAlign w:val="bottom"/>
            <w:hideMark/>
          </w:tcPr>
          <w:p w:rsidR="009E52F1" w:rsidRDefault="009E52F1" w:rsidP="00E7006A">
            <w:pPr>
              <w:spacing w:line="0" w:lineRule="atLeast"/>
              <w:ind w:right="1298"/>
              <w:jc w:val="right"/>
              <w:rPr>
                <w:rFonts w:ascii="Arial" w:eastAsia="Arial" w:hAnsi="Arial"/>
                <w:sz w:val="21"/>
                <w:lang w:eastAsia="en-US"/>
              </w:rPr>
            </w:pPr>
            <w:r>
              <w:rPr>
                <w:rFonts w:ascii="Arial" w:eastAsia="Arial" w:hAnsi="Arial"/>
                <w:sz w:val="21"/>
                <w:lang w:eastAsia="en-US"/>
              </w:rPr>
              <w:t>5</w:t>
            </w:r>
          </w:p>
        </w:tc>
        <w:tc>
          <w:tcPr>
            <w:tcW w:w="148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1"/>
                <w:lang w:eastAsia="en-US"/>
              </w:rPr>
            </w:pPr>
          </w:p>
        </w:tc>
        <w:tc>
          <w:tcPr>
            <w:tcW w:w="13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1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1"/>
                <w:lang w:eastAsia="en-US"/>
              </w:rPr>
            </w:pPr>
          </w:p>
        </w:tc>
        <w:tc>
          <w:tcPr>
            <w:tcW w:w="1120" w:type="dxa"/>
            <w:vAlign w:val="bottom"/>
            <w:hideMark/>
          </w:tcPr>
          <w:p w:rsidR="009E52F1" w:rsidRDefault="009E52F1" w:rsidP="00E7006A">
            <w:pPr>
              <w:spacing w:line="0" w:lineRule="atLeast"/>
              <w:ind w:right="127"/>
              <w:jc w:val="right"/>
              <w:rPr>
                <w:rFonts w:ascii="Arial" w:eastAsia="Arial" w:hAnsi="Arial"/>
                <w:sz w:val="21"/>
                <w:lang w:eastAsia="en-US"/>
              </w:rPr>
            </w:pPr>
            <w:r>
              <w:rPr>
                <w:rFonts w:ascii="Arial" w:eastAsia="Arial" w:hAnsi="Arial"/>
                <w:sz w:val="21"/>
                <w:lang w:eastAsia="en-US"/>
              </w:rPr>
              <w:t>0</w:t>
            </w:r>
          </w:p>
        </w:tc>
      </w:tr>
      <w:tr w:rsidR="009E52F1" w:rsidTr="00E7006A">
        <w:trPr>
          <w:trHeight w:val="142"/>
        </w:trPr>
        <w:tc>
          <w:tcPr>
            <w:tcW w:w="5860" w:type="dxa"/>
            <w:vMerge/>
            <w:vAlign w:val="center"/>
            <w:hideMark/>
          </w:tcPr>
          <w:p w:rsidR="009E52F1" w:rsidRDefault="009E52F1" w:rsidP="00E7006A">
            <w:pPr>
              <w:rPr>
                <w:rFonts w:ascii="Arial" w:eastAsia="Arial" w:hAnsi="Arial"/>
                <w:sz w:val="21"/>
                <w:lang w:eastAsia="en-US"/>
              </w:rPr>
            </w:pPr>
          </w:p>
        </w:tc>
        <w:tc>
          <w:tcPr>
            <w:tcW w:w="148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13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2"/>
                <w:lang w:eastAsia="en-US"/>
              </w:rPr>
            </w:pPr>
          </w:p>
        </w:tc>
      </w:tr>
      <w:tr w:rsidR="009E52F1" w:rsidTr="00E7006A">
        <w:trPr>
          <w:trHeight w:val="374"/>
        </w:trPr>
        <w:tc>
          <w:tcPr>
            <w:tcW w:w="1620" w:type="dxa"/>
            <w:vAlign w:val="bottom"/>
            <w:hideMark/>
          </w:tcPr>
          <w:p w:rsidR="009E52F1" w:rsidRDefault="009E52F1" w:rsidP="00E7006A">
            <w:pPr>
              <w:spacing w:line="0" w:lineRule="atLeast"/>
              <w:ind w:right="1298"/>
              <w:jc w:val="right"/>
              <w:rPr>
                <w:rFonts w:ascii="Arial" w:eastAsia="Arial" w:hAnsi="Arial"/>
                <w:sz w:val="21"/>
                <w:lang w:eastAsia="en-US"/>
              </w:rPr>
            </w:pPr>
            <w:r>
              <w:rPr>
                <w:rFonts w:ascii="Arial" w:eastAsia="Arial" w:hAnsi="Arial"/>
                <w:sz w:val="21"/>
                <w:lang w:eastAsia="en-US"/>
              </w:rPr>
              <w:t>0</w:t>
            </w:r>
          </w:p>
        </w:tc>
        <w:tc>
          <w:tcPr>
            <w:tcW w:w="148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3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</w:tr>
      <w:tr w:rsidR="009E52F1" w:rsidTr="00E7006A">
        <w:trPr>
          <w:trHeight w:val="229"/>
        </w:trPr>
        <w:tc>
          <w:tcPr>
            <w:tcW w:w="1620" w:type="dxa"/>
            <w:vAlign w:val="bottom"/>
            <w:hideMark/>
          </w:tcPr>
          <w:p w:rsidR="009E52F1" w:rsidRDefault="009E52F1" w:rsidP="00E7006A">
            <w:pPr>
              <w:spacing w:line="228" w:lineRule="exact"/>
              <w:ind w:right="138"/>
              <w:jc w:val="right"/>
              <w:rPr>
                <w:rFonts w:ascii="Arial" w:eastAsia="Arial" w:hAnsi="Arial"/>
                <w:sz w:val="24"/>
                <w:lang w:eastAsia="en-US"/>
              </w:rPr>
            </w:pPr>
            <w:proofErr w:type="spellStart"/>
            <w:r>
              <w:rPr>
                <w:rFonts w:ascii="Arial" w:eastAsia="Arial" w:hAnsi="Arial"/>
                <w:sz w:val="24"/>
                <w:lang w:eastAsia="en-US"/>
              </w:rPr>
              <w:t>ий</w:t>
            </w:r>
            <w:proofErr w:type="spellEnd"/>
          </w:p>
        </w:tc>
        <w:tc>
          <w:tcPr>
            <w:tcW w:w="1480" w:type="dxa"/>
            <w:vAlign w:val="bottom"/>
            <w:hideMark/>
          </w:tcPr>
          <w:p w:rsidR="009E52F1" w:rsidRDefault="009E52F1" w:rsidP="00E7006A">
            <w:pPr>
              <w:spacing w:line="228" w:lineRule="exact"/>
              <w:ind w:right="324"/>
              <w:jc w:val="right"/>
              <w:rPr>
                <w:rFonts w:ascii="Arial" w:eastAsia="Arial" w:hAnsi="Arial"/>
                <w:sz w:val="24"/>
                <w:lang w:eastAsia="en-US"/>
              </w:rPr>
            </w:pPr>
            <w:r>
              <w:rPr>
                <w:rFonts w:ascii="Arial" w:eastAsia="Arial" w:hAnsi="Arial"/>
                <w:sz w:val="24"/>
                <w:lang w:eastAsia="en-US"/>
              </w:rPr>
              <w:t>ниже</w:t>
            </w:r>
          </w:p>
        </w:tc>
        <w:tc>
          <w:tcPr>
            <w:tcW w:w="1320" w:type="dxa"/>
            <w:vAlign w:val="bottom"/>
            <w:hideMark/>
          </w:tcPr>
          <w:p w:rsidR="009E52F1" w:rsidRDefault="009E52F1" w:rsidP="00E7006A">
            <w:pPr>
              <w:spacing w:line="228" w:lineRule="exact"/>
              <w:ind w:right="67"/>
              <w:jc w:val="right"/>
              <w:rPr>
                <w:rFonts w:ascii="Arial" w:eastAsia="Arial" w:hAnsi="Arial"/>
                <w:sz w:val="24"/>
                <w:lang w:eastAsia="en-US"/>
              </w:rPr>
            </w:pPr>
            <w:r>
              <w:rPr>
                <w:rFonts w:ascii="Arial" w:eastAsia="Arial" w:hAnsi="Arial"/>
                <w:sz w:val="24"/>
                <w:lang w:eastAsia="en-US"/>
              </w:rPr>
              <w:t>средний</w:t>
            </w:r>
          </w:p>
        </w:tc>
        <w:tc>
          <w:tcPr>
            <w:tcW w:w="1440" w:type="dxa"/>
            <w:vAlign w:val="bottom"/>
            <w:hideMark/>
          </w:tcPr>
          <w:p w:rsidR="009E52F1" w:rsidRDefault="009E52F1" w:rsidP="00E7006A">
            <w:pPr>
              <w:spacing w:line="228" w:lineRule="exact"/>
              <w:ind w:right="304"/>
              <w:jc w:val="right"/>
              <w:rPr>
                <w:rFonts w:ascii="Arial" w:eastAsia="Arial" w:hAnsi="Arial"/>
                <w:sz w:val="24"/>
                <w:lang w:eastAsia="en-US"/>
              </w:rPr>
            </w:pPr>
            <w:proofErr w:type="spellStart"/>
            <w:r>
              <w:rPr>
                <w:rFonts w:ascii="Arial" w:eastAsia="Arial" w:hAnsi="Arial"/>
                <w:sz w:val="24"/>
                <w:lang w:eastAsia="en-US"/>
              </w:rPr>
              <w:t>ыше</w:t>
            </w:r>
            <w:proofErr w:type="spellEnd"/>
          </w:p>
        </w:tc>
        <w:tc>
          <w:tcPr>
            <w:tcW w:w="1120" w:type="dxa"/>
            <w:vAlign w:val="bottom"/>
            <w:hideMark/>
          </w:tcPr>
          <w:p w:rsidR="009E52F1" w:rsidRDefault="009E52F1" w:rsidP="00E7006A">
            <w:pPr>
              <w:spacing w:line="228" w:lineRule="exact"/>
              <w:jc w:val="right"/>
              <w:rPr>
                <w:rFonts w:ascii="Arial" w:eastAsia="Arial" w:hAnsi="Arial"/>
                <w:sz w:val="24"/>
                <w:lang w:eastAsia="en-US"/>
              </w:rPr>
            </w:pPr>
            <w:r>
              <w:rPr>
                <w:rFonts w:ascii="Arial" w:eastAsia="Arial" w:hAnsi="Arial"/>
                <w:sz w:val="24"/>
                <w:lang w:eastAsia="en-US"/>
              </w:rPr>
              <w:t>высокий</w:t>
            </w:r>
          </w:p>
        </w:tc>
      </w:tr>
      <w:tr w:rsidR="009E52F1" w:rsidTr="00E7006A">
        <w:trPr>
          <w:trHeight w:val="88"/>
        </w:trPr>
        <w:tc>
          <w:tcPr>
            <w:tcW w:w="5860" w:type="dxa"/>
            <w:gridSpan w:val="4"/>
            <w:vAlign w:val="bottom"/>
            <w:hideMark/>
          </w:tcPr>
          <w:p w:rsidR="009E52F1" w:rsidRDefault="009E52F1" w:rsidP="00E7006A">
            <w:pPr>
              <w:spacing w:line="88" w:lineRule="exact"/>
              <w:ind w:right="44"/>
              <w:jc w:val="right"/>
              <w:rPr>
                <w:rFonts w:ascii="Arial" w:eastAsia="Arial" w:hAnsi="Arial"/>
                <w:sz w:val="10"/>
                <w:lang w:eastAsia="en-US"/>
              </w:rPr>
            </w:pPr>
            <w:proofErr w:type="spellStart"/>
            <w:r>
              <w:rPr>
                <w:rFonts w:ascii="Arial" w:eastAsia="Arial" w:hAnsi="Arial"/>
                <w:sz w:val="10"/>
                <w:lang w:eastAsia="en-US"/>
              </w:rPr>
              <w:t>низький</w:t>
            </w:r>
            <w:proofErr w:type="spellEnd"/>
            <w:r>
              <w:rPr>
                <w:rFonts w:ascii="Arial" w:eastAsia="Arial" w:hAnsi="Arial"/>
                <w:sz w:val="1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0"/>
                <w:lang w:eastAsia="en-US"/>
              </w:rPr>
              <w:t>нижчий</w:t>
            </w:r>
            <w:proofErr w:type="spellEnd"/>
            <w:r>
              <w:rPr>
                <w:rFonts w:ascii="Arial" w:eastAsia="Arial" w:hAnsi="Arial"/>
                <w:sz w:val="10"/>
                <w:lang w:eastAsia="en-US"/>
              </w:rPr>
              <w:t xml:space="preserve"> за </w:t>
            </w:r>
            <w:proofErr w:type="spellStart"/>
            <w:r>
              <w:rPr>
                <w:rFonts w:ascii="Arial" w:eastAsia="Arial" w:hAnsi="Arial"/>
                <w:sz w:val="10"/>
                <w:lang w:eastAsia="en-US"/>
              </w:rPr>
              <w:t>середній</w:t>
            </w:r>
            <w:proofErr w:type="spellEnd"/>
            <w:r>
              <w:rPr>
                <w:rFonts w:ascii="Arial" w:eastAsia="Arial" w:hAnsi="Arial"/>
                <w:sz w:val="1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0"/>
                <w:lang w:eastAsia="en-US"/>
              </w:rPr>
              <w:t>вищий</w:t>
            </w:r>
            <w:proofErr w:type="spellEnd"/>
            <w:r>
              <w:rPr>
                <w:rFonts w:ascii="Arial" w:eastAsia="Arial" w:hAnsi="Arial"/>
                <w:sz w:val="10"/>
                <w:lang w:eastAsia="en-US"/>
              </w:rPr>
              <w:t xml:space="preserve"> за </w:t>
            </w:r>
            <w:proofErr w:type="spellStart"/>
            <w:r>
              <w:rPr>
                <w:rFonts w:ascii="Arial" w:eastAsia="Arial" w:hAnsi="Arial"/>
                <w:sz w:val="10"/>
                <w:lang w:eastAsia="en-US"/>
              </w:rPr>
              <w:t>високий</w:t>
            </w:r>
            <w:proofErr w:type="spellEnd"/>
          </w:p>
        </w:tc>
        <w:tc>
          <w:tcPr>
            <w:tcW w:w="11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7"/>
                <w:lang w:eastAsia="en-US"/>
              </w:rPr>
            </w:pPr>
          </w:p>
        </w:tc>
      </w:tr>
      <w:tr w:rsidR="009E52F1" w:rsidTr="00E7006A">
        <w:trPr>
          <w:trHeight w:val="222"/>
        </w:trPr>
        <w:tc>
          <w:tcPr>
            <w:tcW w:w="16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  <w:tc>
          <w:tcPr>
            <w:tcW w:w="1480" w:type="dxa"/>
            <w:vAlign w:val="bottom"/>
            <w:hideMark/>
          </w:tcPr>
          <w:p w:rsidR="009E52F1" w:rsidRDefault="009E52F1" w:rsidP="00E7006A">
            <w:pPr>
              <w:spacing w:line="221" w:lineRule="exact"/>
              <w:ind w:right="84"/>
              <w:jc w:val="right"/>
              <w:rPr>
                <w:rFonts w:ascii="Arial" w:eastAsia="Arial" w:hAnsi="Arial"/>
                <w:sz w:val="24"/>
                <w:lang w:eastAsia="en-US"/>
              </w:rPr>
            </w:pPr>
            <w:r>
              <w:rPr>
                <w:rFonts w:ascii="Arial" w:eastAsia="Arial" w:hAnsi="Arial"/>
                <w:sz w:val="24"/>
                <w:lang w:eastAsia="en-US"/>
              </w:rPr>
              <w:t>среднего</w:t>
            </w:r>
          </w:p>
        </w:tc>
        <w:tc>
          <w:tcPr>
            <w:tcW w:w="13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9E52F1" w:rsidRDefault="009E52F1" w:rsidP="00E7006A">
            <w:pPr>
              <w:spacing w:line="221" w:lineRule="exact"/>
              <w:ind w:right="104"/>
              <w:jc w:val="right"/>
              <w:rPr>
                <w:rFonts w:ascii="Arial" w:eastAsia="Arial" w:hAnsi="Arial"/>
                <w:sz w:val="24"/>
                <w:lang w:eastAsia="en-US"/>
              </w:rPr>
            </w:pPr>
            <w:r>
              <w:rPr>
                <w:rFonts w:ascii="Arial" w:eastAsia="Arial" w:hAnsi="Arial"/>
                <w:sz w:val="24"/>
                <w:lang w:eastAsia="en-US"/>
              </w:rPr>
              <w:t>среднего</w:t>
            </w:r>
          </w:p>
        </w:tc>
        <w:tc>
          <w:tcPr>
            <w:tcW w:w="11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</w:tr>
      <w:tr w:rsidR="009E52F1" w:rsidTr="00E7006A">
        <w:trPr>
          <w:trHeight w:val="265"/>
        </w:trPr>
        <w:tc>
          <w:tcPr>
            <w:tcW w:w="3100" w:type="dxa"/>
            <w:gridSpan w:val="2"/>
            <w:vAlign w:val="bottom"/>
            <w:hideMark/>
          </w:tcPr>
          <w:p w:rsidR="009E52F1" w:rsidRDefault="009E52F1" w:rsidP="00E7006A">
            <w:pPr>
              <w:spacing w:line="264" w:lineRule="exact"/>
              <w:ind w:right="364"/>
              <w:jc w:val="right"/>
              <w:rPr>
                <w:rFonts w:ascii="Arial" w:eastAsia="Arial" w:hAnsi="Arial"/>
                <w:sz w:val="24"/>
                <w:lang w:eastAsia="en-US"/>
              </w:rPr>
            </w:pPr>
            <w:proofErr w:type="spellStart"/>
            <w:r>
              <w:rPr>
                <w:rFonts w:ascii="Arial" w:eastAsia="Arial" w:hAnsi="Arial"/>
                <w:sz w:val="24"/>
                <w:lang w:eastAsia="en-US"/>
              </w:rPr>
              <w:t>середній</w:t>
            </w:r>
            <w:proofErr w:type="spellEnd"/>
            <w:r>
              <w:rPr>
                <w:rFonts w:ascii="Arial" w:eastAsia="Arial" w:hAnsi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lang w:eastAsia="en-US"/>
              </w:rPr>
              <w:t>середній</w:t>
            </w:r>
            <w:proofErr w:type="spellEnd"/>
          </w:p>
        </w:tc>
        <w:tc>
          <w:tcPr>
            <w:tcW w:w="13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3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3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9E52F1" w:rsidRDefault="009E52F1" w:rsidP="00E7006A">
            <w:pPr>
              <w:spacing w:line="0" w:lineRule="atLeast"/>
              <w:rPr>
                <w:rFonts w:ascii="Times New Roman" w:eastAsia="Times New Roman" w:hAnsi="Times New Roman"/>
                <w:sz w:val="23"/>
                <w:lang w:eastAsia="en-US"/>
              </w:rPr>
            </w:pPr>
          </w:p>
        </w:tc>
      </w:tr>
    </w:tbl>
    <w:p w:rsidR="009E52F1" w:rsidRDefault="009E52F1" w:rsidP="009E52F1">
      <w:pPr>
        <w:spacing w:line="200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00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00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94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0" w:lineRule="atLeast"/>
        <w:ind w:left="1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Рис. 1. </w:t>
      </w:r>
      <w:proofErr w:type="spellStart"/>
      <w:r>
        <w:rPr>
          <w:rFonts w:ascii="Times New Roman" w:eastAsia="Times New Roman" w:hAnsi="Times New Roman"/>
          <w:sz w:val="24"/>
        </w:rPr>
        <w:t>Розподіл</w:t>
      </w:r>
      <w:proofErr w:type="spellEnd"/>
      <w:r>
        <w:rPr>
          <w:rFonts w:ascii="Times New Roman" w:eastAsia="Times New Roman" w:hAnsi="Times New Roman"/>
          <w:sz w:val="24"/>
        </w:rPr>
        <w:t xml:space="preserve"> студенток ХНМУ по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івнях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фізичного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здоров'я</w:t>
      </w:r>
      <w:proofErr w:type="spellEnd"/>
      <w:r>
        <w:rPr>
          <w:rFonts w:ascii="Times New Roman" w:eastAsia="Times New Roman" w:hAnsi="Times New Roman"/>
          <w:sz w:val="24"/>
        </w:rPr>
        <w:t>, % (n=36).</w:t>
      </w:r>
    </w:p>
    <w:p w:rsidR="009E52F1" w:rsidRDefault="009E52F1" w:rsidP="009E52F1">
      <w:pPr>
        <w:spacing w:line="256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37" w:lineRule="auto"/>
        <w:ind w:firstLine="54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Відомо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існує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певний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обумовлений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еволюцією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поріг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аеробного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енерге-тичного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потенціалу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ефективності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функцій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мітохондрій</w:t>
      </w:r>
      <w:proofErr w:type="spellEnd"/>
      <w:r>
        <w:rPr>
          <w:rFonts w:ascii="Times New Roman" w:eastAsia="Times New Roman" w:hAnsi="Times New Roman"/>
          <w:sz w:val="28"/>
        </w:rPr>
        <w:t xml:space="preserve">), </w:t>
      </w:r>
      <w:proofErr w:type="spellStart"/>
      <w:r>
        <w:rPr>
          <w:rFonts w:ascii="Times New Roman" w:eastAsia="Times New Roman" w:hAnsi="Times New Roman"/>
          <w:sz w:val="28"/>
        </w:rPr>
        <w:t>нижче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якого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збільш</w:t>
      </w:r>
      <w:proofErr w:type="gramStart"/>
      <w:r>
        <w:rPr>
          <w:rFonts w:ascii="Times New Roman" w:eastAsia="Times New Roman" w:hAnsi="Times New Roman"/>
          <w:sz w:val="28"/>
        </w:rPr>
        <w:t>у-</w:t>
      </w:r>
      <w:proofErr w:type="gramEnd"/>
      <w:r>
        <w:rPr>
          <w:rFonts w:ascii="Times New Roman" w:eastAsia="Times New Roman" w:hAnsi="Times New Roman"/>
          <w:sz w:val="28"/>
        </w:rPr>
        <w:t>ється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ризик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смерті</w:t>
      </w:r>
      <w:proofErr w:type="spellEnd"/>
      <w:r>
        <w:rPr>
          <w:rFonts w:ascii="Times New Roman" w:eastAsia="Times New Roman" w:hAnsi="Times New Roman"/>
          <w:sz w:val="28"/>
        </w:rPr>
        <w:t xml:space="preserve"> [10]. </w:t>
      </w:r>
      <w:proofErr w:type="spellStart"/>
      <w:r>
        <w:rPr>
          <w:rFonts w:ascii="Times New Roman" w:eastAsia="Times New Roman" w:hAnsi="Times New Roman"/>
          <w:sz w:val="28"/>
        </w:rPr>
        <w:t>Подібний</w:t>
      </w:r>
      <w:proofErr w:type="spellEnd"/>
      <w:r>
        <w:rPr>
          <w:rFonts w:ascii="Times New Roman" w:eastAsia="Times New Roman" w:hAnsi="Times New Roman"/>
          <w:sz w:val="28"/>
        </w:rPr>
        <w:t xml:space="preserve">, але </w:t>
      </w:r>
      <w:proofErr w:type="spellStart"/>
      <w:r>
        <w:rPr>
          <w:rFonts w:ascii="Times New Roman" w:eastAsia="Times New Roman" w:hAnsi="Times New Roman"/>
          <w:sz w:val="28"/>
        </w:rPr>
        <w:t>трохи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вищий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поріг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виявляється</w:t>
      </w:r>
      <w:proofErr w:type="spellEnd"/>
      <w:r>
        <w:rPr>
          <w:rFonts w:ascii="Times New Roman" w:eastAsia="Times New Roman" w:hAnsi="Times New Roman"/>
          <w:sz w:val="28"/>
        </w:rPr>
        <w:t xml:space="preserve">, при </w:t>
      </w:r>
      <w:proofErr w:type="spellStart"/>
      <w:r>
        <w:rPr>
          <w:rFonts w:ascii="Times New Roman" w:eastAsia="Times New Roman" w:hAnsi="Times New Roman"/>
          <w:sz w:val="28"/>
        </w:rPr>
        <w:t>реєструванні</w:t>
      </w:r>
      <w:proofErr w:type="spellEnd"/>
      <w:r>
        <w:rPr>
          <w:rFonts w:ascii="Times New Roman" w:eastAsia="Times New Roman" w:hAnsi="Times New Roman"/>
          <w:sz w:val="28"/>
        </w:rPr>
        <w:t xml:space="preserve"> того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енергозабезпечення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нижче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якого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звичайних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умовах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життєдіяльності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з'являються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порушення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функціях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організму</w:t>
      </w:r>
      <w:proofErr w:type="spellEnd"/>
      <w:r>
        <w:rPr>
          <w:rFonts w:ascii="Times New Roman" w:eastAsia="Times New Roman" w:hAnsi="Times New Roman"/>
          <w:sz w:val="28"/>
        </w:rPr>
        <w:t xml:space="preserve"> як </w:t>
      </w:r>
      <w:proofErr w:type="spellStart"/>
      <w:r>
        <w:rPr>
          <w:rFonts w:ascii="Times New Roman" w:eastAsia="Times New Roman" w:hAnsi="Times New Roman"/>
          <w:sz w:val="28"/>
        </w:rPr>
        <w:t>системи</w:t>
      </w:r>
      <w:proofErr w:type="spellEnd"/>
      <w:r>
        <w:rPr>
          <w:rFonts w:ascii="Times New Roman" w:eastAsia="Times New Roman" w:hAnsi="Times New Roman"/>
          <w:sz w:val="28"/>
        </w:rPr>
        <w:t>: фор-</w:t>
      </w:r>
      <w:proofErr w:type="spellStart"/>
      <w:r>
        <w:rPr>
          <w:rFonts w:ascii="Times New Roman" w:eastAsia="Times New Roman" w:hAnsi="Times New Roman"/>
          <w:sz w:val="28"/>
        </w:rPr>
        <w:t>муються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ендогенні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фактори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ризику</w:t>
      </w:r>
      <w:proofErr w:type="spellEnd"/>
      <w:r>
        <w:rPr>
          <w:rFonts w:ascii="Times New Roman" w:eastAsia="Times New Roman" w:hAnsi="Times New Roman"/>
          <w:sz w:val="28"/>
        </w:rPr>
        <w:t xml:space="preserve"> й </w:t>
      </w:r>
      <w:proofErr w:type="spellStart"/>
      <w:r>
        <w:rPr>
          <w:rFonts w:ascii="Times New Roman" w:eastAsia="Times New Roman" w:hAnsi="Times New Roman"/>
          <w:sz w:val="28"/>
        </w:rPr>
        <w:t>початкові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форми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хронічного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патологіч-ного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процесу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Цей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поріг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енергопотенціалу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називається</w:t>
      </w:r>
      <w:proofErr w:type="spellEnd"/>
      <w:r>
        <w:rPr>
          <w:rFonts w:ascii="Times New Roman" w:eastAsia="Times New Roman" w:hAnsi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</w:rPr>
        <w:t>безпечним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івнем</w:t>
      </w:r>
      <w:proofErr w:type="spellEnd"/>
      <w:r>
        <w:rPr>
          <w:rFonts w:ascii="Times New Roman" w:eastAsia="Times New Roman" w:hAnsi="Times New Roman"/>
          <w:sz w:val="28"/>
        </w:rPr>
        <w:t xml:space="preserve"> сома-</w:t>
      </w:r>
      <w:proofErr w:type="spellStart"/>
      <w:r>
        <w:rPr>
          <w:rFonts w:ascii="Times New Roman" w:eastAsia="Times New Roman" w:hAnsi="Times New Roman"/>
          <w:sz w:val="28"/>
        </w:rPr>
        <w:t>тичного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» та </w:t>
      </w:r>
      <w:proofErr w:type="spellStart"/>
      <w:r>
        <w:rPr>
          <w:rFonts w:ascii="Times New Roman" w:eastAsia="Times New Roman" w:hAnsi="Times New Roman"/>
          <w:sz w:val="28"/>
        </w:rPr>
        <w:t>може</w:t>
      </w:r>
      <w:proofErr w:type="spellEnd"/>
      <w:r>
        <w:rPr>
          <w:rFonts w:ascii="Times New Roman" w:eastAsia="Times New Roman" w:hAnsi="Times New Roman"/>
          <w:sz w:val="28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8"/>
        </w:rPr>
        <w:t>охарактеризований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кількісно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Кількісна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харак-теристика</w:t>
      </w:r>
      <w:proofErr w:type="spellEnd"/>
      <w:r>
        <w:rPr>
          <w:rFonts w:ascii="Times New Roman" w:eastAsia="Times New Roman" w:hAnsi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</w:rPr>
        <w:t>безпечного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</w:rPr>
        <w:t>може</w:t>
      </w:r>
      <w:proofErr w:type="spellEnd"/>
      <w:r>
        <w:rPr>
          <w:rFonts w:ascii="Times New Roman" w:eastAsia="Times New Roman" w:hAnsi="Times New Roman"/>
          <w:sz w:val="28"/>
        </w:rPr>
        <w:t xml:space="preserve"> бути дана як у </w:t>
      </w:r>
      <w:proofErr w:type="spellStart"/>
      <w:r>
        <w:rPr>
          <w:rFonts w:ascii="Times New Roman" w:eastAsia="Times New Roman" w:hAnsi="Times New Roman"/>
          <w:sz w:val="28"/>
        </w:rPr>
        <w:t>прямих</w:t>
      </w:r>
      <w:proofErr w:type="spellEnd"/>
      <w:r>
        <w:rPr>
          <w:rFonts w:ascii="Times New Roman" w:eastAsia="Times New Roman" w:hAnsi="Times New Roman"/>
          <w:sz w:val="28"/>
        </w:rPr>
        <w:t xml:space="preserve">, так і у </w:t>
      </w:r>
      <w:proofErr w:type="spellStart"/>
      <w:r>
        <w:rPr>
          <w:rFonts w:ascii="Times New Roman" w:eastAsia="Times New Roman" w:hAnsi="Times New Roman"/>
          <w:sz w:val="28"/>
        </w:rPr>
        <w:t>непрямих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показниках</w:t>
      </w:r>
      <w:proofErr w:type="spellEnd"/>
      <w:r>
        <w:rPr>
          <w:rFonts w:ascii="Times New Roman" w:eastAsia="Times New Roman" w:hAnsi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</w:rPr>
        <w:t>фізичної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працездатності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рівні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розвитку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якості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загальної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витривалості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рівні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E52F1" w:rsidRDefault="009E52F1" w:rsidP="009E52F1">
      <w:pPr>
        <w:spacing w:line="13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35" w:lineRule="auto"/>
        <w:ind w:right="20"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 </w:t>
      </w:r>
      <w:proofErr w:type="spellStart"/>
      <w:r>
        <w:rPr>
          <w:rFonts w:ascii="Times New Roman" w:eastAsia="Times New Roman" w:hAnsi="Times New Roman"/>
          <w:sz w:val="28"/>
        </w:rPr>
        <w:t>безпечного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складався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високого</w:t>
      </w:r>
      <w:proofErr w:type="spellEnd"/>
      <w:r>
        <w:rPr>
          <w:rFonts w:ascii="Times New Roman" w:eastAsia="Times New Roman" w:hAnsi="Times New Roman"/>
          <w:sz w:val="28"/>
        </w:rPr>
        <w:t xml:space="preserve"> й </w:t>
      </w:r>
      <w:proofErr w:type="spellStart"/>
      <w:r>
        <w:rPr>
          <w:rFonts w:ascii="Times New Roman" w:eastAsia="Times New Roman" w:hAnsi="Times New Roman"/>
          <w:sz w:val="28"/>
        </w:rPr>
        <w:t>вищого</w:t>
      </w:r>
      <w:proofErr w:type="spellEnd"/>
      <w:r>
        <w:rPr>
          <w:rFonts w:ascii="Times New Roman" w:eastAsia="Times New Roman" w:hAnsi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</w:rPr>
        <w:t>середній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рівнів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було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віднесено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тільки</w:t>
      </w:r>
      <w:proofErr w:type="spellEnd"/>
      <w:r>
        <w:rPr>
          <w:rFonts w:ascii="Times New Roman" w:eastAsia="Times New Roman" w:hAnsi="Times New Roman"/>
          <w:sz w:val="28"/>
        </w:rPr>
        <w:t xml:space="preserve"> 6 % студенток, </w:t>
      </w:r>
      <w:proofErr w:type="spellStart"/>
      <w:r>
        <w:rPr>
          <w:rFonts w:ascii="Times New Roman" w:eastAsia="Times New Roman" w:hAnsi="Times New Roman"/>
          <w:sz w:val="28"/>
        </w:rPr>
        <w:t>інші</w:t>
      </w:r>
      <w:proofErr w:type="spellEnd"/>
      <w:r>
        <w:rPr>
          <w:rFonts w:ascii="Times New Roman" w:eastAsia="Times New Roman" w:hAnsi="Times New Roman"/>
          <w:sz w:val="28"/>
        </w:rPr>
        <w:t xml:space="preserve"> 94 % студенток </w:t>
      </w:r>
      <w:proofErr w:type="spellStart"/>
      <w:r>
        <w:rPr>
          <w:rFonts w:ascii="Times New Roman" w:eastAsia="Times New Roman" w:hAnsi="Times New Roman"/>
          <w:sz w:val="28"/>
        </w:rPr>
        <w:t>перебували</w:t>
      </w:r>
      <w:proofErr w:type="spellEnd"/>
      <w:r>
        <w:rPr>
          <w:rFonts w:ascii="Times New Roman" w:eastAsia="Times New Roman" w:hAnsi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</w:rPr>
        <w:t>межею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безпечного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рівня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E52F1" w:rsidRDefault="009E52F1" w:rsidP="009E52F1">
      <w:pPr>
        <w:spacing w:line="14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37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</w:t>
      </w:r>
      <w:proofErr w:type="spellStart"/>
      <w:r>
        <w:rPr>
          <w:rFonts w:ascii="Times New Roman" w:eastAsia="Times New Roman" w:hAnsi="Times New Roman"/>
          <w:sz w:val="28"/>
        </w:rPr>
        <w:t>переході</w:t>
      </w:r>
      <w:proofErr w:type="spellEnd"/>
      <w:r>
        <w:rPr>
          <w:rFonts w:ascii="Times New Roman" w:eastAsia="Times New Roman" w:hAnsi="Times New Roman"/>
          <w:sz w:val="28"/>
        </w:rPr>
        <w:t xml:space="preserve"> до таких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івнів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як «</w:t>
      </w:r>
      <w:proofErr w:type="spellStart"/>
      <w:r>
        <w:rPr>
          <w:rFonts w:ascii="Times New Roman" w:eastAsia="Times New Roman" w:hAnsi="Times New Roman"/>
          <w:sz w:val="28"/>
        </w:rPr>
        <w:t>середній</w:t>
      </w:r>
      <w:proofErr w:type="spellEnd"/>
      <w:r>
        <w:rPr>
          <w:rFonts w:ascii="Times New Roman" w:eastAsia="Times New Roman" w:hAnsi="Times New Roman"/>
          <w:sz w:val="28"/>
        </w:rPr>
        <w:t>», «</w:t>
      </w:r>
      <w:proofErr w:type="spellStart"/>
      <w:r>
        <w:rPr>
          <w:rFonts w:ascii="Times New Roman" w:eastAsia="Times New Roman" w:hAnsi="Times New Roman"/>
          <w:sz w:val="28"/>
        </w:rPr>
        <w:t>нижче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середнього</w:t>
      </w:r>
      <w:proofErr w:type="spellEnd"/>
      <w:r>
        <w:rPr>
          <w:rFonts w:ascii="Times New Roman" w:eastAsia="Times New Roman" w:hAnsi="Times New Roman"/>
          <w:sz w:val="28"/>
        </w:rPr>
        <w:t>» і «</w:t>
      </w:r>
      <w:proofErr w:type="spellStart"/>
      <w:r>
        <w:rPr>
          <w:rFonts w:ascii="Times New Roman" w:eastAsia="Times New Roman" w:hAnsi="Times New Roman"/>
          <w:sz w:val="28"/>
        </w:rPr>
        <w:t>низький</w:t>
      </w:r>
      <w:proofErr w:type="spellEnd"/>
      <w:r>
        <w:rPr>
          <w:rFonts w:ascii="Times New Roman" w:eastAsia="Times New Roman" w:hAnsi="Times New Roman"/>
          <w:sz w:val="28"/>
        </w:rPr>
        <w:t>» (</w:t>
      </w:r>
      <w:proofErr w:type="spellStart"/>
      <w:r>
        <w:rPr>
          <w:rFonts w:ascii="Times New Roman" w:eastAsia="Times New Roman" w:hAnsi="Times New Roman"/>
          <w:sz w:val="28"/>
        </w:rPr>
        <w:t>навіть</w:t>
      </w:r>
      <w:proofErr w:type="spellEnd"/>
      <w:r>
        <w:rPr>
          <w:rFonts w:ascii="Times New Roman" w:eastAsia="Times New Roman" w:hAnsi="Times New Roman"/>
          <w:sz w:val="28"/>
        </w:rPr>
        <w:t xml:space="preserve"> без </w:t>
      </w:r>
      <w:proofErr w:type="spellStart"/>
      <w:r>
        <w:rPr>
          <w:rFonts w:ascii="Times New Roman" w:eastAsia="Times New Roman" w:hAnsi="Times New Roman"/>
          <w:sz w:val="28"/>
        </w:rPr>
        <w:t>зміни</w:t>
      </w:r>
      <w:proofErr w:type="spellEnd"/>
      <w:r>
        <w:rPr>
          <w:rFonts w:ascii="Times New Roman" w:eastAsia="Times New Roman" w:hAnsi="Times New Roman"/>
          <w:sz w:val="28"/>
        </w:rPr>
        <w:t xml:space="preserve"> умов </w:t>
      </w:r>
      <w:proofErr w:type="spellStart"/>
      <w:r>
        <w:rPr>
          <w:rFonts w:ascii="Times New Roman" w:eastAsia="Times New Roman" w:hAnsi="Times New Roman"/>
          <w:sz w:val="28"/>
        </w:rPr>
        <w:t>існування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) у людей </w:t>
      </w:r>
      <w:proofErr w:type="spellStart"/>
      <w:r>
        <w:rPr>
          <w:rFonts w:ascii="Times New Roman" w:eastAsia="Times New Roman" w:hAnsi="Times New Roman"/>
          <w:sz w:val="28"/>
        </w:rPr>
        <w:t>можуть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формуватися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ендогенні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фактори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ризику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які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приводять</w:t>
      </w:r>
      <w:proofErr w:type="spellEnd"/>
      <w:r>
        <w:rPr>
          <w:rFonts w:ascii="Times New Roman" w:eastAsia="Times New Roman" w:hAnsi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</w:rPr>
        <w:t>виникнення</w:t>
      </w:r>
      <w:proofErr w:type="spellEnd"/>
      <w:r>
        <w:rPr>
          <w:rFonts w:ascii="Times New Roman" w:eastAsia="Times New Roman" w:hAnsi="Times New Roman"/>
          <w:sz w:val="28"/>
        </w:rPr>
        <w:t xml:space="preserve"> й </w:t>
      </w:r>
      <w:proofErr w:type="spellStart"/>
      <w:r>
        <w:rPr>
          <w:rFonts w:ascii="Times New Roman" w:eastAsia="Times New Roman" w:hAnsi="Times New Roman"/>
          <w:sz w:val="28"/>
        </w:rPr>
        <w:t>розвитку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різних</w:t>
      </w:r>
      <w:proofErr w:type="spellEnd"/>
      <w:r>
        <w:rPr>
          <w:rFonts w:ascii="Times New Roman" w:eastAsia="Times New Roman" w:hAnsi="Times New Roman"/>
          <w:sz w:val="28"/>
        </w:rPr>
        <w:t xml:space="preserve"> па-</w:t>
      </w:r>
      <w:proofErr w:type="spellStart"/>
      <w:r>
        <w:rPr>
          <w:rFonts w:ascii="Times New Roman" w:eastAsia="Times New Roman" w:hAnsi="Times New Roman"/>
          <w:sz w:val="28"/>
        </w:rPr>
        <w:t>тологічних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процесів</w:t>
      </w:r>
      <w:proofErr w:type="spellEnd"/>
      <w:r>
        <w:rPr>
          <w:rFonts w:ascii="Times New Roman" w:eastAsia="Times New Roman" w:hAnsi="Times New Roman"/>
          <w:sz w:val="28"/>
        </w:rPr>
        <w:t xml:space="preserve"> й </w:t>
      </w:r>
      <w:proofErr w:type="spellStart"/>
      <w:r>
        <w:rPr>
          <w:rFonts w:ascii="Times New Roman" w:eastAsia="Times New Roman" w:hAnsi="Times New Roman"/>
          <w:sz w:val="28"/>
        </w:rPr>
        <w:t>прояву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їх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вигляді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окремих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нозологічних</w:t>
      </w:r>
      <w:proofErr w:type="spellEnd"/>
      <w:r>
        <w:rPr>
          <w:rFonts w:ascii="Times New Roman" w:eastAsia="Times New Roman" w:hAnsi="Times New Roman"/>
          <w:sz w:val="28"/>
        </w:rPr>
        <w:t xml:space="preserve"> форм: </w:t>
      </w:r>
      <w:proofErr w:type="spellStart"/>
      <w:r>
        <w:rPr>
          <w:rFonts w:ascii="Times New Roman" w:eastAsia="Times New Roman" w:hAnsi="Times New Roman"/>
          <w:sz w:val="28"/>
        </w:rPr>
        <w:t>гіпоксія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гіпотрофічні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процеси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порушення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периферичного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магістрального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кровообігу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Подальша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ендогенізація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цих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процесів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може</w:t>
      </w:r>
      <w:proofErr w:type="spellEnd"/>
      <w:r>
        <w:rPr>
          <w:rFonts w:ascii="Times New Roman" w:eastAsia="Times New Roman" w:hAnsi="Times New Roman"/>
          <w:sz w:val="28"/>
        </w:rPr>
        <w:t xml:space="preserve"> привести до </w:t>
      </w:r>
      <w:proofErr w:type="spellStart"/>
      <w:r>
        <w:rPr>
          <w:rFonts w:ascii="Times New Roman" w:eastAsia="Times New Roman" w:hAnsi="Times New Roman"/>
          <w:sz w:val="28"/>
        </w:rPr>
        <w:t>розвитку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ще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більших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ускладнень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виразною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їх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хронізацією</w:t>
      </w:r>
      <w:proofErr w:type="spellEnd"/>
      <w:r>
        <w:rPr>
          <w:rFonts w:ascii="Times New Roman" w:eastAsia="Times New Roman" w:hAnsi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</w:rPr>
        <w:t>серцева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або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дихальна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недостатність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атрофія</w:t>
      </w:r>
      <w:proofErr w:type="spellEnd"/>
      <w:r>
        <w:rPr>
          <w:rFonts w:ascii="Times New Roman" w:eastAsia="Times New Roman" w:hAnsi="Times New Roman"/>
          <w:sz w:val="28"/>
        </w:rPr>
        <w:t xml:space="preserve">, некроз та </w:t>
      </w:r>
      <w:proofErr w:type="spellStart"/>
      <w:r>
        <w:rPr>
          <w:rFonts w:ascii="Times New Roman" w:eastAsia="Times New Roman" w:hAnsi="Times New Roman"/>
          <w:sz w:val="28"/>
        </w:rPr>
        <w:t>ін</w:t>
      </w:r>
      <w:proofErr w:type="spellEnd"/>
      <w:r>
        <w:rPr>
          <w:rFonts w:ascii="Times New Roman" w:eastAsia="Times New Roman" w:hAnsi="Times New Roman"/>
          <w:sz w:val="28"/>
        </w:rPr>
        <w:t xml:space="preserve"> [10, 11].</w:t>
      </w:r>
    </w:p>
    <w:p w:rsidR="009E52F1" w:rsidRDefault="009E52F1" w:rsidP="009E52F1">
      <w:pPr>
        <w:spacing w:line="21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35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</w:rPr>
        <w:t>основі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отриманих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даних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оцінки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вра-ховуючи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літературні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дані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консультації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спеціалістів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інших</w:t>
      </w:r>
      <w:proofErr w:type="spellEnd"/>
      <w:r>
        <w:rPr>
          <w:rFonts w:ascii="Times New Roman" w:eastAsia="Times New Roman" w:hAnsi="Times New Roman"/>
          <w:sz w:val="28"/>
        </w:rPr>
        <w:t xml:space="preserve"> кафедр ХНМУ, ко-</w:t>
      </w:r>
      <w:proofErr w:type="spellStart"/>
      <w:r>
        <w:rPr>
          <w:rFonts w:ascii="Times New Roman" w:eastAsia="Times New Roman" w:hAnsi="Times New Roman"/>
          <w:sz w:val="28"/>
        </w:rPr>
        <w:t>лективом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кафедри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реабілітації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спортивної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медицини</w:t>
      </w:r>
      <w:proofErr w:type="spellEnd"/>
      <w:r>
        <w:rPr>
          <w:rFonts w:ascii="Times New Roman" w:eastAsia="Times New Roman" w:hAnsi="Times New Roman"/>
          <w:sz w:val="28"/>
        </w:rPr>
        <w:t xml:space="preserve"> з курсом </w:t>
      </w:r>
      <w:proofErr w:type="spellStart"/>
      <w:r>
        <w:rPr>
          <w:rFonts w:ascii="Times New Roman" w:eastAsia="Times New Roman" w:hAnsi="Times New Roman"/>
          <w:sz w:val="28"/>
        </w:rPr>
        <w:t>фізич</w:t>
      </w:r>
      <w:proofErr w:type="spellEnd"/>
      <w:r>
        <w:rPr>
          <w:rFonts w:ascii="Times New Roman" w:eastAsia="Times New Roman" w:hAnsi="Times New Roman"/>
          <w:sz w:val="28"/>
        </w:rPr>
        <w:t>-</w:t>
      </w:r>
    </w:p>
    <w:p w:rsidR="009E52F1" w:rsidRDefault="009E52F1" w:rsidP="009E52F1">
      <w:pPr>
        <w:spacing w:line="235" w:lineRule="auto"/>
        <w:rPr>
          <w:rFonts w:ascii="Times New Roman" w:eastAsia="Times New Roman" w:hAnsi="Times New Roman"/>
          <w:sz w:val="28"/>
        </w:rPr>
        <w:sectPr w:rsidR="009E52F1">
          <w:pgSz w:w="11900" w:h="16838"/>
          <w:pgMar w:top="1440" w:right="1120" w:bottom="438" w:left="1140" w:header="0" w:footer="0" w:gutter="0"/>
          <w:cols w:space="720"/>
        </w:sectPr>
      </w:pPr>
    </w:p>
    <w:p w:rsidR="009E52F1" w:rsidRDefault="009E52F1" w:rsidP="009E52F1">
      <w:pPr>
        <w:spacing w:line="127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3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326</w:t>
      </w:r>
    </w:p>
    <w:p w:rsidR="009E52F1" w:rsidRDefault="009E52F1" w:rsidP="009E52F1">
      <w:pPr>
        <w:spacing w:line="237" w:lineRule="auto"/>
        <w:rPr>
          <w:rFonts w:ascii="Times New Roman" w:eastAsia="Times New Roman" w:hAnsi="Times New Roman"/>
          <w:sz w:val="28"/>
        </w:rPr>
        <w:sectPr w:rsidR="009E52F1">
          <w:type w:val="continuous"/>
          <w:pgSz w:w="11900" w:h="16838"/>
          <w:pgMar w:top="1440" w:right="5740" w:bottom="438" w:left="5740" w:header="0" w:footer="0" w:gutter="0"/>
          <w:cols w:space="720"/>
        </w:sectPr>
      </w:pPr>
    </w:p>
    <w:p w:rsidR="009E52F1" w:rsidRDefault="009E52F1" w:rsidP="009E52F1">
      <w:pPr>
        <w:spacing w:line="237" w:lineRule="auto"/>
        <w:jc w:val="both"/>
        <w:rPr>
          <w:rFonts w:ascii="Times New Roman" w:eastAsia="Times New Roman" w:hAnsi="Times New Roman"/>
          <w:sz w:val="28"/>
        </w:rPr>
      </w:pPr>
      <w:bookmarkStart w:id="2" w:name="page327"/>
      <w:bookmarkEnd w:id="2"/>
      <w:proofErr w:type="spellStart"/>
      <w:r>
        <w:rPr>
          <w:rFonts w:ascii="Times New Roman" w:eastAsia="Times New Roman" w:hAnsi="Times New Roman"/>
          <w:sz w:val="28"/>
        </w:rPr>
        <w:lastRenderedPageBreak/>
        <w:t>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виховання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ХНМУ </w:t>
      </w:r>
      <w:proofErr w:type="spellStart"/>
      <w:r>
        <w:rPr>
          <w:rFonts w:ascii="Times New Roman" w:eastAsia="Times New Roman" w:hAnsi="Times New Roman"/>
          <w:sz w:val="28"/>
        </w:rPr>
        <w:t>було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сформульовано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основні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рекомендації</w:t>
      </w:r>
      <w:proofErr w:type="spellEnd"/>
      <w:r>
        <w:rPr>
          <w:rFonts w:ascii="Times New Roman" w:eastAsia="Times New Roman" w:hAnsi="Times New Roman"/>
          <w:sz w:val="28"/>
        </w:rPr>
        <w:t xml:space="preserve"> з добору </w:t>
      </w:r>
      <w:proofErr w:type="spellStart"/>
      <w:r>
        <w:rPr>
          <w:rFonts w:ascii="Times New Roman" w:eastAsia="Times New Roman" w:hAnsi="Times New Roman"/>
          <w:sz w:val="28"/>
        </w:rPr>
        <w:t>рухових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режимів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</w:t>
      </w:r>
      <w:proofErr w:type="spellEnd"/>
      <w:r>
        <w:rPr>
          <w:rFonts w:ascii="Times New Roman" w:eastAsia="Times New Roman" w:hAnsi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</w:rPr>
        <w:t>основі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їх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Скла-дені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нові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фізкультурно-оздоровчі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програми</w:t>
      </w:r>
      <w:proofErr w:type="spellEnd"/>
      <w:r>
        <w:rPr>
          <w:rFonts w:ascii="Times New Roman" w:eastAsia="Times New Roman" w:hAnsi="Times New Roman"/>
          <w:sz w:val="28"/>
        </w:rPr>
        <w:t xml:space="preserve"> [12], </w:t>
      </w:r>
      <w:proofErr w:type="spellStart"/>
      <w:r>
        <w:rPr>
          <w:rFonts w:ascii="Times New Roman" w:eastAsia="Times New Roman" w:hAnsi="Times New Roman"/>
          <w:sz w:val="28"/>
        </w:rPr>
        <w:t>сформульовані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основні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реко-мендації</w:t>
      </w:r>
      <w:proofErr w:type="spellEnd"/>
      <w:r>
        <w:rPr>
          <w:rFonts w:ascii="Times New Roman" w:eastAsia="Times New Roman" w:hAnsi="Times New Roman"/>
          <w:sz w:val="28"/>
        </w:rPr>
        <w:t xml:space="preserve"> з добору </w:t>
      </w:r>
      <w:proofErr w:type="spellStart"/>
      <w:r>
        <w:rPr>
          <w:rFonts w:ascii="Times New Roman" w:eastAsia="Times New Roman" w:hAnsi="Times New Roman"/>
          <w:sz w:val="28"/>
        </w:rPr>
        <w:t>рухових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режимів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</w:t>
      </w:r>
      <w:proofErr w:type="spellEnd"/>
      <w:r>
        <w:rPr>
          <w:rFonts w:ascii="Times New Roman" w:eastAsia="Times New Roman" w:hAnsi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</w:rPr>
        <w:t>основі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їх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рівня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здо-ров'я</w:t>
      </w:r>
      <w:proofErr w:type="spellEnd"/>
      <w:r>
        <w:rPr>
          <w:rFonts w:ascii="Times New Roman" w:eastAsia="Times New Roman" w:hAnsi="Times New Roman"/>
          <w:sz w:val="28"/>
        </w:rPr>
        <w:t xml:space="preserve"> [13]. </w:t>
      </w:r>
      <w:proofErr w:type="spellStart"/>
      <w:r>
        <w:rPr>
          <w:rFonts w:ascii="Times New Roman" w:eastAsia="Times New Roman" w:hAnsi="Times New Roman"/>
          <w:sz w:val="28"/>
        </w:rPr>
        <w:t>Необхідно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відзначити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</w:rPr>
        <w:t xml:space="preserve"> методу </w:t>
      </w:r>
      <w:proofErr w:type="spellStart"/>
      <w:r>
        <w:rPr>
          <w:rFonts w:ascii="Times New Roman" w:eastAsia="Times New Roman" w:hAnsi="Times New Roman"/>
          <w:sz w:val="28"/>
        </w:rPr>
        <w:t>зворотного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зв'язку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вигляді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постійного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інформування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</w:t>
      </w:r>
      <w:proofErr w:type="spellEnd"/>
      <w:r>
        <w:rPr>
          <w:rFonts w:ascii="Times New Roman" w:eastAsia="Times New Roman" w:hAnsi="Times New Roman"/>
          <w:sz w:val="28"/>
        </w:rPr>
        <w:t xml:space="preserve"> про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івень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їх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</w:rPr>
        <w:t>його</w:t>
      </w:r>
      <w:proofErr w:type="spellEnd"/>
      <w:r>
        <w:rPr>
          <w:rFonts w:ascii="Times New Roman" w:eastAsia="Times New Roman" w:hAnsi="Times New Roman"/>
          <w:sz w:val="28"/>
        </w:rPr>
        <w:t xml:space="preserve"> дина-</w:t>
      </w:r>
      <w:proofErr w:type="spellStart"/>
      <w:r>
        <w:rPr>
          <w:rFonts w:ascii="Times New Roman" w:eastAsia="Times New Roman" w:hAnsi="Times New Roman"/>
          <w:sz w:val="28"/>
        </w:rPr>
        <w:t>міку</w:t>
      </w:r>
      <w:proofErr w:type="spellEnd"/>
      <w:r>
        <w:rPr>
          <w:rFonts w:ascii="Times New Roman" w:eastAsia="Times New Roman" w:hAnsi="Times New Roman"/>
          <w:sz w:val="28"/>
        </w:rPr>
        <w:t xml:space="preserve"> при </w:t>
      </w:r>
      <w:proofErr w:type="spellStart"/>
      <w:r>
        <w:rPr>
          <w:rFonts w:ascii="Times New Roman" w:eastAsia="Times New Roman" w:hAnsi="Times New Roman"/>
          <w:sz w:val="28"/>
        </w:rPr>
        <w:t>повторних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тестуваннях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допомагає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сформувати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домінанту</w:t>
      </w:r>
      <w:proofErr w:type="spellEnd"/>
      <w:r>
        <w:rPr>
          <w:rFonts w:ascii="Times New Roman" w:eastAsia="Times New Roman" w:hAnsi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</w:rPr>
        <w:t>додаткові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заняття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фізичними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вправами</w:t>
      </w:r>
      <w:proofErr w:type="spellEnd"/>
      <w:r>
        <w:rPr>
          <w:rFonts w:ascii="Times New Roman" w:eastAsia="Times New Roman" w:hAnsi="Times New Roman"/>
          <w:sz w:val="28"/>
        </w:rPr>
        <w:t xml:space="preserve"> й </w:t>
      </w:r>
      <w:proofErr w:type="spellStart"/>
      <w:r>
        <w:rPr>
          <w:rFonts w:ascii="Times New Roman" w:eastAsia="Times New Roman" w:hAnsi="Times New Roman"/>
          <w:sz w:val="28"/>
        </w:rPr>
        <w:t>долучити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їх</w:t>
      </w:r>
      <w:proofErr w:type="spellEnd"/>
      <w:r>
        <w:rPr>
          <w:rFonts w:ascii="Times New Roman" w:eastAsia="Times New Roman" w:hAnsi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</w:rPr>
        <w:t>самостійної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роботи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зміцнення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власного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тобто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низького</w:t>
      </w:r>
      <w:proofErr w:type="spellEnd"/>
      <w:r>
        <w:rPr>
          <w:rFonts w:ascii="Times New Roman" w:eastAsia="Times New Roman" w:hAnsi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</w:rPr>
        <w:t>нижче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середнього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від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нижче</w:t>
      </w:r>
      <w:proofErr w:type="spellEnd"/>
      <w:r>
        <w:rPr>
          <w:rFonts w:ascii="Times New Roman" w:eastAsia="Times New Roman" w:hAnsi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</w:rPr>
        <w:t>серед-нього</w:t>
      </w:r>
      <w:proofErr w:type="spellEnd"/>
      <w:r>
        <w:rPr>
          <w:rFonts w:ascii="Times New Roman" w:eastAsia="Times New Roman" w:hAnsi="Times New Roman"/>
          <w:sz w:val="28"/>
        </w:rPr>
        <w:t xml:space="preserve"> і т.д., а для </w:t>
      </w:r>
      <w:proofErr w:type="spellStart"/>
      <w:r>
        <w:rPr>
          <w:rFonts w:ascii="Times New Roman" w:eastAsia="Times New Roman" w:hAnsi="Times New Roman"/>
          <w:sz w:val="28"/>
        </w:rPr>
        <w:t>студентів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мають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безпечний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івень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</w:rPr>
        <w:t>підтримка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збереження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досягнутого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рівня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рівень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соматичного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здоров’я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рівень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активності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студентів-медиків</w:t>
      </w:r>
      <w:proofErr w:type="spellEnd"/>
      <w:r>
        <w:rPr>
          <w:rFonts w:ascii="Times New Roman" w:eastAsia="Times New Roman" w:hAnsi="Times New Roman"/>
          <w:sz w:val="28"/>
        </w:rPr>
        <w:t xml:space="preserve"> [14].</w:t>
      </w:r>
    </w:p>
    <w:p w:rsidR="009E52F1" w:rsidRDefault="009E52F1" w:rsidP="009E52F1">
      <w:pPr>
        <w:spacing w:line="9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0" w:lineRule="atLeast"/>
        <w:ind w:left="540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Висновки</w:t>
      </w:r>
      <w:proofErr w:type="spellEnd"/>
      <w:r>
        <w:rPr>
          <w:rFonts w:ascii="Times New Roman" w:eastAsia="Times New Roman" w:hAnsi="Times New Roman"/>
          <w:b/>
          <w:sz w:val="28"/>
        </w:rPr>
        <w:t>:</w:t>
      </w:r>
    </w:p>
    <w:p w:rsidR="009E52F1" w:rsidRDefault="009E52F1" w:rsidP="009E52F1">
      <w:pPr>
        <w:spacing w:line="11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numPr>
          <w:ilvl w:val="0"/>
          <w:numId w:val="1"/>
        </w:numPr>
        <w:tabs>
          <w:tab w:val="left" w:pos="833"/>
        </w:tabs>
        <w:spacing w:line="235" w:lineRule="auto"/>
        <w:ind w:firstLine="533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Обстежений</w:t>
      </w:r>
      <w:proofErr w:type="spellEnd"/>
      <w:r>
        <w:rPr>
          <w:rFonts w:ascii="Times New Roman" w:eastAsia="Times New Roman" w:hAnsi="Times New Roman"/>
          <w:sz w:val="28"/>
        </w:rPr>
        <w:t xml:space="preserve"> контингент студенток </w:t>
      </w:r>
      <w:proofErr w:type="spellStart"/>
      <w:r>
        <w:rPr>
          <w:rFonts w:ascii="Times New Roman" w:eastAsia="Times New Roman" w:hAnsi="Times New Roman"/>
          <w:sz w:val="28"/>
        </w:rPr>
        <w:t>основної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медичної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групи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представле</w:t>
      </w:r>
      <w:proofErr w:type="spellEnd"/>
      <w:r>
        <w:rPr>
          <w:rFonts w:ascii="Times New Roman" w:eastAsia="Times New Roman" w:hAnsi="Times New Roman"/>
          <w:sz w:val="28"/>
        </w:rPr>
        <w:t xml:space="preserve">-но </w:t>
      </w:r>
      <w:proofErr w:type="spellStart"/>
      <w:r>
        <w:rPr>
          <w:rFonts w:ascii="Times New Roman" w:eastAsia="Times New Roman" w:hAnsi="Times New Roman"/>
          <w:sz w:val="28"/>
        </w:rPr>
        <w:t>чотирма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івнями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</w:rPr>
        <w:t>низький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середній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вищий</w:t>
      </w:r>
      <w:proofErr w:type="spellEnd"/>
      <w:r>
        <w:rPr>
          <w:rFonts w:ascii="Times New Roman" w:eastAsia="Times New Roman" w:hAnsi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</w:rPr>
        <w:t>середній</w:t>
      </w:r>
      <w:proofErr w:type="spellEnd"/>
      <w:r>
        <w:rPr>
          <w:rFonts w:ascii="Times New Roman" w:eastAsia="Times New Roman" w:hAnsi="Times New Roman"/>
          <w:sz w:val="28"/>
        </w:rPr>
        <w:t xml:space="preserve">. При </w:t>
      </w:r>
      <w:proofErr w:type="spellStart"/>
      <w:r>
        <w:rPr>
          <w:rFonts w:ascii="Times New Roman" w:eastAsia="Times New Roman" w:hAnsi="Times New Roman"/>
          <w:sz w:val="28"/>
        </w:rPr>
        <w:t>цьому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низький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івень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мають</w:t>
      </w:r>
      <w:proofErr w:type="spellEnd"/>
      <w:r>
        <w:rPr>
          <w:rFonts w:ascii="Times New Roman" w:eastAsia="Times New Roman" w:hAnsi="Times New Roman"/>
          <w:sz w:val="28"/>
        </w:rPr>
        <w:t xml:space="preserve"> 39 % студенток, </w:t>
      </w:r>
      <w:proofErr w:type="spellStart"/>
      <w:r>
        <w:rPr>
          <w:rFonts w:ascii="Times New Roman" w:eastAsia="Times New Roman" w:hAnsi="Times New Roman"/>
          <w:sz w:val="28"/>
        </w:rPr>
        <w:t>нижчий</w:t>
      </w:r>
      <w:proofErr w:type="spellEnd"/>
      <w:r>
        <w:rPr>
          <w:rFonts w:ascii="Times New Roman" w:eastAsia="Times New Roman" w:hAnsi="Times New Roman"/>
          <w:sz w:val="28"/>
        </w:rPr>
        <w:t xml:space="preserve"> за се-</w:t>
      </w:r>
      <w:proofErr w:type="spellStart"/>
      <w:r>
        <w:rPr>
          <w:rFonts w:ascii="Times New Roman" w:eastAsia="Times New Roman" w:hAnsi="Times New Roman"/>
          <w:sz w:val="28"/>
        </w:rPr>
        <w:t>редній</w:t>
      </w:r>
      <w:proofErr w:type="spellEnd"/>
      <w:r>
        <w:rPr>
          <w:rFonts w:ascii="Times New Roman" w:eastAsia="Times New Roman" w:hAnsi="Times New Roman"/>
          <w:sz w:val="28"/>
        </w:rPr>
        <w:t xml:space="preserve"> – 33 %, </w:t>
      </w:r>
      <w:proofErr w:type="spellStart"/>
      <w:r>
        <w:rPr>
          <w:rFonts w:ascii="Times New Roman" w:eastAsia="Times New Roman" w:hAnsi="Times New Roman"/>
          <w:sz w:val="28"/>
        </w:rPr>
        <w:t>середній</w:t>
      </w:r>
      <w:proofErr w:type="spellEnd"/>
      <w:r>
        <w:rPr>
          <w:rFonts w:ascii="Times New Roman" w:eastAsia="Times New Roman" w:hAnsi="Times New Roman"/>
          <w:sz w:val="28"/>
        </w:rPr>
        <w:t xml:space="preserve"> – 22 %, </w:t>
      </w:r>
      <w:proofErr w:type="spellStart"/>
      <w:r>
        <w:rPr>
          <w:rFonts w:ascii="Times New Roman" w:eastAsia="Times New Roman" w:hAnsi="Times New Roman"/>
          <w:sz w:val="28"/>
        </w:rPr>
        <w:t>вищий</w:t>
      </w:r>
      <w:proofErr w:type="spellEnd"/>
      <w:r>
        <w:rPr>
          <w:rFonts w:ascii="Times New Roman" w:eastAsia="Times New Roman" w:hAnsi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</w:rPr>
        <w:t>середній</w:t>
      </w:r>
      <w:proofErr w:type="spellEnd"/>
      <w:r>
        <w:rPr>
          <w:rFonts w:ascii="Times New Roman" w:eastAsia="Times New Roman" w:hAnsi="Times New Roman"/>
          <w:sz w:val="28"/>
        </w:rPr>
        <w:t xml:space="preserve"> – 6 %.</w:t>
      </w:r>
    </w:p>
    <w:p w:rsidR="009E52F1" w:rsidRDefault="009E52F1" w:rsidP="009E52F1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9E52F1" w:rsidRDefault="009E52F1" w:rsidP="009E52F1">
      <w:pPr>
        <w:numPr>
          <w:ilvl w:val="0"/>
          <w:numId w:val="1"/>
        </w:numPr>
        <w:tabs>
          <w:tab w:val="left" w:pos="833"/>
        </w:tabs>
        <w:spacing w:line="235" w:lineRule="auto"/>
        <w:ind w:firstLine="533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Аналіз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результатів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досл</w:t>
      </w:r>
      <w:proofErr w:type="gramEnd"/>
      <w:r>
        <w:rPr>
          <w:rFonts w:ascii="Times New Roman" w:eastAsia="Times New Roman" w:hAnsi="Times New Roman"/>
          <w:sz w:val="28"/>
        </w:rPr>
        <w:t>іджень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виявив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тільки</w:t>
      </w:r>
      <w:proofErr w:type="spellEnd"/>
      <w:r>
        <w:rPr>
          <w:rFonts w:ascii="Times New Roman" w:eastAsia="Times New Roman" w:hAnsi="Times New Roman"/>
          <w:sz w:val="28"/>
        </w:rPr>
        <w:t xml:space="preserve"> 6 % </w:t>
      </w:r>
      <w:proofErr w:type="spellStart"/>
      <w:r>
        <w:rPr>
          <w:rFonts w:ascii="Times New Roman" w:eastAsia="Times New Roman" w:hAnsi="Times New Roman"/>
          <w:sz w:val="28"/>
        </w:rPr>
        <w:t>усіх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випробуваних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мають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показники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які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дозволяють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віднести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їх</w:t>
      </w:r>
      <w:proofErr w:type="spellEnd"/>
      <w:r>
        <w:rPr>
          <w:rFonts w:ascii="Times New Roman" w:eastAsia="Times New Roman" w:hAnsi="Times New Roman"/>
          <w:sz w:val="28"/>
        </w:rPr>
        <w:t xml:space="preserve"> до «</w:t>
      </w:r>
      <w:proofErr w:type="spellStart"/>
      <w:r>
        <w:rPr>
          <w:rFonts w:ascii="Times New Roman" w:eastAsia="Times New Roman" w:hAnsi="Times New Roman"/>
          <w:sz w:val="28"/>
        </w:rPr>
        <w:t>безпечного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рівня</w:t>
      </w:r>
      <w:proofErr w:type="spellEnd"/>
      <w:r>
        <w:rPr>
          <w:rFonts w:ascii="Times New Roman" w:eastAsia="Times New Roman" w:hAnsi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(«</w:t>
      </w:r>
      <w:proofErr w:type="spellStart"/>
      <w:r>
        <w:rPr>
          <w:rFonts w:ascii="Times New Roman" w:eastAsia="Times New Roman" w:hAnsi="Times New Roman"/>
          <w:sz w:val="28"/>
        </w:rPr>
        <w:t>вищий</w:t>
      </w:r>
      <w:proofErr w:type="spellEnd"/>
      <w:r>
        <w:rPr>
          <w:rFonts w:ascii="Times New Roman" w:eastAsia="Times New Roman" w:hAnsi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</w:rPr>
        <w:t>середній</w:t>
      </w:r>
      <w:proofErr w:type="spellEnd"/>
      <w:r>
        <w:rPr>
          <w:rFonts w:ascii="Times New Roman" w:eastAsia="Times New Roman" w:hAnsi="Times New Roman"/>
          <w:sz w:val="28"/>
        </w:rPr>
        <w:t>» і «</w:t>
      </w:r>
      <w:proofErr w:type="spellStart"/>
      <w:r>
        <w:rPr>
          <w:rFonts w:ascii="Times New Roman" w:eastAsia="Times New Roman" w:hAnsi="Times New Roman"/>
          <w:sz w:val="28"/>
        </w:rPr>
        <w:t>високий</w:t>
      </w:r>
      <w:proofErr w:type="spellEnd"/>
      <w:r>
        <w:rPr>
          <w:rFonts w:ascii="Times New Roman" w:eastAsia="Times New Roman" w:hAnsi="Times New Roman"/>
          <w:sz w:val="28"/>
        </w:rPr>
        <w:t xml:space="preserve">»). За межами </w:t>
      </w:r>
      <w:proofErr w:type="spellStart"/>
      <w:r>
        <w:rPr>
          <w:rFonts w:ascii="Times New Roman" w:eastAsia="Times New Roman" w:hAnsi="Times New Roman"/>
          <w:sz w:val="28"/>
        </w:rPr>
        <w:t>безпечного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перебуває</w:t>
      </w:r>
      <w:proofErr w:type="spellEnd"/>
      <w:r>
        <w:rPr>
          <w:rFonts w:ascii="Times New Roman" w:eastAsia="Times New Roman" w:hAnsi="Times New Roman"/>
          <w:sz w:val="28"/>
        </w:rPr>
        <w:t xml:space="preserve"> 94 % студенток.</w:t>
      </w:r>
    </w:p>
    <w:p w:rsidR="009E52F1" w:rsidRDefault="009E52F1" w:rsidP="009E52F1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9E52F1" w:rsidRDefault="009E52F1" w:rsidP="009E52F1">
      <w:pPr>
        <w:numPr>
          <w:ilvl w:val="0"/>
          <w:numId w:val="1"/>
        </w:numPr>
        <w:tabs>
          <w:tab w:val="left" w:pos="836"/>
        </w:tabs>
        <w:spacing w:line="235" w:lineRule="auto"/>
        <w:ind w:firstLine="533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Отримані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дані</w:t>
      </w:r>
      <w:proofErr w:type="spellEnd"/>
      <w:r>
        <w:rPr>
          <w:rFonts w:ascii="Times New Roman" w:eastAsia="Times New Roman" w:hAnsi="Times New Roman"/>
          <w:sz w:val="28"/>
        </w:rPr>
        <w:t xml:space="preserve"> дозволили авторам </w:t>
      </w:r>
      <w:proofErr w:type="spellStart"/>
      <w:r>
        <w:rPr>
          <w:rFonts w:ascii="Times New Roman" w:eastAsia="Times New Roman" w:hAnsi="Times New Roman"/>
          <w:sz w:val="28"/>
        </w:rPr>
        <w:t>сформулювати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основні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рекомендації</w:t>
      </w:r>
      <w:proofErr w:type="spellEnd"/>
      <w:r>
        <w:rPr>
          <w:rFonts w:ascii="Times New Roman" w:eastAsia="Times New Roman" w:hAnsi="Times New Roman"/>
          <w:sz w:val="28"/>
        </w:rPr>
        <w:t xml:space="preserve"> з добору </w:t>
      </w:r>
      <w:proofErr w:type="spellStart"/>
      <w:r>
        <w:rPr>
          <w:rFonts w:ascii="Times New Roman" w:eastAsia="Times New Roman" w:hAnsi="Times New Roman"/>
          <w:sz w:val="28"/>
        </w:rPr>
        <w:t>рухових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режимів</w:t>
      </w:r>
      <w:proofErr w:type="spellEnd"/>
      <w:r>
        <w:rPr>
          <w:rFonts w:ascii="Times New Roman" w:eastAsia="Times New Roman" w:hAnsi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</w:rPr>
        <w:t>основі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студентів-медиків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Скласти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нові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фізкультурно-оздоровчі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програми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E52F1" w:rsidRDefault="009E52F1" w:rsidP="009E52F1">
      <w:pPr>
        <w:spacing w:line="6" w:lineRule="exact"/>
        <w:rPr>
          <w:rFonts w:ascii="Times New Roman" w:eastAsia="Times New Roman" w:hAnsi="Times New Roman"/>
          <w:sz w:val="28"/>
        </w:rPr>
      </w:pPr>
    </w:p>
    <w:p w:rsidR="009E52F1" w:rsidRDefault="009E52F1" w:rsidP="009E52F1">
      <w:pPr>
        <w:spacing w:line="0" w:lineRule="atLeast"/>
        <w:ind w:left="54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Список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</w:rPr>
        <w:t>л</w:t>
      </w:r>
      <w:proofErr w:type="gramEnd"/>
      <w:r>
        <w:rPr>
          <w:rFonts w:ascii="Times New Roman" w:eastAsia="Times New Roman" w:hAnsi="Times New Roman"/>
          <w:b/>
          <w:sz w:val="28"/>
        </w:rPr>
        <w:t>ітератури</w:t>
      </w:r>
      <w:proofErr w:type="spellEnd"/>
      <w:r>
        <w:rPr>
          <w:rFonts w:ascii="Times New Roman" w:eastAsia="Times New Roman" w:hAnsi="Times New Roman"/>
          <w:b/>
          <w:sz w:val="28"/>
        </w:rPr>
        <w:t>:</w:t>
      </w:r>
    </w:p>
    <w:p w:rsidR="009E52F1" w:rsidRDefault="009E52F1" w:rsidP="009E52F1">
      <w:pPr>
        <w:spacing w:line="8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numPr>
          <w:ilvl w:val="0"/>
          <w:numId w:val="1"/>
        </w:numPr>
        <w:tabs>
          <w:tab w:val="left" w:pos="941"/>
        </w:tabs>
        <w:spacing w:line="235" w:lineRule="auto"/>
        <w:ind w:firstLine="533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Лейфа</w:t>
      </w:r>
      <w:proofErr w:type="spellEnd"/>
      <w:r>
        <w:rPr>
          <w:rFonts w:ascii="Times New Roman" w:eastAsia="Times New Roman" w:hAnsi="Times New Roman"/>
          <w:sz w:val="28"/>
        </w:rPr>
        <w:t xml:space="preserve"> А. В. Состояние здоровья и физической подготовленности студенческой молодежи классического университета / А. В. </w:t>
      </w:r>
      <w:proofErr w:type="spellStart"/>
      <w:r>
        <w:rPr>
          <w:rFonts w:ascii="Times New Roman" w:eastAsia="Times New Roman" w:hAnsi="Times New Roman"/>
          <w:sz w:val="28"/>
        </w:rPr>
        <w:t>Лейфа</w:t>
      </w:r>
      <w:proofErr w:type="spellEnd"/>
      <w:r>
        <w:rPr>
          <w:rFonts w:ascii="Times New Roman" w:eastAsia="Times New Roman" w:hAnsi="Times New Roman"/>
          <w:sz w:val="28"/>
        </w:rPr>
        <w:t xml:space="preserve"> // Бюллетень физиологии и патологи дыхания. – 2003. – </w:t>
      </w:r>
      <w:proofErr w:type="spellStart"/>
      <w:r>
        <w:rPr>
          <w:rFonts w:ascii="Times New Roman" w:eastAsia="Times New Roman" w:hAnsi="Times New Roman"/>
          <w:sz w:val="24"/>
        </w:rPr>
        <w:t>Вып</w:t>
      </w:r>
      <w:proofErr w:type="spell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8"/>
        </w:rPr>
        <w:t xml:space="preserve"> № 13. – С. 42-45.</w:t>
      </w:r>
    </w:p>
    <w:p w:rsidR="009E52F1" w:rsidRDefault="009E52F1" w:rsidP="009E52F1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9E52F1" w:rsidRDefault="009E52F1" w:rsidP="009E52F1">
      <w:pPr>
        <w:numPr>
          <w:ilvl w:val="0"/>
          <w:numId w:val="1"/>
        </w:numPr>
        <w:tabs>
          <w:tab w:val="left" w:pos="836"/>
        </w:tabs>
        <w:spacing w:line="235" w:lineRule="auto"/>
        <w:ind w:firstLine="533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Вайнер</w:t>
      </w:r>
      <w:proofErr w:type="spellEnd"/>
      <w:r>
        <w:rPr>
          <w:rFonts w:ascii="Times New Roman" w:eastAsia="Times New Roman" w:hAnsi="Times New Roman"/>
          <w:sz w:val="28"/>
        </w:rPr>
        <w:t xml:space="preserve"> Е. Н., </w:t>
      </w:r>
      <w:proofErr w:type="spellStart"/>
      <w:r>
        <w:rPr>
          <w:rFonts w:ascii="Times New Roman" w:eastAsia="Times New Roman" w:hAnsi="Times New Roman"/>
          <w:sz w:val="28"/>
        </w:rPr>
        <w:t>Растворцева</w:t>
      </w:r>
      <w:proofErr w:type="spellEnd"/>
      <w:r>
        <w:rPr>
          <w:rFonts w:ascii="Times New Roman" w:eastAsia="Times New Roman" w:hAnsi="Times New Roman"/>
          <w:sz w:val="28"/>
        </w:rPr>
        <w:t xml:space="preserve"> І. А. </w:t>
      </w:r>
      <w:hyperlink r:id="rId7" w:history="1">
        <w:proofErr w:type="spellStart"/>
        <w:r>
          <w:rPr>
            <w:rStyle w:val="a3"/>
            <w:rFonts w:ascii="Times New Roman" w:eastAsia="Times New Roman" w:hAnsi="Times New Roman"/>
            <w:color w:val="auto"/>
            <w:sz w:val="28"/>
          </w:rPr>
          <w:t>Валеологі</w:t>
        </w:r>
        <w:proofErr w:type="gramStart"/>
        <w:r>
          <w:rPr>
            <w:rStyle w:val="a3"/>
            <w:rFonts w:ascii="Times New Roman" w:eastAsia="Times New Roman" w:hAnsi="Times New Roman"/>
            <w:color w:val="auto"/>
            <w:sz w:val="28"/>
          </w:rPr>
          <w:t>чн</w:t>
        </w:r>
        <w:proofErr w:type="gramEnd"/>
      </w:hyperlink>
      <w:r>
        <w:rPr>
          <w:rFonts w:ascii="Times New Roman" w:eastAsia="Times New Roman" w:hAnsi="Times New Roman"/>
          <w:sz w:val="28"/>
        </w:rPr>
        <w:t>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hyperlink r:id="rId8" w:history="1">
        <w:proofErr w:type="spellStart"/>
        <w:r>
          <w:rPr>
            <w:rStyle w:val="a3"/>
            <w:rFonts w:ascii="Times New Roman" w:eastAsia="Times New Roman" w:hAnsi="Times New Roman"/>
            <w:color w:val="auto"/>
            <w:sz w:val="28"/>
          </w:rPr>
          <w:t>освіта</w:t>
        </w:r>
        <w:proofErr w:type="spellEnd"/>
        <w:r>
          <w:rPr>
            <w:rStyle w:val="a3"/>
            <w:rFonts w:ascii="Times New Roman" w:eastAsia="Times New Roman" w:hAnsi="Times New Roman"/>
            <w:color w:val="auto"/>
            <w:sz w:val="28"/>
          </w:rPr>
          <w:t xml:space="preserve"> </w:t>
        </w:r>
      </w:hyperlink>
      <w:r>
        <w:rPr>
          <w:rFonts w:ascii="Times New Roman" w:eastAsia="Times New Roman" w:hAnsi="Times New Roman"/>
          <w:sz w:val="28"/>
        </w:rPr>
        <w:t xml:space="preserve">як </w:t>
      </w:r>
      <w:proofErr w:type="spellStart"/>
      <w:r>
        <w:rPr>
          <w:rFonts w:ascii="Times New Roman" w:eastAsia="Times New Roman" w:hAnsi="Times New Roman"/>
          <w:sz w:val="28"/>
        </w:rPr>
        <w:t>невід'ємна</w:t>
      </w:r>
      <w:proofErr w:type="spellEnd"/>
      <w:r>
        <w:rPr>
          <w:rFonts w:ascii="Times New Roman" w:eastAsia="Times New Roman" w:hAnsi="Times New Roman"/>
          <w:sz w:val="28"/>
        </w:rPr>
        <w:t xml:space="preserve"> части-на </w:t>
      </w:r>
      <w:proofErr w:type="spellStart"/>
      <w:r>
        <w:rPr>
          <w:rFonts w:ascii="Times New Roman" w:eastAsia="Times New Roman" w:hAnsi="Times New Roman"/>
          <w:sz w:val="28"/>
        </w:rPr>
        <w:t>вітчизняної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системи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формування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здоров'я</w:t>
      </w:r>
      <w:proofErr w:type="spellEnd"/>
      <w:r>
        <w:rPr>
          <w:rFonts w:ascii="Times New Roman" w:eastAsia="Times New Roman" w:hAnsi="Times New Roman"/>
          <w:sz w:val="28"/>
        </w:rPr>
        <w:t xml:space="preserve"> / Е. Н </w:t>
      </w:r>
      <w:proofErr w:type="spellStart"/>
      <w:r>
        <w:rPr>
          <w:rFonts w:ascii="Times New Roman" w:eastAsia="Times New Roman" w:hAnsi="Times New Roman"/>
          <w:sz w:val="28"/>
        </w:rPr>
        <w:t>Вайнер</w:t>
      </w:r>
      <w:proofErr w:type="spellEnd"/>
      <w:r>
        <w:rPr>
          <w:rFonts w:ascii="Times New Roman" w:eastAsia="Times New Roman" w:hAnsi="Times New Roman"/>
          <w:sz w:val="28"/>
        </w:rPr>
        <w:t xml:space="preserve">, І. А. </w:t>
      </w:r>
      <w:proofErr w:type="spellStart"/>
      <w:r>
        <w:rPr>
          <w:rFonts w:ascii="Times New Roman" w:eastAsia="Times New Roman" w:hAnsi="Times New Roman"/>
          <w:sz w:val="28"/>
        </w:rPr>
        <w:t>Растворцева</w:t>
      </w:r>
      <w:proofErr w:type="spellEnd"/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Валеологія</w:t>
      </w:r>
      <w:proofErr w:type="spellEnd"/>
      <w:r>
        <w:rPr>
          <w:rFonts w:ascii="Times New Roman" w:eastAsia="Times New Roman" w:hAnsi="Times New Roman"/>
          <w:sz w:val="28"/>
        </w:rPr>
        <w:t xml:space="preserve"> – 2004. - № 2. - С. 58-59.</w:t>
      </w:r>
    </w:p>
    <w:p w:rsidR="009E52F1" w:rsidRDefault="009E52F1" w:rsidP="009E52F1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9E52F1" w:rsidRDefault="009E52F1" w:rsidP="009E52F1">
      <w:pPr>
        <w:numPr>
          <w:ilvl w:val="0"/>
          <w:numId w:val="1"/>
        </w:numPr>
        <w:tabs>
          <w:tab w:val="left" w:pos="929"/>
        </w:tabs>
        <w:spacing w:line="235" w:lineRule="auto"/>
        <w:ind w:firstLine="533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Пилипей</w:t>
      </w:r>
      <w:proofErr w:type="spellEnd"/>
      <w:r>
        <w:rPr>
          <w:rFonts w:ascii="Times New Roman" w:eastAsia="Times New Roman" w:hAnsi="Times New Roman"/>
          <w:sz w:val="28"/>
        </w:rPr>
        <w:t xml:space="preserve"> Л. П. Теоретико-</w:t>
      </w:r>
      <w:proofErr w:type="spellStart"/>
      <w:r>
        <w:rPr>
          <w:rFonts w:ascii="Times New Roman" w:eastAsia="Times New Roman" w:hAnsi="Times New Roman"/>
          <w:sz w:val="28"/>
        </w:rPr>
        <w:t>методичні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основи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професійно-прикладної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ідготовки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вищих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навчальних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закладів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Дис</w:t>
      </w:r>
      <w:proofErr w:type="spellEnd"/>
      <w:r>
        <w:rPr>
          <w:rFonts w:ascii="Times New Roman" w:eastAsia="Times New Roman" w:hAnsi="Times New Roman"/>
          <w:sz w:val="28"/>
        </w:rPr>
        <w:t>.…</w:t>
      </w:r>
      <w:proofErr w:type="spellStart"/>
      <w:r>
        <w:rPr>
          <w:rFonts w:ascii="Times New Roman" w:eastAsia="Times New Roman" w:hAnsi="Times New Roman"/>
          <w:sz w:val="28"/>
        </w:rPr>
        <w:t>докт</w:t>
      </w:r>
      <w:proofErr w:type="spellEnd"/>
      <w:r>
        <w:rPr>
          <w:rFonts w:ascii="Times New Roman" w:eastAsia="Times New Roman" w:hAnsi="Times New Roman"/>
          <w:sz w:val="28"/>
        </w:rPr>
        <w:t xml:space="preserve">. наук з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виховання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і спорту : 24.00.02 – </w:t>
      </w:r>
      <w:proofErr w:type="spellStart"/>
      <w:r>
        <w:rPr>
          <w:rFonts w:ascii="Times New Roman" w:eastAsia="Times New Roman" w:hAnsi="Times New Roman"/>
          <w:sz w:val="28"/>
        </w:rPr>
        <w:t>Фізична</w:t>
      </w:r>
      <w:proofErr w:type="spellEnd"/>
      <w:r>
        <w:rPr>
          <w:rFonts w:ascii="Times New Roman" w:eastAsia="Times New Roman" w:hAnsi="Times New Roman"/>
          <w:sz w:val="28"/>
        </w:rPr>
        <w:t xml:space="preserve"> культура, </w:t>
      </w:r>
      <w:proofErr w:type="spellStart"/>
      <w:r>
        <w:rPr>
          <w:rFonts w:ascii="Times New Roman" w:eastAsia="Times New Roman" w:hAnsi="Times New Roman"/>
          <w:sz w:val="28"/>
        </w:rPr>
        <w:t>фізичне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виховання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різних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груп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населення</w:t>
      </w:r>
      <w:proofErr w:type="spellEnd"/>
      <w:r>
        <w:rPr>
          <w:rFonts w:ascii="Times New Roman" w:eastAsia="Times New Roman" w:hAnsi="Times New Roman"/>
          <w:sz w:val="28"/>
        </w:rPr>
        <w:t xml:space="preserve">. – </w:t>
      </w:r>
      <w:proofErr w:type="spellStart"/>
      <w:r>
        <w:rPr>
          <w:rFonts w:ascii="Times New Roman" w:eastAsia="Times New Roman" w:hAnsi="Times New Roman"/>
          <w:sz w:val="28"/>
        </w:rPr>
        <w:t>Київ</w:t>
      </w:r>
      <w:proofErr w:type="spellEnd"/>
      <w:r>
        <w:rPr>
          <w:rFonts w:ascii="Times New Roman" w:eastAsia="Times New Roman" w:hAnsi="Times New Roman"/>
          <w:sz w:val="28"/>
        </w:rPr>
        <w:t>, 2011. – 513 с.</w:t>
      </w:r>
    </w:p>
    <w:p w:rsidR="009E52F1" w:rsidRDefault="009E52F1" w:rsidP="009E52F1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9E52F1" w:rsidRDefault="009E52F1" w:rsidP="009E52F1">
      <w:pPr>
        <w:numPr>
          <w:ilvl w:val="0"/>
          <w:numId w:val="1"/>
        </w:numPr>
        <w:tabs>
          <w:tab w:val="left" w:pos="876"/>
        </w:tabs>
        <w:spacing w:line="235" w:lineRule="auto"/>
        <w:ind w:firstLine="53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Власов Г. В. </w:t>
      </w:r>
      <w:proofErr w:type="spellStart"/>
      <w:r>
        <w:rPr>
          <w:rFonts w:ascii="Times New Roman" w:eastAsia="Times New Roman" w:hAnsi="Times New Roman"/>
          <w:sz w:val="28"/>
        </w:rPr>
        <w:t>Формування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здорового</w:t>
      </w:r>
      <w:proofErr w:type="gramEnd"/>
      <w:r>
        <w:rPr>
          <w:rFonts w:ascii="Times New Roman" w:eastAsia="Times New Roman" w:hAnsi="Times New Roman"/>
          <w:sz w:val="28"/>
        </w:rPr>
        <w:t xml:space="preserve"> способу </w:t>
      </w:r>
      <w:proofErr w:type="spellStart"/>
      <w:r>
        <w:rPr>
          <w:rFonts w:ascii="Times New Roman" w:eastAsia="Times New Roman" w:hAnsi="Times New Roman"/>
          <w:sz w:val="28"/>
        </w:rPr>
        <w:t>життя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студентів-медиків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засобами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фізичного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виховання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/ Г. В. Власов // </w:t>
      </w:r>
      <w:proofErr w:type="spellStart"/>
      <w:r>
        <w:rPr>
          <w:rFonts w:ascii="Times New Roman" w:eastAsia="Times New Roman" w:hAnsi="Times New Roman"/>
          <w:sz w:val="28"/>
        </w:rPr>
        <w:t>Педагогічні</w:t>
      </w:r>
      <w:proofErr w:type="spellEnd"/>
      <w:r>
        <w:rPr>
          <w:rFonts w:ascii="Times New Roman" w:eastAsia="Times New Roman" w:hAnsi="Times New Roman"/>
          <w:sz w:val="28"/>
        </w:rPr>
        <w:t xml:space="preserve"> науки: </w:t>
      </w:r>
      <w:proofErr w:type="spellStart"/>
      <w:r>
        <w:rPr>
          <w:rFonts w:ascii="Times New Roman" w:eastAsia="Times New Roman" w:hAnsi="Times New Roman"/>
          <w:sz w:val="28"/>
        </w:rPr>
        <w:t>теорія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історія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інноваційні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технології</w:t>
      </w:r>
      <w:proofErr w:type="spellEnd"/>
      <w:r>
        <w:rPr>
          <w:rFonts w:ascii="Times New Roman" w:eastAsia="Times New Roman" w:hAnsi="Times New Roman"/>
          <w:sz w:val="28"/>
        </w:rPr>
        <w:t>. – 2010. – № 3(5). – С. 290–298.</w:t>
      </w:r>
    </w:p>
    <w:p w:rsidR="009E52F1" w:rsidRDefault="009E52F1" w:rsidP="009E52F1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9E52F1" w:rsidRDefault="009E52F1" w:rsidP="009E52F1">
      <w:pPr>
        <w:numPr>
          <w:ilvl w:val="0"/>
          <w:numId w:val="1"/>
        </w:numPr>
        <w:tabs>
          <w:tab w:val="left" w:pos="833"/>
        </w:tabs>
        <w:spacing w:line="247" w:lineRule="auto"/>
        <w:ind w:firstLine="533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Кожевникова Н. Г. Научные основы разработки технологий оздоровления студентов медицинского вуза с учетом профиля обучения : </w:t>
      </w:r>
      <w:proofErr w:type="spellStart"/>
      <w:r>
        <w:rPr>
          <w:rFonts w:ascii="Times New Roman" w:eastAsia="Times New Roman" w:hAnsi="Times New Roman"/>
          <w:sz w:val="27"/>
        </w:rPr>
        <w:t>автореф</w:t>
      </w:r>
      <w:proofErr w:type="spellEnd"/>
      <w:r>
        <w:rPr>
          <w:rFonts w:ascii="Times New Roman" w:eastAsia="Times New Roman" w:hAnsi="Times New Roman"/>
          <w:sz w:val="27"/>
        </w:rPr>
        <w:t xml:space="preserve">. </w:t>
      </w:r>
      <w:proofErr w:type="spellStart"/>
      <w:r>
        <w:rPr>
          <w:rFonts w:ascii="Times New Roman" w:eastAsia="Times New Roman" w:hAnsi="Times New Roman"/>
          <w:sz w:val="27"/>
        </w:rPr>
        <w:t>дис</w:t>
      </w:r>
      <w:proofErr w:type="spellEnd"/>
      <w:r>
        <w:rPr>
          <w:rFonts w:ascii="Times New Roman" w:eastAsia="Times New Roman" w:hAnsi="Times New Roman"/>
          <w:sz w:val="27"/>
        </w:rPr>
        <w:t xml:space="preserve">. … д-ра мед. наук : 14.02.01 – Гигиена / Н. Г. Кожевникова. </w:t>
      </w:r>
      <w:proofErr w:type="gramStart"/>
      <w:r>
        <w:rPr>
          <w:rFonts w:ascii="Times New Roman" w:eastAsia="Times New Roman" w:hAnsi="Times New Roman"/>
          <w:sz w:val="27"/>
        </w:rPr>
        <w:t>—М</w:t>
      </w:r>
      <w:proofErr w:type="gramEnd"/>
      <w:r>
        <w:rPr>
          <w:rFonts w:ascii="Times New Roman" w:eastAsia="Times New Roman" w:hAnsi="Times New Roman"/>
          <w:sz w:val="27"/>
        </w:rPr>
        <w:t>осква, 2012. – 48 с.</w:t>
      </w:r>
    </w:p>
    <w:p w:rsidR="009E52F1" w:rsidRDefault="009E52F1" w:rsidP="009E52F1">
      <w:pPr>
        <w:spacing w:line="5" w:lineRule="exact"/>
        <w:rPr>
          <w:rFonts w:ascii="Times New Roman" w:eastAsia="Times New Roman" w:hAnsi="Times New Roman"/>
          <w:sz w:val="28"/>
        </w:rPr>
      </w:pPr>
    </w:p>
    <w:p w:rsidR="009E52F1" w:rsidRDefault="009E52F1" w:rsidP="009E52F1">
      <w:pPr>
        <w:spacing w:line="235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 Апанасенко Г. Л. </w:t>
      </w:r>
      <w:proofErr w:type="spellStart"/>
      <w:r>
        <w:rPr>
          <w:rFonts w:ascii="Times New Roman" w:eastAsia="Times New Roman" w:hAnsi="Times New Roman"/>
          <w:sz w:val="28"/>
        </w:rPr>
        <w:t>Санология</w:t>
      </w:r>
      <w:proofErr w:type="spellEnd"/>
      <w:r>
        <w:rPr>
          <w:rFonts w:ascii="Times New Roman" w:eastAsia="Times New Roman" w:hAnsi="Times New Roman"/>
          <w:sz w:val="28"/>
        </w:rPr>
        <w:t xml:space="preserve">. Основы управления здоровьем / Г.Л. Апанасенко, Л. А. Попова А. В. </w:t>
      </w:r>
      <w:proofErr w:type="spellStart"/>
      <w:r>
        <w:rPr>
          <w:rFonts w:ascii="Times New Roman" w:eastAsia="Times New Roman" w:hAnsi="Times New Roman"/>
          <w:sz w:val="28"/>
        </w:rPr>
        <w:t>Магльований</w:t>
      </w:r>
      <w:proofErr w:type="spellEnd"/>
      <w:r>
        <w:rPr>
          <w:rFonts w:ascii="Times New Roman" w:eastAsia="Times New Roman" w:hAnsi="Times New Roman"/>
          <w:sz w:val="28"/>
        </w:rPr>
        <w:t xml:space="preserve">. – LAMBERT </w:t>
      </w:r>
      <w:proofErr w:type="spellStart"/>
      <w:r>
        <w:rPr>
          <w:rFonts w:ascii="Times New Roman" w:eastAsia="Times New Roman" w:hAnsi="Times New Roman"/>
          <w:sz w:val="28"/>
        </w:rPr>
        <w:t>Academic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Publishing</w:t>
      </w:r>
      <w:proofErr w:type="spellEnd"/>
      <w:r>
        <w:rPr>
          <w:rFonts w:ascii="Times New Roman" w:eastAsia="Times New Roman" w:hAnsi="Times New Roman"/>
          <w:sz w:val="28"/>
        </w:rPr>
        <w:t>, 2012. – 404 с.</w:t>
      </w:r>
    </w:p>
    <w:p w:rsidR="009E52F1" w:rsidRDefault="009E52F1" w:rsidP="009E52F1">
      <w:pPr>
        <w:spacing w:line="235" w:lineRule="auto"/>
        <w:rPr>
          <w:rFonts w:ascii="Times New Roman" w:eastAsia="Times New Roman" w:hAnsi="Times New Roman"/>
          <w:sz w:val="28"/>
        </w:rPr>
        <w:sectPr w:rsidR="009E52F1">
          <w:pgSz w:w="11900" w:h="16838"/>
          <w:pgMar w:top="1138" w:right="1120" w:bottom="438" w:left="1140" w:header="0" w:footer="0" w:gutter="0"/>
          <w:cols w:space="720"/>
        </w:sectPr>
      </w:pPr>
    </w:p>
    <w:p w:rsidR="009E52F1" w:rsidRDefault="009E52F1" w:rsidP="009E52F1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9E52F1" w:rsidRDefault="009E52F1" w:rsidP="009E52F1">
      <w:pPr>
        <w:spacing w:line="311" w:lineRule="exact"/>
        <w:rPr>
          <w:rFonts w:ascii="Times New Roman" w:eastAsia="Times New Roman" w:hAnsi="Times New Roman"/>
          <w:sz w:val="28"/>
        </w:rPr>
      </w:pPr>
    </w:p>
    <w:p w:rsidR="009E52F1" w:rsidRDefault="009E52F1" w:rsidP="009E52F1">
      <w:pPr>
        <w:spacing w:line="23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327</w:t>
      </w:r>
    </w:p>
    <w:p w:rsidR="009E52F1" w:rsidRDefault="009E52F1" w:rsidP="009E52F1">
      <w:pPr>
        <w:spacing w:line="237" w:lineRule="auto"/>
        <w:rPr>
          <w:rFonts w:ascii="Times New Roman" w:eastAsia="Times New Roman" w:hAnsi="Times New Roman"/>
          <w:sz w:val="28"/>
        </w:rPr>
        <w:sectPr w:rsidR="009E52F1">
          <w:type w:val="continuous"/>
          <w:pgSz w:w="11900" w:h="16838"/>
          <w:pgMar w:top="1138" w:right="5740" w:bottom="438" w:left="5740" w:header="0" w:footer="0" w:gutter="0"/>
          <w:cols w:space="720"/>
        </w:sectPr>
      </w:pPr>
    </w:p>
    <w:p w:rsidR="009E52F1" w:rsidRDefault="009E52F1" w:rsidP="009E52F1">
      <w:pPr>
        <w:numPr>
          <w:ilvl w:val="1"/>
          <w:numId w:val="1"/>
        </w:numPr>
        <w:tabs>
          <w:tab w:val="left" w:pos="1011"/>
        </w:tabs>
        <w:spacing w:line="232" w:lineRule="auto"/>
        <w:ind w:left="7" w:right="20" w:firstLine="533"/>
        <w:jc w:val="both"/>
        <w:rPr>
          <w:rFonts w:ascii="Times New Roman" w:eastAsia="Times New Roman" w:hAnsi="Times New Roman"/>
          <w:sz w:val="28"/>
        </w:rPr>
      </w:pPr>
      <w:bookmarkStart w:id="3" w:name="page328"/>
      <w:bookmarkEnd w:id="3"/>
      <w:proofErr w:type="spellStart"/>
      <w:r>
        <w:rPr>
          <w:rFonts w:ascii="Times New Roman" w:eastAsia="Times New Roman" w:hAnsi="Times New Roman"/>
          <w:sz w:val="28"/>
        </w:rPr>
        <w:lastRenderedPageBreak/>
        <w:t>Футорный</w:t>
      </w:r>
      <w:proofErr w:type="spellEnd"/>
      <w:r>
        <w:rPr>
          <w:rFonts w:ascii="Times New Roman" w:eastAsia="Times New Roman" w:hAnsi="Times New Roman"/>
          <w:sz w:val="28"/>
        </w:rPr>
        <w:t xml:space="preserve"> C. М. Проблема дефицита двигательной активности студенческой молодежи / C. М. </w:t>
      </w:r>
      <w:proofErr w:type="spellStart"/>
      <w:r>
        <w:rPr>
          <w:rFonts w:ascii="Times New Roman" w:eastAsia="Times New Roman" w:hAnsi="Times New Roman"/>
          <w:sz w:val="28"/>
        </w:rPr>
        <w:t>Футорный</w:t>
      </w:r>
      <w:proofErr w:type="spellEnd"/>
      <w:r>
        <w:rPr>
          <w:rFonts w:ascii="Times New Roman" w:eastAsia="Times New Roman" w:hAnsi="Times New Roman"/>
          <w:sz w:val="28"/>
        </w:rPr>
        <w:t xml:space="preserve"> // Физическое воспитание студентов.</w:t>
      </w:r>
    </w:p>
    <w:p w:rsidR="009E52F1" w:rsidRDefault="009E52F1" w:rsidP="009E52F1">
      <w:pPr>
        <w:spacing w:line="1" w:lineRule="exact"/>
        <w:rPr>
          <w:rFonts w:ascii="Times New Roman" w:eastAsia="Times New Roman" w:hAnsi="Times New Roman"/>
          <w:sz w:val="28"/>
        </w:rPr>
      </w:pPr>
    </w:p>
    <w:p w:rsidR="009E52F1" w:rsidRDefault="009E52F1" w:rsidP="009E52F1">
      <w:pPr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2013. – № 3. – С. 75–79.</w:t>
      </w:r>
    </w:p>
    <w:p w:rsidR="009E52F1" w:rsidRDefault="009E52F1" w:rsidP="009E52F1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9E52F1" w:rsidRDefault="009E52F1" w:rsidP="009E52F1">
      <w:pPr>
        <w:numPr>
          <w:ilvl w:val="1"/>
          <w:numId w:val="1"/>
        </w:numPr>
        <w:tabs>
          <w:tab w:val="left" w:pos="821"/>
        </w:tabs>
        <w:spacing w:line="244" w:lineRule="auto"/>
        <w:ind w:left="7" w:firstLine="533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Бушуев Ю. В. К проблеме распределения студентов на группы для занятий физического воспитания / Ю. В. Бушуев, Л. П. Довженко // Физкультура в </w:t>
      </w:r>
      <w:proofErr w:type="gramStart"/>
      <w:r>
        <w:rPr>
          <w:rFonts w:ascii="Times New Roman" w:eastAsia="Times New Roman" w:hAnsi="Times New Roman"/>
          <w:sz w:val="27"/>
        </w:rPr>
        <w:t>профи-</w:t>
      </w:r>
      <w:proofErr w:type="spellStart"/>
      <w:r>
        <w:rPr>
          <w:rFonts w:ascii="Times New Roman" w:eastAsia="Times New Roman" w:hAnsi="Times New Roman"/>
          <w:sz w:val="27"/>
        </w:rPr>
        <w:t>лактике</w:t>
      </w:r>
      <w:proofErr w:type="spellEnd"/>
      <w:proofErr w:type="gramEnd"/>
      <w:r>
        <w:rPr>
          <w:rFonts w:ascii="Times New Roman" w:eastAsia="Times New Roman" w:hAnsi="Times New Roman"/>
          <w:sz w:val="27"/>
        </w:rPr>
        <w:t>, лечении и реабилитации. – 2004. – № 3 (7). – С. 34-37.</w:t>
      </w:r>
    </w:p>
    <w:p w:rsidR="009E52F1" w:rsidRDefault="009E52F1" w:rsidP="009E52F1">
      <w:pPr>
        <w:spacing w:line="6" w:lineRule="exact"/>
        <w:rPr>
          <w:rFonts w:ascii="Times New Roman" w:eastAsia="Times New Roman" w:hAnsi="Times New Roman"/>
          <w:sz w:val="27"/>
        </w:rPr>
      </w:pPr>
    </w:p>
    <w:p w:rsidR="009E52F1" w:rsidRDefault="009E52F1" w:rsidP="009E52F1">
      <w:pPr>
        <w:numPr>
          <w:ilvl w:val="1"/>
          <w:numId w:val="1"/>
        </w:numPr>
        <w:tabs>
          <w:tab w:val="left" w:pos="836"/>
        </w:tabs>
        <w:spacing w:line="235" w:lineRule="auto"/>
        <w:ind w:left="7" w:firstLine="533"/>
        <w:jc w:val="both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sz w:val="28"/>
          <w:lang w:val="en-US"/>
        </w:rPr>
        <w:t xml:space="preserve">Physical fitness profiles in young </w:t>
      </w:r>
      <w:proofErr w:type="spellStart"/>
      <w:r>
        <w:rPr>
          <w:rFonts w:ascii="Times New Roman" w:eastAsia="Times New Roman" w:hAnsi="Times New Roman"/>
          <w:sz w:val="28"/>
          <w:lang w:val="en-US"/>
        </w:rPr>
        <w:t>finnish</w:t>
      </w:r>
      <w:proofErr w:type="spellEnd"/>
      <w:r>
        <w:rPr>
          <w:rFonts w:ascii="Times New Roman" w:eastAsia="Times New Roman" w:hAnsi="Times New Roman"/>
          <w:sz w:val="28"/>
          <w:lang w:val="en-US"/>
        </w:rPr>
        <w:t xml:space="preserve"> men during the years 1975-2004 / S. </w:t>
      </w:r>
      <w:proofErr w:type="spellStart"/>
      <w:r>
        <w:rPr>
          <w:rFonts w:ascii="Times New Roman" w:eastAsia="Times New Roman" w:hAnsi="Times New Roman"/>
          <w:sz w:val="28"/>
          <w:lang w:val="en-US"/>
        </w:rPr>
        <w:t>Matti</w:t>
      </w:r>
      <w:proofErr w:type="spellEnd"/>
      <w:r>
        <w:rPr>
          <w:rFonts w:ascii="Times New Roman" w:eastAsia="Times New Roman" w:hAnsi="Times New Roman"/>
          <w:sz w:val="28"/>
          <w:lang w:val="en-US"/>
        </w:rPr>
        <w:t xml:space="preserve">, K. </w:t>
      </w:r>
      <w:proofErr w:type="spellStart"/>
      <w:r>
        <w:rPr>
          <w:rFonts w:ascii="Times New Roman" w:eastAsia="Times New Roman" w:hAnsi="Times New Roman"/>
          <w:sz w:val="28"/>
          <w:lang w:val="en-US"/>
        </w:rPr>
        <w:t>Heikki</w:t>
      </w:r>
      <w:proofErr w:type="spellEnd"/>
      <w:r>
        <w:rPr>
          <w:rFonts w:ascii="Times New Roman" w:eastAsia="Times New Roman" w:hAnsi="Times New Roman"/>
          <w:sz w:val="28"/>
          <w:lang w:val="en-US"/>
        </w:rPr>
        <w:t xml:space="preserve">, V. </w:t>
      </w:r>
      <w:proofErr w:type="spellStart"/>
      <w:r>
        <w:rPr>
          <w:rFonts w:ascii="Times New Roman" w:eastAsia="Times New Roman" w:hAnsi="Times New Roman"/>
          <w:sz w:val="28"/>
          <w:lang w:val="en-US"/>
        </w:rPr>
        <w:t>Tommi</w:t>
      </w:r>
      <w:proofErr w:type="spellEnd"/>
      <w:r>
        <w:rPr>
          <w:rFonts w:ascii="Times New Roman" w:eastAsia="Times New Roman" w:hAnsi="Times New Roman"/>
          <w:sz w:val="28"/>
          <w:lang w:val="en-US"/>
        </w:rPr>
        <w:t xml:space="preserve"> [et al.] // Medicine &amp; Science in Sports &amp; Exercise. – 2006. – Vol. 38. – Issue 11. – P. 1990–1994.</w:t>
      </w:r>
    </w:p>
    <w:p w:rsidR="009E52F1" w:rsidRDefault="009E52F1" w:rsidP="009E52F1">
      <w:pPr>
        <w:spacing w:line="13" w:lineRule="exact"/>
        <w:rPr>
          <w:rFonts w:ascii="Times New Roman" w:eastAsia="Times New Roman" w:hAnsi="Times New Roman"/>
          <w:lang w:val="en-US"/>
        </w:rPr>
      </w:pPr>
    </w:p>
    <w:p w:rsidR="009E52F1" w:rsidRDefault="009E52F1" w:rsidP="009E52F1">
      <w:pPr>
        <w:spacing w:line="235" w:lineRule="auto"/>
        <w:ind w:left="7"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10. Апанасенко Г. Л. </w:t>
      </w:r>
      <w:proofErr w:type="spellStart"/>
      <w:r>
        <w:rPr>
          <w:rFonts w:ascii="Times New Roman" w:eastAsia="Times New Roman" w:hAnsi="Times New Roman"/>
          <w:sz w:val="28"/>
        </w:rPr>
        <w:t>Санология</w:t>
      </w:r>
      <w:proofErr w:type="spellEnd"/>
      <w:r>
        <w:rPr>
          <w:rFonts w:ascii="Times New Roman" w:eastAsia="Times New Roman" w:hAnsi="Times New Roman"/>
          <w:sz w:val="28"/>
        </w:rPr>
        <w:t xml:space="preserve">. Основы управления здоровьем / Г. Л. Апанасенко, Л. А. Попова, А. В. </w:t>
      </w:r>
      <w:proofErr w:type="spellStart"/>
      <w:r>
        <w:rPr>
          <w:rFonts w:ascii="Times New Roman" w:eastAsia="Times New Roman" w:hAnsi="Times New Roman"/>
          <w:sz w:val="28"/>
        </w:rPr>
        <w:t>Магльований</w:t>
      </w:r>
      <w:proofErr w:type="spellEnd"/>
      <w:r>
        <w:rPr>
          <w:rFonts w:ascii="Times New Roman" w:eastAsia="Times New Roman" w:hAnsi="Times New Roman"/>
          <w:sz w:val="28"/>
        </w:rPr>
        <w:t xml:space="preserve">. – LAMBERT </w:t>
      </w:r>
      <w:proofErr w:type="spellStart"/>
      <w:r>
        <w:rPr>
          <w:rFonts w:ascii="Times New Roman" w:eastAsia="Times New Roman" w:hAnsi="Times New Roman"/>
          <w:sz w:val="28"/>
        </w:rPr>
        <w:t>Academic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Publishing</w:t>
      </w:r>
      <w:proofErr w:type="spellEnd"/>
      <w:r>
        <w:rPr>
          <w:rFonts w:ascii="Times New Roman" w:eastAsia="Times New Roman" w:hAnsi="Times New Roman"/>
          <w:sz w:val="28"/>
        </w:rPr>
        <w:t>, 2012. – 404 с.</w:t>
      </w:r>
    </w:p>
    <w:p w:rsidR="009E52F1" w:rsidRDefault="009E52F1" w:rsidP="009E52F1">
      <w:pPr>
        <w:spacing w:line="2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tabs>
          <w:tab w:val="left" w:pos="1047"/>
          <w:tab w:val="left" w:pos="2647"/>
          <w:tab w:val="left" w:pos="3887"/>
          <w:tab w:val="left" w:pos="4207"/>
          <w:tab w:val="left" w:pos="5447"/>
          <w:tab w:val="left" w:pos="5707"/>
          <w:tab w:val="left" w:pos="7327"/>
          <w:tab w:val="left" w:pos="7587"/>
        </w:tabs>
        <w:spacing w:line="0" w:lineRule="atLeast"/>
        <w:ind w:left="5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Физическая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культура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здоровье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монография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А. В. </w:t>
      </w:r>
      <w:proofErr w:type="spellStart"/>
      <w:r>
        <w:rPr>
          <w:rFonts w:ascii="Times New Roman" w:eastAsia="Times New Roman" w:hAnsi="Times New Roman"/>
          <w:sz w:val="28"/>
        </w:rPr>
        <w:t>Лотоненко</w:t>
      </w:r>
      <w:proofErr w:type="spellEnd"/>
      <w:r>
        <w:rPr>
          <w:rFonts w:ascii="Times New Roman" w:eastAsia="Times New Roman" w:hAnsi="Times New Roman"/>
          <w:sz w:val="28"/>
        </w:rPr>
        <w:t>,</w:t>
      </w:r>
    </w:p>
    <w:p w:rsidR="009E52F1" w:rsidRDefault="009E52F1" w:rsidP="009E52F1">
      <w:pPr>
        <w:spacing w:line="2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numPr>
          <w:ilvl w:val="0"/>
          <w:numId w:val="1"/>
        </w:num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Р. </w:t>
      </w:r>
      <w:proofErr w:type="spellStart"/>
      <w:r>
        <w:rPr>
          <w:rFonts w:ascii="Times New Roman" w:eastAsia="Times New Roman" w:hAnsi="Times New Roman"/>
          <w:sz w:val="28"/>
        </w:rPr>
        <w:t>Гостев</w:t>
      </w:r>
      <w:proofErr w:type="spellEnd"/>
      <w:r>
        <w:rPr>
          <w:rFonts w:ascii="Times New Roman" w:eastAsia="Times New Roman" w:hAnsi="Times New Roman"/>
          <w:sz w:val="28"/>
        </w:rPr>
        <w:t xml:space="preserve">, С. Р. </w:t>
      </w:r>
      <w:proofErr w:type="spellStart"/>
      <w:r>
        <w:rPr>
          <w:rFonts w:ascii="Times New Roman" w:eastAsia="Times New Roman" w:hAnsi="Times New Roman"/>
          <w:sz w:val="28"/>
        </w:rPr>
        <w:t>Гостева</w:t>
      </w:r>
      <w:proofErr w:type="spellEnd"/>
      <w:r>
        <w:rPr>
          <w:rFonts w:ascii="Times New Roman" w:eastAsia="Times New Roman" w:hAnsi="Times New Roman"/>
          <w:sz w:val="28"/>
        </w:rPr>
        <w:t>, О. А. Григорьев. – М.</w:t>
      </w:r>
      <w:proofErr w:type="gramStart"/>
      <w:r>
        <w:rPr>
          <w:rFonts w:ascii="Times New Roman" w:eastAsia="Times New Roman" w:hAnsi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Еврошкола</w:t>
      </w:r>
      <w:proofErr w:type="spellEnd"/>
      <w:r>
        <w:rPr>
          <w:rFonts w:ascii="Times New Roman" w:eastAsia="Times New Roman" w:hAnsi="Times New Roman"/>
          <w:sz w:val="28"/>
        </w:rPr>
        <w:t>, 2008. – 450 с.</w:t>
      </w:r>
    </w:p>
    <w:p w:rsidR="009E52F1" w:rsidRDefault="009E52F1" w:rsidP="009E52F1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9E52F1" w:rsidRDefault="009E52F1" w:rsidP="009E52F1">
      <w:pPr>
        <w:numPr>
          <w:ilvl w:val="1"/>
          <w:numId w:val="1"/>
        </w:numPr>
        <w:tabs>
          <w:tab w:val="left" w:pos="989"/>
        </w:tabs>
        <w:spacing w:line="235" w:lineRule="auto"/>
        <w:ind w:left="7" w:firstLine="53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Горелов А. А. К вопросу о необходимости разработки </w:t>
      </w:r>
      <w:proofErr w:type="gramStart"/>
      <w:r>
        <w:rPr>
          <w:rFonts w:ascii="Times New Roman" w:eastAsia="Times New Roman" w:hAnsi="Times New Roman"/>
          <w:sz w:val="28"/>
        </w:rPr>
        <w:t>системных</w:t>
      </w:r>
      <w:proofErr w:type="gramEnd"/>
      <w:r>
        <w:rPr>
          <w:rFonts w:ascii="Times New Roman" w:eastAsia="Times New Roman" w:hAnsi="Times New Roman"/>
          <w:sz w:val="28"/>
        </w:rPr>
        <w:t xml:space="preserve"> меха-</w:t>
      </w:r>
      <w:proofErr w:type="spellStart"/>
      <w:r>
        <w:rPr>
          <w:rFonts w:ascii="Times New Roman" w:eastAsia="Times New Roman" w:hAnsi="Times New Roman"/>
          <w:sz w:val="28"/>
        </w:rPr>
        <w:t>низмов</w:t>
      </w:r>
      <w:proofErr w:type="spellEnd"/>
      <w:r>
        <w:rPr>
          <w:rFonts w:ascii="Times New Roman" w:eastAsia="Times New Roman" w:hAnsi="Times New Roman"/>
          <w:sz w:val="28"/>
        </w:rPr>
        <w:t xml:space="preserve"> обеспечения студенческой молодёжи оптимальными двигательными ре-жимами / А. А. Горелов, В. И. Лях, О. Г. Румба // Ученые записки университета им. П. Ф. Лесгафта. – 2010. – Т. 67. – № 9. – С. 29–34.</w:t>
      </w:r>
    </w:p>
    <w:p w:rsidR="009E52F1" w:rsidRDefault="009E52F1" w:rsidP="009E52F1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9E52F1" w:rsidRDefault="009E52F1" w:rsidP="009E52F1">
      <w:pPr>
        <w:numPr>
          <w:ilvl w:val="1"/>
          <w:numId w:val="1"/>
        </w:numPr>
        <w:tabs>
          <w:tab w:val="left" w:pos="1016"/>
        </w:tabs>
        <w:spacing w:line="232" w:lineRule="auto"/>
        <w:ind w:left="7" w:firstLine="533"/>
        <w:jc w:val="both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sz w:val="28"/>
          <w:lang w:val="en-US"/>
        </w:rPr>
        <w:t xml:space="preserve">1WHO Library Cataloguing-in-Publication Data. Global recommendations on physical activity for health. – Geneva, 2010. – 58 </w:t>
      </w:r>
      <w:r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  <w:lang w:val="en-US"/>
        </w:rPr>
        <w:t xml:space="preserve">. – </w:t>
      </w:r>
      <w:r>
        <w:rPr>
          <w:rFonts w:ascii="Times New Roman" w:eastAsia="Times New Roman" w:hAnsi="Times New Roman"/>
          <w:sz w:val="28"/>
        </w:rPr>
        <w:t>Режим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</w:rPr>
        <w:t>доступа</w:t>
      </w:r>
      <w:r>
        <w:rPr>
          <w:rFonts w:ascii="Times New Roman" w:eastAsia="Times New Roman" w:hAnsi="Times New Roman"/>
          <w:sz w:val="28"/>
          <w:lang w:val="en-US"/>
        </w:rPr>
        <w:t>:</w:t>
      </w:r>
    </w:p>
    <w:p w:rsidR="009E52F1" w:rsidRDefault="009E52F1" w:rsidP="009E52F1">
      <w:pPr>
        <w:spacing w:line="4" w:lineRule="exact"/>
        <w:rPr>
          <w:rFonts w:ascii="Times New Roman" w:eastAsia="Times New Roman" w:hAnsi="Times New Roman"/>
          <w:sz w:val="28"/>
          <w:lang w:val="en-US"/>
        </w:rPr>
      </w:pPr>
    </w:p>
    <w:p w:rsidR="009E52F1" w:rsidRDefault="009E52F1" w:rsidP="009E52F1">
      <w:pPr>
        <w:spacing w:line="0" w:lineRule="atLeast"/>
        <w:ind w:left="547"/>
        <w:jc w:val="both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sz w:val="28"/>
          <w:lang w:val="en-US"/>
        </w:rPr>
        <w:t>http://whqlibdoc.who.int/publications/2010/9789241599979_eng.pdf</w:t>
      </w:r>
    </w:p>
    <w:p w:rsidR="009E52F1" w:rsidRDefault="009E52F1" w:rsidP="009E52F1">
      <w:pPr>
        <w:spacing w:line="13" w:lineRule="exact"/>
        <w:rPr>
          <w:rFonts w:ascii="Times New Roman" w:eastAsia="Times New Roman" w:hAnsi="Times New Roman"/>
          <w:sz w:val="28"/>
          <w:lang w:val="en-US"/>
        </w:rPr>
      </w:pPr>
    </w:p>
    <w:p w:rsidR="009E52F1" w:rsidRDefault="009E52F1" w:rsidP="009E52F1">
      <w:pPr>
        <w:numPr>
          <w:ilvl w:val="1"/>
          <w:numId w:val="1"/>
        </w:numPr>
        <w:tabs>
          <w:tab w:val="left" w:pos="958"/>
        </w:tabs>
        <w:spacing w:line="247" w:lineRule="auto"/>
        <w:ind w:left="7" w:firstLine="533"/>
        <w:jc w:val="both"/>
        <w:rPr>
          <w:rFonts w:ascii="Times New Roman" w:eastAsia="Times New Roman" w:hAnsi="Times New Roman"/>
          <w:sz w:val="27"/>
        </w:rPr>
      </w:pPr>
      <w:proofErr w:type="spellStart"/>
      <w:r>
        <w:rPr>
          <w:rFonts w:ascii="Times New Roman" w:eastAsia="Times New Roman" w:hAnsi="Times New Roman"/>
          <w:sz w:val="27"/>
        </w:rPr>
        <w:t>Кубарко</w:t>
      </w:r>
      <w:proofErr w:type="spellEnd"/>
      <w:r>
        <w:rPr>
          <w:rFonts w:ascii="Times New Roman" w:eastAsia="Times New Roman" w:hAnsi="Times New Roman"/>
          <w:sz w:val="27"/>
        </w:rPr>
        <w:t xml:space="preserve"> А. И. Использование метода обратной связи для стимулирования потребности студентов в самостоятельных занятиях физической культурой и укрепления их здоровья / А. И. </w:t>
      </w:r>
      <w:proofErr w:type="spellStart"/>
      <w:r>
        <w:rPr>
          <w:rFonts w:ascii="Times New Roman" w:eastAsia="Times New Roman" w:hAnsi="Times New Roman"/>
          <w:sz w:val="27"/>
        </w:rPr>
        <w:t>Кубарко</w:t>
      </w:r>
      <w:proofErr w:type="spellEnd"/>
      <w:r>
        <w:rPr>
          <w:rFonts w:ascii="Times New Roman" w:eastAsia="Times New Roman" w:hAnsi="Times New Roman"/>
          <w:sz w:val="27"/>
        </w:rPr>
        <w:t xml:space="preserve">, В. И. Власенко, В. А. </w:t>
      </w:r>
      <w:proofErr w:type="spellStart"/>
      <w:r>
        <w:rPr>
          <w:rFonts w:ascii="Times New Roman" w:eastAsia="Times New Roman" w:hAnsi="Times New Roman"/>
          <w:sz w:val="27"/>
        </w:rPr>
        <w:t>Переверзев</w:t>
      </w:r>
      <w:proofErr w:type="spellEnd"/>
      <w:r>
        <w:rPr>
          <w:rFonts w:ascii="Times New Roman" w:eastAsia="Times New Roman" w:hAnsi="Times New Roman"/>
          <w:sz w:val="27"/>
        </w:rPr>
        <w:t xml:space="preserve"> // Белорусский медицинский журнал. – 2004. – № 2 (8). – С. 85–94.</w:t>
      </w:r>
    </w:p>
    <w:p w:rsidR="009E52F1" w:rsidRDefault="009E52F1" w:rsidP="009E52F1">
      <w:pPr>
        <w:spacing w:line="200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00" w:lineRule="exact"/>
        <w:rPr>
          <w:rFonts w:ascii="Times New Roman" w:eastAsia="Times New Roman" w:hAnsi="Times New Roman"/>
        </w:rPr>
      </w:pPr>
    </w:p>
    <w:p w:rsidR="009E52F1" w:rsidRDefault="009E52F1" w:rsidP="009E52F1">
      <w:pPr>
        <w:spacing w:line="240" w:lineRule="exact"/>
        <w:rPr>
          <w:rFonts w:ascii="Times New Roman" w:eastAsia="Times New Roman" w:hAnsi="Times New Roman"/>
        </w:rPr>
      </w:pPr>
    </w:p>
    <w:p w:rsidR="009E52F1" w:rsidRDefault="009E52F1" w:rsidP="009E52F1"/>
    <w:p w:rsidR="008D5C45" w:rsidRDefault="008D5C45">
      <w:bookmarkStart w:id="4" w:name="_GoBack"/>
      <w:bookmarkEnd w:id="4"/>
    </w:p>
    <w:sectPr w:rsidR="008D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DA9E4E"/>
    <w:lvl w:ilvl="0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48"/>
    <w:rsid w:val="003C7648"/>
    <w:rsid w:val="008D5C45"/>
    <w:rsid w:val="009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F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F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E%D1%81%D0%B2%D1%96%D1%8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a-referat.com/%D0%92%D0%B0%D0%BB%D0%B5%D0%BE%D0%BB%D0%BE%D0%B3%D1%96%D1%8F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1894</Words>
  <Characters>10797</Characters>
  <Application>Microsoft Office Word</Application>
  <DocSecurity>0</DocSecurity>
  <Lines>89</Lines>
  <Paragraphs>25</Paragraphs>
  <ScaleCrop>false</ScaleCrop>
  <Company>diakov.net</Company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2017-07-05T08:11:00Z</dcterms:created>
  <dcterms:modified xsi:type="dcterms:W3CDTF">2017-07-05T08:12:00Z</dcterms:modified>
</cp:coreProperties>
</file>