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57" w:rsidRPr="00293F7D" w:rsidRDefault="00C95357" w:rsidP="00C95357">
      <w:pPr>
        <w:rPr>
          <w:sz w:val="20"/>
          <w:szCs w:val="20"/>
          <w:lang w:val="uk-UA"/>
        </w:rPr>
      </w:pPr>
      <w:r w:rsidRPr="00293F7D">
        <w:rPr>
          <w:sz w:val="20"/>
          <w:szCs w:val="20"/>
          <w:lang w:val="uk-UA"/>
        </w:rPr>
        <w:t>УДК 378.147.091.31-059.2:37.091.321</w:t>
      </w:r>
    </w:p>
    <w:p w:rsidR="00C95357" w:rsidRPr="00293F7D" w:rsidRDefault="00C95357" w:rsidP="00C95357">
      <w:pPr>
        <w:jc w:val="center"/>
        <w:rPr>
          <w:b/>
          <w:sz w:val="20"/>
          <w:szCs w:val="20"/>
          <w:lang w:val="uk-UA"/>
        </w:rPr>
      </w:pPr>
      <w:r w:rsidRPr="00293F7D">
        <w:rPr>
          <w:b/>
          <w:sz w:val="20"/>
          <w:szCs w:val="20"/>
          <w:lang w:val="uk-UA"/>
        </w:rPr>
        <w:t xml:space="preserve">ІННОВАЦІЙНІ МЕТОДИКИ СУЧАСНОГО ВИКЛАДАННЯ </w:t>
      </w:r>
    </w:p>
    <w:p w:rsidR="00C95357" w:rsidRPr="00293F7D" w:rsidRDefault="00C95357" w:rsidP="00C95357">
      <w:pPr>
        <w:jc w:val="center"/>
        <w:rPr>
          <w:b/>
          <w:sz w:val="20"/>
          <w:szCs w:val="20"/>
          <w:lang w:val="uk-UA"/>
        </w:rPr>
      </w:pPr>
      <w:r w:rsidRPr="00293F7D">
        <w:rPr>
          <w:b/>
          <w:sz w:val="20"/>
          <w:szCs w:val="20"/>
          <w:lang w:val="uk-UA"/>
        </w:rPr>
        <w:t>У ВИЩИЙ МЕДИЧНИЙ ШКОЛІ</w:t>
      </w:r>
    </w:p>
    <w:p w:rsidR="00C95357" w:rsidRPr="00962442" w:rsidRDefault="00C95357" w:rsidP="00C95357">
      <w:pPr>
        <w:jc w:val="center"/>
        <w:rPr>
          <w:i/>
          <w:sz w:val="20"/>
          <w:szCs w:val="20"/>
          <w:lang w:val="uk-UA"/>
        </w:rPr>
      </w:pPr>
      <w:proofErr w:type="spellStart"/>
      <w:r w:rsidRPr="00293F7D">
        <w:rPr>
          <w:i/>
          <w:sz w:val="20"/>
          <w:szCs w:val="20"/>
        </w:rPr>
        <w:t>Дащук</w:t>
      </w:r>
      <w:proofErr w:type="spellEnd"/>
      <w:r w:rsidRPr="00293F7D">
        <w:rPr>
          <w:i/>
          <w:sz w:val="20"/>
          <w:szCs w:val="20"/>
        </w:rPr>
        <w:t xml:space="preserve"> А.М.</w:t>
      </w:r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Пустова</w:t>
      </w:r>
      <w:proofErr w:type="spellEnd"/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  <w:lang w:val="uk-UA"/>
        </w:rPr>
        <w:t>Н.О.</w:t>
      </w:r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Добржанська</w:t>
      </w:r>
      <w:proofErr w:type="spellEnd"/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  <w:lang w:val="uk-UA"/>
        </w:rPr>
        <w:t>Є.І.</w:t>
      </w:r>
    </w:p>
    <w:p w:rsidR="00C95357" w:rsidRPr="00293F7D" w:rsidRDefault="00C95357" w:rsidP="00C95357">
      <w:pPr>
        <w:jc w:val="center"/>
        <w:rPr>
          <w:i/>
          <w:sz w:val="20"/>
          <w:szCs w:val="20"/>
          <w:lang w:val="uk-UA"/>
        </w:rPr>
      </w:pPr>
      <w:r w:rsidRPr="00293F7D">
        <w:rPr>
          <w:i/>
          <w:sz w:val="20"/>
          <w:szCs w:val="20"/>
        </w:rPr>
        <w:t>Кафедра дерматолог</w:t>
      </w:r>
      <w:proofErr w:type="spellStart"/>
      <w:r w:rsidRPr="00293F7D">
        <w:rPr>
          <w:i/>
          <w:sz w:val="20"/>
          <w:szCs w:val="20"/>
          <w:lang w:val="uk-UA"/>
        </w:rPr>
        <w:t>ії</w:t>
      </w:r>
      <w:proofErr w:type="spellEnd"/>
      <w:r w:rsidRPr="00293F7D">
        <w:rPr>
          <w:i/>
          <w:sz w:val="20"/>
          <w:szCs w:val="20"/>
          <w:lang w:val="uk-UA"/>
        </w:rPr>
        <w:t xml:space="preserve">, венерології і </w:t>
      </w:r>
      <w:proofErr w:type="spellStart"/>
      <w:r w:rsidRPr="00293F7D">
        <w:rPr>
          <w:i/>
          <w:sz w:val="20"/>
          <w:szCs w:val="20"/>
          <w:lang w:val="uk-UA"/>
        </w:rPr>
        <w:t>СНІДу</w:t>
      </w:r>
      <w:proofErr w:type="spellEnd"/>
      <w:r w:rsidRPr="00293F7D">
        <w:rPr>
          <w:i/>
          <w:sz w:val="20"/>
          <w:szCs w:val="20"/>
          <w:lang w:val="uk-UA"/>
        </w:rPr>
        <w:t xml:space="preserve"> ХНМУ</w:t>
      </w:r>
    </w:p>
    <w:p w:rsidR="00C95357" w:rsidRPr="00293F7D" w:rsidRDefault="00C95357" w:rsidP="00C95357">
      <w:pPr>
        <w:jc w:val="center"/>
        <w:rPr>
          <w:i/>
          <w:sz w:val="20"/>
          <w:szCs w:val="20"/>
          <w:lang w:val="uk-UA"/>
        </w:rPr>
      </w:pPr>
    </w:p>
    <w:p w:rsidR="00C95357" w:rsidRPr="002746A9" w:rsidRDefault="00C95357" w:rsidP="00C95357">
      <w:pPr>
        <w:ind w:firstLine="284"/>
        <w:jc w:val="both"/>
        <w:rPr>
          <w:i/>
          <w:sz w:val="20"/>
          <w:szCs w:val="20"/>
          <w:lang w:val="uk-UA"/>
        </w:rPr>
      </w:pPr>
      <w:r w:rsidRPr="00293F7D">
        <w:rPr>
          <w:b/>
          <w:i/>
          <w:sz w:val="20"/>
          <w:szCs w:val="20"/>
          <w:lang w:val="uk-UA"/>
        </w:rPr>
        <w:t>Ключові слова:</w:t>
      </w:r>
      <w:r w:rsidRPr="00293F7D">
        <w:rPr>
          <w:i/>
          <w:sz w:val="20"/>
          <w:szCs w:val="20"/>
          <w:lang w:val="uk-UA"/>
        </w:rPr>
        <w:t xml:space="preserve"> інноваційні методики, професійна </w:t>
      </w:r>
      <w:r w:rsidRPr="002746A9">
        <w:rPr>
          <w:i/>
          <w:sz w:val="20"/>
          <w:szCs w:val="20"/>
          <w:lang w:val="uk-UA"/>
        </w:rPr>
        <w:t>компетентність, викладання, вища медична школа.</w:t>
      </w:r>
    </w:p>
    <w:p w:rsidR="00C95357" w:rsidRPr="002746A9" w:rsidRDefault="00C95357" w:rsidP="00C95357">
      <w:pPr>
        <w:ind w:firstLine="284"/>
        <w:jc w:val="both"/>
        <w:rPr>
          <w:sz w:val="20"/>
          <w:szCs w:val="20"/>
          <w:lang w:val="uk-UA"/>
        </w:rPr>
      </w:pPr>
      <w:r w:rsidRPr="002746A9">
        <w:rPr>
          <w:b/>
          <w:sz w:val="20"/>
          <w:szCs w:val="20"/>
          <w:lang w:val="uk-UA"/>
        </w:rPr>
        <w:t>Актуальність проблеми</w:t>
      </w:r>
      <w:r w:rsidRPr="002746A9">
        <w:rPr>
          <w:sz w:val="20"/>
          <w:szCs w:val="20"/>
          <w:lang w:val="uk-UA"/>
        </w:rPr>
        <w:t xml:space="preserve">. Найважливішим завданням реформування освіти в Україні є підготовка освіченої, творчої особистості, готової забезпечувати потреби суспільства у професійній діяльності як на національному, так і міжнародному рівні. Цьому сприяє упровадження </w:t>
      </w:r>
      <w:proofErr w:type="spellStart"/>
      <w:r w:rsidRPr="002746A9">
        <w:rPr>
          <w:sz w:val="20"/>
          <w:szCs w:val="20"/>
          <w:lang w:val="uk-UA"/>
        </w:rPr>
        <w:t>компетентнісного</w:t>
      </w:r>
      <w:proofErr w:type="spellEnd"/>
      <w:r w:rsidRPr="002746A9">
        <w:rPr>
          <w:sz w:val="20"/>
          <w:szCs w:val="20"/>
          <w:lang w:val="uk-UA"/>
        </w:rPr>
        <w:t xml:space="preserve"> підходу у сучасну вищу освіту і формування професійної компетентності майбутніх фахівців як показника якості отриманої освіти [7]. </w:t>
      </w:r>
    </w:p>
    <w:p w:rsidR="00C95357" w:rsidRPr="002746A9" w:rsidRDefault="00C95357" w:rsidP="00C95357">
      <w:pPr>
        <w:ind w:firstLine="284"/>
        <w:jc w:val="both"/>
        <w:rPr>
          <w:sz w:val="20"/>
          <w:szCs w:val="20"/>
          <w:lang w:val="uk-UA"/>
        </w:rPr>
      </w:pPr>
      <w:r w:rsidRPr="002746A9">
        <w:rPr>
          <w:sz w:val="20"/>
          <w:szCs w:val="20"/>
          <w:lang w:val="uk-UA"/>
        </w:rPr>
        <w:t xml:space="preserve">Однією з головних умов формування майбутнього фахівця, вітчизняні учені [5] розглядають розробку й використання сучасних педагогічних технологій а їх упровадження – виконанням одного з найважливіших завдань сучасної освіти – управління процесом навчання [11]. Вимоги сьогодення потребують від університетів досягнення якісно нового рівня способу подання навчального матеріалу, тому, окрім традиційних вони готові упроваджувати сучасні педагогічні технології. Це пов’язано з реформуванням вищої школи й тими вимогами ринку праці, що ставляться до випускників і спонукають замість усталеної авторитарної педагогіки переходити від накопичення знань – до уміння ефективно ними оперувати, від «освіти на все життя» – до безперервної, від колективної організації навчання – до індивідуальної. Це обумовлює оновлення фахової підготовки і тісно пов’язано із кардинальними змінами освіти у контексті </w:t>
      </w:r>
      <w:proofErr w:type="spellStart"/>
      <w:r w:rsidRPr="002746A9">
        <w:rPr>
          <w:sz w:val="20"/>
          <w:szCs w:val="20"/>
          <w:lang w:val="uk-UA"/>
        </w:rPr>
        <w:t>компетентнісного</w:t>
      </w:r>
      <w:proofErr w:type="spellEnd"/>
      <w:r w:rsidRPr="002746A9">
        <w:rPr>
          <w:sz w:val="20"/>
          <w:szCs w:val="20"/>
          <w:lang w:val="uk-UA"/>
        </w:rPr>
        <w:t xml:space="preserve"> підходу, що відбуваються у країнах ближнього і дальнього зарубіжжя [7, 10]. Крім того, викладачі фахових дисциплін усе більше відчувають потребу у впровадженні таких технологій, які б допомогли реалізації особистісного підходу до студента, оскільки саме він є важливою складовою розвитку професійної компетентності майбутніх фахівців. Вищезазначені тенденції розвитку сучасної фахової підготовки актуалізують подальші дослідження щодо упровадження у галузеву освіту, зокрема медичну, новітніх педагогічних технологій. </w:t>
      </w:r>
    </w:p>
    <w:p w:rsidR="00C95357" w:rsidRPr="002746A9" w:rsidRDefault="00C95357" w:rsidP="00C95357">
      <w:pPr>
        <w:ind w:firstLine="284"/>
        <w:jc w:val="both"/>
        <w:rPr>
          <w:sz w:val="20"/>
          <w:szCs w:val="20"/>
          <w:lang w:val="uk-UA"/>
        </w:rPr>
      </w:pPr>
      <w:r w:rsidRPr="002746A9">
        <w:rPr>
          <w:b/>
          <w:sz w:val="20"/>
          <w:szCs w:val="20"/>
          <w:lang w:val="uk-UA"/>
        </w:rPr>
        <w:t>Метою статті</w:t>
      </w:r>
      <w:r w:rsidRPr="002746A9">
        <w:rPr>
          <w:sz w:val="20"/>
          <w:szCs w:val="20"/>
          <w:lang w:val="uk-UA"/>
        </w:rPr>
        <w:t xml:space="preserve"> став аналіз сучасних педагогічних технологій, які використовуються для формування професійної компетентності майбутніх фахівців у вищій школі і обґрунтування доцільності їх застосування у медичній освіті. </w:t>
      </w:r>
    </w:p>
    <w:p w:rsidR="00C95357" w:rsidRPr="002746A9" w:rsidRDefault="00C95357" w:rsidP="00C95357">
      <w:pPr>
        <w:ind w:firstLine="284"/>
        <w:jc w:val="both"/>
        <w:rPr>
          <w:sz w:val="20"/>
          <w:szCs w:val="20"/>
          <w:lang w:val="uk-UA"/>
        </w:rPr>
      </w:pPr>
      <w:r w:rsidRPr="002746A9">
        <w:rPr>
          <w:sz w:val="20"/>
          <w:szCs w:val="20"/>
          <w:lang w:val="uk-UA"/>
        </w:rPr>
        <w:t xml:space="preserve">На думку М. В. </w:t>
      </w:r>
      <w:proofErr w:type="spellStart"/>
      <w:r w:rsidRPr="002746A9">
        <w:rPr>
          <w:sz w:val="20"/>
          <w:szCs w:val="20"/>
          <w:lang w:val="uk-UA"/>
        </w:rPr>
        <w:t>Гриньової</w:t>
      </w:r>
      <w:proofErr w:type="spellEnd"/>
      <w:r w:rsidRPr="002746A9">
        <w:rPr>
          <w:sz w:val="20"/>
          <w:szCs w:val="20"/>
          <w:lang w:val="uk-UA"/>
        </w:rPr>
        <w:t xml:space="preserve"> і Г. К. </w:t>
      </w:r>
      <w:proofErr w:type="spellStart"/>
      <w:r w:rsidRPr="002746A9">
        <w:rPr>
          <w:sz w:val="20"/>
          <w:szCs w:val="20"/>
          <w:lang w:val="uk-UA"/>
        </w:rPr>
        <w:t>Селевко</w:t>
      </w:r>
      <w:proofErr w:type="spellEnd"/>
      <w:r w:rsidRPr="002746A9">
        <w:rPr>
          <w:sz w:val="20"/>
          <w:szCs w:val="20"/>
          <w:lang w:val="uk-UA"/>
        </w:rPr>
        <w:t xml:space="preserve"> [9], педагогічна технологія повинна відповідати таким основним методологічним вимогам (критеріям технологічності): </w:t>
      </w:r>
    </w:p>
    <w:p w:rsidR="00C95357" w:rsidRPr="002746A9" w:rsidRDefault="00C95357" w:rsidP="00C95357">
      <w:pPr>
        <w:ind w:firstLine="284"/>
        <w:jc w:val="both"/>
        <w:rPr>
          <w:sz w:val="20"/>
          <w:szCs w:val="20"/>
          <w:lang w:val="uk-UA"/>
        </w:rPr>
      </w:pPr>
      <w:r w:rsidRPr="002746A9">
        <w:rPr>
          <w:sz w:val="20"/>
          <w:szCs w:val="20"/>
          <w:lang w:val="uk-UA"/>
        </w:rPr>
        <w:t xml:space="preserve">1.Концептуальність – опора на наукову концепцію, яка обґрунтовує досягнення освітніх цілей з філософської, психологічної, дидактичної, соціально-педагогічної точок зору. </w:t>
      </w:r>
    </w:p>
    <w:p w:rsidR="00C95357" w:rsidRPr="002746A9" w:rsidRDefault="00C95357" w:rsidP="00C95357">
      <w:pPr>
        <w:ind w:firstLine="284"/>
        <w:jc w:val="both"/>
        <w:rPr>
          <w:sz w:val="20"/>
          <w:szCs w:val="20"/>
          <w:lang w:val="uk-UA"/>
        </w:rPr>
      </w:pPr>
      <w:r w:rsidRPr="002746A9">
        <w:rPr>
          <w:sz w:val="20"/>
          <w:szCs w:val="20"/>
          <w:lang w:val="uk-UA"/>
        </w:rPr>
        <w:t xml:space="preserve">2.Системність – підтвердження ознак системи: логіки процесу, взаємозв’язку усіх складових, цілісності. Уможливлює діагностичне </w:t>
      </w:r>
      <w:proofErr w:type="spellStart"/>
      <w:r w:rsidRPr="002746A9">
        <w:rPr>
          <w:sz w:val="20"/>
          <w:szCs w:val="20"/>
          <w:lang w:val="uk-UA"/>
        </w:rPr>
        <w:t>цілепокладання</w:t>
      </w:r>
      <w:proofErr w:type="spellEnd"/>
      <w:r w:rsidRPr="002746A9">
        <w:rPr>
          <w:sz w:val="20"/>
          <w:szCs w:val="20"/>
          <w:lang w:val="uk-UA"/>
        </w:rPr>
        <w:t xml:space="preserve">, планування, проектування, варіабельність методів і засобів для корекції результатів. </w:t>
      </w:r>
    </w:p>
    <w:p w:rsidR="00C95357" w:rsidRPr="002746A9" w:rsidRDefault="00C95357" w:rsidP="00C95357">
      <w:pPr>
        <w:ind w:firstLine="284"/>
        <w:jc w:val="both"/>
        <w:rPr>
          <w:sz w:val="20"/>
          <w:szCs w:val="20"/>
          <w:lang w:val="uk-UA"/>
        </w:rPr>
      </w:pPr>
      <w:r w:rsidRPr="002746A9">
        <w:rPr>
          <w:sz w:val="20"/>
          <w:szCs w:val="20"/>
          <w:lang w:val="uk-UA"/>
        </w:rPr>
        <w:t>3.Ефективність – гарантування досягнення відповідного результату навчання при оптимальних витратах, забезпечити відтворюваність іншими суб’єктами О. С. Третяк [12], розглядає чотири рівні у структурі педагогічних технологій: а)концептуальний (теоретичний); б)технологічний (організація навчального процесу); в)процедурний (конкретні дії); г)технічний (наявні засоби навчання, зокрема, технічні.</w:t>
      </w:r>
    </w:p>
    <w:p w:rsidR="00C95357" w:rsidRPr="002746A9" w:rsidRDefault="00C95357" w:rsidP="00C95357">
      <w:pPr>
        <w:ind w:firstLine="284"/>
        <w:jc w:val="both"/>
        <w:rPr>
          <w:sz w:val="20"/>
          <w:szCs w:val="20"/>
          <w:lang w:val="uk-UA"/>
        </w:rPr>
      </w:pPr>
      <w:r w:rsidRPr="002746A9">
        <w:rPr>
          <w:sz w:val="20"/>
          <w:szCs w:val="20"/>
          <w:lang w:val="uk-UA"/>
        </w:rPr>
        <w:t>В теорії педагогіки розглядають традиційні технології навчання (пояснювально</w:t>
      </w:r>
      <w:r w:rsidRPr="002746A9">
        <w:rPr>
          <w:sz w:val="20"/>
          <w:szCs w:val="20"/>
          <w:lang w:val="uk-UA"/>
        </w:rPr>
        <w:noBreakHyphen/>
        <w:t xml:space="preserve">ілюстративні, проблемні, </w:t>
      </w:r>
      <w:proofErr w:type="spellStart"/>
      <w:r w:rsidRPr="002746A9">
        <w:rPr>
          <w:sz w:val="20"/>
          <w:szCs w:val="20"/>
          <w:lang w:val="uk-UA"/>
        </w:rPr>
        <w:t>програмовано</w:t>
      </w:r>
      <w:r w:rsidRPr="002746A9">
        <w:rPr>
          <w:sz w:val="20"/>
          <w:szCs w:val="20"/>
          <w:lang w:val="uk-UA"/>
        </w:rPr>
        <w:noBreakHyphen/>
      </w:r>
      <w:proofErr w:type="spellEnd"/>
      <w:r w:rsidRPr="002746A9">
        <w:rPr>
          <w:sz w:val="20"/>
          <w:szCs w:val="20"/>
          <w:lang w:val="uk-UA"/>
        </w:rPr>
        <w:t xml:space="preserve"> диференційовані і поєднання вищеназваних), які на думку науковців, не сприяють розвитку мислення, логічних і творчих умінь (за рахунок, як вказує К. В. </w:t>
      </w:r>
      <w:proofErr w:type="spellStart"/>
      <w:r w:rsidRPr="002746A9">
        <w:rPr>
          <w:sz w:val="20"/>
          <w:szCs w:val="20"/>
          <w:lang w:val="uk-UA"/>
        </w:rPr>
        <w:t>Аймедов</w:t>
      </w:r>
      <w:proofErr w:type="spellEnd"/>
      <w:r w:rsidRPr="002746A9">
        <w:rPr>
          <w:sz w:val="20"/>
          <w:szCs w:val="20"/>
          <w:lang w:val="uk-UA"/>
        </w:rPr>
        <w:t xml:space="preserve"> [2], зростання кількості інформації, що використовується сучасною людиною) і інноваційні[4]. </w:t>
      </w:r>
    </w:p>
    <w:p w:rsidR="00C95357" w:rsidRPr="002746A9" w:rsidRDefault="00C95357" w:rsidP="00C95357">
      <w:pPr>
        <w:ind w:firstLine="284"/>
        <w:jc w:val="both"/>
        <w:rPr>
          <w:sz w:val="20"/>
          <w:szCs w:val="20"/>
          <w:lang w:val="uk-UA"/>
        </w:rPr>
      </w:pPr>
      <w:r w:rsidRPr="002746A9">
        <w:rPr>
          <w:sz w:val="20"/>
          <w:szCs w:val="20"/>
          <w:lang w:val="uk-UA"/>
        </w:rPr>
        <w:t xml:space="preserve">Головною метою інноваційної освіти визнано забезпечення всебічного розвитку потенціалу людини. Упроваджується інновація через інтерактивні методи навчання, які передбачають таку логіку і послідовність навчальної діяльності: мотивація, формування нового досвіду, його усвідомлення через застосування, рефлексія. Серед інноваційних технологій навчання, Л. Б. </w:t>
      </w:r>
      <w:proofErr w:type="spellStart"/>
      <w:r w:rsidRPr="002746A9">
        <w:rPr>
          <w:sz w:val="20"/>
          <w:szCs w:val="20"/>
          <w:lang w:val="uk-UA"/>
        </w:rPr>
        <w:t>Муц</w:t>
      </w:r>
      <w:proofErr w:type="spellEnd"/>
      <w:r w:rsidRPr="002746A9">
        <w:rPr>
          <w:sz w:val="20"/>
          <w:szCs w:val="20"/>
          <w:lang w:val="uk-UA"/>
        </w:rPr>
        <w:t xml:space="preserve"> [8], виокремлює такі види: а) інформаційні – направлені на розвиток знань, умінь, навичок; б) операційні – формують способи розумових дій; в) емоційно</w:t>
      </w:r>
      <w:r w:rsidRPr="002746A9">
        <w:rPr>
          <w:sz w:val="20"/>
          <w:szCs w:val="20"/>
          <w:lang w:val="uk-UA"/>
        </w:rPr>
        <w:noBreakHyphen/>
        <w:t>художні й емоційно</w:t>
      </w:r>
      <w:r w:rsidRPr="002746A9">
        <w:rPr>
          <w:sz w:val="20"/>
          <w:szCs w:val="20"/>
          <w:lang w:val="uk-UA"/>
        </w:rPr>
        <w:noBreakHyphen/>
        <w:t xml:space="preserve">моральні – удосконалюють сфери естетичних і моральних відносин; г) технології саморозвитку – формують </w:t>
      </w:r>
      <w:proofErr w:type="spellStart"/>
      <w:r w:rsidRPr="002746A9">
        <w:rPr>
          <w:sz w:val="20"/>
          <w:szCs w:val="20"/>
          <w:lang w:val="uk-UA"/>
        </w:rPr>
        <w:t>самоуправляючі</w:t>
      </w:r>
      <w:proofErr w:type="spellEnd"/>
      <w:r w:rsidRPr="002746A9">
        <w:rPr>
          <w:sz w:val="20"/>
          <w:szCs w:val="20"/>
          <w:lang w:val="uk-UA"/>
        </w:rPr>
        <w:t xml:space="preserve"> механізми особистості; д) евристичні – розвивають творчі здібності; е) прикладні – розбудовують дієво-практичну сферу. </w:t>
      </w:r>
    </w:p>
    <w:p w:rsidR="00C95357" w:rsidRPr="002746A9" w:rsidRDefault="00C95357" w:rsidP="00C95357">
      <w:pPr>
        <w:ind w:firstLine="284"/>
        <w:jc w:val="both"/>
        <w:rPr>
          <w:sz w:val="20"/>
          <w:szCs w:val="20"/>
          <w:lang w:val="uk-UA"/>
        </w:rPr>
      </w:pPr>
      <w:r w:rsidRPr="002746A9">
        <w:rPr>
          <w:sz w:val="20"/>
          <w:szCs w:val="20"/>
          <w:lang w:val="uk-UA"/>
        </w:rPr>
        <w:t xml:space="preserve">Аналіз літературних джерел і власний досвід дозволяють виокремити серед них такі, які, на нашу думку, максимально сприятимуть формуванню професійної компетентності майбутніх лікарів. </w:t>
      </w:r>
    </w:p>
    <w:p w:rsidR="00C95357" w:rsidRPr="002746A9" w:rsidRDefault="00C95357" w:rsidP="00C95357">
      <w:pPr>
        <w:ind w:firstLine="284"/>
        <w:jc w:val="both"/>
        <w:rPr>
          <w:sz w:val="20"/>
          <w:szCs w:val="20"/>
          <w:lang w:val="uk-UA"/>
        </w:rPr>
      </w:pPr>
      <w:r w:rsidRPr="002746A9">
        <w:rPr>
          <w:sz w:val="20"/>
          <w:szCs w:val="20"/>
          <w:lang w:val="uk-UA"/>
        </w:rPr>
        <w:t xml:space="preserve">1. </w:t>
      </w:r>
      <w:proofErr w:type="spellStart"/>
      <w:r w:rsidRPr="002746A9">
        <w:rPr>
          <w:sz w:val="20"/>
          <w:szCs w:val="20"/>
          <w:lang w:val="uk-UA"/>
        </w:rPr>
        <w:t>Особистісно</w:t>
      </w:r>
      <w:proofErr w:type="spellEnd"/>
      <w:r w:rsidRPr="002746A9">
        <w:rPr>
          <w:sz w:val="20"/>
          <w:szCs w:val="20"/>
          <w:lang w:val="uk-UA"/>
        </w:rPr>
        <w:t xml:space="preserve"> орієнтована(</w:t>
      </w:r>
      <w:proofErr w:type="spellStart"/>
      <w:r w:rsidRPr="002746A9">
        <w:rPr>
          <w:sz w:val="20"/>
          <w:szCs w:val="20"/>
          <w:lang w:val="uk-UA"/>
        </w:rPr>
        <w:t>антропоцентрична</w:t>
      </w:r>
      <w:proofErr w:type="spellEnd"/>
      <w:r w:rsidRPr="002746A9">
        <w:rPr>
          <w:sz w:val="20"/>
          <w:szCs w:val="20"/>
          <w:lang w:val="uk-UA"/>
        </w:rPr>
        <w:t xml:space="preserve">) – це науково обґрунтований вплив на студента з метою максимального забезпечення комфортних умов всебічного розвитку його особистості, реалізації природних потенціалів, направлених на формування </w:t>
      </w:r>
      <w:proofErr w:type="spellStart"/>
      <w:r w:rsidRPr="002746A9">
        <w:rPr>
          <w:sz w:val="20"/>
          <w:szCs w:val="20"/>
          <w:lang w:val="uk-UA"/>
        </w:rPr>
        <w:t>самоідентифікації</w:t>
      </w:r>
      <w:proofErr w:type="spellEnd"/>
      <w:r w:rsidRPr="002746A9">
        <w:rPr>
          <w:sz w:val="20"/>
          <w:szCs w:val="20"/>
          <w:lang w:val="uk-UA"/>
        </w:rPr>
        <w:t xml:space="preserve">, самовизначення, самореалізації, самостійного вирішення проблем як у типовій, так і у складній, нетиповій, професійній ситуації. Сприяє формуванню </w:t>
      </w:r>
      <w:proofErr w:type="spellStart"/>
      <w:r w:rsidRPr="002746A9">
        <w:rPr>
          <w:sz w:val="20"/>
          <w:szCs w:val="20"/>
          <w:lang w:val="uk-UA"/>
        </w:rPr>
        <w:t>компетентностей</w:t>
      </w:r>
      <w:proofErr w:type="spellEnd"/>
      <w:r w:rsidRPr="002746A9">
        <w:rPr>
          <w:sz w:val="20"/>
          <w:szCs w:val="20"/>
          <w:lang w:val="uk-UA"/>
        </w:rPr>
        <w:t xml:space="preserve"> самостійної роботи; розв’язання проблем. </w:t>
      </w:r>
    </w:p>
    <w:p w:rsidR="00C95357" w:rsidRPr="002746A9" w:rsidRDefault="00C95357" w:rsidP="00C95357">
      <w:pPr>
        <w:ind w:firstLine="284"/>
        <w:jc w:val="both"/>
        <w:rPr>
          <w:sz w:val="20"/>
          <w:szCs w:val="20"/>
          <w:lang w:val="uk-UA"/>
        </w:rPr>
      </w:pPr>
      <w:r w:rsidRPr="002746A9">
        <w:rPr>
          <w:sz w:val="20"/>
          <w:szCs w:val="20"/>
          <w:lang w:val="uk-UA"/>
        </w:rPr>
        <w:t xml:space="preserve">2.Розвивальна – базується на принципах цілеспрямованості у визначенні складності постановки і шляхів вирішення завдання. У медицині, зокрема, спонукає до самостійного пошуку методів обстеження, лікування пацієнта із залученням усіх можливих джерел. Важливим є ускладнення наступних завдань. Забезпечує розвиток </w:t>
      </w:r>
      <w:proofErr w:type="spellStart"/>
      <w:r w:rsidRPr="002746A9">
        <w:rPr>
          <w:sz w:val="20"/>
          <w:szCs w:val="20"/>
          <w:lang w:val="uk-UA"/>
        </w:rPr>
        <w:t>компетентностей</w:t>
      </w:r>
      <w:proofErr w:type="spellEnd"/>
      <w:r w:rsidRPr="002746A9">
        <w:rPr>
          <w:sz w:val="20"/>
          <w:szCs w:val="20"/>
          <w:lang w:val="uk-UA"/>
        </w:rPr>
        <w:t xml:space="preserve"> аналізу і синтезу інформації; самостійної роботи. </w:t>
      </w:r>
    </w:p>
    <w:p w:rsidR="00C95357" w:rsidRPr="002746A9" w:rsidRDefault="00C95357" w:rsidP="00C95357">
      <w:pPr>
        <w:ind w:firstLine="284"/>
        <w:jc w:val="both"/>
        <w:rPr>
          <w:sz w:val="20"/>
          <w:szCs w:val="20"/>
          <w:lang w:val="uk-UA"/>
        </w:rPr>
      </w:pPr>
      <w:r w:rsidRPr="002746A9">
        <w:rPr>
          <w:sz w:val="20"/>
          <w:szCs w:val="20"/>
          <w:lang w:val="uk-UA"/>
        </w:rPr>
        <w:lastRenderedPageBreak/>
        <w:t>3.Групова –  через використання ситуаційно</w:t>
      </w:r>
      <w:r w:rsidRPr="002746A9">
        <w:rPr>
          <w:sz w:val="20"/>
          <w:szCs w:val="20"/>
          <w:lang w:val="uk-UA"/>
        </w:rPr>
        <w:noBreakHyphen/>
        <w:t xml:space="preserve">рольової гри (у медицині, як варіант, частина студентів представляє пацієнта, інша – лікаря у процесі їх взаємовідносин. Формує компетентності міжособистісного спілкування і роботи в команді. </w:t>
      </w:r>
    </w:p>
    <w:p w:rsidR="00C95357" w:rsidRPr="002746A9" w:rsidRDefault="00C95357" w:rsidP="00C95357">
      <w:pPr>
        <w:ind w:firstLine="284"/>
        <w:jc w:val="both"/>
        <w:rPr>
          <w:sz w:val="20"/>
          <w:szCs w:val="20"/>
          <w:lang w:val="uk-UA"/>
        </w:rPr>
      </w:pPr>
      <w:r w:rsidRPr="002746A9">
        <w:rPr>
          <w:sz w:val="20"/>
          <w:szCs w:val="20"/>
          <w:lang w:val="uk-UA"/>
        </w:rPr>
        <w:t xml:space="preserve">4.Формування креативної особистості – прищеплення майбутнім фахівцям використання елементів творчості у вирішенні проблеми: пошук аналогічних ситуацій, здатність порівнювати; висловлювати власні припущення і аналізувати їх і т.п. Закладаються основи здатності </w:t>
      </w:r>
      <w:proofErr w:type="spellStart"/>
      <w:r w:rsidRPr="002746A9">
        <w:rPr>
          <w:sz w:val="20"/>
          <w:szCs w:val="20"/>
          <w:lang w:val="uk-UA"/>
        </w:rPr>
        <w:t>доіндукції</w:t>
      </w:r>
      <w:proofErr w:type="spellEnd"/>
      <w:r w:rsidRPr="002746A9">
        <w:rPr>
          <w:sz w:val="20"/>
          <w:szCs w:val="20"/>
          <w:lang w:val="uk-UA"/>
        </w:rPr>
        <w:t xml:space="preserve"> нових ідей. </w:t>
      </w:r>
    </w:p>
    <w:p w:rsidR="00C95357" w:rsidRPr="002746A9" w:rsidRDefault="00C95357" w:rsidP="00C95357">
      <w:pPr>
        <w:ind w:firstLine="284"/>
        <w:jc w:val="both"/>
        <w:rPr>
          <w:sz w:val="20"/>
          <w:szCs w:val="20"/>
          <w:lang w:val="uk-UA"/>
        </w:rPr>
      </w:pPr>
      <w:r w:rsidRPr="002746A9">
        <w:rPr>
          <w:sz w:val="20"/>
          <w:szCs w:val="20"/>
          <w:lang w:val="uk-UA"/>
        </w:rPr>
        <w:t>5.Навчання через дослідження – особливо ефективне при вивченні природничих наук, зокрема медичної, оскільки у них є багато об’єктів і явищ, які можна піддавати дослідженню. Це розвиває критичне мислення, що у медичній освіті стає підґрунтям формування клінічного мислення: через досліди, експерименти, обробку результатів і т.п. до навчально</w:t>
      </w:r>
      <w:r w:rsidRPr="002746A9">
        <w:rPr>
          <w:sz w:val="20"/>
          <w:szCs w:val="20"/>
          <w:lang w:val="uk-UA"/>
        </w:rPr>
        <w:noBreakHyphen/>
        <w:t>пізнавальної, науково</w:t>
      </w:r>
      <w:r w:rsidRPr="002746A9">
        <w:rPr>
          <w:sz w:val="20"/>
          <w:szCs w:val="20"/>
          <w:lang w:val="uk-UA"/>
        </w:rPr>
        <w:noBreakHyphen/>
        <w:t>пізнавальної і науково</w:t>
      </w:r>
      <w:r w:rsidRPr="002746A9">
        <w:rPr>
          <w:sz w:val="20"/>
          <w:szCs w:val="20"/>
          <w:lang w:val="uk-UA"/>
        </w:rPr>
        <w:noBreakHyphen/>
        <w:t xml:space="preserve">дослідницької роботи. Набуваються </w:t>
      </w:r>
      <w:proofErr w:type="spellStart"/>
      <w:r w:rsidRPr="002746A9">
        <w:rPr>
          <w:sz w:val="20"/>
          <w:szCs w:val="20"/>
          <w:lang w:val="uk-UA"/>
        </w:rPr>
        <w:t>компетнтності</w:t>
      </w:r>
      <w:proofErr w:type="spellEnd"/>
      <w:r w:rsidRPr="002746A9">
        <w:rPr>
          <w:sz w:val="20"/>
          <w:szCs w:val="20"/>
          <w:lang w:val="uk-UA"/>
        </w:rPr>
        <w:t xml:space="preserve"> науково" дослідної і самостійної роботи. </w:t>
      </w:r>
    </w:p>
    <w:p w:rsidR="00C95357" w:rsidRPr="002746A9" w:rsidRDefault="00C95357" w:rsidP="00C95357">
      <w:pPr>
        <w:ind w:firstLine="284"/>
        <w:jc w:val="both"/>
        <w:rPr>
          <w:sz w:val="20"/>
          <w:szCs w:val="20"/>
          <w:lang w:val="uk-UA"/>
        </w:rPr>
      </w:pPr>
      <w:r w:rsidRPr="002746A9">
        <w:rPr>
          <w:sz w:val="20"/>
          <w:szCs w:val="20"/>
          <w:lang w:val="uk-UA"/>
        </w:rPr>
        <w:t xml:space="preserve">6.Синектична – полягає у груповому вирішенні проблем за допомогою </w:t>
      </w:r>
      <w:proofErr w:type="spellStart"/>
      <w:r w:rsidRPr="002746A9">
        <w:rPr>
          <w:sz w:val="20"/>
          <w:szCs w:val="20"/>
          <w:lang w:val="uk-UA"/>
        </w:rPr>
        <w:t>метаморфозного</w:t>
      </w:r>
      <w:proofErr w:type="spellEnd"/>
      <w:r w:rsidRPr="002746A9">
        <w:rPr>
          <w:sz w:val="20"/>
          <w:szCs w:val="20"/>
          <w:lang w:val="uk-UA"/>
        </w:rPr>
        <w:t xml:space="preserve"> мислення, використання сміливих гіпотез, інтуїтивних рішень, «хибних» ідей. Розвивається з 60</w:t>
      </w:r>
      <w:r w:rsidRPr="002746A9">
        <w:rPr>
          <w:sz w:val="20"/>
          <w:szCs w:val="20"/>
          <w:lang w:val="uk-UA"/>
        </w:rPr>
        <w:noBreakHyphen/>
        <w:t>х років ХХ століття (</w:t>
      </w:r>
      <w:proofErr w:type="spellStart"/>
      <w:r w:rsidRPr="002746A9">
        <w:rPr>
          <w:sz w:val="20"/>
          <w:szCs w:val="20"/>
          <w:lang w:val="uk-UA"/>
        </w:rPr>
        <w:t>Brainstorming</w:t>
      </w:r>
      <w:proofErr w:type="spellEnd"/>
      <w:r w:rsidRPr="002746A9">
        <w:rPr>
          <w:sz w:val="20"/>
          <w:szCs w:val="20"/>
          <w:lang w:val="uk-UA"/>
        </w:rPr>
        <w:t xml:space="preserve">). </w:t>
      </w:r>
    </w:p>
    <w:p w:rsidR="00C95357" w:rsidRPr="002746A9" w:rsidRDefault="00C95357" w:rsidP="00C95357">
      <w:pPr>
        <w:ind w:firstLine="284"/>
        <w:jc w:val="both"/>
        <w:rPr>
          <w:sz w:val="20"/>
          <w:szCs w:val="20"/>
          <w:lang w:val="uk-UA"/>
        </w:rPr>
      </w:pPr>
      <w:r w:rsidRPr="002746A9">
        <w:rPr>
          <w:sz w:val="20"/>
          <w:szCs w:val="20"/>
          <w:lang w:val="uk-UA"/>
        </w:rPr>
        <w:t xml:space="preserve">Кожному досвідченому лікарю, особливо хірургам, знайома ситуація, коли ні знання, ні досвід не допомагають у складній і, навіть, критичній ситуації, і тільки напруження інтелекту, швидка відповідь у вигляді інтегративного поєднання усіх колись і десь почутих і побачених професійних нюансів на тлі розвиненої інтуїції, дають можливість прийняти, іноді блискавично, правильне рішення. Таким чином педагогічна майстерність викладачів, які застосовували дану технологію у навчальному процесі, приносить плоди у майбутній фаховій діяльності. Активізує розвиток компетентності критичного мислення. </w:t>
      </w:r>
    </w:p>
    <w:p w:rsidR="00C95357" w:rsidRPr="002746A9" w:rsidRDefault="00C95357" w:rsidP="00C95357">
      <w:pPr>
        <w:ind w:firstLine="284"/>
        <w:jc w:val="both"/>
        <w:rPr>
          <w:sz w:val="20"/>
          <w:szCs w:val="20"/>
          <w:lang w:val="uk-UA"/>
        </w:rPr>
      </w:pPr>
      <w:r w:rsidRPr="002746A9">
        <w:rPr>
          <w:sz w:val="20"/>
          <w:szCs w:val="20"/>
          <w:lang w:val="uk-UA"/>
        </w:rPr>
        <w:t xml:space="preserve">7.Метод проектів – передбачає пошук необхідної інформації, її інтеграцію, структуризацію та виготовлення нового інформаційного продукту, сприяє виробленню умінь працювати з інтенсивними потоками інформації, вибираючи з них головне і необхідне, є поштовхом для творчої самореалізації особистості. Співробітництво студентів за допомоги викладачів у створенні проектів зумовлюють реалізацію технології співпраці і можливості діяти відповідно до своїх інтересів і здібностей. Сприяє формуванню </w:t>
      </w:r>
      <w:proofErr w:type="spellStart"/>
      <w:r w:rsidRPr="002746A9">
        <w:rPr>
          <w:sz w:val="20"/>
          <w:szCs w:val="20"/>
          <w:lang w:val="uk-UA"/>
        </w:rPr>
        <w:t>компетентностей</w:t>
      </w:r>
      <w:proofErr w:type="spellEnd"/>
      <w:r w:rsidRPr="002746A9">
        <w:rPr>
          <w:sz w:val="20"/>
          <w:szCs w:val="20"/>
          <w:lang w:val="uk-UA"/>
        </w:rPr>
        <w:t xml:space="preserve"> аналізу і синтезу; ініціативності; розроблення і управління проектами. </w:t>
      </w:r>
    </w:p>
    <w:p w:rsidR="00C95357" w:rsidRPr="002746A9" w:rsidRDefault="00C95357" w:rsidP="00C95357">
      <w:pPr>
        <w:ind w:firstLine="284"/>
        <w:jc w:val="both"/>
        <w:rPr>
          <w:sz w:val="20"/>
          <w:szCs w:val="20"/>
          <w:lang w:val="uk-UA"/>
        </w:rPr>
      </w:pPr>
      <w:r w:rsidRPr="002746A9">
        <w:rPr>
          <w:sz w:val="20"/>
          <w:szCs w:val="20"/>
          <w:lang w:val="uk-UA"/>
        </w:rPr>
        <w:t xml:space="preserve">8.Проблемні дискусії: круглий стіл, панельна дискусія, форум, дебати і т.п. У роботі з майбутніми лікарями дає можливість студенту висловлювати свої думки, часом хибні, а викладачу і іншим учасникам, направляти їх у правильне русло, виправляти. Це стосується як розгляду проблеми конкретного пацієнта на практичних заняттях, так і тематичних лекцій, де викладач, у процесі подачі навчального матеріалу активізує студентську аудиторію до висловлювання думок щодо теми обговорення. Оскільки студенти розуміють «безкарність» своїх помилок у лекційній аудиторії, вони сміливіше включаються у діалог, що трансформує лекцію у креативний процес пізнання нового матеріалу. Закладаються основи </w:t>
      </w:r>
      <w:proofErr w:type="spellStart"/>
      <w:r w:rsidRPr="002746A9">
        <w:rPr>
          <w:sz w:val="20"/>
          <w:szCs w:val="20"/>
          <w:lang w:val="uk-UA"/>
        </w:rPr>
        <w:t>компетентностей</w:t>
      </w:r>
      <w:proofErr w:type="spellEnd"/>
      <w:r w:rsidRPr="002746A9">
        <w:rPr>
          <w:sz w:val="20"/>
          <w:szCs w:val="20"/>
          <w:lang w:val="uk-UA"/>
        </w:rPr>
        <w:t xml:space="preserve"> роботи у команді; міждисциплінарній команді; прийняття рішень; розв’язання проблем. </w:t>
      </w:r>
    </w:p>
    <w:p w:rsidR="00C95357" w:rsidRPr="002746A9" w:rsidRDefault="00C95357" w:rsidP="00C95357">
      <w:pPr>
        <w:ind w:firstLine="284"/>
        <w:jc w:val="both"/>
        <w:rPr>
          <w:sz w:val="20"/>
          <w:szCs w:val="20"/>
          <w:lang w:val="uk-UA"/>
        </w:rPr>
      </w:pPr>
      <w:r w:rsidRPr="002746A9">
        <w:rPr>
          <w:sz w:val="20"/>
          <w:szCs w:val="20"/>
          <w:lang w:val="uk-UA"/>
        </w:rPr>
        <w:t xml:space="preserve">9.Інформаційні технології – використання усіх можливих інформаційних джерел (літературних, електронних, </w:t>
      </w:r>
      <w:proofErr w:type="spellStart"/>
      <w:r w:rsidRPr="002746A9">
        <w:rPr>
          <w:sz w:val="20"/>
          <w:szCs w:val="20"/>
          <w:lang w:val="uk-UA"/>
        </w:rPr>
        <w:t>інтернету</w:t>
      </w:r>
      <w:proofErr w:type="spellEnd"/>
      <w:r w:rsidRPr="002746A9">
        <w:rPr>
          <w:sz w:val="20"/>
          <w:szCs w:val="20"/>
          <w:lang w:val="uk-UA"/>
        </w:rPr>
        <w:t xml:space="preserve"> і т.п.) для вирішення навчального завдання, що потребує навичок володіння комп’ютером, іноземних мов. Предмет дослідження стає більш зрозумілим, доступним і навіть </w:t>
      </w:r>
      <w:proofErr w:type="spellStart"/>
      <w:r w:rsidRPr="002746A9">
        <w:rPr>
          <w:sz w:val="20"/>
          <w:szCs w:val="20"/>
          <w:lang w:val="uk-UA"/>
        </w:rPr>
        <w:t>візуалізованим</w:t>
      </w:r>
      <w:proofErr w:type="spellEnd"/>
      <w:r w:rsidRPr="002746A9">
        <w:rPr>
          <w:sz w:val="20"/>
          <w:szCs w:val="20"/>
          <w:lang w:val="uk-UA"/>
        </w:rPr>
        <w:t xml:space="preserve">. Крім того, з’являється доступ до полярних точок зору, про що не завжди наголошують у </w:t>
      </w:r>
      <w:proofErr w:type="spellStart"/>
      <w:r w:rsidRPr="002746A9">
        <w:rPr>
          <w:sz w:val="20"/>
          <w:szCs w:val="20"/>
          <w:lang w:val="uk-UA"/>
        </w:rPr>
        <w:t>ВУЗі</w:t>
      </w:r>
      <w:proofErr w:type="spellEnd"/>
      <w:r w:rsidRPr="002746A9">
        <w:rPr>
          <w:sz w:val="20"/>
          <w:szCs w:val="20"/>
          <w:lang w:val="uk-UA"/>
        </w:rPr>
        <w:t xml:space="preserve"> і можливість особистого сприйняття тієї чи іншої, що може спричинити подальшу групову дискусію з колегами</w:t>
      </w:r>
      <w:r w:rsidRPr="002746A9">
        <w:rPr>
          <w:sz w:val="20"/>
          <w:szCs w:val="20"/>
          <w:lang w:val="uk-UA"/>
        </w:rPr>
        <w:noBreakHyphen/>
        <w:t xml:space="preserve">студентами і викладачем. Це розвиває компетентності базових комп’ютерних умінь; інформаційну; іншомовну. </w:t>
      </w:r>
    </w:p>
    <w:p w:rsidR="00C95357" w:rsidRPr="002746A9" w:rsidRDefault="00C95357" w:rsidP="00C95357">
      <w:pPr>
        <w:ind w:firstLine="284"/>
        <w:jc w:val="both"/>
        <w:rPr>
          <w:sz w:val="20"/>
          <w:szCs w:val="20"/>
          <w:lang w:val="uk-UA"/>
        </w:rPr>
      </w:pPr>
      <w:r w:rsidRPr="002746A9">
        <w:rPr>
          <w:sz w:val="20"/>
          <w:szCs w:val="20"/>
          <w:lang w:val="uk-UA"/>
        </w:rPr>
        <w:t>10.Телемедичні технології – забезпечують розвиток навичок з доступу до діагностичної та консультативної бази будь</w:t>
      </w:r>
      <w:r w:rsidRPr="002746A9">
        <w:rPr>
          <w:sz w:val="20"/>
          <w:szCs w:val="20"/>
          <w:lang w:val="uk-UA"/>
        </w:rPr>
        <w:noBreakHyphen/>
        <w:t>якої медичної установи у будь</w:t>
      </w:r>
      <w:r w:rsidRPr="002746A9">
        <w:rPr>
          <w:sz w:val="20"/>
          <w:szCs w:val="20"/>
          <w:lang w:val="uk-UA"/>
        </w:rPr>
        <w:noBreakHyphen/>
        <w:t xml:space="preserve">який час і розширює можливості лікаря своєчасно поставити правильний діагноз та надати адекватну і допомогу. Майбутні лікарі усвідомлюють можливість зворотного зв’язку із своїми наставниками і колегами у майбутньому. Особливо важливі контакти із фахівцями інших спеціальностей, можливість застосовувати моделювання і реконструкції результатів лікування. Сприяють формуванню </w:t>
      </w:r>
      <w:proofErr w:type="spellStart"/>
      <w:r w:rsidRPr="002746A9">
        <w:rPr>
          <w:sz w:val="20"/>
          <w:szCs w:val="20"/>
          <w:lang w:val="uk-UA"/>
        </w:rPr>
        <w:t>компетентностей</w:t>
      </w:r>
      <w:proofErr w:type="spellEnd"/>
      <w:r w:rsidRPr="002746A9">
        <w:rPr>
          <w:sz w:val="20"/>
          <w:szCs w:val="20"/>
          <w:lang w:val="uk-UA"/>
        </w:rPr>
        <w:t xml:space="preserve"> управляти інформацією, базових комп’ютерних, роботи у команді. </w:t>
      </w:r>
    </w:p>
    <w:p w:rsidR="00C95357" w:rsidRPr="002746A9" w:rsidRDefault="00C95357" w:rsidP="00C95357">
      <w:pPr>
        <w:ind w:firstLine="284"/>
        <w:jc w:val="both"/>
        <w:rPr>
          <w:sz w:val="20"/>
          <w:szCs w:val="20"/>
          <w:lang w:val="uk-UA"/>
        </w:rPr>
      </w:pPr>
      <w:r w:rsidRPr="002746A9">
        <w:rPr>
          <w:sz w:val="20"/>
          <w:szCs w:val="20"/>
          <w:lang w:val="uk-UA"/>
        </w:rPr>
        <w:t xml:space="preserve">11. Дистанційна освіта – швидкий, зручний, доступний і економічний спосіб отримання інформації, за яким – майбутнє університетської освіти, успішний практично у всіх галузях, але викликає багато суперечок щодо упровадження у медичній, у зв’язку з побоюваннями щодо погіршення якості підготовки [14]. Поза тим, успішно використовується за кордоном. Короткий історичний екскурс у 18 століття (бостонський метод «коротких рук») доводить: технологія є успішною протягом століть </w:t>
      </w:r>
      <w:r w:rsidRPr="002746A9">
        <w:rPr>
          <w:sz w:val="20"/>
          <w:szCs w:val="20"/>
        </w:rPr>
        <w:t>[</w:t>
      </w:r>
      <w:r w:rsidRPr="002746A9">
        <w:rPr>
          <w:sz w:val="20"/>
          <w:szCs w:val="20"/>
          <w:lang w:val="uk-UA"/>
        </w:rPr>
        <w:t>6</w:t>
      </w:r>
      <w:r w:rsidRPr="002746A9">
        <w:rPr>
          <w:sz w:val="20"/>
          <w:szCs w:val="20"/>
        </w:rPr>
        <w:t>]</w:t>
      </w:r>
      <w:r w:rsidRPr="002746A9">
        <w:rPr>
          <w:sz w:val="20"/>
          <w:szCs w:val="20"/>
          <w:lang w:val="uk-UA"/>
        </w:rPr>
        <w:t xml:space="preserve">. Дослідження американських учених підтвердили що, у доповнення до традиційної підготовки лікарів, дистанційна технологія може суттєво посилити теоретичні аспекти </w:t>
      </w:r>
      <w:r w:rsidRPr="002746A9">
        <w:rPr>
          <w:sz w:val="20"/>
          <w:szCs w:val="20"/>
        </w:rPr>
        <w:t>[</w:t>
      </w:r>
      <w:r w:rsidRPr="002746A9">
        <w:rPr>
          <w:sz w:val="20"/>
          <w:szCs w:val="20"/>
          <w:lang w:val="uk-UA"/>
        </w:rPr>
        <w:t>13</w:t>
      </w:r>
      <w:r w:rsidRPr="002746A9">
        <w:rPr>
          <w:sz w:val="20"/>
          <w:szCs w:val="20"/>
        </w:rPr>
        <w:t>]</w:t>
      </w:r>
      <w:r w:rsidRPr="002746A9">
        <w:rPr>
          <w:sz w:val="20"/>
          <w:szCs w:val="20"/>
          <w:lang w:val="uk-UA"/>
        </w:rPr>
        <w:t xml:space="preserve">. Серед недоліків, виокремлюють дорого вартісне забезпечення процесу і недосвідченість персоналу [6]. Розвиває компетентності базових комп’ютерних умінь; управління інформацією. </w:t>
      </w:r>
    </w:p>
    <w:p w:rsidR="00C95357" w:rsidRPr="002746A9" w:rsidRDefault="00C95357" w:rsidP="00C95357">
      <w:pPr>
        <w:ind w:firstLine="284"/>
        <w:jc w:val="both"/>
        <w:rPr>
          <w:sz w:val="20"/>
          <w:szCs w:val="20"/>
          <w:lang w:val="uk-UA"/>
        </w:rPr>
      </w:pPr>
      <w:r w:rsidRPr="002746A9">
        <w:rPr>
          <w:sz w:val="20"/>
          <w:szCs w:val="20"/>
          <w:lang w:val="uk-UA"/>
        </w:rPr>
        <w:t xml:space="preserve">12.«Кейс»" технологія – є практикою використання «кейсів» як засобу навчання у галузях права, бізнесу, медицини, освіти. Тому набуває популярності і </w:t>
      </w:r>
      <w:proofErr w:type="spellStart"/>
      <w:r w:rsidRPr="002746A9">
        <w:rPr>
          <w:sz w:val="20"/>
          <w:szCs w:val="20"/>
          <w:lang w:val="uk-UA"/>
        </w:rPr>
        <w:t>пропагандується</w:t>
      </w:r>
      <w:proofErr w:type="spellEnd"/>
      <w:r w:rsidRPr="002746A9">
        <w:rPr>
          <w:sz w:val="20"/>
          <w:szCs w:val="20"/>
          <w:lang w:val="uk-UA"/>
        </w:rPr>
        <w:t xml:space="preserve"> зарубіжними колегами у медичній галузі. «Кейс» (з англ. – випадок) – це дуже деталізовані, контекстуальні, описові доповіді і повідомлення про викладання і учіння. Використовують для допомоги майбутньому лікарю у розумінні специфіки клінічних ситуацій і формуванню умінь розв’язання проблемних ситуацій, адаптації студента до майбутньої діяльності. Сприяє розвитку компетентності вирішення проблем, прийняття рішень. </w:t>
      </w:r>
    </w:p>
    <w:p w:rsidR="00C95357" w:rsidRPr="002746A9" w:rsidRDefault="00C95357" w:rsidP="00C95357">
      <w:pPr>
        <w:ind w:firstLine="284"/>
        <w:jc w:val="both"/>
        <w:rPr>
          <w:sz w:val="20"/>
          <w:szCs w:val="20"/>
          <w:lang w:val="uk-UA"/>
        </w:rPr>
      </w:pPr>
      <w:r w:rsidRPr="002746A9">
        <w:rPr>
          <w:sz w:val="20"/>
          <w:szCs w:val="20"/>
          <w:lang w:val="uk-UA"/>
        </w:rPr>
        <w:t>13. Система ECTS (кредитно</w:t>
      </w:r>
      <w:r w:rsidRPr="002746A9">
        <w:rPr>
          <w:sz w:val="20"/>
          <w:szCs w:val="20"/>
          <w:lang w:val="uk-UA"/>
        </w:rPr>
        <w:noBreakHyphen/>
        <w:t xml:space="preserve">модульна система) – засвоєння навчального матеріалу тематично послідовними взаємопов’язаними блоками (модулями), що забезпечує можливість підсумкового контролю щодо певних знань, навичок і умінь, обсягу теоретичного і практичного матеріалу. У медичній освіті </w:t>
      </w:r>
      <w:r w:rsidRPr="002746A9">
        <w:rPr>
          <w:sz w:val="20"/>
          <w:szCs w:val="20"/>
          <w:lang w:val="uk-UA"/>
        </w:rPr>
        <w:lastRenderedPageBreak/>
        <w:t xml:space="preserve">проводиться перевірка кожної складової: тести, теоретичне опитування, виконання відповідних практичних завдань, аналіз додаткових методів обстеження,знання інструментарію, написання історії хвороби. Оцінка, виражена в балах переводиться у традиційну і є підставою для визначення місця у рейтингу, що є стимулом для студентської молоді. Таким чином формуються компетентності володіння загальними і професійними знаннями, навичками; застосування знань на практиці. </w:t>
      </w:r>
    </w:p>
    <w:p w:rsidR="00C95357" w:rsidRPr="002746A9" w:rsidRDefault="00C95357" w:rsidP="00C95357">
      <w:pPr>
        <w:ind w:firstLine="284"/>
        <w:jc w:val="both"/>
        <w:rPr>
          <w:sz w:val="20"/>
          <w:szCs w:val="20"/>
          <w:lang w:val="uk-UA"/>
        </w:rPr>
      </w:pPr>
      <w:r w:rsidRPr="002746A9">
        <w:rPr>
          <w:sz w:val="20"/>
          <w:szCs w:val="20"/>
          <w:lang w:val="uk-UA"/>
        </w:rPr>
        <w:t xml:space="preserve">В.П.Андрущенко [1], вважає, що рівень навчального закладу визначається якістю інноваційних технологій, які в ньому ефективно застосовуються. Для вищої стоматологічної освіти на основі проведеного дослідження підтверджується доцільність упровадження і інтеграції усіх вище проаналізованих інноваційних педагогічних технологій, а ефективність їх застосування залежить, на нашу думку, від взаємодії факторів, які забезпечують педагогічний процес: </w:t>
      </w:r>
    </w:p>
    <w:p w:rsidR="00C95357" w:rsidRPr="002746A9" w:rsidRDefault="00C95357" w:rsidP="00C95357">
      <w:pPr>
        <w:ind w:firstLine="284"/>
        <w:jc w:val="both"/>
        <w:rPr>
          <w:sz w:val="20"/>
          <w:szCs w:val="20"/>
          <w:lang w:val="uk-UA"/>
        </w:rPr>
      </w:pPr>
      <w:r w:rsidRPr="002746A9">
        <w:rPr>
          <w:sz w:val="20"/>
          <w:szCs w:val="20"/>
          <w:lang w:val="uk-UA"/>
        </w:rPr>
        <w:t xml:space="preserve">1.Компетентні викладачі, які володіють інноваційними педагогічними технологіями на високому рівні і постійно удосконалюють свій професійний рівень. </w:t>
      </w:r>
    </w:p>
    <w:p w:rsidR="00C95357" w:rsidRPr="002746A9" w:rsidRDefault="00C95357" w:rsidP="00C95357">
      <w:pPr>
        <w:ind w:firstLine="284"/>
        <w:jc w:val="both"/>
        <w:rPr>
          <w:sz w:val="20"/>
          <w:szCs w:val="20"/>
          <w:lang w:val="uk-UA"/>
        </w:rPr>
      </w:pPr>
      <w:r w:rsidRPr="002746A9">
        <w:rPr>
          <w:sz w:val="20"/>
          <w:szCs w:val="20"/>
          <w:lang w:val="uk-UA"/>
        </w:rPr>
        <w:t xml:space="preserve">2. Умотивованість і достатній рівень базової підготовки майбутніх фахівців. </w:t>
      </w:r>
    </w:p>
    <w:p w:rsidR="00C95357" w:rsidRPr="002746A9" w:rsidRDefault="00C95357" w:rsidP="00C95357">
      <w:pPr>
        <w:ind w:firstLine="284"/>
        <w:jc w:val="both"/>
        <w:rPr>
          <w:sz w:val="20"/>
          <w:szCs w:val="20"/>
          <w:lang w:val="uk-UA"/>
        </w:rPr>
      </w:pPr>
      <w:r w:rsidRPr="002746A9">
        <w:rPr>
          <w:sz w:val="20"/>
          <w:szCs w:val="20"/>
          <w:lang w:val="uk-UA"/>
        </w:rPr>
        <w:t xml:space="preserve">3.Організаційне і методичне забезпечення процесу упровадження технологій. </w:t>
      </w:r>
    </w:p>
    <w:p w:rsidR="00C95357" w:rsidRPr="002746A9" w:rsidRDefault="00C95357" w:rsidP="00C95357">
      <w:pPr>
        <w:ind w:firstLine="284"/>
        <w:jc w:val="both"/>
        <w:rPr>
          <w:sz w:val="20"/>
          <w:szCs w:val="20"/>
          <w:lang w:val="uk-UA"/>
        </w:rPr>
      </w:pPr>
      <w:r w:rsidRPr="002746A9">
        <w:rPr>
          <w:sz w:val="20"/>
          <w:szCs w:val="20"/>
          <w:lang w:val="uk-UA"/>
        </w:rPr>
        <w:t xml:space="preserve">4. Ефективне поєднання усіх видів і рівнів педагогічних технологій. </w:t>
      </w:r>
    </w:p>
    <w:p w:rsidR="00C95357" w:rsidRPr="002746A9" w:rsidRDefault="00C95357" w:rsidP="00C95357">
      <w:pPr>
        <w:ind w:firstLine="284"/>
        <w:jc w:val="both"/>
        <w:rPr>
          <w:sz w:val="20"/>
          <w:szCs w:val="20"/>
          <w:lang w:val="uk-UA"/>
        </w:rPr>
      </w:pPr>
      <w:r w:rsidRPr="002746A9">
        <w:rPr>
          <w:sz w:val="20"/>
          <w:szCs w:val="20"/>
          <w:lang w:val="uk-UA"/>
        </w:rPr>
        <w:t xml:space="preserve">Таким чином, упровадження у професійну підготовку майбутніх лікарів інноваційних технологій сприятиме підвищенню ефективності формування їх професійної компетентності шляхом розвитку окремих </w:t>
      </w:r>
      <w:proofErr w:type="spellStart"/>
      <w:r w:rsidRPr="002746A9">
        <w:rPr>
          <w:sz w:val="20"/>
          <w:szCs w:val="20"/>
          <w:lang w:val="uk-UA"/>
        </w:rPr>
        <w:t>компетентностей</w:t>
      </w:r>
      <w:proofErr w:type="spellEnd"/>
      <w:r w:rsidRPr="002746A9">
        <w:rPr>
          <w:sz w:val="20"/>
          <w:szCs w:val="20"/>
          <w:lang w:val="uk-UA"/>
        </w:rPr>
        <w:t>, які можна віднести як до загальних, так і до специфічних, а саме: самостійної роботи, креативності,науково</w:t>
      </w:r>
      <w:r w:rsidRPr="002746A9">
        <w:rPr>
          <w:sz w:val="20"/>
          <w:szCs w:val="20"/>
          <w:lang w:val="uk-UA"/>
        </w:rPr>
        <w:noBreakHyphen/>
        <w:t xml:space="preserve">дослідної, іншомовної, міжособистісного спілкування, роботи у команді, аналізу і синтезу, здатності співпрацювати із фахівцями інших спеціальностей, вирішувати проблеми, приймати рішення. </w:t>
      </w:r>
    </w:p>
    <w:p w:rsidR="00C95357" w:rsidRPr="002746A9" w:rsidRDefault="00C95357" w:rsidP="00C95357">
      <w:pPr>
        <w:ind w:firstLine="284"/>
        <w:jc w:val="both"/>
        <w:rPr>
          <w:sz w:val="20"/>
          <w:szCs w:val="20"/>
          <w:lang w:val="uk-UA"/>
        </w:rPr>
      </w:pPr>
      <w:r w:rsidRPr="002746A9">
        <w:rPr>
          <w:b/>
          <w:sz w:val="20"/>
          <w:szCs w:val="20"/>
          <w:lang w:val="uk-UA"/>
        </w:rPr>
        <w:t>Висновок.</w:t>
      </w:r>
      <w:r w:rsidRPr="002746A9">
        <w:rPr>
          <w:sz w:val="20"/>
          <w:szCs w:val="20"/>
          <w:lang w:val="uk-UA"/>
        </w:rPr>
        <w:t xml:space="preserve"> Узагальнюючи сутнісні ознаки інноваційних педагогічних технологій, проаналізованих у статті і прогнозованих результатів їх упровадження, випливає: для формування професійної компетентності майбутнього стоматолога як всебічно розвиненої, творчої особистості не можна обмежуватися однією технологією. Інтегрований результат може дати цілісна система, компонентами якої є сукупність прогресивних технологій, спрямованих на розвиток особистості майбутнього лікаря. </w:t>
      </w:r>
    </w:p>
    <w:p w:rsidR="00C95357" w:rsidRPr="002746A9" w:rsidRDefault="00C95357" w:rsidP="00C95357">
      <w:pPr>
        <w:ind w:firstLine="284"/>
        <w:jc w:val="both"/>
        <w:rPr>
          <w:b/>
          <w:sz w:val="20"/>
          <w:szCs w:val="20"/>
          <w:lang w:val="uk-UA"/>
        </w:rPr>
      </w:pPr>
      <w:r w:rsidRPr="002746A9">
        <w:rPr>
          <w:b/>
          <w:sz w:val="20"/>
          <w:szCs w:val="20"/>
          <w:lang w:val="uk-UA"/>
        </w:rPr>
        <w:t>Література</w:t>
      </w:r>
    </w:p>
    <w:p w:rsidR="00C95357" w:rsidRPr="002746A9" w:rsidRDefault="00C95357" w:rsidP="00C95357">
      <w:pPr>
        <w:ind w:firstLine="284"/>
        <w:jc w:val="both"/>
        <w:rPr>
          <w:sz w:val="20"/>
          <w:szCs w:val="20"/>
          <w:lang w:val="uk-UA"/>
        </w:rPr>
      </w:pPr>
      <w:r w:rsidRPr="002746A9">
        <w:rPr>
          <w:sz w:val="20"/>
          <w:szCs w:val="20"/>
          <w:lang w:val="uk-UA"/>
        </w:rPr>
        <w:t>1. Андрущенко В. Інноваційний розвиток освіти в стратегії «українського прориву» /В.Андрущенко //Вища освіта України. – 2008. – №2. – С. 10–18.  </w:t>
      </w:r>
    </w:p>
    <w:p w:rsidR="00C95357" w:rsidRPr="002746A9" w:rsidRDefault="00C95357" w:rsidP="00C95357">
      <w:pPr>
        <w:ind w:firstLine="284"/>
        <w:jc w:val="both"/>
        <w:rPr>
          <w:sz w:val="20"/>
          <w:szCs w:val="20"/>
          <w:lang w:val="uk-UA"/>
        </w:rPr>
      </w:pPr>
      <w:r w:rsidRPr="002746A9">
        <w:rPr>
          <w:sz w:val="20"/>
          <w:szCs w:val="20"/>
          <w:lang w:val="uk-UA"/>
        </w:rPr>
        <w:t xml:space="preserve">2. </w:t>
      </w:r>
      <w:proofErr w:type="spellStart"/>
      <w:r w:rsidRPr="002746A9">
        <w:rPr>
          <w:sz w:val="20"/>
          <w:szCs w:val="20"/>
          <w:lang w:val="uk-UA"/>
        </w:rPr>
        <w:t>Аймедов</w:t>
      </w:r>
      <w:proofErr w:type="spellEnd"/>
      <w:r w:rsidRPr="002746A9">
        <w:rPr>
          <w:sz w:val="20"/>
          <w:szCs w:val="20"/>
          <w:lang w:val="uk-UA"/>
        </w:rPr>
        <w:t xml:space="preserve"> К.В. Перспектива застосування у закладах вищої медичної освіти методів випереджаючого навчання/К.В.</w:t>
      </w:r>
      <w:proofErr w:type="spellStart"/>
      <w:r w:rsidRPr="002746A9">
        <w:rPr>
          <w:sz w:val="20"/>
          <w:szCs w:val="20"/>
          <w:lang w:val="uk-UA"/>
        </w:rPr>
        <w:t>Аймедов</w:t>
      </w:r>
      <w:proofErr w:type="spellEnd"/>
      <w:r w:rsidRPr="002746A9">
        <w:rPr>
          <w:sz w:val="20"/>
          <w:szCs w:val="20"/>
          <w:lang w:val="uk-UA"/>
        </w:rPr>
        <w:t>// Медична освіта.–2013.–№1.–С.83</w:t>
      </w:r>
      <w:r w:rsidRPr="002746A9">
        <w:rPr>
          <w:sz w:val="20"/>
          <w:szCs w:val="20"/>
          <w:lang w:val="uk-UA"/>
        </w:rPr>
        <w:noBreakHyphen/>
        <w:t>84. </w:t>
      </w:r>
    </w:p>
    <w:p w:rsidR="00C95357" w:rsidRPr="002746A9" w:rsidRDefault="00C95357" w:rsidP="00C95357">
      <w:pPr>
        <w:ind w:firstLine="284"/>
        <w:jc w:val="both"/>
        <w:rPr>
          <w:sz w:val="20"/>
          <w:szCs w:val="20"/>
          <w:lang w:val="uk-UA"/>
        </w:rPr>
      </w:pPr>
      <w:r w:rsidRPr="002746A9">
        <w:rPr>
          <w:sz w:val="20"/>
          <w:szCs w:val="20"/>
          <w:lang w:val="uk-UA"/>
        </w:rPr>
        <w:t>3.Гриб В.А. Нові інноваційні технології та шляхи поліпшення навчального процесу зі спеціальності «неврологія»/В.А.Гриб// Медична освіта.–2013.–№1.– С.24</w:t>
      </w:r>
      <w:r w:rsidRPr="002746A9">
        <w:rPr>
          <w:sz w:val="20"/>
          <w:szCs w:val="20"/>
          <w:lang w:val="uk-UA"/>
        </w:rPr>
        <w:noBreakHyphen/>
        <w:t>27. </w:t>
      </w:r>
    </w:p>
    <w:p w:rsidR="00C95357" w:rsidRPr="002746A9" w:rsidRDefault="00C95357" w:rsidP="00C95357">
      <w:pPr>
        <w:ind w:firstLine="284"/>
        <w:jc w:val="both"/>
        <w:rPr>
          <w:sz w:val="20"/>
          <w:szCs w:val="20"/>
          <w:lang w:val="uk-UA"/>
        </w:rPr>
      </w:pPr>
      <w:r w:rsidRPr="002746A9">
        <w:rPr>
          <w:sz w:val="20"/>
          <w:szCs w:val="20"/>
          <w:lang w:val="uk-UA"/>
        </w:rPr>
        <w:t xml:space="preserve">4.Дичківська І.М. Інноваційні педагогічні технології: </w:t>
      </w:r>
      <w:proofErr w:type="spellStart"/>
      <w:r w:rsidRPr="002746A9">
        <w:rPr>
          <w:sz w:val="20"/>
          <w:szCs w:val="20"/>
          <w:lang w:val="uk-UA"/>
        </w:rPr>
        <w:t>навч</w:t>
      </w:r>
      <w:proofErr w:type="spellEnd"/>
      <w:r w:rsidRPr="002746A9">
        <w:rPr>
          <w:sz w:val="20"/>
          <w:szCs w:val="20"/>
          <w:lang w:val="uk-UA"/>
        </w:rPr>
        <w:t xml:space="preserve">. </w:t>
      </w:r>
      <w:proofErr w:type="spellStart"/>
      <w:r w:rsidRPr="002746A9">
        <w:rPr>
          <w:sz w:val="20"/>
          <w:szCs w:val="20"/>
          <w:lang w:val="uk-UA"/>
        </w:rPr>
        <w:t>посіб</w:t>
      </w:r>
      <w:proofErr w:type="spellEnd"/>
      <w:r w:rsidRPr="002746A9">
        <w:rPr>
          <w:sz w:val="20"/>
          <w:szCs w:val="20"/>
          <w:lang w:val="uk-UA"/>
        </w:rPr>
        <w:t>. /І.М.</w:t>
      </w:r>
      <w:proofErr w:type="spellStart"/>
      <w:r w:rsidRPr="002746A9">
        <w:rPr>
          <w:sz w:val="20"/>
          <w:szCs w:val="20"/>
          <w:lang w:val="uk-UA"/>
        </w:rPr>
        <w:t>Дичківська</w:t>
      </w:r>
      <w:proofErr w:type="spellEnd"/>
      <w:r w:rsidRPr="002746A9">
        <w:rPr>
          <w:sz w:val="20"/>
          <w:szCs w:val="20"/>
          <w:lang w:val="uk-UA"/>
        </w:rPr>
        <w:t>. – К.:</w:t>
      </w:r>
      <w:proofErr w:type="spellStart"/>
      <w:r w:rsidRPr="002746A9">
        <w:rPr>
          <w:sz w:val="20"/>
          <w:szCs w:val="20"/>
          <w:lang w:val="uk-UA"/>
        </w:rPr>
        <w:t>Академвидав</w:t>
      </w:r>
      <w:proofErr w:type="spellEnd"/>
      <w:r w:rsidRPr="002746A9">
        <w:rPr>
          <w:sz w:val="20"/>
          <w:szCs w:val="20"/>
          <w:lang w:val="uk-UA"/>
        </w:rPr>
        <w:t>, 2004. – 352 с.  </w:t>
      </w:r>
    </w:p>
    <w:p w:rsidR="00C95357" w:rsidRPr="002746A9" w:rsidRDefault="00C95357" w:rsidP="00C95357">
      <w:pPr>
        <w:ind w:firstLine="284"/>
        <w:jc w:val="both"/>
        <w:rPr>
          <w:sz w:val="20"/>
          <w:szCs w:val="20"/>
          <w:lang w:val="uk-UA"/>
        </w:rPr>
      </w:pPr>
      <w:r w:rsidRPr="002746A9">
        <w:rPr>
          <w:sz w:val="20"/>
          <w:szCs w:val="20"/>
          <w:lang w:val="uk-UA"/>
        </w:rPr>
        <w:t xml:space="preserve">5.Загринчук М.С. Підготовка фахівців у вищих навчальних закладах України в сучасних умовах на основі </w:t>
      </w:r>
      <w:proofErr w:type="spellStart"/>
      <w:r w:rsidRPr="002746A9">
        <w:rPr>
          <w:sz w:val="20"/>
          <w:szCs w:val="20"/>
          <w:lang w:val="uk-UA"/>
        </w:rPr>
        <w:t>компетентнісного</w:t>
      </w:r>
      <w:proofErr w:type="spellEnd"/>
      <w:r w:rsidRPr="002746A9">
        <w:rPr>
          <w:sz w:val="20"/>
          <w:szCs w:val="20"/>
          <w:lang w:val="uk-UA"/>
        </w:rPr>
        <w:t xml:space="preserve"> підходу /М.С.</w:t>
      </w:r>
      <w:proofErr w:type="spellStart"/>
      <w:r w:rsidRPr="002746A9">
        <w:rPr>
          <w:sz w:val="20"/>
          <w:szCs w:val="20"/>
          <w:lang w:val="uk-UA"/>
        </w:rPr>
        <w:t>Загринчук</w:t>
      </w:r>
      <w:proofErr w:type="spellEnd"/>
      <w:r w:rsidRPr="002746A9">
        <w:rPr>
          <w:sz w:val="20"/>
          <w:szCs w:val="20"/>
          <w:lang w:val="uk-UA"/>
        </w:rPr>
        <w:t>, В.П.</w:t>
      </w:r>
      <w:proofErr w:type="spellStart"/>
      <w:r w:rsidRPr="002746A9">
        <w:rPr>
          <w:sz w:val="20"/>
          <w:szCs w:val="20"/>
          <w:lang w:val="uk-UA"/>
        </w:rPr>
        <w:t>Марцинюк</w:t>
      </w:r>
      <w:proofErr w:type="spellEnd"/>
      <w:r w:rsidRPr="002746A9">
        <w:rPr>
          <w:sz w:val="20"/>
          <w:szCs w:val="20"/>
          <w:lang w:val="uk-UA"/>
        </w:rPr>
        <w:t>, І.Р.</w:t>
      </w:r>
      <w:proofErr w:type="spellStart"/>
      <w:r w:rsidRPr="002746A9">
        <w:rPr>
          <w:sz w:val="20"/>
          <w:szCs w:val="20"/>
          <w:lang w:val="uk-UA"/>
        </w:rPr>
        <w:t>Мисула</w:t>
      </w:r>
      <w:proofErr w:type="spellEnd"/>
      <w:r w:rsidRPr="002746A9">
        <w:rPr>
          <w:sz w:val="20"/>
          <w:szCs w:val="20"/>
          <w:lang w:val="uk-UA"/>
        </w:rPr>
        <w:t>// Медична освіта.–2013.–№1.– С.11</w:t>
      </w:r>
      <w:r w:rsidRPr="002746A9">
        <w:rPr>
          <w:sz w:val="20"/>
          <w:szCs w:val="20"/>
          <w:lang w:val="uk-UA"/>
        </w:rPr>
        <w:noBreakHyphen/>
        <w:t xml:space="preserve">17. </w:t>
      </w:r>
    </w:p>
    <w:p w:rsidR="00C95357" w:rsidRPr="002746A9" w:rsidRDefault="00C95357" w:rsidP="00C95357">
      <w:pPr>
        <w:ind w:firstLine="284"/>
        <w:jc w:val="both"/>
        <w:rPr>
          <w:sz w:val="20"/>
          <w:szCs w:val="20"/>
          <w:lang w:val="uk-UA"/>
        </w:rPr>
      </w:pPr>
      <w:r w:rsidRPr="002746A9">
        <w:rPr>
          <w:sz w:val="20"/>
          <w:szCs w:val="20"/>
          <w:lang w:val="uk-UA"/>
        </w:rPr>
        <w:t>6.Косовська Т.М. Дистанційне навчання – нові можливості для професійного розвитку / Т.М.Косовська //Медична освіта.–2012.– №4.– С.73</w:t>
      </w:r>
      <w:r w:rsidRPr="002746A9">
        <w:rPr>
          <w:sz w:val="20"/>
          <w:szCs w:val="20"/>
          <w:lang w:val="uk-UA"/>
        </w:rPr>
        <w:noBreakHyphen/>
        <w:t xml:space="preserve">77. </w:t>
      </w:r>
    </w:p>
    <w:p w:rsidR="00C95357" w:rsidRPr="002746A9" w:rsidRDefault="00C95357" w:rsidP="00C95357">
      <w:pPr>
        <w:ind w:firstLine="284"/>
        <w:jc w:val="both"/>
        <w:rPr>
          <w:sz w:val="20"/>
          <w:szCs w:val="20"/>
          <w:lang w:val="uk-UA"/>
        </w:rPr>
      </w:pPr>
      <w:r w:rsidRPr="002746A9">
        <w:rPr>
          <w:sz w:val="20"/>
          <w:szCs w:val="20"/>
          <w:lang w:val="uk-UA"/>
        </w:rPr>
        <w:t xml:space="preserve">7. Луговий В.І. Європейська концепція </w:t>
      </w:r>
      <w:proofErr w:type="spellStart"/>
      <w:r w:rsidRPr="002746A9">
        <w:rPr>
          <w:sz w:val="20"/>
          <w:szCs w:val="20"/>
          <w:lang w:val="uk-UA"/>
        </w:rPr>
        <w:t>компетентнісного</w:t>
      </w:r>
      <w:proofErr w:type="spellEnd"/>
      <w:r w:rsidRPr="002746A9">
        <w:rPr>
          <w:sz w:val="20"/>
          <w:szCs w:val="20"/>
          <w:lang w:val="uk-UA"/>
        </w:rPr>
        <w:t xml:space="preserve"> підходу у вищій школі та проблеми її реалізації в Україні / В.І.Луговий// Педагогіка і психологія. – 2009. – №2(63). – С.13</w:t>
      </w:r>
      <w:r w:rsidRPr="002746A9">
        <w:rPr>
          <w:sz w:val="20"/>
          <w:szCs w:val="20"/>
          <w:lang w:val="uk-UA"/>
        </w:rPr>
        <w:noBreakHyphen/>
        <w:t>25. </w:t>
      </w:r>
    </w:p>
    <w:p w:rsidR="00C95357" w:rsidRPr="002746A9" w:rsidRDefault="00C95357" w:rsidP="00C95357">
      <w:pPr>
        <w:ind w:firstLine="284"/>
        <w:jc w:val="both"/>
        <w:rPr>
          <w:sz w:val="20"/>
          <w:szCs w:val="20"/>
          <w:lang w:val="uk-UA"/>
        </w:rPr>
      </w:pPr>
      <w:r w:rsidRPr="002746A9">
        <w:rPr>
          <w:sz w:val="20"/>
          <w:szCs w:val="20"/>
          <w:lang w:val="uk-UA"/>
        </w:rPr>
        <w:t xml:space="preserve">8. </w:t>
      </w:r>
      <w:proofErr w:type="spellStart"/>
      <w:r w:rsidRPr="002746A9">
        <w:rPr>
          <w:sz w:val="20"/>
          <w:szCs w:val="20"/>
          <w:lang w:val="uk-UA"/>
        </w:rPr>
        <w:t>Муц</w:t>
      </w:r>
      <w:proofErr w:type="spellEnd"/>
      <w:r w:rsidRPr="002746A9">
        <w:rPr>
          <w:sz w:val="20"/>
          <w:szCs w:val="20"/>
          <w:lang w:val="uk-UA"/>
        </w:rPr>
        <w:t xml:space="preserve"> Л.Б. Застосування педагогічних програмних засобів освіти у навчальному процесі вищої школи/Л.Б.</w:t>
      </w:r>
      <w:proofErr w:type="spellStart"/>
      <w:r w:rsidRPr="002746A9">
        <w:rPr>
          <w:sz w:val="20"/>
          <w:szCs w:val="20"/>
          <w:lang w:val="uk-UA"/>
        </w:rPr>
        <w:t>Муц</w:t>
      </w:r>
      <w:proofErr w:type="spellEnd"/>
      <w:r w:rsidRPr="002746A9">
        <w:rPr>
          <w:sz w:val="20"/>
          <w:szCs w:val="20"/>
          <w:lang w:val="uk-UA"/>
        </w:rPr>
        <w:t xml:space="preserve">// Медична </w:t>
      </w:r>
      <w:proofErr w:type="spellStart"/>
      <w:r w:rsidRPr="002746A9">
        <w:rPr>
          <w:sz w:val="20"/>
          <w:szCs w:val="20"/>
          <w:lang w:val="uk-UA"/>
        </w:rPr>
        <w:t>освіта.–</w:t>
      </w:r>
      <w:proofErr w:type="spellEnd"/>
      <w:r w:rsidRPr="002746A9">
        <w:rPr>
          <w:sz w:val="20"/>
          <w:szCs w:val="20"/>
          <w:lang w:val="uk-UA"/>
        </w:rPr>
        <w:t xml:space="preserve"> 2013.– №1.–С.42</w:t>
      </w:r>
      <w:r w:rsidRPr="002746A9">
        <w:rPr>
          <w:sz w:val="20"/>
          <w:szCs w:val="20"/>
          <w:lang w:val="uk-UA"/>
        </w:rPr>
        <w:noBreakHyphen/>
        <w:t xml:space="preserve">46. </w:t>
      </w:r>
    </w:p>
    <w:p w:rsidR="00C95357" w:rsidRPr="002746A9" w:rsidRDefault="00C95357" w:rsidP="00C95357">
      <w:pPr>
        <w:ind w:firstLine="284"/>
        <w:jc w:val="both"/>
        <w:rPr>
          <w:sz w:val="20"/>
          <w:szCs w:val="20"/>
          <w:lang w:val="uk-UA"/>
        </w:rPr>
      </w:pPr>
      <w:r w:rsidRPr="002746A9">
        <w:rPr>
          <w:sz w:val="20"/>
          <w:szCs w:val="20"/>
          <w:lang w:val="uk-UA"/>
        </w:rPr>
        <w:t>9. Педагогічні технології : теорія та практика : [</w:t>
      </w:r>
      <w:proofErr w:type="spellStart"/>
      <w:r w:rsidRPr="002746A9">
        <w:rPr>
          <w:sz w:val="20"/>
          <w:szCs w:val="20"/>
          <w:lang w:val="uk-UA"/>
        </w:rPr>
        <w:t>навч.</w:t>
      </w:r>
      <w:r w:rsidRPr="002746A9">
        <w:rPr>
          <w:sz w:val="20"/>
          <w:szCs w:val="20"/>
          <w:lang w:val="uk-UA"/>
        </w:rPr>
        <w:noBreakHyphen/>
        <w:t>метод</w:t>
      </w:r>
      <w:proofErr w:type="spellEnd"/>
      <w:r w:rsidRPr="002746A9">
        <w:rPr>
          <w:sz w:val="20"/>
          <w:szCs w:val="20"/>
          <w:lang w:val="uk-UA"/>
        </w:rPr>
        <w:t xml:space="preserve">. посібник] / [за ред. проф. М.В. </w:t>
      </w:r>
      <w:proofErr w:type="spellStart"/>
      <w:r w:rsidRPr="002746A9">
        <w:rPr>
          <w:sz w:val="20"/>
          <w:szCs w:val="20"/>
          <w:lang w:val="uk-UA"/>
        </w:rPr>
        <w:t>Гриньової</w:t>
      </w:r>
      <w:proofErr w:type="spellEnd"/>
      <w:r w:rsidRPr="002746A9">
        <w:rPr>
          <w:sz w:val="20"/>
          <w:szCs w:val="20"/>
          <w:lang w:val="uk-UA"/>
        </w:rPr>
        <w:t xml:space="preserve">]. – Полтава : АСМІ, 2006. – 230 с.   </w:t>
      </w:r>
    </w:p>
    <w:p w:rsidR="00C95357" w:rsidRPr="002746A9" w:rsidRDefault="00C95357" w:rsidP="00C95357">
      <w:pPr>
        <w:ind w:firstLine="284"/>
        <w:jc w:val="both"/>
        <w:rPr>
          <w:sz w:val="20"/>
          <w:szCs w:val="20"/>
          <w:lang w:val="uk-UA"/>
        </w:rPr>
      </w:pPr>
      <w:r w:rsidRPr="002746A9">
        <w:rPr>
          <w:sz w:val="20"/>
          <w:szCs w:val="20"/>
          <w:lang w:val="uk-UA"/>
        </w:rPr>
        <w:t xml:space="preserve">10. П’ятакова Г.П., </w:t>
      </w:r>
      <w:proofErr w:type="spellStart"/>
      <w:r w:rsidRPr="002746A9">
        <w:rPr>
          <w:sz w:val="20"/>
          <w:szCs w:val="20"/>
          <w:lang w:val="uk-UA"/>
        </w:rPr>
        <w:t>Заячківська</w:t>
      </w:r>
      <w:proofErr w:type="spellEnd"/>
      <w:r w:rsidRPr="002746A9">
        <w:rPr>
          <w:sz w:val="20"/>
          <w:szCs w:val="20"/>
          <w:lang w:val="uk-UA"/>
        </w:rPr>
        <w:t xml:space="preserve"> Н.М. Сучасні педагогічні технології та методика їх застосування у вищій школі. – [Електронний ресурс]. – Режим доступу:</w:t>
      </w:r>
      <w:proofErr w:type="spellStart"/>
      <w:r w:rsidRPr="002746A9">
        <w:rPr>
          <w:sz w:val="20"/>
          <w:szCs w:val="20"/>
          <w:lang w:val="uk-UA"/>
        </w:rPr>
        <w:t>http</w:t>
      </w:r>
      <w:proofErr w:type="spellEnd"/>
      <w:r w:rsidRPr="002746A9">
        <w:rPr>
          <w:sz w:val="20"/>
          <w:szCs w:val="20"/>
          <w:lang w:val="uk-UA"/>
        </w:rPr>
        <w:t>://tourlib.net/books_others/pedtehnol2.htm  </w:t>
      </w:r>
    </w:p>
    <w:p w:rsidR="00C95357" w:rsidRPr="002746A9" w:rsidRDefault="00C95357" w:rsidP="00C95357">
      <w:pPr>
        <w:ind w:firstLine="284"/>
        <w:jc w:val="both"/>
        <w:rPr>
          <w:sz w:val="20"/>
          <w:szCs w:val="20"/>
          <w:lang w:val="uk-UA"/>
        </w:rPr>
      </w:pPr>
      <w:r w:rsidRPr="002746A9">
        <w:rPr>
          <w:sz w:val="20"/>
          <w:szCs w:val="20"/>
          <w:lang w:val="uk-UA"/>
        </w:rPr>
        <w:t xml:space="preserve">11.Сисоєва С.О. Педагогічні технології:визначення, </w:t>
      </w:r>
      <w:proofErr w:type="spellStart"/>
      <w:r w:rsidRPr="002746A9">
        <w:rPr>
          <w:sz w:val="20"/>
          <w:szCs w:val="20"/>
          <w:lang w:val="uk-UA"/>
        </w:rPr>
        <w:t>стуктура</w:t>
      </w:r>
      <w:proofErr w:type="spellEnd"/>
      <w:r w:rsidRPr="002746A9">
        <w:rPr>
          <w:sz w:val="20"/>
          <w:szCs w:val="20"/>
          <w:lang w:val="uk-UA"/>
        </w:rPr>
        <w:t xml:space="preserve">, проблеми впровадження /С.О.Сисоєва//Неперервна професійна </w:t>
      </w:r>
      <w:proofErr w:type="spellStart"/>
      <w:r w:rsidRPr="002746A9">
        <w:rPr>
          <w:sz w:val="20"/>
          <w:szCs w:val="20"/>
          <w:lang w:val="uk-UA"/>
        </w:rPr>
        <w:t>освііта</w:t>
      </w:r>
      <w:proofErr w:type="spellEnd"/>
      <w:r w:rsidRPr="002746A9">
        <w:rPr>
          <w:sz w:val="20"/>
          <w:szCs w:val="20"/>
          <w:lang w:val="uk-UA"/>
        </w:rPr>
        <w:t xml:space="preserve">:теорія і практика.–2002.– </w:t>
      </w:r>
      <w:proofErr w:type="spellStart"/>
      <w:r w:rsidRPr="002746A9">
        <w:rPr>
          <w:sz w:val="20"/>
          <w:szCs w:val="20"/>
          <w:lang w:val="uk-UA"/>
        </w:rPr>
        <w:t>Вип</w:t>
      </w:r>
      <w:proofErr w:type="spellEnd"/>
      <w:r w:rsidRPr="002746A9">
        <w:rPr>
          <w:sz w:val="20"/>
          <w:szCs w:val="20"/>
          <w:lang w:val="uk-UA"/>
        </w:rPr>
        <w:t xml:space="preserve"> 4.–С.69</w:t>
      </w:r>
      <w:r w:rsidRPr="002746A9">
        <w:rPr>
          <w:sz w:val="20"/>
          <w:szCs w:val="20"/>
          <w:lang w:val="uk-UA"/>
        </w:rPr>
        <w:noBreakHyphen/>
        <w:t>79.</w:t>
      </w:r>
    </w:p>
    <w:p w:rsidR="00C95357" w:rsidRPr="002746A9" w:rsidRDefault="00C95357" w:rsidP="00C95357">
      <w:pPr>
        <w:ind w:firstLine="284"/>
        <w:jc w:val="both"/>
        <w:rPr>
          <w:sz w:val="20"/>
          <w:szCs w:val="20"/>
          <w:lang w:val="uk-UA"/>
        </w:rPr>
      </w:pPr>
      <w:r w:rsidRPr="002746A9">
        <w:rPr>
          <w:sz w:val="20"/>
          <w:szCs w:val="20"/>
          <w:lang w:val="uk-UA"/>
        </w:rPr>
        <w:t>12.Третяк О.С. Застосування інноваційних педагогічних технологій. Психолого</w:t>
      </w:r>
      <w:r w:rsidRPr="002746A9">
        <w:rPr>
          <w:sz w:val="20"/>
          <w:szCs w:val="20"/>
          <w:lang w:val="uk-UA"/>
        </w:rPr>
        <w:noBreakHyphen/>
        <w:t xml:space="preserve">педагогічні засади проектування інноваційних технологій викладання у вищій школі: Монографія / За </w:t>
      </w:r>
      <w:proofErr w:type="spellStart"/>
      <w:r w:rsidRPr="002746A9">
        <w:rPr>
          <w:sz w:val="20"/>
          <w:szCs w:val="20"/>
          <w:lang w:val="uk-UA"/>
        </w:rPr>
        <w:t>заг</w:t>
      </w:r>
      <w:proofErr w:type="spellEnd"/>
      <w:r w:rsidRPr="002746A9">
        <w:rPr>
          <w:sz w:val="20"/>
          <w:szCs w:val="20"/>
          <w:lang w:val="uk-UA"/>
        </w:rPr>
        <w:t xml:space="preserve">. ред. В.П. Андрущенка, В.І. Лугового. – К.: «Педагогічна думка», 2011. – 260 с. </w:t>
      </w:r>
    </w:p>
    <w:p w:rsidR="00C95357" w:rsidRPr="002746A9" w:rsidRDefault="00C95357" w:rsidP="00C95357">
      <w:pPr>
        <w:ind w:firstLine="284"/>
        <w:jc w:val="both"/>
        <w:rPr>
          <w:sz w:val="20"/>
          <w:szCs w:val="20"/>
          <w:lang w:val="uk-UA"/>
        </w:rPr>
      </w:pPr>
      <w:r w:rsidRPr="002746A9">
        <w:rPr>
          <w:sz w:val="20"/>
          <w:szCs w:val="20"/>
          <w:lang w:val="uk-UA"/>
        </w:rPr>
        <w:t xml:space="preserve">13. </w:t>
      </w:r>
      <w:proofErr w:type="spellStart"/>
      <w:r w:rsidRPr="002746A9">
        <w:rPr>
          <w:sz w:val="20"/>
          <w:szCs w:val="20"/>
          <w:lang w:val="uk-UA"/>
        </w:rPr>
        <w:t>Хомазюк</w:t>
      </w:r>
      <w:proofErr w:type="spellEnd"/>
      <w:r w:rsidRPr="002746A9">
        <w:rPr>
          <w:sz w:val="20"/>
          <w:szCs w:val="20"/>
          <w:lang w:val="uk-UA"/>
        </w:rPr>
        <w:t xml:space="preserve"> Т.А. Дистанційна </w:t>
      </w:r>
      <w:proofErr w:type="spellStart"/>
      <w:r w:rsidRPr="002746A9">
        <w:rPr>
          <w:sz w:val="20"/>
          <w:szCs w:val="20"/>
          <w:lang w:val="uk-UA"/>
        </w:rPr>
        <w:t>додипломна</w:t>
      </w:r>
      <w:proofErr w:type="spellEnd"/>
      <w:r w:rsidRPr="002746A9">
        <w:rPr>
          <w:sz w:val="20"/>
          <w:szCs w:val="20"/>
          <w:lang w:val="uk-UA"/>
        </w:rPr>
        <w:t xml:space="preserve"> медична освіта:міф чи реальність? Завдання та перспективи /Т.А.</w:t>
      </w:r>
      <w:proofErr w:type="spellStart"/>
      <w:r w:rsidRPr="002746A9">
        <w:rPr>
          <w:sz w:val="20"/>
          <w:szCs w:val="20"/>
          <w:lang w:val="uk-UA"/>
        </w:rPr>
        <w:t>Хомазюк</w:t>
      </w:r>
      <w:proofErr w:type="spellEnd"/>
      <w:r w:rsidRPr="002746A9">
        <w:rPr>
          <w:sz w:val="20"/>
          <w:szCs w:val="20"/>
          <w:lang w:val="uk-UA"/>
        </w:rPr>
        <w:t>// Медична освіта.–2012.–№4.– С.141</w:t>
      </w:r>
      <w:r w:rsidRPr="002746A9">
        <w:rPr>
          <w:sz w:val="20"/>
          <w:szCs w:val="20"/>
          <w:lang w:val="uk-UA"/>
        </w:rPr>
        <w:noBreakHyphen/>
        <w:t xml:space="preserve">143. </w:t>
      </w:r>
    </w:p>
    <w:p w:rsidR="00C95357" w:rsidRPr="002746A9" w:rsidRDefault="00C95357" w:rsidP="00C95357">
      <w:pPr>
        <w:ind w:firstLine="284"/>
        <w:jc w:val="both"/>
        <w:rPr>
          <w:sz w:val="20"/>
          <w:szCs w:val="20"/>
          <w:lang w:val="uk-UA"/>
        </w:rPr>
      </w:pPr>
      <w:r w:rsidRPr="002746A9">
        <w:rPr>
          <w:sz w:val="20"/>
          <w:szCs w:val="20"/>
          <w:lang w:val="uk-UA"/>
        </w:rPr>
        <w:t xml:space="preserve">14. </w:t>
      </w:r>
      <w:proofErr w:type="spellStart"/>
      <w:r w:rsidRPr="002746A9">
        <w:rPr>
          <w:sz w:val="20"/>
          <w:szCs w:val="20"/>
          <w:lang w:val="uk-UA"/>
        </w:rPr>
        <w:t>Moore</w:t>
      </w:r>
      <w:proofErr w:type="spellEnd"/>
      <w:r w:rsidRPr="002746A9">
        <w:rPr>
          <w:sz w:val="20"/>
          <w:szCs w:val="20"/>
          <w:lang w:val="uk-UA"/>
        </w:rPr>
        <w:t xml:space="preserve"> M. </w:t>
      </w:r>
      <w:proofErr w:type="spellStart"/>
      <w:r w:rsidRPr="002746A9">
        <w:rPr>
          <w:sz w:val="20"/>
          <w:szCs w:val="20"/>
          <w:lang w:val="uk-UA"/>
        </w:rPr>
        <w:t>Distance</w:t>
      </w:r>
      <w:proofErr w:type="spellEnd"/>
      <w:r w:rsidRPr="002746A9">
        <w:rPr>
          <w:sz w:val="20"/>
          <w:szCs w:val="20"/>
          <w:lang w:val="uk-UA"/>
        </w:rPr>
        <w:t xml:space="preserve"> </w:t>
      </w:r>
      <w:proofErr w:type="spellStart"/>
      <w:r w:rsidRPr="002746A9">
        <w:rPr>
          <w:sz w:val="20"/>
          <w:szCs w:val="20"/>
          <w:lang w:val="uk-UA"/>
        </w:rPr>
        <w:t>Education</w:t>
      </w:r>
      <w:proofErr w:type="spellEnd"/>
      <w:r w:rsidRPr="002746A9">
        <w:rPr>
          <w:sz w:val="20"/>
          <w:szCs w:val="20"/>
          <w:lang w:val="uk-UA"/>
        </w:rPr>
        <w:t xml:space="preserve"> </w:t>
      </w:r>
      <w:proofErr w:type="spellStart"/>
      <w:r w:rsidRPr="002746A9">
        <w:rPr>
          <w:sz w:val="20"/>
          <w:szCs w:val="20"/>
          <w:lang w:val="uk-UA"/>
        </w:rPr>
        <w:t>in</w:t>
      </w:r>
      <w:proofErr w:type="spellEnd"/>
      <w:r w:rsidRPr="002746A9">
        <w:rPr>
          <w:sz w:val="20"/>
          <w:szCs w:val="20"/>
          <w:lang w:val="uk-UA"/>
        </w:rPr>
        <w:t xml:space="preserve"> </w:t>
      </w:r>
      <w:proofErr w:type="spellStart"/>
      <w:r w:rsidRPr="002746A9">
        <w:rPr>
          <w:sz w:val="20"/>
          <w:szCs w:val="20"/>
          <w:lang w:val="uk-UA"/>
        </w:rPr>
        <w:t>the</w:t>
      </w:r>
      <w:proofErr w:type="spellEnd"/>
      <w:r w:rsidRPr="002746A9">
        <w:rPr>
          <w:sz w:val="20"/>
          <w:szCs w:val="20"/>
          <w:lang w:val="uk-UA"/>
        </w:rPr>
        <w:t xml:space="preserve"> </w:t>
      </w:r>
      <w:proofErr w:type="spellStart"/>
      <w:r w:rsidRPr="002746A9">
        <w:rPr>
          <w:sz w:val="20"/>
          <w:szCs w:val="20"/>
          <w:lang w:val="uk-UA"/>
        </w:rPr>
        <w:t>Helth</w:t>
      </w:r>
      <w:proofErr w:type="spellEnd"/>
      <w:r w:rsidRPr="002746A9">
        <w:rPr>
          <w:sz w:val="20"/>
          <w:szCs w:val="20"/>
          <w:lang w:val="uk-UA"/>
        </w:rPr>
        <w:t xml:space="preserve"> </w:t>
      </w:r>
      <w:proofErr w:type="spellStart"/>
      <w:r w:rsidRPr="002746A9">
        <w:rPr>
          <w:sz w:val="20"/>
          <w:szCs w:val="20"/>
          <w:lang w:val="uk-UA"/>
        </w:rPr>
        <w:t>Science</w:t>
      </w:r>
      <w:proofErr w:type="spellEnd"/>
      <w:r w:rsidRPr="002746A9">
        <w:rPr>
          <w:sz w:val="20"/>
          <w:szCs w:val="20"/>
          <w:lang w:val="uk-UA"/>
        </w:rPr>
        <w:t xml:space="preserve">/ </w:t>
      </w:r>
      <w:proofErr w:type="spellStart"/>
      <w:r w:rsidRPr="002746A9">
        <w:rPr>
          <w:sz w:val="20"/>
          <w:szCs w:val="20"/>
          <w:lang w:val="uk-UA"/>
        </w:rPr>
        <w:t>M.Moore</w:t>
      </w:r>
      <w:proofErr w:type="spellEnd"/>
      <w:r w:rsidRPr="002746A9">
        <w:rPr>
          <w:sz w:val="20"/>
          <w:szCs w:val="20"/>
          <w:lang w:val="uk-UA"/>
        </w:rPr>
        <w:t xml:space="preserve">,J.Savrock.–Pennsylvania, 2001.–123 р. </w:t>
      </w:r>
    </w:p>
    <w:p w:rsidR="00C95357" w:rsidRPr="002746A9" w:rsidRDefault="00C95357" w:rsidP="00C95357">
      <w:pPr>
        <w:ind w:firstLine="284"/>
        <w:jc w:val="both"/>
        <w:rPr>
          <w:sz w:val="20"/>
          <w:szCs w:val="20"/>
          <w:lang w:val="uk-UA"/>
        </w:rPr>
      </w:pPr>
    </w:p>
    <w:p w:rsidR="00C95357" w:rsidRPr="002746A9" w:rsidRDefault="00C95357" w:rsidP="00C953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  <w:color w:val="212121"/>
          <w:sz w:val="20"/>
          <w:szCs w:val="20"/>
        </w:rPr>
      </w:pPr>
      <w:r w:rsidRPr="002746A9">
        <w:rPr>
          <w:b/>
          <w:color w:val="212121"/>
          <w:sz w:val="20"/>
          <w:szCs w:val="20"/>
        </w:rPr>
        <w:t>ИННОВАЦИОННЫЕ МЕТОДИКИ СОВРЕМЕННОГО ПРЕПОДАВАНИЯ</w:t>
      </w:r>
      <w:r w:rsidRPr="002746A9">
        <w:rPr>
          <w:b/>
          <w:color w:val="212121"/>
          <w:sz w:val="20"/>
          <w:szCs w:val="20"/>
          <w:lang w:val="uk-UA"/>
        </w:rPr>
        <w:t xml:space="preserve"> </w:t>
      </w:r>
      <w:r w:rsidRPr="002746A9">
        <w:rPr>
          <w:b/>
          <w:color w:val="212121"/>
          <w:sz w:val="20"/>
          <w:szCs w:val="20"/>
        </w:rPr>
        <w:t xml:space="preserve">В </w:t>
      </w:r>
      <w:proofErr w:type="gramStart"/>
      <w:r w:rsidRPr="002746A9">
        <w:rPr>
          <w:b/>
          <w:color w:val="212121"/>
          <w:sz w:val="20"/>
          <w:szCs w:val="20"/>
        </w:rPr>
        <w:t>ВЫСШИЙ</w:t>
      </w:r>
      <w:proofErr w:type="gramEnd"/>
      <w:r w:rsidRPr="002746A9">
        <w:rPr>
          <w:b/>
          <w:color w:val="212121"/>
          <w:sz w:val="20"/>
          <w:szCs w:val="20"/>
        </w:rPr>
        <w:t xml:space="preserve"> МЕДИЦИНСКИЙ ШКОЛЕ</w:t>
      </w:r>
    </w:p>
    <w:p w:rsidR="00C95357" w:rsidRPr="00962442" w:rsidRDefault="00C95357" w:rsidP="00C953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i/>
          <w:color w:val="212121"/>
          <w:sz w:val="20"/>
          <w:szCs w:val="20"/>
        </w:rPr>
      </w:pPr>
      <w:proofErr w:type="spellStart"/>
      <w:r w:rsidRPr="002746A9">
        <w:rPr>
          <w:i/>
          <w:color w:val="212121"/>
          <w:sz w:val="20"/>
          <w:szCs w:val="20"/>
        </w:rPr>
        <w:t>Дащук</w:t>
      </w:r>
      <w:proofErr w:type="spellEnd"/>
      <w:r w:rsidRPr="002746A9">
        <w:rPr>
          <w:i/>
          <w:color w:val="212121"/>
          <w:sz w:val="20"/>
          <w:szCs w:val="20"/>
        </w:rPr>
        <w:t xml:space="preserve"> А.М.</w:t>
      </w:r>
      <w:r>
        <w:rPr>
          <w:i/>
          <w:color w:val="212121"/>
          <w:sz w:val="20"/>
          <w:szCs w:val="20"/>
          <w:lang w:val="uk-UA"/>
        </w:rPr>
        <w:t>,</w:t>
      </w:r>
      <w:r>
        <w:rPr>
          <w:i/>
          <w:color w:val="212121"/>
          <w:sz w:val="20"/>
          <w:szCs w:val="20"/>
        </w:rPr>
        <w:t xml:space="preserve"> </w:t>
      </w:r>
      <w:proofErr w:type="spellStart"/>
      <w:r>
        <w:rPr>
          <w:i/>
          <w:color w:val="212121"/>
          <w:sz w:val="20"/>
          <w:szCs w:val="20"/>
        </w:rPr>
        <w:t>Пустовая</w:t>
      </w:r>
      <w:proofErr w:type="spellEnd"/>
      <w:r>
        <w:rPr>
          <w:i/>
          <w:color w:val="212121"/>
          <w:sz w:val="20"/>
          <w:szCs w:val="20"/>
        </w:rPr>
        <w:t xml:space="preserve"> Н.А., </w:t>
      </w:r>
      <w:proofErr w:type="spellStart"/>
      <w:r>
        <w:rPr>
          <w:i/>
          <w:color w:val="212121"/>
          <w:sz w:val="20"/>
          <w:szCs w:val="20"/>
        </w:rPr>
        <w:t>добржанская</w:t>
      </w:r>
      <w:proofErr w:type="spellEnd"/>
      <w:r>
        <w:rPr>
          <w:i/>
          <w:color w:val="212121"/>
          <w:sz w:val="20"/>
          <w:szCs w:val="20"/>
        </w:rPr>
        <w:t xml:space="preserve"> Э.И.</w:t>
      </w:r>
    </w:p>
    <w:p w:rsidR="00C95357" w:rsidRPr="002746A9" w:rsidRDefault="00C95357" w:rsidP="00C953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212121"/>
          <w:sz w:val="20"/>
          <w:szCs w:val="20"/>
        </w:rPr>
      </w:pPr>
      <w:r w:rsidRPr="002746A9">
        <w:rPr>
          <w:color w:val="212121"/>
          <w:sz w:val="20"/>
          <w:szCs w:val="20"/>
        </w:rPr>
        <w:t>В статье проведен анализ современных педагогических технологий, которые используются для формирования профессиональной компетентности будущих специалистов в высшей школе и обоснование целесообразности их применения в медицинском образовании.</w:t>
      </w:r>
    </w:p>
    <w:p w:rsidR="00C95357" w:rsidRPr="002746A9" w:rsidRDefault="00C95357" w:rsidP="00C95357">
      <w:pPr>
        <w:ind w:firstLine="284"/>
        <w:jc w:val="both"/>
        <w:rPr>
          <w:sz w:val="20"/>
          <w:szCs w:val="20"/>
        </w:rPr>
      </w:pPr>
    </w:p>
    <w:p w:rsidR="00C95357" w:rsidRPr="002746A9" w:rsidRDefault="00C95357" w:rsidP="00C95357">
      <w:pPr>
        <w:pStyle w:val="HTML"/>
        <w:shd w:val="clear" w:color="auto" w:fill="FFFFFF"/>
        <w:ind w:firstLine="284"/>
        <w:jc w:val="both"/>
        <w:rPr>
          <w:rFonts w:ascii="Times New Roman" w:hAnsi="Times New Roman" w:cs="Times New Roman"/>
          <w:b/>
          <w:color w:val="212121"/>
          <w:lang w:val="en"/>
        </w:rPr>
      </w:pPr>
      <w:r w:rsidRPr="002746A9">
        <w:rPr>
          <w:rFonts w:ascii="Times New Roman" w:hAnsi="Times New Roman" w:cs="Times New Roman"/>
          <w:b/>
          <w:color w:val="212121"/>
          <w:lang w:val="en"/>
        </w:rPr>
        <w:lastRenderedPageBreak/>
        <w:t>INNOVATIVE METHODS OF CONTEMPORARY TEACHING</w:t>
      </w:r>
      <w:r w:rsidRPr="002746A9">
        <w:rPr>
          <w:rFonts w:ascii="Times New Roman" w:hAnsi="Times New Roman" w:cs="Times New Roman"/>
          <w:b/>
          <w:color w:val="212121"/>
          <w:lang w:val="uk-UA"/>
        </w:rPr>
        <w:t xml:space="preserve"> </w:t>
      </w:r>
      <w:r w:rsidRPr="002746A9">
        <w:rPr>
          <w:rFonts w:ascii="Times New Roman" w:hAnsi="Times New Roman" w:cs="Times New Roman"/>
          <w:b/>
          <w:color w:val="212121"/>
          <w:lang w:val="en"/>
        </w:rPr>
        <w:t>IN HIGHER MEDICAL SCHOOL</w:t>
      </w:r>
    </w:p>
    <w:p w:rsidR="00C95357" w:rsidRPr="00B0461C" w:rsidRDefault="00C95357" w:rsidP="00C95357">
      <w:pPr>
        <w:pStyle w:val="HTML"/>
        <w:shd w:val="clear" w:color="auto" w:fill="FFFFFF"/>
        <w:ind w:firstLine="284"/>
        <w:jc w:val="both"/>
        <w:rPr>
          <w:rFonts w:ascii="Times New Roman" w:hAnsi="Times New Roman" w:cs="Times New Roman"/>
          <w:i/>
          <w:lang w:val="uk-UA"/>
        </w:rPr>
      </w:pPr>
      <w:proofErr w:type="spellStart"/>
      <w:r w:rsidRPr="00B0461C">
        <w:rPr>
          <w:rFonts w:ascii="Times New Roman" w:hAnsi="Times New Roman" w:cs="Times New Roman"/>
          <w:i/>
          <w:lang w:val="uk-UA"/>
        </w:rPr>
        <w:t>Das</w:t>
      </w:r>
      <w:proofErr w:type="spellEnd"/>
      <w:r w:rsidRPr="00B0461C">
        <w:rPr>
          <w:rFonts w:ascii="Times New Roman" w:hAnsi="Times New Roman" w:cs="Times New Roman"/>
          <w:i/>
          <w:lang w:val="en-US"/>
        </w:rPr>
        <w:t>h</w:t>
      </w:r>
      <w:proofErr w:type="spellStart"/>
      <w:r w:rsidRPr="00B0461C">
        <w:rPr>
          <w:rFonts w:ascii="Times New Roman" w:hAnsi="Times New Roman" w:cs="Times New Roman"/>
          <w:i/>
          <w:lang w:val="uk-UA"/>
        </w:rPr>
        <w:t>chuk</w:t>
      </w:r>
      <w:proofErr w:type="spellEnd"/>
      <w:r w:rsidRPr="00B0461C">
        <w:rPr>
          <w:rFonts w:ascii="Times New Roman" w:hAnsi="Times New Roman" w:cs="Times New Roman"/>
          <w:i/>
          <w:lang w:val="uk-UA"/>
        </w:rPr>
        <w:t xml:space="preserve"> A.M., </w:t>
      </w:r>
      <w:proofErr w:type="spellStart"/>
      <w:r w:rsidRPr="00B0461C">
        <w:rPr>
          <w:rFonts w:ascii="Times New Roman" w:hAnsi="Times New Roman" w:cs="Times New Roman"/>
          <w:i/>
          <w:lang w:val="uk-UA"/>
        </w:rPr>
        <w:t>Pustova</w:t>
      </w:r>
      <w:proofErr w:type="spellEnd"/>
      <w:r w:rsidRPr="00B0461C">
        <w:rPr>
          <w:rFonts w:ascii="Times New Roman" w:hAnsi="Times New Roman" w:cs="Times New Roman"/>
          <w:i/>
          <w:lang w:val="uk-UA"/>
        </w:rPr>
        <w:t xml:space="preserve"> N.O., </w:t>
      </w:r>
      <w:proofErr w:type="spellStart"/>
      <w:r w:rsidRPr="00B0461C">
        <w:rPr>
          <w:rFonts w:ascii="Times New Roman" w:hAnsi="Times New Roman" w:cs="Times New Roman"/>
          <w:i/>
          <w:lang w:val="uk-UA"/>
        </w:rPr>
        <w:t>Dobrzhanska</w:t>
      </w:r>
      <w:proofErr w:type="spellEnd"/>
      <w:r w:rsidRPr="00B0461C">
        <w:rPr>
          <w:rFonts w:ascii="Times New Roman" w:hAnsi="Times New Roman" w:cs="Times New Roman"/>
          <w:i/>
          <w:lang w:val="uk-UA"/>
        </w:rPr>
        <w:t xml:space="preserve"> </w:t>
      </w:r>
      <w:r w:rsidRPr="00B0461C">
        <w:rPr>
          <w:rFonts w:ascii="Times New Roman" w:hAnsi="Times New Roman" w:cs="Times New Roman"/>
          <w:i/>
          <w:lang w:val="en-US"/>
        </w:rPr>
        <w:t>Ye</w:t>
      </w:r>
      <w:r w:rsidRPr="00B0461C">
        <w:rPr>
          <w:rFonts w:ascii="Times New Roman" w:hAnsi="Times New Roman" w:cs="Times New Roman"/>
          <w:i/>
          <w:lang w:val="uk-UA"/>
        </w:rPr>
        <w:t xml:space="preserve">.I. </w:t>
      </w:r>
    </w:p>
    <w:p w:rsidR="00C95357" w:rsidRPr="002746A9" w:rsidRDefault="00C95357" w:rsidP="00C95357">
      <w:pPr>
        <w:pStyle w:val="HTML"/>
        <w:shd w:val="clear" w:color="auto" w:fill="FFFFFF"/>
        <w:ind w:firstLine="284"/>
        <w:jc w:val="both"/>
        <w:rPr>
          <w:rFonts w:ascii="Times New Roman" w:hAnsi="Times New Roman" w:cs="Times New Roman"/>
          <w:color w:val="212121"/>
          <w:lang w:val="en-US"/>
        </w:rPr>
      </w:pPr>
      <w:r w:rsidRPr="002746A9">
        <w:rPr>
          <w:rFonts w:ascii="Times New Roman" w:hAnsi="Times New Roman" w:cs="Times New Roman"/>
          <w:color w:val="212121"/>
          <w:lang w:val="en"/>
        </w:rPr>
        <w:t>In the article the analysis of modern pedagogical technologies which are used for formation of professional competence of the future experts in the higher school and a substantiation of expediency of their application in medical education is carried out.</w:t>
      </w:r>
    </w:p>
    <w:p w:rsidR="00C95357" w:rsidRPr="00293F7D" w:rsidRDefault="00C95357" w:rsidP="00C95357">
      <w:pPr>
        <w:ind w:firstLine="284"/>
        <w:rPr>
          <w:sz w:val="20"/>
          <w:szCs w:val="20"/>
          <w:lang w:val="en-US"/>
        </w:rPr>
      </w:pPr>
    </w:p>
    <w:p w:rsidR="00293F7D" w:rsidRPr="00C95357" w:rsidRDefault="00293F7D" w:rsidP="00C95357">
      <w:pPr>
        <w:rPr>
          <w:lang w:val="en-US"/>
        </w:rPr>
      </w:pPr>
      <w:bookmarkStart w:id="0" w:name="_GoBack"/>
      <w:bookmarkEnd w:id="0"/>
    </w:p>
    <w:sectPr w:rsidR="00293F7D" w:rsidRPr="00C95357" w:rsidSect="00B46F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BE"/>
    <w:rsid w:val="00293F7D"/>
    <w:rsid w:val="007273BE"/>
    <w:rsid w:val="00831107"/>
    <w:rsid w:val="00AA0CD3"/>
    <w:rsid w:val="00BF1817"/>
    <w:rsid w:val="00BF38C2"/>
    <w:rsid w:val="00C9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BF38C2"/>
    <w:pPr>
      <w:spacing w:line="360" w:lineRule="auto"/>
      <w:jc w:val="both"/>
    </w:pPr>
    <w:rPr>
      <w:rFonts w:eastAsiaTheme="minorHAnsi" w:cstheme="minorBidi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293F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93F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C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C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BF38C2"/>
    <w:pPr>
      <w:spacing w:line="360" w:lineRule="auto"/>
      <w:jc w:val="both"/>
    </w:pPr>
    <w:rPr>
      <w:rFonts w:eastAsiaTheme="minorHAnsi" w:cstheme="minorBidi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293F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93F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C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C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2506</Words>
  <Characters>14289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2017-04-04T07:29:00Z</cp:lastPrinted>
  <dcterms:created xsi:type="dcterms:W3CDTF">2017-04-04T07:01:00Z</dcterms:created>
  <dcterms:modified xsi:type="dcterms:W3CDTF">2017-07-19T08:59:00Z</dcterms:modified>
</cp:coreProperties>
</file>