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27D" w:rsidRPr="00727F58" w:rsidRDefault="00A9327D" w:rsidP="00A9327D">
      <w:pPr>
        <w:ind w:firstLine="708"/>
        <w:jc w:val="center"/>
        <w:rPr>
          <w:b/>
          <w:sz w:val="28"/>
          <w:szCs w:val="28"/>
          <w:lang w:val="en-US"/>
        </w:rPr>
      </w:pPr>
      <w:r w:rsidRPr="00F65445">
        <w:rPr>
          <w:b/>
          <w:sz w:val="28"/>
          <w:szCs w:val="28"/>
          <w:lang w:val="en-US"/>
        </w:rPr>
        <w:t>MODERN TECHNOLOGY IN THE TRAINING OF ENGLISH-SPEAKING MEDICAL STUDENTS BY EDUCATIONAL LEVEL</w:t>
      </w:r>
    </w:p>
    <w:p w:rsidR="00A9327D" w:rsidRPr="00B43FF7" w:rsidRDefault="00A9327D" w:rsidP="00A9327D">
      <w:pPr>
        <w:spacing w:line="360" w:lineRule="auto"/>
        <w:ind w:firstLine="567"/>
        <w:contextualSpacing/>
        <w:rPr>
          <w:sz w:val="28"/>
          <w:szCs w:val="28"/>
          <w:lang w:val="en-US"/>
        </w:rPr>
      </w:pPr>
      <w:proofErr w:type="spellStart"/>
      <w:proofErr w:type="gramStart"/>
      <w:r w:rsidRPr="00B43FF7">
        <w:rPr>
          <w:b/>
          <w:sz w:val="28"/>
          <w:szCs w:val="28"/>
          <w:lang w:val="en-US"/>
        </w:rPr>
        <w:t>Nikolayeva</w:t>
      </w:r>
      <w:proofErr w:type="spellEnd"/>
      <w:r w:rsidRPr="00B43FF7">
        <w:rPr>
          <w:b/>
          <w:sz w:val="28"/>
          <w:szCs w:val="28"/>
          <w:lang w:val="en-US"/>
        </w:rPr>
        <w:t xml:space="preserve"> O</w:t>
      </w:r>
      <w:r w:rsidRPr="00B43FF7">
        <w:rPr>
          <w:b/>
          <w:sz w:val="28"/>
          <w:szCs w:val="28"/>
          <w:lang w:val="uk-UA"/>
        </w:rPr>
        <w:t>.</w:t>
      </w:r>
      <w:r w:rsidRPr="00B43FF7">
        <w:rPr>
          <w:b/>
          <w:sz w:val="28"/>
          <w:szCs w:val="28"/>
          <w:lang w:val="en-US"/>
        </w:rPr>
        <w:t xml:space="preserve">, </w:t>
      </w:r>
      <w:proofErr w:type="spellStart"/>
      <w:r w:rsidRPr="00B43FF7">
        <w:rPr>
          <w:b/>
          <w:sz w:val="28"/>
          <w:szCs w:val="28"/>
          <w:lang w:val="en-US"/>
        </w:rPr>
        <w:t>Kovaltsova</w:t>
      </w:r>
      <w:proofErr w:type="spellEnd"/>
      <w:r w:rsidRPr="00B43FF7">
        <w:rPr>
          <w:b/>
          <w:sz w:val="28"/>
          <w:szCs w:val="28"/>
          <w:lang w:val="en-US"/>
        </w:rPr>
        <w:t xml:space="preserve"> M</w:t>
      </w:r>
      <w:r w:rsidRPr="00B43FF7">
        <w:rPr>
          <w:b/>
          <w:sz w:val="28"/>
          <w:szCs w:val="28"/>
          <w:lang w:val="uk-UA"/>
        </w:rPr>
        <w:t>.</w:t>
      </w:r>
      <w:r w:rsidRPr="00B43FF7">
        <w:rPr>
          <w:b/>
          <w:sz w:val="28"/>
          <w:szCs w:val="28"/>
          <w:lang w:val="en-US"/>
        </w:rPr>
        <w:t xml:space="preserve">, </w:t>
      </w:r>
      <w:proofErr w:type="spellStart"/>
      <w:r w:rsidRPr="00B43FF7">
        <w:rPr>
          <w:b/>
          <w:sz w:val="28"/>
          <w:szCs w:val="28"/>
          <w:lang w:val="en-US"/>
        </w:rPr>
        <w:t>Sulhdost</w:t>
      </w:r>
      <w:proofErr w:type="spellEnd"/>
      <w:r w:rsidRPr="00B43FF7">
        <w:rPr>
          <w:b/>
          <w:sz w:val="28"/>
          <w:szCs w:val="28"/>
          <w:lang w:val="en-US"/>
        </w:rPr>
        <w:t xml:space="preserve"> I., </w:t>
      </w:r>
      <w:proofErr w:type="spellStart"/>
      <w:r>
        <w:rPr>
          <w:b/>
          <w:sz w:val="28"/>
          <w:szCs w:val="28"/>
          <w:lang w:val="en-US"/>
        </w:rPr>
        <w:t>Ostapenko</w:t>
      </w:r>
      <w:proofErr w:type="spellEnd"/>
      <w:r>
        <w:rPr>
          <w:b/>
          <w:sz w:val="28"/>
          <w:szCs w:val="28"/>
          <w:lang w:val="en-US"/>
        </w:rPr>
        <w:t xml:space="preserve"> D., </w:t>
      </w:r>
      <w:proofErr w:type="spellStart"/>
      <w:r>
        <w:rPr>
          <w:b/>
          <w:sz w:val="28"/>
          <w:szCs w:val="28"/>
          <w:lang w:val="en-US"/>
        </w:rPr>
        <w:t>Khalimov</w:t>
      </w:r>
      <w:proofErr w:type="spellEnd"/>
      <w:r>
        <w:rPr>
          <w:b/>
          <w:sz w:val="28"/>
          <w:szCs w:val="28"/>
          <w:lang w:val="en-US"/>
        </w:rPr>
        <w:t xml:space="preserve"> E.</w:t>
      </w:r>
      <w:proofErr w:type="gramEnd"/>
      <w:r w:rsidRPr="00B43FF7">
        <w:rPr>
          <w:sz w:val="28"/>
          <w:szCs w:val="28"/>
          <w:lang w:val="en-US"/>
        </w:rPr>
        <w:t xml:space="preserve"> </w:t>
      </w:r>
    </w:p>
    <w:p w:rsidR="00A9327D" w:rsidRPr="00B43FF7" w:rsidRDefault="00A9327D" w:rsidP="00A9327D">
      <w:pPr>
        <w:spacing w:line="360" w:lineRule="auto"/>
        <w:jc w:val="center"/>
        <w:rPr>
          <w:sz w:val="28"/>
          <w:szCs w:val="28"/>
          <w:lang w:val="en-US"/>
        </w:rPr>
      </w:pPr>
      <w:proofErr w:type="spellStart"/>
      <w:r w:rsidRPr="00B43FF7">
        <w:rPr>
          <w:sz w:val="28"/>
          <w:szCs w:val="28"/>
          <w:lang w:val="en-US"/>
        </w:rPr>
        <w:t>Kharkiv</w:t>
      </w:r>
      <w:proofErr w:type="spellEnd"/>
      <w:r w:rsidRPr="00B43FF7">
        <w:rPr>
          <w:sz w:val="28"/>
          <w:szCs w:val="28"/>
          <w:lang w:val="en-US"/>
        </w:rPr>
        <w:t xml:space="preserve"> National Medical University</w:t>
      </w:r>
    </w:p>
    <w:p w:rsidR="00A9327D" w:rsidRPr="00F65445" w:rsidRDefault="00A9327D" w:rsidP="00A9327D">
      <w:pPr>
        <w:spacing w:line="360" w:lineRule="auto"/>
        <w:ind w:firstLine="709"/>
        <w:jc w:val="both"/>
        <w:rPr>
          <w:sz w:val="28"/>
          <w:szCs w:val="28"/>
          <w:lang w:val="en-US"/>
        </w:rPr>
      </w:pPr>
      <w:r w:rsidRPr="00F65445">
        <w:rPr>
          <w:sz w:val="28"/>
          <w:szCs w:val="28"/>
          <w:lang w:val="en-US"/>
        </w:rPr>
        <w:t xml:space="preserve">Pathological physiology opens medical </w:t>
      </w:r>
      <w:proofErr w:type="gramStart"/>
      <w:r w:rsidRPr="00F65445">
        <w:rPr>
          <w:sz w:val="28"/>
          <w:szCs w:val="28"/>
          <w:lang w:val="en-US"/>
        </w:rPr>
        <w:t>students</w:t>
      </w:r>
      <w:proofErr w:type="gramEnd"/>
      <w:r w:rsidRPr="00F65445">
        <w:rPr>
          <w:sz w:val="28"/>
          <w:szCs w:val="28"/>
          <w:lang w:val="en-US"/>
        </w:rPr>
        <w:t xml:space="preserve"> questions about general theory of diseases, the causes and mechanisms of their development etc. [1]. In KNMU carried out training of foreign students from different countries in the groups with studying in English. Every year the number of students from English speaking countries increases, but the level of the initial theoretical training of foreign students studying in English is reduced [2, 3], which is relevant and significant problem in our opinion.</w:t>
      </w:r>
    </w:p>
    <w:p w:rsidR="00A9327D" w:rsidRPr="00F65445" w:rsidRDefault="00A9327D" w:rsidP="00A9327D">
      <w:pPr>
        <w:spacing w:line="360" w:lineRule="auto"/>
        <w:ind w:firstLine="709"/>
        <w:jc w:val="both"/>
        <w:rPr>
          <w:sz w:val="28"/>
          <w:szCs w:val="28"/>
          <w:lang w:val="en-US"/>
        </w:rPr>
      </w:pPr>
      <w:r w:rsidRPr="00F65445">
        <w:rPr>
          <w:sz w:val="28"/>
          <w:szCs w:val="28"/>
          <w:lang w:val="en-US"/>
        </w:rPr>
        <w:t>In our department in the process of training students teachers use computer lecture and training materials in authentic English, videos with examples of clinical pathological processes, conditions and diseases. The staff of the department, working with English-speaking students, is actively involved in the preparations for each class additional new tests, case studies, training manuals. At the same time for teaching students pathological physiology is used the traditional method - experimental reproduction of disease modeling.</w:t>
      </w:r>
    </w:p>
    <w:p w:rsidR="00A9327D" w:rsidRPr="00727F58" w:rsidRDefault="00A9327D" w:rsidP="00A9327D">
      <w:pPr>
        <w:spacing w:line="360" w:lineRule="auto"/>
        <w:ind w:firstLine="709"/>
        <w:jc w:val="both"/>
        <w:rPr>
          <w:sz w:val="28"/>
          <w:szCs w:val="28"/>
          <w:lang w:val="en-US"/>
        </w:rPr>
      </w:pPr>
      <w:proofErr w:type="gramStart"/>
      <w:r w:rsidRPr="00F65445">
        <w:rPr>
          <w:sz w:val="28"/>
          <w:szCs w:val="28"/>
          <w:lang w:val="en-US"/>
        </w:rPr>
        <w:t>Conclusions.</w:t>
      </w:r>
      <w:proofErr w:type="gramEnd"/>
      <w:r w:rsidRPr="00F65445">
        <w:rPr>
          <w:sz w:val="28"/>
          <w:szCs w:val="28"/>
          <w:lang w:val="en-US"/>
        </w:rPr>
        <w:t xml:space="preserve"> Thus, despite a lot of difficulties arising on the way to the professionalism of medical students, teachers try to combine contemporary innovations and traditions in teaching foreign students general medical sciences.</w:t>
      </w:r>
    </w:p>
    <w:p w:rsidR="00A9327D" w:rsidRPr="00F65445" w:rsidRDefault="00A9327D" w:rsidP="00A9327D">
      <w:pPr>
        <w:autoSpaceDE w:val="0"/>
        <w:autoSpaceDN w:val="0"/>
        <w:adjustRightInd w:val="0"/>
        <w:spacing w:line="360" w:lineRule="auto"/>
        <w:ind w:left="360"/>
        <w:jc w:val="center"/>
        <w:rPr>
          <w:sz w:val="28"/>
          <w:szCs w:val="28"/>
          <w:lang w:val="uk-UA"/>
        </w:rPr>
      </w:pPr>
      <w:proofErr w:type="spellStart"/>
      <w:r w:rsidRPr="00F65445">
        <w:rPr>
          <w:sz w:val="28"/>
          <w:szCs w:val="28"/>
        </w:rPr>
        <w:t>References</w:t>
      </w:r>
      <w:proofErr w:type="spellEnd"/>
    </w:p>
    <w:p w:rsidR="00A9327D" w:rsidRPr="00F65445" w:rsidRDefault="00A9327D" w:rsidP="00A9327D">
      <w:pPr>
        <w:numPr>
          <w:ilvl w:val="0"/>
          <w:numId w:val="1"/>
        </w:numPr>
        <w:autoSpaceDE w:val="0"/>
        <w:autoSpaceDN w:val="0"/>
        <w:adjustRightInd w:val="0"/>
        <w:spacing w:line="360" w:lineRule="auto"/>
        <w:jc w:val="both"/>
        <w:rPr>
          <w:sz w:val="28"/>
          <w:szCs w:val="28"/>
          <w:lang w:val="uk-UA"/>
        </w:rPr>
      </w:pPr>
      <w:proofErr w:type="spellStart"/>
      <w:r w:rsidRPr="00F65445">
        <w:rPr>
          <w:sz w:val="28"/>
          <w:szCs w:val="28"/>
        </w:rPr>
        <w:t>Загородняя</w:t>
      </w:r>
      <w:proofErr w:type="spellEnd"/>
      <w:r w:rsidRPr="00F65445">
        <w:rPr>
          <w:sz w:val="28"/>
          <w:szCs w:val="28"/>
          <w:lang w:val="uk-UA"/>
        </w:rPr>
        <w:t> </w:t>
      </w:r>
      <w:r w:rsidRPr="00F65445">
        <w:rPr>
          <w:sz w:val="28"/>
          <w:szCs w:val="28"/>
        </w:rPr>
        <w:t>Т.</w:t>
      </w:r>
      <w:r w:rsidRPr="00F65445">
        <w:rPr>
          <w:sz w:val="28"/>
          <w:szCs w:val="28"/>
          <w:lang w:val="uk-UA"/>
        </w:rPr>
        <w:t> </w:t>
      </w:r>
      <w:r w:rsidRPr="00F65445">
        <w:rPr>
          <w:sz w:val="28"/>
          <w:szCs w:val="28"/>
        </w:rPr>
        <w:t xml:space="preserve">А. </w:t>
      </w:r>
      <w:r w:rsidRPr="00F65445">
        <w:rPr>
          <w:bCs/>
          <w:sz w:val="28"/>
          <w:szCs w:val="28"/>
        </w:rPr>
        <w:t xml:space="preserve">Некоторые психологические аспекты обучения неродному языку / </w:t>
      </w:r>
      <w:r w:rsidRPr="00F65445">
        <w:rPr>
          <w:sz w:val="28"/>
          <w:szCs w:val="28"/>
        </w:rPr>
        <w:t>Т.</w:t>
      </w:r>
      <w:r w:rsidRPr="00F65445">
        <w:rPr>
          <w:sz w:val="28"/>
          <w:szCs w:val="28"/>
          <w:lang w:val="uk-UA"/>
        </w:rPr>
        <w:t> </w:t>
      </w:r>
      <w:r w:rsidRPr="00F65445">
        <w:rPr>
          <w:sz w:val="28"/>
          <w:szCs w:val="28"/>
        </w:rPr>
        <w:t>А.</w:t>
      </w:r>
      <w:r w:rsidRPr="00F65445">
        <w:rPr>
          <w:sz w:val="28"/>
          <w:szCs w:val="28"/>
          <w:lang w:val="uk-UA"/>
        </w:rPr>
        <w:t> </w:t>
      </w:r>
      <w:proofErr w:type="spellStart"/>
      <w:r w:rsidRPr="00F65445">
        <w:rPr>
          <w:sz w:val="28"/>
          <w:szCs w:val="28"/>
        </w:rPr>
        <w:t>Загородняя</w:t>
      </w:r>
      <w:proofErr w:type="spellEnd"/>
      <w:r w:rsidRPr="00F65445">
        <w:rPr>
          <w:sz w:val="28"/>
          <w:szCs w:val="28"/>
        </w:rPr>
        <w:t xml:space="preserve"> </w:t>
      </w:r>
      <w:r w:rsidRPr="00F65445">
        <w:rPr>
          <w:bCs/>
          <w:sz w:val="28"/>
          <w:szCs w:val="28"/>
        </w:rPr>
        <w:t>//</w:t>
      </w:r>
      <w:r w:rsidRPr="00F65445">
        <w:rPr>
          <w:sz w:val="28"/>
          <w:szCs w:val="28"/>
          <w:lang w:val="uk-UA"/>
        </w:rPr>
        <w:t xml:space="preserve"> </w:t>
      </w:r>
      <w:r w:rsidRPr="00F65445">
        <w:rPr>
          <w:sz w:val="28"/>
          <w:szCs w:val="28"/>
        </w:rPr>
        <w:t>Актуальные проблемы обучения иностранных студентов в современных условиях</w:t>
      </w:r>
      <w:proofErr w:type="gramStart"/>
      <w:r w:rsidRPr="00F65445">
        <w:rPr>
          <w:sz w:val="28"/>
          <w:szCs w:val="28"/>
          <w:lang w:val="uk-UA"/>
        </w:rPr>
        <w:t> :</w:t>
      </w:r>
      <w:proofErr w:type="gramEnd"/>
      <w:r w:rsidRPr="00F65445">
        <w:rPr>
          <w:sz w:val="28"/>
          <w:szCs w:val="28"/>
        </w:rPr>
        <w:t xml:space="preserve"> </w:t>
      </w:r>
      <w:r w:rsidRPr="00F65445">
        <w:rPr>
          <w:sz w:val="28"/>
          <w:szCs w:val="28"/>
          <w:lang w:val="uk-UA"/>
        </w:rPr>
        <w:t>т</w:t>
      </w:r>
      <w:proofErr w:type="spellStart"/>
      <w:r w:rsidRPr="00F65445">
        <w:rPr>
          <w:sz w:val="28"/>
          <w:szCs w:val="28"/>
        </w:rPr>
        <w:t>езисы</w:t>
      </w:r>
      <w:proofErr w:type="spellEnd"/>
      <w:r w:rsidRPr="00F65445">
        <w:rPr>
          <w:sz w:val="28"/>
          <w:szCs w:val="28"/>
        </w:rPr>
        <w:t xml:space="preserve"> Всеукраинской научно-практической конференции </w:t>
      </w:r>
      <w:proofErr w:type="spellStart"/>
      <w:r w:rsidRPr="00F65445">
        <w:rPr>
          <w:sz w:val="28"/>
          <w:szCs w:val="28"/>
        </w:rPr>
        <w:t>ДонНУ</w:t>
      </w:r>
      <w:proofErr w:type="spellEnd"/>
      <w:r w:rsidRPr="00F65445">
        <w:rPr>
          <w:sz w:val="28"/>
          <w:szCs w:val="28"/>
        </w:rPr>
        <w:t xml:space="preserve"> (6 сентября 2013 г.). </w:t>
      </w:r>
      <w:r w:rsidRPr="00F65445">
        <w:rPr>
          <w:sz w:val="28"/>
          <w:szCs w:val="28"/>
          <w:lang w:val="uk-UA"/>
        </w:rPr>
        <w:t>—</w:t>
      </w:r>
      <w:r w:rsidRPr="00F65445">
        <w:rPr>
          <w:sz w:val="28"/>
          <w:szCs w:val="28"/>
        </w:rPr>
        <w:t xml:space="preserve"> Донецк, 2013</w:t>
      </w:r>
      <w:r w:rsidRPr="00F65445">
        <w:rPr>
          <w:sz w:val="28"/>
          <w:szCs w:val="28"/>
          <w:lang w:val="uk-UA"/>
        </w:rPr>
        <w:t>. — С</w:t>
      </w:r>
      <w:r w:rsidRPr="00F65445">
        <w:rPr>
          <w:sz w:val="28"/>
          <w:szCs w:val="28"/>
        </w:rPr>
        <w:t>. 14</w:t>
      </w:r>
      <w:r w:rsidRPr="00F65445">
        <w:rPr>
          <w:sz w:val="28"/>
          <w:szCs w:val="28"/>
          <w:lang w:val="uk-UA"/>
        </w:rPr>
        <w:t>.</w:t>
      </w:r>
    </w:p>
    <w:p w:rsidR="00A9327D" w:rsidRPr="00F65445" w:rsidRDefault="00A9327D" w:rsidP="00A9327D">
      <w:pPr>
        <w:numPr>
          <w:ilvl w:val="0"/>
          <w:numId w:val="1"/>
        </w:numPr>
        <w:autoSpaceDE w:val="0"/>
        <w:autoSpaceDN w:val="0"/>
        <w:adjustRightInd w:val="0"/>
        <w:spacing w:line="360" w:lineRule="auto"/>
        <w:jc w:val="both"/>
        <w:rPr>
          <w:sz w:val="28"/>
          <w:szCs w:val="28"/>
          <w:lang w:val="uk-UA"/>
        </w:rPr>
      </w:pPr>
      <w:proofErr w:type="spellStart"/>
      <w:r w:rsidRPr="00F65445">
        <w:rPr>
          <w:sz w:val="28"/>
          <w:szCs w:val="28"/>
        </w:rPr>
        <w:t>Патофізіологія</w:t>
      </w:r>
      <w:proofErr w:type="spellEnd"/>
      <w:r w:rsidRPr="00F65445">
        <w:rPr>
          <w:sz w:val="28"/>
          <w:szCs w:val="28"/>
        </w:rPr>
        <w:t xml:space="preserve"> : </w:t>
      </w:r>
      <w:proofErr w:type="spellStart"/>
      <w:proofErr w:type="gramStart"/>
      <w:r w:rsidRPr="00F65445">
        <w:rPr>
          <w:sz w:val="28"/>
          <w:szCs w:val="28"/>
        </w:rPr>
        <w:t>п</w:t>
      </w:r>
      <w:proofErr w:type="gramEnd"/>
      <w:r w:rsidRPr="00F65445">
        <w:rPr>
          <w:sz w:val="28"/>
          <w:szCs w:val="28"/>
        </w:rPr>
        <w:t>ідруч</w:t>
      </w:r>
      <w:proofErr w:type="spellEnd"/>
      <w:r w:rsidRPr="00F65445">
        <w:rPr>
          <w:sz w:val="28"/>
          <w:szCs w:val="28"/>
        </w:rPr>
        <w:t xml:space="preserve">. для студ. </w:t>
      </w:r>
      <w:proofErr w:type="spellStart"/>
      <w:r w:rsidRPr="00F65445">
        <w:rPr>
          <w:sz w:val="28"/>
          <w:szCs w:val="28"/>
        </w:rPr>
        <w:t>вищ</w:t>
      </w:r>
      <w:proofErr w:type="spellEnd"/>
      <w:r w:rsidRPr="00F65445">
        <w:rPr>
          <w:sz w:val="28"/>
          <w:szCs w:val="28"/>
        </w:rPr>
        <w:t xml:space="preserve">. мед. </w:t>
      </w:r>
      <w:proofErr w:type="spellStart"/>
      <w:r w:rsidRPr="00F65445">
        <w:rPr>
          <w:sz w:val="28"/>
          <w:szCs w:val="28"/>
        </w:rPr>
        <w:t>навч</w:t>
      </w:r>
      <w:proofErr w:type="spellEnd"/>
      <w:r w:rsidRPr="00F65445">
        <w:rPr>
          <w:sz w:val="28"/>
          <w:szCs w:val="28"/>
        </w:rPr>
        <w:t xml:space="preserve">. </w:t>
      </w:r>
      <w:proofErr w:type="spellStart"/>
      <w:r w:rsidRPr="00F65445">
        <w:rPr>
          <w:sz w:val="28"/>
          <w:szCs w:val="28"/>
        </w:rPr>
        <w:t>закл</w:t>
      </w:r>
      <w:proofErr w:type="spellEnd"/>
      <w:r w:rsidRPr="00F65445">
        <w:rPr>
          <w:sz w:val="28"/>
          <w:szCs w:val="28"/>
        </w:rPr>
        <w:t xml:space="preserve">. III-IV </w:t>
      </w:r>
      <w:proofErr w:type="spellStart"/>
      <w:proofErr w:type="gramStart"/>
      <w:r w:rsidRPr="00F65445">
        <w:rPr>
          <w:sz w:val="28"/>
          <w:szCs w:val="28"/>
        </w:rPr>
        <w:t>р</w:t>
      </w:r>
      <w:proofErr w:type="gramEnd"/>
      <w:r w:rsidRPr="00F65445">
        <w:rPr>
          <w:sz w:val="28"/>
          <w:szCs w:val="28"/>
        </w:rPr>
        <w:t>івнів</w:t>
      </w:r>
      <w:proofErr w:type="spellEnd"/>
      <w:r w:rsidRPr="00F65445">
        <w:rPr>
          <w:sz w:val="28"/>
          <w:szCs w:val="28"/>
        </w:rPr>
        <w:t xml:space="preserve"> </w:t>
      </w:r>
      <w:proofErr w:type="spellStart"/>
      <w:r w:rsidRPr="00F65445">
        <w:rPr>
          <w:sz w:val="28"/>
          <w:szCs w:val="28"/>
        </w:rPr>
        <w:t>акредитації</w:t>
      </w:r>
      <w:proofErr w:type="spellEnd"/>
      <w:r w:rsidRPr="00F65445">
        <w:rPr>
          <w:sz w:val="28"/>
          <w:szCs w:val="28"/>
        </w:rPr>
        <w:t xml:space="preserve"> / М. Н. Зайко, Ю. В. </w:t>
      </w:r>
      <w:proofErr w:type="spellStart"/>
      <w:r w:rsidRPr="00F65445">
        <w:rPr>
          <w:sz w:val="28"/>
          <w:szCs w:val="28"/>
        </w:rPr>
        <w:t>Биць</w:t>
      </w:r>
      <w:proofErr w:type="spellEnd"/>
      <w:r w:rsidRPr="00F65445">
        <w:rPr>
          <w:sz w:val="28"/>
          <w:szCs w:val="28"/>
        </w:rPr>
        <w:t>, В. Ф. </w:t>
      </w:r>
      <w:proofErr w:type="spellStart"/>
      <w:r w:rsidRPr="00F65445">
        <w:rPr>
          <w:sz w:val="28"/>
          <w:szCs w:val="28"/>
        </w:rPr>
        <w:t>Мислицький</w:t>
      </w:r>
      <w:proofErr w:type="spellEnd"/>
      <w:r w:rsidRPr="00F65445">
        <w:rPr>
          <w:sz w:val="28"/>
          <w:szCs w:val="28"/>
        </w:rPr>
        <w:t xml:space="preserve"> [</w:t>
      </w:r>
      <w:r w:rsidRPr="00F65445">
        <w:rPr>
          <w:sz w:val="28"/>
          <w:szCs w:val="28"/>
          <w:lang w:val="uk-UA"/>
        </w:rPr>
        <w:t>та ін.</w:t>
      </w:r>
      <w:r w:rsidRPr="00F65445">
        <w:rPr>
          <w:sz w:val="28"/>
          <w:szCs w:val="28"/>
        </w:rPr>
        <w:t>]; за ред. М.</w:t>
      </w:r>
      <w:r w:rsidRPr="00F65445">
        <w:rPr>
          <w:sz w:val="28"/>
          <w:szCs w:val="28"/>
          <w:lang w:val="uk-UA"/>
        </w:rPr>
        <w:t> </w:t>
      </w:r>
      <w:r w:rsidRPr="00F65445">
        <w:rPr>
          <w:sz w:val="28"/>
          <w:szCs w:val="28"/>
        </w:rPr>
        <w:t>Н.</w:t>
      </w:r>
      <w:r w:rsidRPr="00F65445">
        <w:rPr>
          <w:sz w:val="28"/>
          <w:szCs w:val="28"/>
          <w:lang w:val="uk-UA"/>
        </w:rPr>
        <w:t> </w:t>
      </w:r>
      <w:r w:rsidRPr="00F65445">
        <w:rPr>
          <w:sz w:val="28"/>
          <w:szCs w:val="28"/>
        </w:rPr>
        <w:t xml:space="preserve">Зайка та </w:t>
      </w:r>
      <w:r w:rsidRPr="00F65445">
        <w:rPr>
          <w:sz w:val="28"/>
          <w:szCs w:val="28"/>
          <w:lang w:val="uk-UA"/>
        </w:rPr>
        <w:t>[</w:t>
      </w:r>
      <w:proofErr w:type="spellStart"/>
      <w:r w:rsidRPr="00F65445">
        <w:rPr>
          <w:sz w:val="28"/>
          <w:szCs w:val="28"/>
        </w:rPr>
        <w:t>ін</w:t>
      </w:r>
      <w:proofErr w:type="spellEnd"/>
      <w:r w:rsidRPr="00F65445">
        <w:rPr>
          <w:sz w:val="28"/>
          <w:szCs w:val="28"/>
        </w:rPr>
        <w:t>.</w:t>
      </w:r>
      <w:r w:rsidRPr="00F65445">
        <w:rPr>
          <w:sz w:val="28"/>
          <w:szCs w:val="28"/>
          <w:lang w:val="uk-UA"/>
        </w:rPr>
        <w:t>]. —</w:t>
      </w:r>
      <w:r w:rsidRPr="00F65445">
        <w:rPr>
          <w:sz w:val="28"/>
          <w:szCs w:val="28"/>
        </w:rPr>
        <w:t xml:space="preserve"> 4-е вид., </w:t>
      </w:r>
      <w:proofErr w:type="spellStart"/>
      <w:r w:rsidRPr="00F65445">
        <w:rPr>
          <w:sz w:val="28"/>
          <w:szCs w:val="28"/>
        </w:rPr>
        <w:t>переробл</w:t>
      </w:r>
      <w:proofErr w:type="spellEnd"/>
      <w:r w:rsidRPr="00F65445">
        <w:rPr>
          <w:sz w:val="28"/>
          <w:szCs w:val="28"/>
        </w:rPr>
        <w:t xml:space="preserve">. і доп. </w:t>
      </w:r>
      <w:r w:rsidRPr="00F65445">
        <w:rPr>
          <w:sz w:val="28"/>
          <w:szCs w:val="28"/>
          <w:lang w:val="uk-UA"/>
        </w:rPr>
        <w:t>—</w:t>
      </w:r>
      <w:r w:rsidRPr="00F65445">
        <w:rPr>
          <w:sz w:val="28"/>
          <w:szCs w:val="28"/>
        </w:rPr>
        <w:t xml:space="preserve"> К</w:t>
      </w:r>
      <w:proofErr w:type="spellStart"/>
      <w:r w:rsidRPr="00F65445">
        <w:rPr>
          <w:sz w:val="28"/>
          <w:szCs w:val="28"/>
          <w:lang w:val="uk-UA"/>
        </w:rPr>
        <w:t>иїв</w:t>
      </w:r>
      <w:proofErr w:type="spellEnd"/>
      <w:r w:rsidRPr="00F65445">
        <w:rPr>
          <w:sz w:val="28"/>
          <w:szCs w:val="28"/>
          <w:lang w:val="uk-UA"/>
        </w:rPr>
        <w:t> </w:t>
      </w:r>
      <w:r w:rsidRPr="00F65445">
        <w:rPr>
          <w:sz w:val="28"/>
          <w:szCs w:val="28"/>
        </w:rPr>
        <w:t xml:space="preserve">: Медицина, 2014. </w:t>
      </w:r>
      <w:r w:rsidRPr="00F65445">
        <w:rPr>
          <w:sz w:val="28"/>
          <w:szCs w:val="28"/>
          <w:lang w:val="uk-UA"/>
        </w:rPr>
        <w:t>—</w:t>
      </w:r>
      <w:r w:rsidRPr="00F65445">
        <w:rPr>
          <w:sz w:val="28"/>
          <w:szCs w:val="28"/>
        </w:rPr>
        <w:t xml:space="preserve"> 751 с.</w:t>
      </w:r>
    </w:p>
    <w:p w:rsidR="00A9327D" w:rsidRPr="009724B8" w:rsidRDefault="00A9327D" w:rsidP="00A9327D">
      <w:pPr>
        <w:numPr>
          <w:ilvl w:val="0"/>
          <w:numId w:val="1"/>
        </w:numPr>
        <w:autoSpaceDE w:val="0"/>
        <w:autoSpaceDN w:val="0"/>
        <w:adjustRightInd w:val="0"/>
        <w:spacing w:line="360" w:lineRule="auto"/>
        <w:jc w:val="both"/>
        <w:rPr>
          <w:sz w:val="28"/>
          <w:szCs w:val="28"/>
        </w:rPr>
      </w:pPr>
      <w:r w:rsidRPr="00F65445">
        <w:rPr>
          <w:iCs/>
          <w:color w:val="000000"/>
          <w:sz w:val="28"/>
          <w:szCs w:val="28"/>
        </w:rPr>
        <w:lastRenderedPageBreak/>
        <w:t>Канивец</w:t>
      </w:r>
      <w:r w:rsidRPr="00F65445">
        <w:rPr>
          <w:iCs/>
          <w:color w:val="000000"/>
          <w:sz w:val="28"/>
          <w:szCs w:val="28"/>
          <w:lang w:val="uk-UA"/>
        </w:rPr>
        <w:t> </w:t>
      </w:r>
      <w:r w:rsidRPr="00F65445">
        <w:rPr>
          <w:iCs/>
          <w:color w:val="000000"/>
          <w:sz w:val="28"/>
          <w:szCs w:val="28"/>
        </w:rPr>
        <w:t>Е.</w:t>
      </w:r>
      <w:r w:rsidRPr="00F65445">
        <w:rPr>
          <w:iCs/>
          <w:color w:val="000000"/>
          <w:sz w:val="28"/>
          <w:szCs w:val="28"/>
          <w:lang w:val="uk-UA"/>
        </w:rPr>
        <w:t> </w:t>
      </w:r>
      <w:r w:rsidRPr="00F65445">
        <w:rPr>
          <w:iCs/>
          <w:color w:val="000000"/>
          <w:sz w:val="28"/>
          <w:szCs w:val="28"/>
        </w:rPr>
        <w:t xml:space="preserve">И. </w:t>
      </w:r>
      <w:r w:rsidRPr="00F65445">
        <w:rPr>
          <w:bCs/>
          <w:sz w:val="28"/>
          <w:szCs w:val="28"/>
        </w:rPr>
        <w:t>Теоретические и практические основы обучения студентов терминологии по специальности в техническом ВУЗе</w:t>
      </w:r>
      <w:r w:rsidRPr="00F65445">
        <w:rPr>
          <w:b/>
          <w:bCs/>
          <w:sz w:val="28"/>
          <w:szCs w:val="28"/>
        </w:rPr>
        <w:t xml:space="preserve"> </w:t>
      </w:r>
      <w:r w:rsidRPr="00F65445">
        <w:rPr>
          <w:b/>
          <w:bCs/>
          <w:sz w:val="28"/>
          <w:szCs w:val="28"/>
          <w:lang w:val="uk-UA"/>
        </w:rPr>
        <w:t xml:space="preserve">/ </w:t>
      </w:r>
      <w:r w:rsidRPr="00F65445">
        <w:rPr>
          <w:bCs/>
          <w:sz w:val="28"/>
          <w:szCs w:val="28"/>
          <w:lang w:val="uk-UA"/>
        </w:rPr>
        <w:t>Е. И. Кан</w:t>
      </w:r>
      <w:r>
        <w:rPr>
          <w:bCs/>
          <w:sz w:val="28"/>
          <w:szCs w:val="28"/>
        </w:rPr>
        <w:t>и</w:t>
      </w:r>
      <w:proofErr w:type="spellStart"/>
      <w:r w:rsidRPr="00F65445">
        <w:rPr>
          <w:bCs/>
          <w:sz w:val="28"/>
          <w:szCs w:val="28"/>
          <w:lang w:val="uk-UA"/>
        </w:rPr>
        <w:t>вец</w:t>
      </w:r>
      <w:proofErr w:type="spellEnd"/>
      <w:r w:rsidRPr="00F65445">
        <w:rPr>
          <w:b/>
          <w:bCs/>
          <w:sz w:val="28"/>
          <w:szCs w:val="28"/>
          <w:lang w:val="uk-UA"/>
        </w:rPr>
        <w:t xml:space="preserve"> </w:t>
      </w:r>
      <w:r w:rsidRPr="00F65445">
        <w:rPr>
          <w:bCs/>
          <w:sz w:val="28"/>
          <w:szCs w:val="28"/>
        </w:rPr>
        <w:t xml:space="preserve">// </w:t>
      </w:r>
      <w:proofErr w:type="spellStart"/>
      <w:r w:rsidRPr="00F65445">
        <w:rPr>
          <w:iCs/>
          <w:color w:val="000000"/>
          <w:sz w:val="28"/>
          <w:szCs w:val="28"/>
        </w:rPr>
        <w:t>Наукові</w:t>
      </w:r>
      <w:proofErr w:type="spellEnd"/>
      <w:r w:rsidRPr="00F65445">
        <w:rPr>
          <w:iCs/>
          <w:color w:val="000000"/>
          <w:sz w:val="28"/>
          <w:szCs w:val="28"/>
        </w:rPr>
        <w:t xml:space="preserve"> </w:t>
      </w:r>
      <w:proofErr w:type="spellStart"/>
      <w:r w:rsidRPr="00F65445">
        <w:rPr>
          <w:iCs/>
          <w:color w:val="000000"/>
          <w:sz w:val="28"/>
          <w:szCs w:val="28"/>
        </w:rPr>
        <w:t>праці</w:t>
      </w:r>
      <w:proofErr w:type="spellEnd"/>
      <w:r w:rsidRPr="00F65445">
        <w:rPr>
          <w:iCs/>
          <w:color w:val="000000"/>
          <w:sz w:val="28"/>
          <w:szCs w:val="28"/>
        </w:rPr>
        <w:t xml:space="preserve"> </w:t>
      </w:r>
      <w:proofErr w:type="spellStart"/>
      <w:r w:rsidRPr="00F65445">
        <w:rPr>
          <w:iCs/>
          <w:color w:val="000000"/>
          <w:sz w:val="28"/>
          <w:szCs w:val="28"/>
        </w:rPr>
        <w:t>ДонНТУ</w:t>
      </w:r>
      <w:proofErr w:type="spellEnd"/>
      <w:r w:rsidRPr="00F65445">
        <w:rPr>
          <w:iCs/>
          <w:color w:val="000000"/>
          <w:sz w:val="28"/>
          <w:szCs w:val="28"/>
        </w:rPr>
        <w:t xml:space="preserve">. </w:t>
      </w:r>
      <w:proofErr w:type="spellStart"/>
      <w:r w:rsidRPr="00F65445">
        <w:rPr>
          <w:iCs/>
          <w:color w:val="000000"/>
          <w:sz w:val="28"/>
          <w:szCs w:val="28"/>
        </w:rPr>
        <w:t>Серія</w:t>
      </w:r>
      <w:proofErr w:type="spellEnd"/>
      <w:r>
        <w:rPr>
          <w:iCs/>
          <w:color w:val="000000"/>
          <w:sz w:val="28"/>
          <w:szCs w:val="28"/>
          <w:lang w:val="en-US"/>
        </w:rPr>
        <w:t> </w:t>
      </w:r>
      <w:r w:rsidRPr="00F65445">
        <w:rPr>
          <w:iCs/>
          <w:color w:val="000000"/>
          <w:sz w:val="28"/>
          <w:szCs w:val="28"/>
        </w:rPr>
        <w:t>: «</w:t>
      </w:r>
      <w:proofErr w:type="spellStart"/>
      <w:r w:rsidRPr="00F65445">
        <w:rPr>
          <w:iCs/>
          <w:color w:val="000000"/>
          <w:sz w:val="28"/>
          <w:szCs w:val="28"/>
        </w:rPr>
        <w:t>Педагогіка</w:t>
      </w:r>
      <w:proofErr w:type="spellEnd"/>
      <w:r w:rsidRPr="00F65445">
        <w:rPr>
          <w:iCs/>
          <w:color w:val="000000"/>
          <w:sz w:val="28"/>
          <w:szCs w:val="28"/>
        </w:rPr>
        <w:t xml:space="preserve">, </w:t>
      </w:r>
      <w:proofErr w:type="spellStart"/>
      <w:r w:rsidRPr="00F65445">
        <w:rPr>
          <w:iCs/>
          <w:color w:val="000000"/>
          <w:sz w:val="28"/>
          <w:szCs w:val="28"/>
        </w:rPr>
        <w:t>психологія</w:t>
      </w:r>
      <w:proofErr w:type="spellEnd"/>
      <w:r w:rsidRPr="00F65445">
        <w:rPr>
          <w:iCs/>
          <w:color w:val="000000"/>
          <w:sz w:val="28"/>
          <w:szCs w:val="28"/>
        </w:rPr>
        <w:t xml:space="preserve"> і </w:t>
      </w:r>
      <w:proofErr w:type="spellStart"/>
      <w:proofErr w:type="gramStart"/>
      <w:r w:rsidRPr="00F65445">
        <w:rPr>
          <w:iCs/>
          <w:color w:val="000000"/>
          <w:sz w:val="28"/>
          <w:szCs w:val="28"/>
        </w:rPr>
        <w:t>соц</w:t>
      </w:r>
      <w:proofErr w:type="gramEnd"/>
      <w:r w:rsidRPr="00F65445">
        <w:rPr>
          <w:iCs/>
          <w:color w:val="000000"/>
          <w:sz w:val="28"/>
          <w:szCs w:val="28"/>
        </w:rPr>
        <w:t>іологія</w:t>
      </w:r>
      <w:proofErr w:type="spellEnd"/>
      <w:r w:rsidRPr="00F65445">
        <w:rPr>
          <w:iCs/>
          <w:color w:val="000000"/>
          <w:sz w:val="28"/>
          <w:szCs w:val="28"/>
        </w:rPr>
        <w:t xml:space="preserve">». </w:t>
      </w:r>
      <w:r w:rsidRPr="00F65445">
        <w:rPr>
          <w:iCs/>
          <w:color w:val="000000"/>
          <w:sz w:val="28"/>
          <w:szCs w:val="28"/>
          <w:lang w:val="uk-UA"/>
        </w:rPr>
        <w:t xml:space="preserve">— 2013. — </w:t>
      </w:r>
      <w:r w:rsidRPr="00F65445">
        <w:rPr>
          <w:iCs/>
          <w:color w:val="000000"/>
          <w:sz w:val="28"/>
          <w:szCs w:val="28"/>
        </w:rPr>
        <w:t xml:space="preserve">№ 2 (14). </w:t>
      </w:r>
      <w:r w:rsidRPr="00F65445">
        <w:rPr>
          <w:iCs/>
          <w:color w:val="000000"/>
          <w:sz w:val="28"/>
          <w:szCs w:val="28"/>
          <w:lang w:val="uk-UA"/>
        </w:rPr>
        <w:t xml:space="preserve">— С. </w:t>
      </w:r>
      <w:r w:rsidRPr="00F65445">
        <w:rPr>
          <w:bCs/>
          <w:sz w:val="28"/>
          <w:szCs w:val="28"/>
        </w:rPr>
        <w:t>1</w:t>
      </w:r>
      <w:r w:rsidRPr="00F65445">
        <w:rPr>
          <w:bCs/>
          <w:sz w:val="28"/>
          <w:szCs w:val="28"/>
          <w:lang w:val="uk-UA"/>
        </w:rPr>
        <w:t>–</w:t>
      </w:r>
      <w:r w:rsidRPr="00F65445">
        <w:rPr>
          <w:bCs/>
          <w:sz w:val="28"/>
          <w:szCs w:val="28"/>
        </w:rPr>
        <w:t>4</w:t>
      </w:r>
      <w:r w:rsidRPr="00F65445">
        <w:rPr>
          <w:bCs/>
          <w:sz w:val="28"/>
          <w:szCs w:val="28"/>
          <w:lang w:val="uk-UA"/>
        </w:rPr>
        <w:t>.</w:t>
      </w:r>
    </w:p>
    <w:p w:rsidR="00A77FC2" w:rsidRDefault="00A77FC2">
      <w:bookmarkStart w:id="0" w:name="_GoBack"/>
      <w:bookmarkEnd w:id="0"/>
    </w:p>
    <w:sectPr w:rsidR="00A77F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29D"/>
    <w:multiLevelType w:val="hybridMultilevel"/>
    <w:tmpl w:val="F8464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7E"/>
    <w:rsid w:val="001A037E"/>
    <w:rsid w:val="00A77FC2"/>
    <w:rsid w:val="00A932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7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1417</Words>
  <Characters>809</Characters>
  <Application>Microsoft Office Word</Application>
  <DocSecurity>0</DocSecurity>
  <Lines>6</Lines>
  <Paragraphs>4</Paragraphs>
  <ScaleCrop>false</ScaleCrop>
  <Company>Krokoz™</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2017-06-22T12:06:00Z</dcterms:created>
  <dcterms:modified xsi:type="dcterms:W3CDTF">2017-06-22T12:07:00Z</dcterms:modified>
</cp:coreProperties>
</file>