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EB" w:rsidRDefault="00B747EB" w:rsidP="007435D1">
      <w:pPr>
        <w:jc w:val="center"/>
        <w:rPr>
          <w:b/>
          <w:sz w:val="32"/>
          <w:szCs w:val="32"/>
          <w:lang w:val="en"/>
        </w:rPr>
      </w:pPr>
      <w:r w:rsidRPr="00B747EB">
        <w:rPr>
          <w:b/>
          <w:sz w:val="32"/>
          <w:szCs w:val="32"/>
          <w:lang w:val="en"/>
        </w:rPr>
        <w:t>Functional esophageal disorders in cardiology pathology patients</w:t>
      </w:r>
    </w:p>
    <w:p w:rsidR="00B747EB" w:rsidRPr="00B747EB" w:rsidRDefault="007435D1" w:rsidP="007435D1">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en"/>
        </w:rPr>
        <w:t>Lapsh</w:t>
      </w:r>
      <w:r w:rsidR="00B747EB">
        <w:rPr>
          <w:rFonts w:ascii="Times New Roman" w:hAnsi="Times New Roman" w:cs="Times New Roman"/>
          <w:sz w:val="24"/>
          <w:szCs w:val="24"/>
          <w:lang w:val="en"/>
        </w:rPr>
        <w:t>y</w:t>
      </w:r>
      <w:r>
        <w:rPr>
          <w:rFonts w:ascii="Times New Roman" w:hAnsi="Times New Roman" w:cs="Times New Roman"/>
          <w:sz w:val="24"/>
          <w:szCs w:val="24"/>
          <w:lang w:val="en"/>
        </w:rPr>
        <w:t>na</w:t>
      </w:r>
      <w:proofErr w:type="spellEnd"/>
      <w:r>
        <w:rPr>
          <w:rFonts w:ascii="Times New Roman" w:hAnsi="Times New Roman" w:cs="Times New Roman"/>
          <w:sz w:val="24"/>
          <w:szCs w:val="24"/>
          <w:lang w:val="en"/>
        </w:rPr>
        <w:t xml:space="preserve"> </w:t>
      </w:r>
      <w:r w:rsidR="00B747EB">
        <w:rPr>
          <w:rFonts w:ascii="Times New Roman" w:hAnsi="Times New Roman" w:cs="Times New Roman"/>
          <w:sz w:val="24"/>
          <w:szCs w:val="24"/>
          <w:lang w:val="en"/>
        </w:rPr>
        <w:t xml:space="preserve">K., </w:t>
      </w:r>
      <w:proofErr w:type="spellStart"/>
      <w:r w:rsidR="00B747EB" w:rsidRPr="007435D1">
        <w:rPr>
          <w:rFonts w:ascii="Times New Roman" w:hAnsi="Times New Roman" w:cs="Times New Roman"/>
          <w:sz w:val="24"/>
          <w:szCs w:val="24"/>
          <w:lang w:val="en"/>
        </w:rPr>
        <w:t>Zak</w:t>
      </w:r>
      <w:r w:rsidR="00B747EB">
        <w:rPr>
          <w:rFonts w:ascii="Times New Roman" w:hAnsi="Times New Roman" w:cs="Times New Roman"/>
          <w:sz w:val="24"/>
          <w:szCs w:val="24"/>
          <w:lang w:val="en"/>
        </w:rPr>
        <w:t>harenkova</w:t>
      </w:r>
      <w:proofErr w:type="spellEnd"/>
      <w:r w:rsidR="00B747EB">
        <w:rPr>
          <w:rFonts w:ascii="Times New Roman" w:hAnsi="Times New Roman" w:cs="Times New Roman"/>
          <w:sz w:val="24"/>
          <w:szCs w:val="24"/>
          <w:lang w:val="en"/>
        </w:rPr>
        <w:t xml:space="preserve"> A., </w:t>
      </w:r>
      <w:proofErr w:type="spellStart"/>
      <w:r w:rsidR="00B747EB">
        <w:rPr>
          <w:rFonts w:ascii="Times New Roman" w:hAnsi="Times New Roman" w:cs="Times New Roman"/>
          <w:sz w:val="24"/>
          <w:szCs w:val="24"/>
          <w:lang w:val="en"/>
        </w:rPr>
        <w:t>Salo</w:t>
      </w:r>
      <w:proofErr w:type="spellEnd"/>
      <w:r w:rsidR="00B747EB">
        <w:rPr>
          <w:rFonts w:ascii="Times New Roman" w:hAnsi="Times New Roman" w:cs="Times New Roman"/>
          <w:sz w:val="24"/>
          <w:szCs w:val="24"/>
          <w:lang w:val="en"/>
        </w:rPr>
        <w:t xml:space="preserve"> K</w:t>
      </w:r>
      <w:proofErr w:type="gramStart"/>
      <w:r w:rsidR="00B747EB">
        <w:rPr>
          <w:rFonts w:ascii="Times New Roman" w:hAnsi="Times New Roman" w:cs="Times New Roman"/>
          <w:sz w:val="24"/>
          <w:szCs w:val="24"/>
          <w:lang w:val="en"/>
        </w:rPr>
        <w:t>.</w:t>
      </w:r>
      <w:proofErr w:type="gramEnd"/>
      <w:r w:rsidR="00B747EB" w:rsidRPr="007435D1">
        <w:rPr>
          <w:rFonts w:ascii="Times New Roman" w:hAnsi="Times New Roman" w:cs="Times New Roman"/>
          <w:sz w:val="24"/>
          <w:szCs w:val="24"/>
          <w:lang w:val="en"/>
        </w:rPr>
        <w:br/>
      </w:r>
      <w:r w:rsidR="00B747EB">
        <w:rPr>
          <w:rFonts w:ascii="Times New Roman" w:hAnsi="Times New Roman" w:cs="Times New Roman"/>
          <w:sz w:val="24"/>
          <w:szCs w:val="24"/>
          <w:lang w:val="en"/>
        </w:rPr>
        <w:t xml:space="preserve">Department of internal medicine </w:t>
      </w:r>
      <w:r w:rsidR="00B747EB">
        <w:rPr>
          <w:rFonts w:ascii="Times New Roman" w:hAnsi="Times New Roman" w:cs="Times New Roman"/>
          <w:sz w:val="24"/>
          <w:szCs w:val="24"/>
          <w:lang w:val="uk-UA"/>
        </w:rPr>
        <w:t>№1</w:t>
      </w:r>
    </w:p>
    <w:p w:rsidR="007435D1" w:rsidRDefault="007435D1" w:rsidP="007435D1">
      <w:pPr>
        <w:jc w:val="center"/>
        <w:rPr>
          <w:rStyle w:val="shorttext"/>
          <w:rFonts w:ascii="Times New Roman" w:hAnsi="Times New Roman" w:cs="Times New Roman"/>
          <w:i/>
          <w:sz w:val="24"/>
          <w:szCs w:val="24"/>
          <w:lang w:val="en"/>
        </w:rPr>
      </w:pPr>
      <w:proofErr w:type="spellStart"/>
      <w:r w:rsidRPr="007435D1">
        <w:rPr>
          <w:rStyle w:val="shorttext"/>
          <w:rFonts w:ascii="Times New Roman" w:hAnsi="Times New Roman" w:cs="Times New Roman"/>
          <w:i/>
          <w:sz w:val="24"/>
          <w:szCs w:val="24"/>
          <w:lang w:val="en"/>
        </w:rPr>
        <w:t>Kharkiv</w:t>
      </w:r>
      <w:proofErr w:type="spellEnd"/>
      <w:r w:rsidRPr="007435D1">
        <w:rPr>
          <w:rStyle w:val="shorttext"/>
          <w:rFonts w:ascii="Times New Roman" w:hAnsi="Times New Roman" w:cs="Times New Roman"/>
          <w:i/>
          <w:sz w:val="24"/>
          <w:szCs w:val="24"/>
          <w:lang w:val="en"/>
        </w:rPr>
        <w:t xml:space="preserve"> National Medical University</w:t>
      </w:r>
    </w:p>
    <w:p w:rsidR="007435D1" w:rsidRDefault="00B747EB" w:rsidP="007435D1">
      <w:pPr>
        <w:jc w:val="center"/>
        <w:rPr>
          <w:i/>
          <w:lang w:val="en-US"/>
        </w:rPr>
      </w:pPr>
      <w:hyperlink r:id="rId5" w:history="1">
        <w:r w:rsidR="007435D1" w:rsidRPr="00206153">
          <w:rPr>
            <w:rStyle w:val="a3"/>
            <w:i/>
            <w:lang w:val="en-US"/>
          </w:rPr>
          <w:t>Zaharenkova</w:t>
        </w:r>
        <w:r w:rsidR="007435D1" w:rsidRPr="007435D1">
          <w:rPr>
            <w:rStyle w:val="a3"/>
            <w:i/>
            <w:lang w:val="en-US"/>
          </w:rPr>
          <w:t>75@</w:t>
        </w:r>
        <w:r w:rsidR="007435D1" w:rsidRPr="00206153">
          <w:rPr>
            <w:rStyle w:val="a3"/>
            <w:i/>
            <w:lang w:val="en-US"/>
          </w:rPr>
          <w:t>gmail</w:t>
        </w:r>
        <w:r w:rsidR="007435D1" w:rsidRPr="007435D1">
          <w:rPr>
            <w:rStyle w:val="a3"/>
            <w:i/>
            <w:lang w:val="en-US"/>
          </w:rPr>
          <w:t>.</w:t>
        </w:r>
        <w:r w:rsidR="007435D1" w:rsidRPr="00206153">
          <w:rPr>
            <w:rStyle w:val="a3"/>
            <w:i/>
            <w:lang w:val="en-US"/>
          </w:rPr>
          <w:t>com</w:t>
        </w:r>
      </w:hyperlink>
    </w:p>
    <w:p w:rsidR="007435D1" w:rsidRDefault="007435D1" w:rsidP="007435D1">
      <w:pPr>
        <w:ind w:firstLine="708"/>
        <w:jc w:val="both"/>
        <w:rPr>
          <w:rFonts w:ascii="Times New Roman" w:hAnsi="Times New Roman" w:cs="Times New Roman"/>
          <w:sz w:val="24"/>
          <w:szCs w:val="24"/>
          <w:lang w:val="en"/>
        </w:rPr>
      </w:pPr>
      <w:r w:rsidRPr="007435D1">
        <w:rPr>
          <w:rFonts w:ascii="Times New Roman" w:hAnsi="Times New Roman" w:cs="Times New Roman"/>
          <w:sz w:val="24"/>
          <w:szCs w:val="24"/>
          <w:lang w:val="en"/>
        </w:rPr>
        <w:t xml:space="preserve">Over the past few years, gastroesophageal reflux disease </w:t>
      </w:r>
      <w:r w:rsidR="009A7BB5">
        <w:rPr>
          <w:rFonts w:ascii="Times New Roman" w:hAnsi="Times New Roman" w:cs="Times New Roman"/>
          <w:sz w:val="24"/>
          <w:szCs w:val="24"/>
          <w:lang w:val="en"/>
        </w:rPr>
        <w:t>(</w:t>
      </w:r>
      <w:r w:rsidR="009A7BB5">
        <w:rPr>
          <w:rFonts w:ascii="Times New Roman" w:hAnsi="Times New Roman" w:cs="Times New Roman"/>
          <w:sz w:val="24"/>
          <w:szCs w:val="24"/>
          <w:lang w:val="en"/>
        </w:rPr>
        <w:t>G</w:t>
      </w:r>
      <w:r w:rsidR="009A7BB5">
        <w:rPr>
          <w:rFonts w:ascii="Times New Roman" w:hAnsi="Times New Roman" w:cs="Times New Roman"/>
          <w:sz w:val="24"/>
          <w:szCs w:val="24"/>
          <w:lang w:val="en-US"/>
        </w:rPr>
        <w:t>E</w:t>
      </w:r>
      <w:r w:rsidR="009A7BB5" w:rsidRPr="007435D1">
        <w:rPr>
          <w:rFonts w:ascii="Times New Roman" w:hAnsi="Times New Roman" w:cs="Times New Roman"/>
          <w:sz w:val="24"/>
          <w:szCs w:val="24"/>
          <w:lang w:val="en"/>
        </w:rPr>
        <w:t>RD</w:t>
      </w:r>
      <w:r w:rsidR="009A7BB5">
        <w:rPr>
          <w:rFonts w:ascii="Times New Roman" w:hAnsi="Times New Roman" w:cs="Times New Roman"/>
          <w:sz w:val="24"/>
          <w:szCs w:val="24"/>
          <w:lang w:val="en"/>
        </w:rPr>
        <w:t>)</w:t>
      </w:r>
      <w:r w:rsidR="009A7BB5" w:rsidRPr="007435D1">
        <w:rPr>
          <w:rFonts w:ascii="Times New Roman" w:hAnsi="Times New Roman" w:cs="Times New Roman"/>
          <w:sz w:val="24"/>
          <w:szCs w:val="24"/>
          <w:lang w:val="en"/>
        </w:rPr>
        <w:t xml:space="preserve"> </w:t>
      </w:r>
      <w:r w:rsidRPr="007435D1">
        <w:rPr>
          <w:rFonts w:ascii="Times New Roman" w:hAnsi="Times New Roman" w:cs="Times New Roman"/>
          <w:sz w:val="24"/>
          <w:szCs w:val="24"/>
          <w:lang w:val="en"/>
        </w:rPr>
        <w:t xml:space="preserve">is gaining popularity among gastroenterological diseases. A number of cases </w:t>
      </w:r>
      <w:r>
        <w:rPr>
          <w:rFonts w:ascii="Times New Roman" w:hAnsi="Times New Roman" w:cs="Times New Roman"/>
          <w:sz w:val="24"/>
          <w:szCs w:val="24"/>
          <w:lang w:val="en"/>
        </w:rPr>
        <w:t xml:space="preserve">of this pathology for </w:t>
      </w:r>
      <w:r w:rsidRPr="007435D1">
        <w:rPr>
          <w:rFonts w:ascii="Times New Roman" w:hAnsi="Times New Roman" w:cs="Times New Roman"/>
          <w:sz w:val="24"/>
          <w:szCs w:val="24"/>
          <w:lang w:val="en"/>
        </w:rPr>
        <w:t>not gastroenterologic</w:t>
      </w:r>
      <w:r>
        <w:rPr>
          <w:rFonts w:ascii="Times New Roman" w:hAnsi="Times New Roman" w:cs="Times New Roman"/>
          <w:sz w:val="24"/>
          <w:szCs w:val="24"/>
          <w:lang w:val="en"/>
        </w:rPr>
        <w:t xml:space="preserve">al profile </w:t>
      </w:r>
      <w:r w:rsidR="00B747EB" w:rsidRPr="007435D1">
        <w:rPr>
          <w:rFonts w:ascii="Times New Roman" w:hAnsi="Times New Roman" w:cs="Times New Roman"/>
          <w:sz w:val="24"/>
          <w:szCs w:val="24"/>
          <w:lang w:val="en"/>
        </w:rPr>
        <w:t>patients</w:t>
      </w:r>
      <w:r w:rsidR="00B747EB">
        <w:rPr>
          <w:rFonts w:ascii="Times New Roman" w:hAnsi="Times New Roman" w:cs="Times New Roman"/>
          <w:sz w:val="24"/>
          <w:szCs w:val="24"/>
          <w:lang w:val="en"/>
        </w:rPr>
        <w:t xml:space="preserve"> </w:t>
      </w:r>
      <w:r>
        <w:rPr>
          <w:rFonts w:ascii="Times New Roman" w:hAnsi="Times New Roman" w:cs="Times New Roman"/>
          <w:sz w:val="24"/>
          <w:szCs w:val="24"/>
          <w:lang w:val="en"/>
        </w:rPr>
        <w:t>were recorded. They we</w:t>
      </w:r>
      <w:r w:rsidRPr="007435D1">
        <w:rPr>
          <w:rFonts w:ascii="Times New Roman" w:hAnsi="Times New Roman" w:cs="Times New Roman"/>
          <w:sz w:val="24"/>
          <w:szCs w:val="24"/>
          <w:lang w:val="en"/>
        </w:rPr>
        <w:t>re identified during further examination of pa</w:t>
      </w:r>
      <w:r>
        <w:rPr>
          <w:rFonts w:ascii="Times New Roman" w:hAnsi="Times New Roman" w:cs="Times New Roman"/>
          <w:sz w:val="24"/>
          <w:szCs w:val="24"/>
          <w:lang w:val="en"/>
        </w:rPr>
        <w:t>tients. Untimely recording of G</w:t>
      </w:r>
      <w:r w:rsidR="009A7BB5">
        <w:rPr>
          <w:rFonts w:ascii="Times New Roman" w:hAnsi="Times New Roman" w:cs="Times New Roman"/>
          <w:sz w:val="24"/>
          <w:szCs w:val="24"/>
          <w:lang w:val="en-US"/>
        </w:rPr>
        <w:t>E</w:t>
      </w:r>
      <w:r w:rsidRPr="007435D1">
        <w:rPr>
          <w:rFonts w:ascii="Times New Roman" w:hAnsi="Times New Roman" w:cs="Times New Roman"/>
          <w:sz w:val="24"/>
          <w:szCs w:val="24"/>
          <w:lang w:val="en"/>
        </w:rPr>
        <w:t>RD leads to further progression of the disease and the occurrence of certain complications.</w:t>
      </w:r>
    </w:p>
    <w:p w:rsidR="007435D1" w:rsidRDefault="007435D1" w:rsidP="007435D1">
      <w:pPr>
        <w:jc w:val="both"/>
        <w:rPr>
          <w:rFonts w:ascii="Times New Roman" w:hAnsi="Times New Roman" w:cs="Times New Roman"/>
          <w:sz w:val="24"/>
          <w:szCs w:val="24"/>
          <w:lang w:val="en"/>
        </w:rPr>
      </w:pPr>
      <w:r>
        <w:rPr>
          <w:rFonts w:ascii="Times New Roman" w:hAnsi="Times New Roman" w:cs="Times New Roman"/>
          <w:b/>
          <w:i/>
          <w:sz w:val="24"/>
          <w:szCs w:val="24"/>
          <w:lang w:val="en-US"/>
        </w:rPr>
        <w:tab/>
      </w:r>
      <w:r w:rsidRPr="007435D1">
        <w:rPr>
          <w:rFonts w:ascii="Times New Roman" w:hAnsi="Times New Roman" w:cs="Times New Roman"/>
          <w:b/>
          <w:sz w:val="24"/>
          <w:szCs w:val="24"/>
          <w:lang w:val="en"/>
        </w:rPr>
        <w:t>Purpose</w:t>
      </w:r>
      <w:r w:rsidR="009A7BB5">
        <w:rPr>
          <w:rFonts w:ascii="Times New Roman" w:hAnsi="Times New Roman" w:cs="Times New Roman"/>
          <w:b/>
          <w:sz w:val="24"/>
          <w:szCs w:val="24"/>
          <w:lang w:val="uk-UA"/>
        </w:rPr>
        <w:t>:</w:t>
      </w:r>
      <w:r w:rsidRPr="007435D1">
        <w:rPr>
          <w:rFonts w:ascii="Times New Roman" w:hAnsi="Times New Roman" w:cs="Times New Roman"/>
          <w:sz w:val="24"/>
          <w:szCs w:val="24"/>
          <w:lang w:val="en"/>
        </w:rPr>
        <w:t xml:space="preserve"> Determination of the frequency of </w:t>
      </w:r>
      <w:r w:rsidR="009A7BB5" w:rsidRPr="007435D1">
        <w:rPr>
          <w:rFonts w:ascii="Times New Roman" w:hAnsi="Times New Roman" w:cs="Times New Roman"/>
          <w:sz w:val="24"/>
          <w:szCs w:val="24"/>
          <w:lang w:val="en"/>
        </w:rPr>
        <w:t>G</w:t>
      </w:r>
      <w:r w:rsidR="009A7BB5">
        <w:rPr>
          <w:rFonts w:ascii="Times New Roman" w:hAnsi="Times New Roman" w:cs="Times New Roman"/>
          <w:sz w:val="24"/>
          <w:szCs w:val="24"/>
          <w:lang w:val="en"/>
        </w:rPr>
        <w:t>E</w:t>
      </w:r>
      <w:r w:rsidR="009A7BB5" w:rsidRPr="007435D1">
        <w:rPr>
          <w:rFonts w:ascii="Times New Roman" w:hAnsi="Times New Roman" w:cs="Times New Roman"/>
          <w:sz w:val="24"/>
          <w:szCs w:val="24"/>
          <w:lang w:val="en"/>
        </w:rPr>
        <w:t>RD</w:t>
      </w:r>
      <w:r w:rsidR="009A7BB5" w:rsidRPr="007435D1">
        <w:rPr>
          <w:rFonts w:ascii="Times New Roman" w:hAnsi="Times New Roman" w:cs="Times New Roman"/>
          <w:sz w:val="24"/>
          <w:szCs w:val="24"/>
          <w:lang w:val="en"/>
        </w:rPr>
        <w:t xml:space="preserve"> </w:t>
      </w:r>
      <w:r w:rsidRPr="007435D1">
        <w:rPr>
          <w:rFonts w:ascii="Times New Roman" w:hAnsi="Times New Roman" w:cs="Times New Roman"/>
          <w:sz w:val="24"/>
          <w:szCs w:val="24"/>
          <w:lang w:val="en"/>
        </w:rPr>
        <w:t xml:space="preserve">occurrence in non-typical individuals, and the study of statistical data to identify the need </w:t>
      </w:r>
      <w:r w:rsidR="009A7BB5">
        <w:rPr>
          <w:rFonts w:ascii="Times New Roman" w:hAnsi="Times New Roman" w:cs="Times New Roman"/>
          <w:sz w:val="24"/>
          <w:szCs w:val="24"/>
          <w:lang w:val="en"/>
        </w:rPr>
        <w:t xml:space="preserve">of </w:t>
      </w:r>
      <w:proofErr w:type="spellStart"/>
      <w:r w:rsidR="009A7BB5">
        <w:rPr>
          <w:rFonts w:ascii="Times New Roman" w:hAnsi="Times New Roman" w:cs="Times New Roman"/>
          <w:sz w:val="24"/>
          <w:szCs w:val="24"/>
          <w:lang w:val="en"/>
        </w:rPr>
        <w:t>ussge</w:t>
      </w:r>
      <w:proofErr w:type="spellEnd"/>
      <w:r w:rsidRPr="007435D1">
        <w:rPr>
          <w:rFonts w:ascii="Times New Roman" w:hAnsi="Times New Roman" w:cs="Times New Roman"/>
          <w:sz w:val="24"/>
          <w:szCs w:val="24"/>
          <w:lang w:val="en"/>
        </w:rPr>
        <w:t xml:space="preserve"> simple questionnaires such as </w:t>
      </w:r>
      <w:proofErr w:type="spellStart"/>
      <w:r w:rsidRPr="007435D1">
        <w:rPr>
          <w:rFonts w:ascii="Times New Roman" w:hAnsi="Times New Roman" w:cs="Times New Roman"/>
          <w:sz w:val="24"/>
          <w:szCs w:val="24"/>
          <w:lang w:val="en"/>
        </w:rPr>
        <w:t>GerdQ</w:t>
      </w:r>
      <w:proofErr w:type="spellEnd"/>
      <w:r w:rsidRPr="007435D1">
        <w:rPr>
          <w:rFonts w:ascii="Times New Roman" w:hAnsi="Times New Roman" w:cs="Times New Roman"/>
          <w:sz w:val="24"/>
          <w:szCs w:val="24"/>
          <w:lang w:val="en"/>
        </w:rPr>
        <w:t xml:space="preserve"> by all patients of the therapeutic profile for the timely detection of gastrointestinal pathology.</w:t>
      </w:r>
    </w:p>
    <w:p w:rsidR="007435D1" w:rsidRDefault="007435D1" w:rsidP="007435D1">
      <w:pPr>
        <w:jc w:val="both"/>
        <w:rPr>
          <w:rFonts w:ascii="Times New Roman" w:hAnsi="Times New Roman" w:cs="Times New Roman"/>
          <w:sz w:val="24"/>
          <w:szCs w:val="24"/>
          <w:lang w:val="en"/>
        </w:rPr>
      </w:pPr>
      <w:r>
        <w:rPr>
          <w:rFonts w:ascii="Times New Roman" w:hAnsi="Times New Roman" w:cs="Times New Roman"/>
          <w:sz w:val="24"/>
          <w:szCs w:val="24"/>
          <w:lang w:val="en"/>
        </w:rPr>
        <w:tab/>
      </w:r>
      <w:r w:rsidRPr="007435D1">
        <w:rPr>
          <w:rFonts w:ascii="Times New Roman" w:hAnsi="Times New Roman" w:cs="Times New Roman"/>
          <w:b/>
          <w:sz w:val="24"/>
          <w:szCs w:val="24"/>
          <w:lang w:val="en"/>
        </w:rPr>
        <w:t>Material</w:t>
      </w:r>
      <w:r>
        <w:rPr>
          <w:rFonts w:ascii="Times New Roman" w:hAnsi="Times New Roman" w:cs="Times New Roman"/>
          <w:b/>
          <w:sz w:val="24"/>
          <w:szCs w:val="24"/>
          <w:lang w:val="en"/>
        </w:rPr>
        <w:t>s</w:t>
      </w:r>
      <w:r w:rsidRPr="007435D1">
        <w:rPr>
          <w:rFonts w:ascii="Times New Roman" w:hAnsi="Times New Roman" w:cs="Times New Roman"/>
          <w:b/>
          <w:sz w:val="24"/>
          <w:szCs w:val="24"/>
          <w:lang w:val="en"/>
        </w:rPr>
        <w:t xml:space="preserve"> and methods.</w:t>
      </w:r>
      <w:r w:rsidRPr="007435D1">
        <w:rPr>
          <w:rFonts w:ascii="Times New Roman" w:hAnsi="Times New Roman" w:cs="Times New Roman"/>
          <w:sz w:val="24"/>
          <w:szCs w:val="24"/>
          <w:lang w:val="en"/>
        </w:rPr>
        <w:t xml:space="preserve"> A survey was carried out on the </w:t>
      </w:r>
      <w:proofErr w:type="spellStart"/>
      <w:r w:rsidRPr="007435D1">
        <w:rPr>
          <w:rFonts w:ascii="Times New Roman" w:hAnsi="Times New Roman" w:cs="Times New Roman"/>
          <w:sz w:val="24"/>
          <w:szCs w:val="24"/>
          <w:lang w:val="en"/>
        </w:rPr>
        <w:t>GerdQ</w:t>
      </w:r>
      <w:proofErr w:type="spellEnd"/>
      <w:r w:rsidRPr="007435D1">
        <w:rPr>
          <w:rFonts w:ascii="Times New Roman" w:hAnsi="Times New Roman" w:cs="Times New Roman"/>
          <w:sz w:val="24"/>
          <w:szCs w:val="24"/>
          <w:lang w:val="en"/>
        </w:rPr>
        <w:t xml:space="preserve"> questionnaire of 60 patients with complaints from the cardiovascular system. Age 18 years and older. Both sexes. The study was conducted on the basis of the </w:t>
      </w:r>
      <w:r>
        <w:rPr>
          <w:rFonts w:ascii="Times New Roman" w:hAnsi="Times New Roman" w:cs="Times New Roman"/>
          <w:sz w:val="24"/>
          <w:szCs w:val="24"/>
          <w:lang w:val="en"/>
        </w:rPr>
        <w:t>NAMS</w:t>
      </w:r>
      <w:r w:rsidRPr="007435D1">
        <w:rPr>
          <w:rFonts w:ascii="Times New Roman" w:hAnsi="Times New Roman" w:cs="Times New Roman"/>
          <w:sz w:val="24"/>
          <w:szCs w:val="24"/>
          <w:lang w:val="en"/>
        </w:rPr>
        <w:t xml:space="preserve"> Institute of Therapy</w:t>
      </w:r>
      <w:r>
        <w:rPr>
          <w:rFonts w:ascii="Times New Roman" w:hAnsi="Times New Roman" w:cs="Times New Roman"/>
          <w:sz w:val="24"/>
          <w:szCs w:val="24"/>
          <w:lang w:val="en"/>
        </w:rPr>
        <w:t xml:space="preserve"> named </w:t>
      </w:r>
      <w:proofErr w:type="gramStart"/>
      <w:r>
        <w:rPr>
          <w:rFonts w:ascii="Times New Roman" w:hAnsi="Times New Roman" w:cs="Times New Roman"/>
          <w:sz w:val="24"/>
          <w:szCs w:val="24"/>
          <w:lang w:val="en"/>
        </w:rPr>
        <w:t xml:space="preserve">by </w:t>
      </w:r>
      <w:r w:rsidRPr="007435D1">
        <w:rPr>
          <w:rFonts w:ascii="Times New Roman" w:hAnsi="Times New Roman" w:cs="Times New Roman"/>
          <w:sz w:val="24"/>
          <w:szCs w:val="24"/>
          <w:lang w:val="en"/>
        </w:rPr>
        <w:t xml:space="preserve"> L.T</w:t>
      </w:r>
      <w:proofErr w:type="gramEnd"/>
      <w:r w:rsidRPr="007435D1">
        <w:rPr>
          <w:rFonts w:ascii="Times New Roman" w:hAnsi="Times New Roman" w:cs="Times New Roman"/>
          <w:sz w:val="24"/>
          <w:szCs w:val="24"/>
          <w:lang w:val="en"/>
        </w:rPr>
        <w:t xml:space="preserve">. </w:t>
      </w:r>
      <w:r>
        <w:rPr>
          <w:rFonts w:ascii="Times New Roman" w:hAnsi="Times New Roman" w:cs="Times New Roman"/>
          <w:sz w:val="24"/>
          <w:szCs w:val="24"/>
          <w:lang w:val="en"/>
        </w:rPr>
        <w:t>Malaya</w:t>
      </w:r>
      <w:r w:rsidRPr="007435D1">
        <w:rPr>
          <w:rFonts w:ascii="Times New Roman" w:hAnsi="Times New Roman" w:cs="Times New Roman"/>
          <w:sz w:val="24"/>
          <w:szCs w:val="24"/>
          <w:lang w:val="en"/>
        </w:rPr>
        <w:t xml:space="preserve">. An agreement was obtained to conduct the survey. Patients independently filled </w:t>
      </w:r>
      <w:proofErr w:type="spellStart"/>
      <w:r w:rsidRPr="007435D1">
        <w:rPr>
          <w:rFonts w:ascii="Times New Roman" w:hAnsi="Times New Roman" w:cs="Times New Roman"/>
          <w:sz w:val="24"/>
          <w:szCs w:val="24"/>
          <w:lang w:val="en"/>
        </w:rPr>
        <w:t>GerdQ</w:t>
      </w:r>
      <w:proofErr w:type="spellEnd"/>
      <w:r w:rsidRPr="007435D1">
        <w:rPr>
          <w:rFonts w:ascii="Times New Roman" w:hAnsi="Times New Roman" w:cs="Times New Roman"/>
          <w:sz w:val="24"/>
          <w:szCs w:val="24"/>
          <w:lang w:val="en"/>
        </w:rPr>
        <w:t xml:space="preserve">, which includes questions about their health in the last 7 days. Further, the score was calculated. </w:t>
      </w:r>
      <w:r>
        <w:rPr>
          <w:rFonts w:ascii="Times New Roman" w:hAnsi="Times New Roman" w:cs="Times New Roman"/>
          <w:sz w:val="24"/>
          <w:szCs w:val="24"/>
          <w:lang w:val="en"/>
        </w:rPr>
        <w:t>G</w:t>
      </w:r>
      <w:r w:rsidR="009A7BB5">
        <w:rPr>
          <w:rFonts w:ascii="Times New Roman" w:hAnsi="Times New Roman" w:cs="Times New Roman"/>
          <w:sz w:val="24"/>
          <w:szCs w:val="24"/>
          <w:lang w:val="en"/>
        </w:rPr>
        <w:t>E</w:t>
      </w:r>
      <w:r w:rsidRPr="007435D1">
        <w:rPr>
          <w:rFonts w:ascii="Times New Roman" w:hAnsi="Times New Roman" w:cs="Times New Roman"/>
          <w:sz w:val="24"/>
          <w:szCs w:val="24"/>
          <w:lang w:val="en"/>
        </w:rPr>
        <w:t>RD is established at the sum of balls from 8 and more. At the end of the study, the data of cardiac patients recorded in the questionnaires were statistically systematized. All the criteria stated in the questionnaires were taken into account.</w:t>
      </w:r>
    </w:p>
    <w:p w:rsidR="007435D1" w:rsidRDefault="007435D1" w:rsidP="007435D1">
      <w:pPr>
        <w:jc w:val="both"/>
        <w:rPr>
          <w:rFonts w:ascii="Times New Roman" w:hAnsi="Times New Roman" w:cs="Times New Roman"/>
          <w:sz w:val="24"/>
          <w:szCs w:val="24"/>
          <w:lang w:val="en"/>
        </w:rPr>
      </w:pPr>
      <w:r>
        <w:rPr>
          <w:rFonts w:ascii="Times New Roman" w:hAnsi="Times New Roman" w:cs="Times New Roman"/>
          <w:sz w:val="24"/>
          <w:szCs w:val="24"/>
          <w:lang w:val="en"/>
        </w:rPr>
        <w:tab/>
      </w:r>
      <w:r w:rsidRPr="007435D1">
        <w:rPr>
          <w:rFonts w:ascii="Times New Roman" w:hAnsi="Times New Roman" w:cs="Times New Roman"/>
          <w:sz w:val="24"/>
          <w:szCs w:val="24"/>
          <w:lang w:val="en"/>
        </w:rPr>
        <w:t>Information that reflects the meaning of the questionnaire was collected on the basis of the results of a large international study DIAMOND (Germany, Canada, Sweden, Denmark, Great Britain, Norway). 308 patients (143 males and 165 females) who first consulted a doctor with symptoms of various diseases of the upper gastrointestinal tract.</w:t>
      </w:r>
    </w:p>
    <w:p w:rsidR="007435D1" w:rsidRDefault="007435D1" w:rsidP="007435D1">
      <w:pPr>
        <w:ind w:firstLine="708"/>
        <w:jc w:val="both"/>
        <w:rPr>
          <w:rFonts w:ascii="Times New Roman" w:hAnsi="Times New Roman" w:cs="Times New Roman"/>
          <w:sz w:val="24"/>
          <w:szCs w:val="24"/>
          <w:lang w:val="en"/>
        </w:rPr>
      </w:pPr>
      <w:r w:rsidRPr="007435D1">
        <w:rPr>
          <w:rFonts w:ascii="Times New Roman" w:hAnsi="Times New Roman" w:cs="Times New Roman"/>
          <w:b/>
          <w:sz w:val="24"/>
          <w:szCs w:val="24"/>
          <w:lang w:val="en"/>
        </w:rPr>
        <w:t>Results.</w:t>
      </w:r>
      <w:r w:rsidRPr="007435D1">
        <w:rPr>
          <w:rFonts w:ascii="Times New Roman" w:hAnsi="Times New Roman" w:cs="Times New Roman"/>
          <w:sz w:val="24"/>
          <w:szCs w:val="24"/>
          <w:lang w:val="en"/>
        </w:rPr>
        <w:t xml:space="preserve"> The average age of the cardiac department patients was 47 ± 13 years, ranging from 18 to </w:t>
      </w:r>
      <w:r w:rsidR="009A7BB5" w:rsidRPr="009A7BB5">
        <w:rPr>
          <w:rFonts w:ascii="Times New Roman" w:hAnsi="Times New Roman" w:cs="Times New Roman"/>
          <w:sz w:val="24"/>
          <w:szCs w:val="24"/>
          <w:highlight w:val="yellow"/>
          <w:lang w:val="en"/>
        </w:rPr>
        <w:t>6</w:t>
      </w:r>
      <w:r w:rsidRPr="009A7BB5">
        <w:rPr>
          <w:rFonts w:ascii="Times New Roman" w:hAnsi="Times New Roman" w:cs="Times New Roman"/>
          <w:sz w:val="24"/>
          <w:szCs w:val="24"/>
          <w:highlight w:val="yellow"/>
          <w:lang w:val="en"/>
        </w:rPr>
        <w:t>6 years</w:t>
      </w:r>
      <w:r w:rsidRPr="007435D1">
        <w:rPr>
          <w:rFonts w:ascii="Times New Roman" w:hAnsi="Times New Roman" w:cs="Times New Roman"/>
          <w:sz w:val="24"/>
          <w:szCs w:val="24"/>
          <w:lang w:val="en"/>
        </w:rPr>
        <w:t>. The sample involved a uniform number of men and women-25 (41.7%) men and 35 (58.3%) women. At the time of enrollment, women were not pregnant.</w:t>
      </w:r>
    </w:p>
    <w:p w:rsidR="003964D3" w:rsidRPr="003964D3" w:rsidRDefault="007435D1" w:rsidP="003964D3">
      <w:pPr>
        <w:ind w:firstLine="708"/>
        <w:jc w:val="both"/>
        <w:rPr>
          <w:rFonts w:ascii="Times New Roman" w:hAnsi="Times New Roman" w:cs="Times New Roman"/>
          <w:sz w:val="24"/>
          <w:szCs w:val="24"/>
          <w:lang w:val="en"/>
        </w:rPr>
      </w:pPr>
      <w:r w:rsidRPr="003964D3">
        <w:rPr>
          <w:rFonts w:ascii="Times New Roman" w:hAnsi="Times New Roman" w:cs="Times New Roman"/>
          <w:sz w:val="24"/>
          <w:szCs w:val="24"/>
          <w:lang w:val="en"/>
        </w:rPr>
        <w:t>Complaints from the gastrointestinal tract were noted with such frequency:</w:t>
      </w:r>
      <w:r w:rsidRPr="003964D3">
        <w:rPr>
          <w:rFonts w:ascii="Times New Roman" w:hAnsi="Times New Roman" w:cs="Times New Roman"/>
          <w:sz w:val="24"/>
          <w:szCs w:val="24"/>
          <w:lang w:val="en"/>
        </w:rPr>
        <w:br/>
        <w:t>Dysphagia - 2 patients (3.3%), pain in epigastrium - 31 (51.7%), belching - 16 (26</w:t>
      </w:r>
      <w:r w:rsidR="00DE2B5F">
        <w:rPr>
          <w:rFonts w:ascii="Times New Roman" w:hAnsi="Times New Roman" w:cs="Times New Roman"/>
          <w:sz w:val="24"/>
          <w:szCs w:val="24"/>
          <w:lang w:val="en"/>
        </w:rPr>
        <w:t>.7%), heartburn - 45 (75%), "lump</w:t>
      </w:r>
      <w:r w:rsidRPr="003964D3">
        <w:rPr>
          <w:rFonts w:ascii="Times New Roman" w:hAnsi="Times New Roman" w:cs="Times New Roman"/>
          <w:sz w:val="24"/>
          <w:szCs w:val="24"/>
          <w:lang w:val="en"/>
        </w:rPr>
        <w:t>" behind the breastbone or in the throat - 1 (1.7%), loneliness-1 (1</w:t>
      </w:r>
      <w:r w:rsidR="003964D3" w:rsidRPr="003964D3">
        <w:rPr>
          <w:rFonts w:ascii="Times New Roman" w:hAnsi="Times New Roman" w:cs="Times New Roman"/>
          <w:sz w:val="24"/>
          <w:szCs w:val="24"/>
          <w:lang w:val="en"/>
        </w:rPr>
        <w:t>.7%), regurgitation-25 (41.7%).</w:t>
      </w:r>
    </w:p>
    <w:p w:rsidR="007435D1" w:rsidRPr="003964D3" w:rsidRDefault="007435D1" w:rsidP="003964D3">
      <w:pPr>
        <w:ind w:firstLine="708"/>
        <w:jc w:val="both"/>
        <w:rPr>
          <w:rFonts w:ascii="Times New Roman" w:hAnsi="Times New Roman" w:cs="Times New Roman"/>
          <w:sz w:val="24"/>
          <w:szCs w:val="24"/>
          <w:lang w:val="en-US"/>
        </w:rPr>
      </w:pPr>
      <w:r w:rsidRPr="003964D3">
        <w:rPr>
          <w:rFonts w:ascii="Times New Roman" w:hAnsi="Times New Roman" w:cs="Times New Roman"/>
          <w:b/>
          <w:sz w:val="24"/>
          <w:szCs w:val="24"/>
          <w:lang w:val="en"/>
        </w:rPr>
        <w:t>Conclusion.</w:t>
      </w:r>
      <w:r w:rsidRPr="003964D3">
        <w:rPr>
          <w:rFonts w:ascii="Times New Roman" w:hAnsi="Times New Roman" w:cs="Times New Roman"/>
          <w:sz w:val="24"/>
          <w:szCs w:val="24"/>
          <w:lang w:val="en"/>
        </w:rPr>
        <w:t xml:space="preserve"> Based on the study, we can conclude that simple questionnaires, such as </w:t>
      </w:r>
      <w:proofErr w:type="spellStart"/>
      <w:r w:rsidRPr="003964D3">
        <w:rPr>
          <w:rFonts w:ascii="Times New Roman" w:hAnsi="Times New Roman" w:cs="Times New Roman"/>
          <w:sz w:val="24"/>
          <w:szCs w:val="24"/>
          <w:lang w:val="en"/>
        </w:rPr>
        <w:t>GerdQ</w:t>
      </w:r>
      <w:proofErr w:type="spellEnd"/>
      <w:r w:rsidRPr="003964D3">
        <w:rPr>
          <w:rFonts w:ascii="Times New Roman" w:hAnsi="Times New Roman" w:cs="Times New Roman"/>
          <w:sz w:val="24"/>
          <w:szCs w:val="24"/>
          <w:lang w:val="en"/>
        </w:rPr>
        <w:t xml:space="preserve">, should be introduced for all patients of the therapeutic profile, since statistical data </w:t>
      </w:r>
      <w:r w:rsidR="003964D3">
        <w:rPr>
          <w:rFonts w:ascii="Times New Roman" w:hAnsi="Times New Roman" w:cs="Times New Roman"/>
          <w:sz w:val="24"/>
          <w:szCs w:val="24"/>
          <w:lang w:val="en"/>
        </w:rPr>
        <w:t>showed frequent occurrence of G</w:t>
      </w:r>
      <w:r w:rsidR="009A7BB5">
        <w:rPr>
          <w:rFonts w:ascii="Times New Roman" w:hAnsi="Times New Roman" w:cs="Times New Roman"/>
          <w:sz w:val="24"/>
          <w:szCs w:val="24"/>
          <w:lang w:val="en"/>
        </w:rPr>
        <w:t>E</w:t>
      </w:r>
      <w:bookmarkStart w:id="0" w:name="_GoBack"/>
      <w:bookmarkEnd w:id="0"/>
      <w:r w:rsidRPr="003964D3">
        <w:rPr>
          <w:rFonts w:ascii="Times New Roman" w:hAnsi="Times New Roman" w:cs="Times New Roman"/>
          <w:sz w:val="24"/>
          <w:szCs w:val="24"/>
          <w:lang w:val="en"/>
        </w:rPr>
        <w:t>RD in patients with pathology of other organs and systems.</w:t>
      </w:r>
    </w:p>
    <w:sectPr w:rsidR="007435D1" w:rsidRPr="0039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D1"/>
    <w:rsid w:val="003964D3"/>
    <w:rsid w:val="00633BF2"/>
    <w:rsid w:val="007435D1"/>
    <w:rsid w:val="009A7BB5"/>
    <w:rsid w:val="00B747EB"/>
    <w:rsid w:val="00DE2B5F"/>
    <w:rsid w:val="00EB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435D1"/>
  </w:style>
  <w:style w:type="character" w:styleId="a3">
    <w:name w:val="Hyperlink"/>
    <w:basedOn w:val="a0"/>
    <w:uiPriority w:val="99"/>
    <w:unhideWhenUsed/>
    <w:rsid w:val="007435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7435D1"/>
  </w:style>
  <w:style w:type="character" w:styleId="a3">
    <w:name w:val="Hyperlink"/>
    <w:basedOn w:val="a0"/>
    <w:uiPriority w:val="99"/>
    <w:unhideWhenUsed/>
    <w:rsid w:val="007435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harenkova75@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Пользователь</cp:lastModifiedBy>
  <cp:revision>2</cp:revision>
  <dcterms:created xsi:type="dcterms:W3CDTF">2017-04-24T07:24:00Z</dcterms:created>
  <dcterms:modified xsi:type="dcterms:W3CDTF">2017-04-24T07:24:00Z</dcterms:modified>
</cp:coreProperties>
</file>