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C2" w:rsidRPr="002A57C2" w:rsidRDefault="002A57C2" w:rsidP="003509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t>УДК 025.34/.35:005.74</w:t>
      </w:r>
    </w:p>
    <w:p w:rsidR="002A57C2" w:rsidRPr="002A57C2" w:rsidRDefault="002A57C2" w:rsidP="003509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909">
        <w:rPr>
          <w:rFonts w:ascii="Times New Roman" w:eastAsia="Times New Roman" w:hAnsi="Times New Roman" w:cs="Times New Roman"/>
          <w:b/>
          <w:bCs/>
          <w:sz w:val="28"/>
          <w:szCs w:val="28"/>
        </w:rPr>
        <w:t>Заговора Марина</w:t>
      </w:r>
      <w:proofErr w:type="gramStart"/>
      <w:r w:rsidRPr="003509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090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50909">
        <w:rPr>
          <w:rFonts w:ascii="Times New Roman" w:eastAsia="Times New Roman" w:hAnsi="Times New Roman" w:cs="Times New Roman"/>
          <w:b/>
          <w:bCs/>
          <w:sz w:val="28"/>
          <w:szCs w:val="28"/>
        </w:rPr>
        <w:t>ікторівна</w:t>
      </w:r>
      <w:proofErr w:type="spellEnd"/>
      <w:r w:rsidRPr="0035090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350909" w:rsidRPr="00EA6BE0" w:rsidRDefault="00350909" w:rsidP="00350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09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50909">
        <w:rPr>
          <w:rFonts w:ascii="Times New Roman" w:hAnsi="Times New Roman" w:cs="Times New Roman"/>
          <w:sz w:val="28"/>
          <w:szCs w:val="28"/>
        </w:rPr>
        <w:t>ібліотекар</w:t>
      </w:r>
      <w:proofErr w:type="spellEnd"/>
      <w:r w:rsidRPr="0035090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5090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5090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5090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5090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50909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35090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50909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35090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50909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35090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350909" w:rsidRPr="00350909" w:rsidRDefault="00350909" w:rsidP="00350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09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50909">
        <w:rPr>
          <w:rFonts w:ascii="Times New Roman" w:hAnsi="Times New Roman" w:cs="Times New Roman"/>
          <w:sz w:val="28"/>
          <w:szCs w:val="28"/>
        </w:rPr>
        <w:t>ібліотеки</w:t>
      </w:r>
      <w:proofErr w:type="spellEnd"/>
      <w:r w:rsidRPr="0035090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50909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35090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5090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35090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5090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5090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5090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:rsidR="00350909" w:rsidRPr="00350909" w:rsidRDefault="00350909" w:rsidP="00350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909">
        <w:rPr>
          <w:rFonts w:ascii="Times New Roman" w:hAnsi="Times New Roman" w:cs="Times New Roman"/>
          <w:sz w:val="28"/>
          <w:szCs w:val="28"/>
        </w:rPr>
        <w:t>Пошт</w:t>
      </w:r>
      <w:proofErr w:type="spellEnd"/>
      <w:r w:rsidRPr="00350909">
        <w:rPr>
          <w:rFonts w:ascii="Times New Roman" w:hAnsi="Times New Roman" w:cs="Times New Roman"/>
          <w:sz w:val="28"/>
          <w:szCs w:val="28"/>
        </w:rPr>
        <w:t xml:space="preserve">. адреса: НБ ХНМУ, проспект Науки,4, м. </w:t>
      </w:r>
      <w:proofErr w:type="spellStart"/>
      <w:r w:rsidRPr="0035090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350909">
        <w:rPr>
          <w:rFonts w:ascii="Times New Roman" w:hAnsi="Times New Roman" w:cs="Times New Roman"/>
          <w:sz w:val="28"/>
          <w:szCs w:val="28"/>
        </w:rPr>
        <w:t xml:space="preserve">, 61022, </w:t>
      </w:r>
      <w:proofErr w:type="spellStart"/>
      <w:r w:rsidRPr="00350909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35090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2A57C2" w:rsidRPr="002A57C2" w:rsidRDefault="002A57C2" w:rsidP="003509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</w:t>
      </w:r>
      <w:proofErr w:type="spellEnd"/>
      <w:r w:rsidRPr="00350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тел: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>0661880753</w:t>
      </w:r>
    </w:p>
    <w:p w:rsidR="002A57C2" w:rsidRPr="002A57C2" w:rsidRDefault="002A57C2" w:rsidP="003509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e-mail</w:t>
      </w:r>
      <w:proofErr w:type="spellEnd"/>
      <w:r w:rsidRPr="00350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350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>mzv3313@gmail.com</w:t>
      </w:r>
    </w:p>
    <w:p w:rsidR="00EA6BE0" w:rsidRPr="008D1664" w:rsidRDefault="002A57C2" w:rsidP="008D16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909">
        <w:rPr>
          <w:rFonts w:ascii="Times New Roman" w:eastAsia="Times New Roman" w:hAnsi="Times New Roman" w:cs="Times New Roman"/>
          <w:b/>
          <w:bCs/>
          <w:sz w:val="28"/>
          <w:szCs w:val="28"/>
        </w:rPr>
        <w:t>КОРПОРАТИВНА КАТАЛОГІЗАЦІЯ: РЕАЛІЇ СЬОГОДЕННЯ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1664" w:rsidRPr="008D1664" w:rsidRDefault="008D1664" w:rsidP="008D166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D16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Ключові</w:t>
      </w:r>
      <w:proofErr w:type="spellEnd"/>
      <w:r w:rsidRPr="008D16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слова:</w:t>
      </w:r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>автоматизовані</w:t>
      </w:r>
      <w:proofErr w:type="spellEnd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>інформаційно-бібліотечні</w:t>
      </w:r>
      <w:proofErr w:type="spellEnd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>системи</w:t>
      </w:r>
      <w:proofErr w:type="spellEnd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>електронний</w:t>
      </w:r>
      <w:proofErr w:type="spellEnd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 каталог, </w:t>
      </w:r>
      <w:proofErr w:type="spellStart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>розподілений</w:t>
      </w:r>
      <w:proofErr w:type="spellEnd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>електронний</w:t>
      </w:r>
      <w:proofErr w:type="spellEnd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 каталог, </w:t>
      </w:r>
      <w:proofErr w:type="spellStart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>зведений</w:t>
      </w:r>
      <w:proofErr w:type="spellEnd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>електронний</w:t>
      </w:r>
      <w:proofErr w:type="spellEnd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 каталог</w:t>
      </w:r>
    </w:p>
    <w:p w:rsidR="008D1664" w:rsidRPr="008D1664" w:rsidRDefault="008D1664" w:rsidP="008D166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6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Ключевые слова:</w:t>
      </w:r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>атоматизированные</w:t>
      </w:r>
      <w:proofErr w:type="spellEnd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информационно-библиотечные системы, электронный каталог, распределенный</w:t>
      </w:r>
      <w:proofErr w:type="gramStart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D1664">
        <w:rPr>
          <w:rFonts w:ascii="Times New Roman" w:eastAsia="Times New Roman" w:hAnsi="Times New Roman" w:cs="Times New Roman"/>
          <w:i/>
          <w:sz w:val="24"/>
          <w:szCs w:val="24"/>
        </w:rPr>
        <w:t xml:space="preserve"> электронный каталог, сводный , электронный каталог</w:t>
      </w:r>
    </w:p>
    <w:p w:rsidR="008D1664" w:rsidRDefault="008D1664" w:rsidP="006016B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D16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Key words:</w:t>
      </w:r>
      <w:r w:rsidRPr="008D166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automated information and library systems, e-catalog, </w:t>
      </w:r>
      <w:proofErr w:type="gramStart"/>
      <w:r w:rsidRPr="008D166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distributed  e</w:t>
      </w:r>
      <w:proofErr w:type="gramEnd"/>
      <w:r w:rsidRPr="008D166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-catalog, consolidated  e-catalog</w:t>
      </w:r>
    </w:p>
    <w:p w:rsidR="006016B8" w:rsidRPr="006016B8" w:rsidRDefault="006016B8" w:rsidP="006016B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B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Існування сучасного світу неможливе без використання розвинутої структури інформаційних технологій. 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електронних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комунікацій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кардинально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змінює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ситуацію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обробки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Автоматизовані інформаційно-бібліотечні системи (АІБС) 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– це системи для пошуку, збирання, зберігання, накопичення, обробки, передачі інформації за допомогою використання обчислювальної техніки, засобів і каналів зв'язку, комп'ютерних інформаційних мереж.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Інноваційні перетворення в бібліотечній діяльності дозволили значною мірою розширити межі традиційного бібліотечного обслуговування та створити умови для якісного комплексу надання послуг для різних категорій користувачів.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(ІТ) в роботу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бібліотек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матеріально-технічну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базу та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lastRenderedPageBreak/>
        <w:t>кадрів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переваг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ІТ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ширшим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спектром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[4].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зміни, що відбуваються у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деференційованому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бібліотечному обслуговуванні, пов’язані з розвитком електронних ресурсів та їх аналітико-синтетичною обробкою. Індексування змісту документа в АІБС здійснюється на основі лінгвістичного забезпечення з використанням інформаційно-пошукових мов (ІПМ): термінів та словосполучень, які входять до складу ієрархічних класифікаційних систем, тематичних рубрик, алфавітно-предметних покажчиків [5].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Інноваційні перетворення в діяльності бібліотек дозволили значною мірою розширити межі традиційного інформаційно-бібліографічного обслуговування та створити умови для надання якісного комплексу послуг 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різним категоріям користувачів.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Шрайберг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Я.Л., професор, доктор технічних наук, зазначав, що 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автоматизація бібліотечно-інформаційної діяльності – це прояв не лише сучасного науково-технічного розвитку, а й соціального прогресу: забезпечується не лише своєчасний й швидкий доступ користувачів до інформації та першоджерел, але в цілому створюються умови для реалізації одного з головних принципів відкритого суспільства — принципу загальної доступності інформації та публікацій.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Щоб здійснити інформаційно-бібліографічне обслуговування користувачів на сучасному рівні, співробітники бібліотек повинні володіти методами автоматизованої аналітико-синтетичної обробки інформації, використовувати технічні можливості автоматизованих систем, створювати електронні каталоги (ЕК), здійснювати пошук в ЕК та БД тощо [6].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Інформаційний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освітньо-наукового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умовою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будь-якого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вузу.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традиційно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бібліотека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вишу.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чіткої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інформаційного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бібліотеки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книгозбірні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набору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інструментів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кожному студенту та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науковцю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оперативний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доступ до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бібліотечного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фонду,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>ідділеного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доступу та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генерації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бібліотекарям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реалізувати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користувачами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Головним елементом АІБС є ЕК з усіма його функціями. Стрімкий прогрес у галузі технологій передачі інформації через комп’ютерні мережі зумовлює той факт, що основним напрямом розвитку бібліотечно-інформаційного сервісу стає "електронна форма" обслуговування користувачів, тобто використання електронної інформації та засобів телекомунікаційного зв’язку.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ЕК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працює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режимі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24/7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довідково-пошукового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(ДПА)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бібліотеки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центральною ланкою</w:t>
      </w:r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ІБС. ЕК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склад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бібліотечного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друкованих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аудіовізуальних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електронних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слугує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вільного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бібліотеки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багатоаспектного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інформаційного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Складовою частиною ЕК є бібліографічні записи, створені за єдиними правилами, що передбачають загальні принципи і нормативи одноразової обробки і компактного збереження, багаторазового використання інформації про документи. 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ЕК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поєднує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алфавітного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систематичного, предметного та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каталогів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присутніх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бібліотеці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ньому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бути  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посилання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повні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тексти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>іо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ресурси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Користувачі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бажають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та у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зручному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форматі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інформаційно-пошуковим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системам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бібліотечні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надають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швидкий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фондів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а за умов </w:t>
      </w:r>
      <w:proofErr w:type="spellStart"/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>ідключення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Інтернету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обмін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запитами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бібліотеками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єдиного всеукраїнського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інформаційного простору та інтеграція у світовий інформаційний простір – важливий напрям роботи сучасних бібліотек з метою об’єднання і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взаємовикористання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власних і відділених ресурсів [1]. 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lastRenderedPageBreak/>
        <w:t>реалізації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Корпоративної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каталогізації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– Проект) шляхом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зведених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розподілених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ЕК.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розподіленого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ЕК,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в ЕК </w:t>
      </w:r>
      <w:proofErr w:type="spellStart"/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бібліотек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за одним запитом, 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зведений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ЕК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створюється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злиттю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БД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ЕК у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єдиний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речі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реалізується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чимало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зведених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каталогі</w:t>
      </w:r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Утім на шляху до реалізації цього Проекту виникають перепони, серед яких – проблеми міжсистемної взаємодії, що перешкоджають вільному обміну бібліографічними даними і змушують бібліотеки під час створення різного роду корпорацій об’єднуватися за принципом однакових АІБС [3].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проекту є надання студентам та науковцям вузів інформації про наявність та місцезнаходження в бібліотеках навчальних та наукових видань, можливості роботи з ними.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Розглянемо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проекту на </w:t>
      </w:r>
      <w:proofErr w:type="spellStart"/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прикладі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>ібліотек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ВНЗ м.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Харкова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7C2" w:rsidRPr="002A57C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розподіленого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ЕК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9B2" w:rsidRPr="003B69B2" w:rsidRDefault="003B69B2" w:rsidP="00350909">
      <w:pPr>
        <w:pStyle w:val="a5"/>
        <w:numPr>
          <w:ilvl w:val="0"/>
          <w:numId w:val="1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ЕК, БД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B69B2" w:rsidRPr="003B69B2" w:rsidRDefault="002A57C2" w:rsidP="00350909">
      <w:pPr>
        <w:pStyle w:val="a5"/>
        <w:numPr>
          <w:ilvl w:val="0"/>
          <w:numId w:val="1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доступу через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до ЕК, БД;</w:t>
      </w:r>
    </w:p>
    <w:p w:rsidR="003B69B2" w:rsidRPr="003B69B2" w:rsidRDefault="002A57C2" w:rsidP="00350909">
      <w:pPr>
        <w:pStyle w:val="a5"/>
        <w:numPr>
          <w:ilvl w:val="0"/>
          <w:numId w:val="1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вибі</w:t>
      </w:r>
      <w:proofErr w:type="gramStart"/>
      <w:r w:rsidRPr="003B69B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платформи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програмного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вбудованим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апаратом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запитів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бібліотек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9B2" w:rsidRPr="003B69B2" w:rsidRDefault="002A57C2" w:rsidP="00350909">
      <w:pPr>
        <w:pStyle w:val="a5"/>
        <w:numPr>
          <w:ilvl w:val="0"/>
          <w:numId w:val="1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сервер для </w:t>
      </w:r>
      <w:proofErr w:type="spellStart"/>
      <w:proofErr w:type="gramStart"/>
      <w:r w:rsidRPr="003B69B2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Pr="003B69B2">
        <w:rPr>
          <w:rFonts w:ascii="Times New Roman" w:eastAsia="Times New Roman" w:hAnsi="Times New Roman" w:cs="Times New Roman"/>
          <w:sz w:val="28"/>
          <w:szCs w:val="28"/>
        </w:rPr>
        <w:t>івування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обов’язковим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резервуванням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БД;</w:t>
      </w:r>
    </w:p>
    <w:p w:rsidR="003B69B2" w:rsidRPr="003B69B2" w:rsidRDefault="002A57C2" w:rsidP="00350909">
      <w:pPr>
        <w:pStyle w:val="a5"/>
        <w:numPr>
          <w:ilvl w:val="0"/>
          <w:numId w:val="1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B69B2"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автоматизованої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завантаження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оновлення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каталогів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бібліотек-учасниць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OAI, FTP, Z39.50;</w:t>
      </w:r>
      <w:proofErr w:type="gramEnd"/>
    </w:p>
    <w:p w:rsidR="003B69B2" w:rsidRPr="003B69B2" w:rsidRDefault="002A57C2" w:rsidP="00350909">
      <w:pPr>
        <w:pStyle w:val="a5"/>
        <w:numPr>
          <w:ilvl w:val="0"/>
          <w:numId w:val="1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експлуатація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каталогу </w:t>
      </w:r>
      <w:proofErr w:type="gramStart"/>
      <w:r w:rsidRPr="003B69B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вільному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доступі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7C2" w:rsidRPr="002A57C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зведеного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ЕК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9B2" w:rsidRPr="003B69B2" w:rsidRDefault="002A57C2" w:rsidP="0035090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поповнення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ЕК, БД</w:t>
      </w:r>
      <w:r w:rsidR="003B69B2" w:rsidRPr="003B69B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3B69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69B2" w:rsidRPr="003B69B2" w:rsidRDefault="002A57C2" w:rsidP="0035090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доступу через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до ЕК, БД;</w:t>
      </w:r>
    </w:p>
    <w:p w:rsidR="003B69B2" w:rsidRPr="003B69B2" w:rsidRDefault="002A57C2" w:rsidP="0035090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вибі</w:t>
      </w:r>
      <w:proofErr w:type="gramStart"/>
      <w:r w:rsidRPr="003B69B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платформи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9B2" w:rsidRPr="003B69B2" w:rsidRDefault="002A57C2" w:rsidP="0035090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9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сервер для </w:t>
      </w:r>
      <w:proofErr w:type="spellStart"/>
      <w:proofErr w:type="gramStart"/>
      <w:r w:rsidRPr="003B69B2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Pr="003B69B2">
        <w:rPr>
          <w:rFonts w:ascii="Times New Roman" w:eastAsia="Times New Roman" w:hAnsi="Times New Roman" w:cs="Times New Roman"/>
          <w:sz w:val="28"/>
          <w:szCs w:val="28"/>
        </w:rPr>
        <w:t>івування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обов’язковим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резервуванням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БД;</w:t>
      </w:r>
    </w:p>
    <w:p w:rsidR="003B69B2" w:rsidRPr="003B69B2" w:rsidRDefault="002A57C2" w:rsidP="0035090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інтеграції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бібліотек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7C2" w:rsidRPr="003B69B2" w:rsidRDefault="002A57C2" w:rsidP="0035090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69B2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proofErr w:type="gram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фонду при ЗК для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бібліотек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авторських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прав.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Так, у Харкові більшість бібліотек використовують одну АІБС «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УФД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/Бібліотека», з нею працюють бібліотеки НАУ «ХАІ», ХНУРЕ, ХНПУ, ХНЕУ, ХДУХТ, ХДАК, ХГПА, ХГАГМ.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 чином, завдання проекту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заключається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потребі об’єднати учасників, які мають різні АІБС з різними можливостями, і об’єднанні</w:t>
      </w:r>
      <w:r w:rsidRPr="00350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69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розподіленого</w:t>
      </w:r>
      <w:r w:rsidRPr="00350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 для бібліотек, каталоги яких мають можливість передавати дані за протоколом 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39.50, і</w:t>
      </w:r>
      <w:r w:rsidRPr="00350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69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зведеного</w:t>
      </w:r>
      <w:r w:rsidRPr="00350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>ЕК для бібліотек, які такої можливості не мають.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Корпоративний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каталог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вузів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Харкова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єдину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точку доступу для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користувача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. Схема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зведеної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каталогу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реалізується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щотижневої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ЕК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проекту на сервер, де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акумулюються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єдиному</w:t>
      </w:r>
      <w:proofErr w:type="spellEnd"/>
      <w:r w:rsidRPr="0035090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50909">
        <w:rPr>
          <w:rFonts w:ascii="Times New Roman" w:eastAsia="Times New Roman" w:hAnsi="Times New Roman" w:cs="Times New Roman"/>
          <w:b/>
          <w:bCs/>
          <w:sz w:val="28"/>
          <w:szCs w:val="28"/>
        </w:rPr>
        <w:t>зведеному</w:t>
      </w:r>
      <w:proofErr w:type="spellEnd"/>
      <w:r w:rsidRPr="00350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ЕК. В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такого сервера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обрати,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 сервер НБ НУ «ЮАУ»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НТБ НТУ «ХПІ»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потужними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каналами доступу.</w:t>
      </w:r>
    </w:p>
    <w:p w:rsidR="002A57C2" w:rsidRPr="002A57C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передбачити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>іально-технічне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9B2" w:rsidRPr="003B69B2" w:rsidRDefault="002A57C2" w:rsidP="0035090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придбати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програмне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9B2" w:rsidRPr="003B69B2" w:rsidRDefault="002A57C2" w:rsidP="0035090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навігації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ЗК до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електронних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ресурсі</w:t>
      </w:r>
      <w:proofErr w:type="gramStart"/>
      <w:r w:rsidRPr="003B69B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бібліотек-учасниць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69B2"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gram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взаємного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цифрового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контенту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9B2" w:rsidRPr="003B69B2" w:rsidRDefault="002A57C2" w:rsidP="0035090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сайту;</w:t>
      </w:r>
    </w:p>
    <w:p w:rsidR="002A57C2" w:rsidRPr="003B69B2" w:rsidRDefault="002A57C2" w:rsidP="0035090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9B2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передбачити оплату для системних адміністраторів, які будуть підтримувати роботу для функціонування єдиної точки доступу, здійснювати об’єднання даних ЕК, підтримувати його працездатність та ін.</w:t>
      </w:r>
      <w:r w:rsidRPr="003B69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69B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Перспективою проекту є інформування користувача на сайті про нові надходження, створювати розсилку списків літератури з окремої тематики, створювати віртуальні читальні полиці для користувачів та інші сучасні бібліотечні сервіси.</w:t>
      </w:r>
    </w:p>
    <w:p w:rsidR="002A57C2" w:rsidRPr="002A57C2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Нажаль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нам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вирішувати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пов’язан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реалізацією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9B2" w:rsidRPr="003B69B2" w:rsidRDefault="002A57C2" w:rsidP="0035090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несумісності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програмних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забезпечень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9B2" w:rsidRPr="003B69B2" w:rsidRDefault="002A57C2" w:rsidP="0035090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69B2"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proofErr w:type="gram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програмного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продукту для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проекту;</w:t>
      </w:r>
    </w:p>
    <w:p w:rsidR="002A57C2" w:rsidRPr="003B69B2" w:rsidRDefault="002A57C2" w:rsidP="0035090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дороговизна продукту </w:t>
      </w:r>
      <w:proofErr w:type="gramStart"/>
      <w:r w:rsidRPr="003B69B2">
        <w:rPr>
          <w:rFonts w:ascii="Times New Roman" w:eastAsia="Times New Roman" w:hAnsi="Times New Roman" w:cs="Times New Roman"/>
          <w:sz w:val="28"/>
          <w:szCs w:val="28"/>
        </w:rPr>
        <w:t>закордонного</w:t>
      </w:r>
      <w:proofErr w:type="gram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виробника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україномовним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69B2">
        <w:rPr>
          <w:rFonts w:ascii="Times New Roman" w:eastAsia="Times New Roman" w:hAnsi="Times New Roman" w:cs="Times New Roman"/>
          <w:sz w:val="28"/>
          <w:szCs w:val="28"/>
        </w:rPr>
        <w:t>інтерфейсом</w:t>
      </w:r>
      <w:proofErr w:type="spellEnd"/>
      <w:r w:rsidRPr="003B6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7C2" w:rsidRPr="00EA6BE0" w:rsidRDefault="002A57C2" w:rsidP="003B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можливості впровадження сучасних технологій в бібліотечну практику – це автоматизація не лише окремої бібліотеки і розкриття її фондів через ЕК, а і необхідність найбільшого використання переваг, які надають інформаційні системи – інтеграції ресурсів всіх бібліотек в єдиний інформаційний простір. </w:t>
      </w:r>
      <w:r w:rsidRPr="00EA6B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прийняттям </w:t>
      </w:r>
      <w:proofErr w:type="spellStart"/>
      <w:r w:rsidRPr="00EA6BE0">
        <w:rPr>
          <w:rFonts w:ascii="Times New Roman" w:eastAsia="Times New Roman" w:hAnsi="Times New Roman" w:cs="Times New Roman"/>
          <w:sz w:val="28"/>
          <w:szCs w:val="28"/>
          <w:lang w:val="uk-UA"/>
        </w:rPr>
        <w:t>“Концепції”</w:t>
      </w:r>
      <w:proofErr w:type="spellEnd"/>
      <w:r w:rsidRPr="00EA6B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якісних змін бібліотек задля забезпечення сталого розвитку України (до 2025 року) 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BE0">
        <w:rPr>
          <w:rFonts w:ascii="Times New Roman" w:eastAsia="Times New Roman" w:hAnsi="Times New Roman" w:cs="Times New Roman"/>
          <w:sz w:val="28"/>
          <w:szCs w:val="28"/>
          <w:lang w:val="uk-UA"/>
        </w:rPr>
        <w:t>(10.11.2014 р.) отримаємо орієнтир і систему пріоритетів для реалізації стратегії реформ у бібліотечній галузі України, оскільки визначеними стануть найгостріші проблеми, що стоять перед суспільством, та участь бібліотек у їхньому вирішенні.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57C2" w:rsidRPr="008642F1" w:rsidRDefault="002A57C2" w:rsidP="003509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2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Список </w:t>
      </w:r>
      <w:proofErr w:type="spellStart"/>
      <w:proofErr w:type="gramStart"/>
      <w:r w:rsidRPr="008642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</w:t>
      </w:r>
      <w:proofErr w:type="gramEnd"/>
      <w:r w:rsidRPr="008642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ітератури</w:t>
      </w:r>
      <w:proofErr w:type="spellEnd"/>
    </w:p>
    <w:p w:rsidR="002A57C2" w:rsidRPr="002A57C2" w:rsidRDefault="002A57C2" w:rsidP="00350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t>1. Автоматизированная информационно-библиотечная система МАРК- SQL. Обзор текущего состояния. Новые направления</w:t>
      </w:r>
      <w:r w:rsidR="00350909">
        <w:rPr>
          <w:rFonts w:ascii="Times New Roman" w:eastAsia="Times New Roman" w:hAnsi="Times New Roman" w:cs="Times New Roman"/>
          <w:sz w:val="28"/>
          <w:szCs w:val="28"/>
        </w:rPr>
        <w:t xml:space="preserve"> развития [</w:t>
      </w:r>
      <w:proofErr w:type="spellStart"/>
      <w:r w:rsidR="00350909">
        <w:rPr>
          <w:rFonts w:ascii="Times New Roman" w:eastAsia="Times New Roman" w:hAnsi="Times New Roman" w:cs="Times New Roman"/>
          <w:sz w:val="28"/>
          <w:szCs w:val="28"/>
        </w:rPr>
        <w:t>Електронний</w:t>
      </w:r>
      <w:proofErr w:type="spellEnd"/>
      <w:r w:rsidR="00350909">
        <w:rPr>
          <w:rFonts w:ascii="Times New Roman" w:eastAsia="Times New Roman" w:hAnsi="Times New Roman" w:cs="Times New Roman"/>
          <w:sz w:val="28"/>
          <w:szCs w:val="28"/>
        </w:rPr>
        <w:t xml:space="preserve"> ресурс].</w:t>
      </w:r>
      <w:r w:rsidR="0035090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5090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35090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50909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35090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50909">
        <w:rPr>
          <w:rFonts w:ascii="Times New Roman" w:eastAsia="Times New Roman" w:hAnsi="Times New Roman" w:cs="Times New Roman"/>
          <w:sz w:val="28"/>
          <w:szCs w:val="28"/>
        </w:rPr>
        <w:t>доступу</w:t>
      </w:r>
      <w:proofErr w:type="gramStart"/>
      <w:r w:rsidR="0035090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http://www.gpntb.ru/win/interevents/crimea2001/tom/sec2a/ Doc5.HTML.</w:t>
      </w:r>
    </w:p>
    <w:p w:rsidR="002A57C2" w:rsidRPr="002A57C2" w:rsidRDefault="002A57C2" w:rsidP="00350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2. Григорьев С.А. Корпоративные проекты: мы в ответе за тех, кого вовлекаем / С.А. Григорьев // </w:t>
      </w:r>
      <w:proofErr w:type="spellStart"/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. и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. б-ки — 2005. — № 2. — С. 88–93.</w:t>
      </w:r>
    </w:p>
    <w:p w:rsidR="002A57C2" w:rsidRPr="002A57C2" w:rsidRDefault="002A57C2" w:rsidP="00350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Віртуальн</w:t>
      </w:r>
      <w:r w:rsidR="0035090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350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0909">
        <w:rPr>
          <w:rFonts w:ascii="Times New Roman" w:eastAsia="Times New Roman" w:hAnsi="Times New Roman" w:cs="Times New Roman"/>
          <w:sz w:val="28"/>
          <w:szCs w:val="28"/>
        </w:rPr>
        <w:t>бібліотеки</w:t>
      </w:r>
      <w:proofErr w:type="spellEnd"/>
      <w:proofErr w:type="gramStart"/>
      <w:r w:rsidR="0035090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350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0909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="00350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0909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="003509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090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350909">
        <w:rPr>
          <w:rFonts w:ascii="Times New Roman" w:eastAsia="Times New Roman" w:hAnsi="Times New Roman" w:cs="Times New Roman"/>
          <w:sz w:val="28"/>
          <w:szCs w:val="28"/>
        </w:rPr>
        <w:t>Програмне</w:t>
      </w:r>
      <w:proofErr w:type="spellEnd"/>
      <w:r w:rsidR="00350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0909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350909">
        <w:rPr>
          <w:rFonts w:ascii="Times New Roman" w:eastAsia="Times New Roman" w:hAnsi="Times New Roman" w:cs="Times New Roman"/>
          <w:sz w:val="28"/>
          <w:szCs w:val="28"/>
        </w:rPr>
        <w:t xml:space="preserve"> АІБС</w:t>
      </w:r>
      <w:r w:rsidR="0035090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ДАКККіМ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УБА;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упоряд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. Я. О.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Хіміч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, І. О. Шевченко; наук</w:t>
      </w:r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ед. В. К.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Скнарь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2001. — 46 </w:t>
      </w:r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7C2" w:rsidRPr="002A57C2" w:rsidRDefault="002A57C2" w:rsidP="00350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Костенко Л. Й.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Міжнародна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наукова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конференція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Автоматизовані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інформаційно-бібліографічного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" / Л. Й. Костенко //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Бібліотечний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>існик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. — 1994. — № 5/6. — С. 53–54. </w:t>
      </w:r>
    </w:p>
    <w:p w:rsidR="002A57C2" w:rsidRPr="002A57C2" w:rsidRDefault="002A57C2" w:rsidP="00350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5. Про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національну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програму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інформатизації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: Закон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, 4 лют. 1998 р. —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Кн. палата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>, 1998. — С. 2.</w:t>
      </w:r>
    </w:p>
    <w:p w:rsidR="002A57C2" w:rsidRPr="002A57C2" w:rsidRDefault="002A57C2" w:rsidP="00350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Семеновкер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Б. А. Сводные ката</w:t>
      </w:r>
      <w:r w:rsidR="00350909">
        <w:rPr>
          <w:rFonts w:ascii="Times New Roman" w:eastAsia="Times New Roman" w:hAnsi="Times New Roman" w:cs="Times New Roman"/>
          <w:sz w:val="28"/>
          <w:szCs w:val="28"/>
        </w:rPr>
        <w:t>логи в электронной среде / Б.А.</w:t>
      </w:r>
      <w:r w:rsidR="0035090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A57C2">
        <w:rPr>
          <w:rFonts w:ascii="Times New Roman" w:eastAsia="Times New Roman" w:hAnsi="Times New Roman" w:cs="Times New Roman"/>
          <w:sz w:val="28"/>
          <w:szCs w:val="28"/>
        </w:rPr>
        <w:t>Семеновкер</w:t>
      </w:r>
      <w:proofErr w:type="spell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// Библиотековедение </w:t>
      </w:r>
      <w:r w:rsidR="00350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A57C2">
        <w:rPr>
          <w:rFonts w:ascii="Times New Roman" w:eastAsia="Times New Roman" w:hAnsi="Times New Roman" w:cs="Times New Roman"/>
          <w:sz w:val="28"/>
          <w:szCs w:val="28"/>
        </w:rPr>
        <w:t>— 2003. — №3. — С.58–62.</w:t>
      </w:r>
    </w:p>
    <w:p w:rsidR="002A57C2" w:rsidRPr="002A57C2" w:rsidRDefault="002A57C2" w:rsidP="00350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t>7. Система автоматизации библиотек ИРБИС64. Общее описание системы. — М.</w:t>
      </w:r>
      <w:proofErr w:type="gramStart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A57C2">
        <w:rPr>
          <w:rFonts w:ascii="Times New Roman" w:eastAsia="Times New Roman" w:hAnsi="Times New Roman" w:cs="Times New Roman"/>
          <w:sz w:val="28"/>
          <w:szCs w:val="28"/>
        </w:rPr>
        <w:t xml:space="preserve"> ГПНТБ России, 2004. — 411 с .</w:t>
      </w:r>
    </w:p>
    <w:p w:rsidR="002A57C2" w:rsidRPr="002A57C2" w:rsidRDefault="002A57C2" w:rsidP="00350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C2">
        <w:rPr>
          <w:rFonts w:ascii="Times New Roman" w:eastAsia="Times New Roman" w:hAnsi="Times New Roman" w:cs="Times New Roman"/>
          <w:sz w:val="28"/>
          <w:szCs w:val="28"/>
        </w:rPr>
        <w:t>8. Рагимова М.А. Новый взгляд на сводные каталоги с точки зрения корпоративности / М. Рагимова // Научные и технические библиотеки . — 2002 . — №2 . — С.13–17 .  </w:t>
      </w:r>
    </w:p>
    <w:p w:rsidR="00D533C6" w:rsidRPr="00350909" w:rsidRDefault="00D533C6" w:rsidP="00350909">
      <w:pPr>
        <w:spacing w:after="0" w:line="360" w:lineRule="auto"/>
        <w:jc w:val="both"/>
      </w:pPr>
    </w:p>
    <w:sectPr w:rsidR="00D533C6" w:rsidRPr="00350909" w:rsidSect="00D5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B08"/>
    <w:multiLevelType w:val="hybridMultilevel"/>
    <w:tmpl w:val="F2FE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45B9"/>
    <w:multiLevelType w:val="hybridMultilevel"/>
    <w:tmpl w:val="2068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430C0"/>
    <w:multiLevelType w:val="hybridMultilevel"/>
    <w:tmpl w:val="CB40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E3FF9"/>
    <w:multiLevelType w:val="hybridMultilevel"/>
    <w:tmpl w:val="05DC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7C2"/>
    <w:rsid w:val="002A57C2"/>
    <w:rsid w:val="00350909"/>
    <w:rsid w:val="003B69B2"/>
    <w:rsid w:val="005D7B1A"/>
    <w:rsid w:val="006016B8"/>
    <w:rsid w:val="008642F1"/>
    <w:rsid w:val="008D1664"/>
    <w:rsid w:val="00D533C6"/>
    <w:rsid w:val="00EA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7C2"/>
    <w:rPr>
      <w:b/>
      <w:bCs/>
    </w:rPr>
  </w:style>
  <w:style w:type="character" w:styleId="a4">
    <w:name w:val="Emphasis"/>
    <w:basedOn w:val="a0"/>
    <w:uiPriority w:val="20"/>
    <w:qFormat/>
    <w:rsid w:val="002A57C2"/>
    <w:rPr>
      <w:i/>
      <w:iCs/>
    </w:rPr>
  </w:style>
  <w:style w:type="character" w:customStyle="1" w:styleId="apple-converted-space">
    <w:name w:val="apple-converted-space"/>
    <w:basedOn w:val="a0"/>
    <w:rsid w:val="002A57C2"/>
  </w:style>
  <w:style w:type="paragraph" w:styleId="a5">
    <w:name w:val="List Paragraph"/>
    <w:basedOn w:val="a"/>
    <w:uiPriority w:val="34"/>
    <w:qFormat/>
    <w:rsid w:val="003B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Vydacha 1</dc:creator>
  <cp:keywords/>
  <dc:description/>
  <cp:lastModifiedBy>Khran-1</cp:lastModifiedBy>
  <cp:revision>4</cp:revision>
  <dcterms:created xsi:type="dcterms:W3CDTF">2016-08-31T12:03:00Z</dcterms:created>
  <dcterms:modified xsi:type="dcterms:W3CDTF">2017-01-25T09:38:00Z</dcterms:modified>
</cp:coreProperties>
</file>