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23" w:rsidRPr="003B7F4E" w:rsidRDefault="00191523" w:rsidP="00191523">
      <w:pPr>
        <w:ind w:left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pacing w:val="-5"/>
          <w:sz w:val="28"/>
          <w:szCs w:val="28"/>
          <w:lang w:val="uk-UA"/>
        </w:rPr>
        <w:t>4.</w:t>
      </w:r>
      <w:r w:rsidRPr="003B7F4E">
        <w:rPr>
          <w:b/>
          <w:bCs/>
          <w:spacing w:val="-5"/>
          <w:sz w:val="28"/>
          <w:szCs w:val="28"/>
          <w:lang w:val="uk-UA"/>
        </w:rPr>
        <w:t>Кучерявченко М.</w:t>
      </w:r>
      <w:r>
        <w:rPr>
          <w:b/>
          <w:bCs/>
          <w:spacing w:val="-5"/>
          <w:sz w:val="28"/>
          <w:szCs w:val="28"/>
          <w:lang w:val="uk-UA"/>
        </w:rPr>
        <w:t>А</w:t>
      </w:r>
      <w:r w:rsidRPr="003B7F4E">
        <w:rPr>
          <w:b/>
          <w:bCs/>
          <w:spacing w:val="-5"/>
          <w:sz w:val="28"/>
          <w:szCs w:val="28"/>
          <w:lang w:val="uk-UA"/>
        </w:rPr>
        <w:t xml:space="preserve">. </w:t>
      </w:r>
      <w:proofErr w:type="spellStart"/>
      <w:r w:rsidRPr="003B7F4E">
        <w:rPr>
          <w:b/>
          <w:bCs/>
          <w:sz w:val="28"/>
          <w:lang w:val="uk-UA"/>
        </w:rPr>
        <w:t>Эмбриотоксическое</w:t>
      </w:r>
      <w:proofErr w:type="spellEnd"/>
      <w:r w:rsidRPr="003B7F4E">
        <w:rPr>
          <w:b/>
          <w:bCs/>
          <w:sz w:val="28"/>
          <w:lang w:val="uk-UA"/>
        </w:rPr>
        <w:t xml:space="preserve"> </w:t>
      </w:r>
      <w:proofErr w:type="spellStart"/>
      <w:r w:rsidRPr="003B7F4E">
        <w:rPr>
          <w:b/>
          <w:bCs/>
          <w:sz w:val="28"/>
          <w:lang w:val="uk-UA"/>
        </w:rPr>
        <w:t>действие</w:t>
      </w:r>
      <w:proofErr w:type="spellEnd"/>
      <w:r w:rsidRPr="003B7F4E">
        <w:rPr>
          <w:b/>
          <w:bCs/>
          <w:sz w:val="28"/>
          <w:lang w:val="uk-UA"/>
        </w:rPr>
        <w:t xml:space="preserve"> </w:t>
      </w:r>
      <w:proofErr w:type="spellStart"/>
      <w:r w:rsidRPr="003B7F4E">
        <w:rPr>
          <w:b/>
          <w:bCs/>
          <w:sz w:val="28"/>
          <w:lang w:val="uk-UA"/>
        </w:rPr>
        <w:t>лапроксидов</w:t>
      </w:r>
      <w:proofErr w:type="spellEnd"/>
      <w:r w:rsidRPr="003B7F4E">
        <w:rPr>
          <w:b/>
          <w:bCs/>
          <w:sz w:val="28"/>
          <w:lang w:val="uk-UA"/>
        </w:rPr>
        <w:t xml:space="preserve"> на </w:t>
      </w:r>
      <w:proofErr w:type="spellStart"/>
      <w:r w:rsidRPr="003B7F4E">
        <w:rPr>
          <w:b/>
          <w:bCs/>
          <w:sz w:val="28"/>
          <w:lang w:val="uk-UA"/>
        </w:rPr>
        <w:t>половозрелых</w:t>
      </w:r>
      <w:proofErr w:type="spellEnd"/>
      <w:r w:rsidRPr="003B7F4E">
        <w:rPr>
          <w:b/>
          <w:bCs/>
          <w:sz w:val="28"/>
          <w:lang w:val="uk-UA"/>
        </w:rPr>
        <w:t xml:space="preserve"> самок </w:t>
      </w:r>
      <w:proofErr w:type="spellStart"/>
      <w:r w:rsidRPr="003B7F4E">
        <w:rPr>
          <w:b/>
          <w:bCs/>
          <w:sz w:val="28"/>
          <w:lang w:val="uk-UA"/>
        </w:rPr>
        <w:t>белых</w:t>
      </w:r>
      <w:proofErr w:type="spellEnd"/>
      <w:r w:rsidRPr="003B7F4E">
        <w:rPr>
          <w:b/>
          <w:bCs/>
          <w:sz w:val="28"/>
          <w:lang w:val="uk-UA"/>
        </w:rPr>
        <w:t xml:space="preserve"> </w:t>
      </w:r>
      <w:proofErr w:type="spellStart"/>
      <w:r w:rsidRPr="003B7F4E">
        <w:rPr>
          <w:b/>
          <w:bCs/>
          <w:sz w:val="28"/>
          <w:lang w:val="uk-UA"/>
        </w:rPr>
        <w:t>крыс</w:t>
      </w:r>
      <w:proofErr w:type="spellEnd"/>
      <w:r w:rsidRPr="003B7F4E">
        <w:rPr>
          <w:b/>
          <w:bCs/>
          <w:sz w:val="28"/>
          <w:lang w:val="uk-UA"/>
        </w:rPr>
        <w:t xml:space="preserve"> </w:t>
      </w:r>
      <w:r w:rsidRPr="003B7F4E">
        <w:rPr>
          <w:b/>
          <w:bCs/>
          <w:spacing w:val="-5"/>
          <w:sz w:val="28"/>
          <w:szCs w:val="28"/>
          <w:lang w:val="uk-UA"/>
        </w:rPr>
        <w:t>/ М.</w:t>
      </w:r>
      <w:r>
        <w:rPr>
          <w:b/>
          <w:bCs/>
          <w:spacing w:val="-5"/>
          <w:sz w:val="28"/>
          <w:szCs w:val="28"/>
          <w:lang w:val="uk-UA"/>
        </w:rPr>
        <w:t>А</w:t>
      </w:r>
      <w:r w:rsidRPr="003B7F4E">
        <w:rPr>
          <w:b/>
          <w:bCs/>
          <w:spacing w:val="-5"/>
          <w:sz w:val="28"/>
          <w:szCs w:val="28"/>
          <w:lang w:val="uk-UA"/>
        </w:rPr>
        <w:t xml:space="preserve">. </w:t>
      </w:r>
      <w:proofErr w:type="spellStart"/>
      <w:r w:rsidRPr="003B7F4E">
        <w:rPr>
          <w:b/>
          <w:bCs/>
          <w:spacing w:val="-5"/>
          <w:sz w:val="28"/>
          <w:szCs w:val="28"/>
          <w:lang w:val="uk-UA"/>
        </w:rPr>
        <w:t>Кучерявченко</w:t>
      </w:r>
      <w:proofErr w:type="spellEnd"/>
      <w:r w:rsidRPr="003B7F4E">
        <w:rPr>
          <w:b/>
          <w:bCs/>
          <w:spacing w:val="-5"/>
          <w:sz w:val="28"/>
          <w:szCs w:val="28"/>
          <w:lang w:val="uk-UA"/>
        </w:rPr>
        <w:t xml:space="preserve"> // </w:t>
      </w:r>
      <w:r w:rsidRPr="003B7F4E">
        <w:rPr>
          <w:b/>
          <w:bCs/>
          <w:sz w:val="28"/>
          <w:szCs w:val="28"/>
          <w:lang w:val="uk-UA"/>
        </w:rPr>
        <w:t>Матеріали науково-практичної конференції з міжнародною участю ,,Ендокринна патологія у віковому аспекті</w:t>
      </w:r>
      <w:r w:rsidRPr="003B7F4E">
        <w:rPr>
          <w:b/>
          <w:bCs/>
          <w:spacing w:val="-5"/>
          <w:sz w:val="28"/>
          <w:szCs w:val="28"/>
          <w:lang w:val="uk-UA"/>
        </w:rPr>
        <w:t xml:space="preserve">” (м. Харків, 24-25 листопада 2016 р.). – Харків, 2016 р. – С. </w:t>
      </w:r>
      <w:r>
        <w:rPr>
          <w:b/>
          <w:bCs/>
          <w:spacing w:val="-5"/>
          <w:sz w:val="28"/>
          <w:szCs w:val="28"/>
          <w:lang w:val="uk-UA"/>
        </w:rPr>
        <w:t>68</w:t>
      </w:r>
    </w:p>
    <w:p w:rsidR="00191523" w:rsidRPr="007A489B" w:rsidRDefault="00191523" w:rsidP="00191523">
      <w:pPr>
        <w:spacing w:line="360" w:lineRule="auto"/>
        <w:jc w:val="center"/>
        <w:rPr>
          <w:caps/>
          <w:sz w:val="28"/>
        </w:rPr>
      </w:pPr>
    </w:p>
    <w:p w:rsidR="00191523" w:rsidRPr="007A489B" w:rsidRDefault="00191523" w:rsidP="00191523">
      <w:pPr>
        <w:spacing w:line="360" w:lineRule="auto"/>
        <w:jc w:val="center"/>
        <w:rPr>
          <w:caps/>
          <w:sz w:val="28"/>
        </w:rPr>
      </w:pPr>
    </w:p>
    <w:p w:rsidR="00191523" w:rsidRDefault="00191523" w:rsidP="00191523">
      <w:pPr>
        <w:spacing w:line="360" w:lineRule="auto"/>
        <w:jc w:val="center"/>
        <w:rPr>
          <w:caps/>
          <w:sz w:val="28"/>
        </w:rPr>
      </w:pPr>
      <w:proofErr w:type="spellStart"/>
      <w:r>
        <w:rPr>
          <w:sz w:val="28"/>
        </w:rPr>
        <w:t>Э</w:t>
      </w:r>
      <w:r w:rsidRPr="00987275">
        <w:rPr>
          <w:sz w:val="28"/>
        </w:rPr>
        <w:t>мбриотоксическое</w:t>
      </w:r>
      <w:proofErr w:type="spellEnd"/>
      <w:r w:rsidRPr="00987275">
        <w:rPr>
          <w:sz w:val="28"/>
        </w:rPr>
        <w:t xml:space="preserve"> действие </w:t>
      </w:r>
      <w:proofErr w:type="spellStart"/>
      <w:r w:rsidRPr="00987275">
        <w:rPr>
          <w:sz w:val="28"/>
        </w:rPr>
        <w:t>лапроксидов</w:t>
      </w:r>
      <w:proofErr w:type="spellEnd"/>
      <w:r w:rsidRPr="00987275">
        <w:rPr>
          <w:sz w:val="28"/>
        </w:rPr>
        <w:t xml:space="preserve"> на половозрелых самок белых крыс</w:t>
      </w:r>
    </w:p>
    <w:p w:rsidR="00191523" w:rsidRDefault="00191523" w:rsidP="00191523">
      <w:pPr>
        <w:spacing w:line="360" w:lineRule="auto"/>
        <w:jc w:val="center"/>
        <w:rPr>
          <w:sz w:val="28"/>
        </w:rPr>
      </w:pPr>
      <w:r>
        <w:rPr>
          <w:caps/>
          <w:sz w:val="28"/>
        </w:rPr>
        <w:t xml:space="preserve">М.А. </w:t>
      </w:r>
      <w:proofErr w:type="spellStart"/>
      <w:r>
        <w:rPr>
          <w:sz w:val="28"/>
        </w:rPr>
        <w:t>Кучерявченко</w:t>
      </w:r>
      <w:proofErr w:type="spellEnd"/>
    </w:p>
    <w:p w:rsidR="00191523" w:rsidRDefault="00191523" w:rsidP="00191523">
      <w:pPr>
        <w:spacing w:line="360" w:lineRule="auto"/>
        <w:jc w:val="center"/>
        <w:rPr>
          <w:i/>
          <w:iCs/>
          <w:sz w:val="28"/>
        </w:rPr>
      </w:pPr>
      <w:r w:rsidRPr="00987275">
        <w:rPr>
          <w:i/>
          <w:iCs/>
          <w:sz w:val="28"/>
        </w:rPr>
        <w:t>Харьковский национальный медицинский университет</w:t>
      </w:r>
    </w:p>
    <w:p w:rsidR="00191523" w:rsidRDefault="00191523" w:rsidP="0019152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Широкий контакт населения с </w:t>
      </w:r>
      <w:proofErr w:type="spellStart"/>
      <w:r>
        <w:rPr>
          <w:sz w:val="28"/>
          <w:szCs w:val="28"/>
        </w:rPr>
        <w:t>лапроксидами</w:t>
      </w:r>
      <w:proofErr w:type="spellEnd"/>
      <w:r>
        <w:rPr>
          <w:sz w:val="28"/>
          <w:szCs w:val="28"/>
        </w:rPr>
        <w:t xml:space="preserve">, большие объемы и ассортимент продукции на их основе, а также отсутствие прогностической характеристики потенциальной опасности для теплокровных и человека, обусловливает необходимость изучения патофизиологических механизмов формирования структурно-метаболических нарушений в организме при их длительном </w:t>
      </w:r>
      <w:proofErr w:type="spellStart"/>
      <w:r>
        <w:rPr>
          <w:sz w:val="28"/>
          <w:szCs w:val="28"/>
        </w:rPr>
        <w:t>субтоксическом</w:t>
      </w:r>
      <w:proofErr w:type="spellEnd"/>
      <w:r>
        <w:rPr>
          <w:sz w:val="28"/>
          <w:szCs w:val="28"/>
        </w:rPr>
        <w:t xml:space="preserve"> воздействии.</w:t>
      </w:r>
      <w:proofErr w:type="gramEnd"/>
    </w:p>
    <w:p w:rsidR="00191523" w:rsidRPr="00987275" w:rsidRDefault="00191523" w:rsidP="001915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</w:t>
      </w:r>
      <w:r w:rsidRPr="007E2280">
        <w:rPr>
          <w:b/>
          <w:sz w:val="28"/>
          <w:szCs w:val="28"/>
        </w:rPr>
        <w:t>елью работы являлось</w:t>
      </w:r>
      <w:r>
        <w:rPr>
          <w:sz w:val="28"/>
          <w:szCs w:val="28"/>
        </w:rPr>
        <w:t xml:space="preserve"> изучение влияния новых марок</w:t>
      </w:r>
      <w:r w:rsidRPr="009872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лапроксидов</w:t>
      </w:r>
      <w:proofErr w:type="spellEnd"/>
      <w:r>
        <w:rPr>
          <w:sz w:val="28"/>
          <w:szCs w:val="28"/>
        </w:rPr>
        <w:t xml:space="preserve"> на реакцию воспроизводства белых крыс в условиях </w:t>
      </w:r>
      <w:proofErr w:type="spellStart"/>
      <w:r>
        <w:rPr>
          <w:sz w:val="28"/>
          <w:szCs w:val="28"/>
        </w:rPr>
        <w:t>субтоксического</w:t>
      </w:r>
      <w:proofErr w:type="spellEnd"/>
      <w:r>
        <w:rPr>
          <w:sz w:val="28"/>
          <w:szCs w:val="28"/>
        </w:rPr>
        <w:t xml:space="preserve"> действия в подостром эксперименте.</w:t>
      </w:r>
    </w:p>
    <w:p w:rsidR="00191523" w:rsidRDefault="00191523" w:rsidP="00191523">
      <w:pPr>
        <w:spacing w:line="360" w:lineRule="auto"/>
        <w:ind w:firstLine="708"/>
        <w:jc w:val="both"/>
        <w:rPr>
          <w:sz w:val="28"/>
          <w:szCs w:val="28"/>
        </w:rPr>
      </w:pPr>
      <w:r w:rsidRPr="00D925C7">
        <w:rPr>
          <w:b/>
          <w:bCs/>
          <w:sz w:val="28"/>
          <w:szCs w:val="28"/>
        </w:rPr>
        <w:t>Материалы и методы.</w:t>
      </w:r>
      <w:r>
        <w:rPr>
          <w:sz w:val="28"/>
          <w:szCs w:val="28"/>
        </w:rPr>
        <w:t xml:space="preserve"> Для изучения были использованы </w:t>
      </w:r>
      <w:proofErr w:type="spellStart"/>
      <w:r>
        <w:rPr>
          <w:sz w:val="28"/>
          <w:szCs w:val="28"/>
        </w:rPr>
        <w:t>Лапроксиды</w:t>
      </w:r>
      <w:proofErr w:type="spellEnd"/>
      <w:r>
        <w:rPr>
          <w:sz w:val="28"/>
          <w:szCs w:val="28"/>
        </w:rPr>
        <w:t xml:space="preserve"> следующих марок: </w:t>
      </w:r>
      <w:proofErr w:type="spellStart"/>
      <w:r>
        <w:rPr>
          <w:sz w:val="28"/>
          <w:szCs w:val="28"/>
        </w:rPr>
        <w:t>триглицидиловый</w:t>
      </w:r>
      <w:proofErr w:type="spellEnd"/>
      <w:r>
        <w:rPr>
          <w:sz w:val="28"/>
          <w:szCs w:val="28"/>
        </w:rPr>
        <w:t xml:space="preserve"> эфир </w:t>
      </w:r>
      <w:proofErr w:type="spellStart"/>
      <w:r>
        <w:rPr>
          <w:sz w:val="28"/>
          <w:szCs w:val="28"/>
        </w:rPr>
        <w:t>полиоксипропилентриола</w:t>
      </w:r>
      <w:proofErr w:type="spellEnd"/>
      <w:r>
        <w:rPr>
          <w:sz w:val="28"/>
          <w:szCs w:val="28"/>
        </w:rPr>
        <w:t xml:space="preserve"> молекулярной массы (</w:t>
      </w:r>
      <w:proofErr w:type="spellStart"/>
      <w:r>
        <w:rPr>
          <w:sz w:val="28"/>
          <w:szCs w:val="28"/>
        </w:rPr>
        <w:t>М.м</w:t>
      </w:r>
      <w:proofErr w:type="spellEnd"/>
      <w:r>
        <w:rPr>
          <w:sz w:val="28"/>
          <w:szCs w:val="28"/>
        </w:rPr>
        <w:t xml:space="preserve">.) 303, 503, 703, соответственно Л-303, Л-503, Л-703 и </w:t>
      </w:r>
      <w:proofErr w:type="spellStart"/>
      <w:r>
        <w:rPr>
          <w:sz w:val="28"/>
          <w:szCs w:val="28"/>
        </w:rPr>
        <w:t>олигоэфирмоноэпоксид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М.м</w:t>
      </w:r>
      <w:proofErr w:type="spellEnd"/>
      <w:r>
        <w:rPr>
          <w:sz w:val="28"/>
          <w:szCs w:val="28"/>
        </w:rPr>
        <w:t xml:space="preserve">. 512 – Л-512. </w:t>
      </w:r>
      <w:proofErr w:type="spellStart"/>
      <w:r>
        <w:rPr>
          <w:sz w:val="28"/>
          <w:szCs w:val="28"/>
        </w:rPr>
        <w:t>Эмбриотоксическое</w:t>
      </w:r>
      <w:proofErr w:type="spellEnd"/>
      <w:r>
        <w:rPr>
          <w:sz w:val="28"/>
          <w:szCs w:val="28"/>
        </w:rPr>
        <w:t xml:space="preserve"> действие изучалось</w:t>
      </w:r>
      <w:r w:rsidRPr="00384F85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половозрелых самках белых крыс массой 180-</w:t>
      </w:r>
      <w:smartTag w:uri="urn:schemas-microsoft-com:office:smarttags" w:element="metricconverter">
        <w:smartTagPr>
          <w:attr w:name="ProductID" w:val="210 г"/>
        </w:smartTagPr>
        <w:r>
          <w:rPr>
            <w:sz w:val="28"/>
            <w:szCs w:val="28"/>
          </w:rPr>
          <w:t>210 г</w:t>
        </w:r>
      </w:smartTag>
      <w:r>
        <w:rPr>
          <w:sz w:val="28"/>
          <w:szCs w:val="28"/>
        </w:rPr>
        <w:t xml:space="preserve">, с нормальным эстральным циклом. На стадии эструс и </w:t>
      </w:r>
      <w:proofErr w:type="spellStart"/>
      <w:r>
        <w:rPr>
          <w:sz w:val="28"/>
          <w:szCs w:val="28"/>
        </w:rPr>
        <w:t>проэструс</w:t>
      </w:r>
      <w:proofErr w:type="spellEnd"/>
      <w:r>
        <w:rPr>
          <w:sz w:val="28"/>
          <w:szCs w:val="28"/>
        </w:rPr>
        <w:t xml:space="preserve"> самок подсаживали к самцам в соотношении 3:1. первый день беременности определяли по наличию сперматозоидов в вагинальных мазках. Оплодотворенные самки с первого дня беременности подвергались ежедневной пероральной затравке веществами в дозах 1/10, 1/100, 1/1000 и 1/10000 ДЛ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>. Введение продолжалось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срока беременности. На 20-й день беременности самок вскрывали и учитывали количество живых эмбрионов, их внешний вид, вес, размер, вес плацент, количество мест имплантации, гибель зародышей после имплантации, количество желтых тел беременности в яичниках. На основании полученного </w:t>
      </w:r>
      <w:r>
        <w:rPr>
          <w:sz w:val="28"/>
          <w:szCs w:val="28"/>
        </w:rPr>
        <w:lastRenderedPageBreak/>
        <w:t xml:space="preserve">эмбрионального материала рассчитывали величину </w:t>
      </w:r>
      <w:proofErr w:type="spellStart"/>
      <w:r>
        <w:rPr>
          <w:sz w:val="28"/>
          <w:szCs w:val="28"/>
        </w:rPr>
        <w:t>доимплантационной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постимплантационной</w:t>
      </w:r>
      <w:proofErr w:type="spellEnd"/>
      <w:r>
        <w:rPr>
          <w:sz w:val="28"/>
          <w:szCs w:val="28"/>
        </w:rPr>
        <w:t xml:space="preserve"> и общей эмбриональной гибели. Плоды подвергали внешнему осмотру и проведению морфологических исследований с целью выявления возможного тератогенного действия </w:t>
      </w:r>
      <w:proofErr w:type="spellStart"/>
      <w:r>
        <w:rPr>
          <w:sz w:val="28"/>
          <w:szCs w:val="28"/>
        </w:rPr>
        <w:t>Лапроксидов</w:t>
      </w:r>
      <w:proofErr w:type="spellEnd"/>
      <w:r>
        <w:rPr>
          <w:sz w:val="28"/>
          <w:szCs w:val="28"/>
        </w:rPr>
        <w:t xml:space="preserve">. Для этого плоды фиксировали в жидкости </w:t>
      </w:r>
      <w:proofErr w:type="spellStart"/>
      <w:r>
        <w:rPr>
          <w:sz w:val="28"/>
          <w:szCs w:val="28"/>
        </w:rPr>
        <w:t>Боуэна</w:t>
      </w:r>
      <w:proofErr w:type="spellEnd"/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10-ти суток, после чего определяли аномалии органов по методу Вильсона в модификации А.П. </w:t>
      </w:r>
      <w:proofErr w:type="spellStart"/>
      <w:r>
        <w:rPr>
          <w:sz w:val="28"/>
          <w:szCs w:val="28"/>
        </w:rPr>
        <w:t>Дыбана</w:t>
      </w:r>
      <w:proofErr w:type="spellEnd"/>
      <w:r>
        <w:rPr>
          <w:sz w:val="28"/>
          <w:szCs w:val="28"/>
        </w:rPr>
        <w:t xml:space="preserve"> (1970). Все этапы экспериментальной части работы выполнялись в соответствии с правилами гуманного отношения к животным и требованиями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,Европейской конвенции о защите позвоночных животных, которые используются в научном эксперименте</w:t>
      </w:r>
      <w:r w:rsidRPr="00384F85">
        <w:rPr>
          <w:sz w:val="28"/>
          <w:szCs w:val="28"/>
        </w:rPr>
        <w:t>”</w:t>
      </w:r>
      <w:r>
        <w:rPr>
          <w:sz w:val="28"/>
          <w:szCs w:val="28"/>
        </w:rPr>
        <w:t xml:space="preserve">. – Страсбург, </w:t>
      </w:r>
      <w:smartTag w:uri="urn:schemas-microsoft-com:office:smarttags" w:element="metricconverter">
        <w:smartTagPr>
          <w:attr w:name="ProductID" w:val="1986 г"/>
        </w:smartTagPr>
        <w:r>
          <w:rPr>
            <w:sz w:val="28"/>
            <w:szCs w:val="28"/>
          </w:rPr>
          <w:t>1986 г</w:t>
        </w:r>
      </w:smartTag>
      <w:r>
        <w:rPr>
          <w:sz w:val="28"/>
          <w:szCs w:val="28"/>
        </w:rPr>
        <w:t xml:space="preserve">. </w:t>
      </w:r>
    </w:p>
    <w:p w:rsidR="00191523" w:rsidRDefault="00191523" w:rsidP="00191523">
      <w:pPr>
        <w:spacing w:line="360" w:lineRule="auto"/>
        <w:ind w:firstLine="708"/>
        <w:jc w:val="both"/>
        <w:rPr>
          <w:sz w:val="28"/>
          <w:szCs w:val="28"/>
        </w:rPr>
      </w:pPr>
      <w:r w:rsidRPr="00D925C7">
        <w:rPr>
          <w:b/>
          <w:bCs/>
          <w:sz w:val="28"/>
          <w:szCs w:val="28"/>
        </w:rPr>
        <w:t>Результаты.</w:t>
      </w:r>
      <w:r>
        <w:rPr>
          <w:sz w:val="28"/>
          <w:szCs w:val="28"/>
        </w:rPr>
        <w:t xml:space="preserve"> Анализ </w:t>
      </w:r>
      <w:proofErr w:type="spellStart"/>
      <w:r>
        <w:rPr>
          <w:sz w:val="28"/>
          <w:szCs w:val="28"/>
        </w:rPr>
        <w:t>эмбриотоксического</w:t>
      </w:r>
      <w:proofErr w:type="spellEnd"/>
      <w:r>
        <w:rPr>
          <w:sz w:val="28"/>
          <w:szCs w:val="28"/>
        </w:rPr>
        <w:t xml:space="preserve"> действия </w:t>
      </w:r>
      <w:proofErr w:type="spellStart"/>
      <w:r>
        <w:rPr>
          <w:sz w:val="28"/>
          <w:szCs w:val="28"/>
        </w:rPr>
        <w:t>Лапроксидов</w:t>
      </w:r>
      <w:proofErr w:type="spellEnd"/>
      <w:r>
        <w:rPr>
          <w:sz w:val="28"/>
          <w:szCs w:val="28"/>
        </w:rPr>
        <w:t xml:space="preserve"> в условиях длительного </w:t>
      </w:r>
      <w:proofErr w:type="spellStart"/>
      <w:r>
        <w:rPr>
          <w:sz w:val="28"/>
          <w:szCs w:val="28"/>
        </w:rPr>
        <w:t>субтоксического</w:t>
      </w:r>
      <w:proofErr w:type="spellEnd"/>
      <w:r>
        <w:rPr>
          <w:sz w:val="28"/>
          <w:szCs w:val="28"/>
        </w:rPr>
        <w:t xml:space="preserve"> поступления пероральным путем в организм обнаружил снижение количества живых эмбрионов на 33,34 %; 31,49 % и 38,56 % в группах </w:t>
      </w:r>
      <w:proofErr w:type="spellStart"/>
      <w:r>
        <w:rPr>
          <w:sz w:val="28"/>
          <w:szCs w:val="28"/>
        </w:rPr>
        <w:t>токсифицированных</w:t>
      </w:r>
      <w:proofErr w:type="spellEnd"/>
      <w:r>
        <w:rPr>
          <w:sz w:val="28"/>
          <w:szCs w:val="28"/>
        </w:rPr>
        <w:t xml:space="preserve"> 1/10 ДЛ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>, соответственно Л-303, Л-503 и Л-703. В 1/100 ДЛ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 ксенобиотики достоверно не влияли на общее количество живых эмбрионов (табл. 4). Оценка количества резорбций выявила в 1/10 ДЛ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 повышение их количества на 164,7 %; 150,98 % и 129,41 % под влиянием Л-303, Л-503 и Л-703. В 1/100 ДЛ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 различий в количестве резорбций по сравнению с контролем не обнаружено. Масса плодов уменьшалась на 45,18 % и 39,60 %; 42,39 % и 35,54 %; </w:t>
      </w:r>
      <w:proofErr w:type="gramStart"/>
      <w:r>
        <w:rPr>
          <w:sz w:val="28"/>
          <w:szCs w:val="28"/>
        </w:rPr>
        <w:t>41,12 % и 27,92 %, соответственно под воздействием 1/10 и 1/100 ДЛ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 Л-303, Л-503 и Л-703. вместе с тем масса плацент была повышена только у групп животных затравленных 1/10 ДЛ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>, соответственно Л-303, Л-503 и Л-703 на 64,81 %, 61,11 % и 57,40 %. В этой дозе 1/10 ДЛ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 отмечалось снижение размеров плодов на 19,15 %, 22,70 % и 18, 44 % у групп животных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токсифицированных</w:t>
      </w:r>
      <w:proofErr w:type="spellEnd"/>
      <w:r>
        <w:rPr>
          <w:sz w:val="28"/>
          <w:szCs w:val="28"/>
        </w:rPr>
        <w:t xml:space="preserve"> Л-303, Л-503 и Л-703 (табл. 4).</w:t>
      </w:r>
    </w:p>
    <w:p w:rsidR="00191523" w:rsidRDefault="00191523" w:rsidP="001915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эмбриональной патологии выявило повышение </w:t>
      </w:r>
      <w:proofErr w:type="spellStart"/>
      <w:r>
        <w:rPr>
          <w:sz w:val="28"/>
          <w:szCs w:val="28"/>
        </w:rPr>
        <w:t>доимплантационной</w:t>
      </w:r>
      <w:proofErr w:type="spellEnd"/>
      <w:r w:rsidRPr="00DF4781">
        <w:rPr>
          <w:sz w:val="28"/>
          <w:szCs w:val="28"/>
        </w:rPr>
        <w:t xml:space="preserve"> </w:t>
      </w:r>
      <w:r>
        <w:rPr>
          <w:sz w:val="28"/>
          <w:szCs w:val="28"/>
        </w:rPr>
        <w:t>гибели в 5,26 и 3,48 раза; в 4,56 и 3,14 раза; в 4,09 и 2,61 раза под воздействием 1/10 и 1/100 ДЛ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Лапроксидами</w:t>
      </w:r>
      <w:proofErr w:type="spellEnd"/>
      <w:r>
        <w:rPr>
          <w:sz w:val="28"/>
          <w:szCs w:val="28"/>
        </w:rPr>
        <w:t xml:space="preserve"> Л-303, Л-503 и Л-703. На этом фоне увеличивалась и </w:t>
      </w:r>
      <w:proofErr w:type="spellStart"/>
      <w:r>
        <w:rPr>
          <w:sz w:val="28"/>
          <w:szCs w:val="28"/>
        </w:rPr>
        <w:t>послеимплантационная</w:t>
      </w:r>
      <w:proofErr w:type="spellEnd"/>
      <w:r>
        <w:rPr>
          <w:sz w:val="28"/>
          <w:szCs w:val="28"/>
        </w:rPr>
        <w:t xml:space="preserve"> гибель в 4,46 и 3,19 раза; в 4,0 и 2,8 раза; в 3,19 и 2,5 раза у групп животных </w:t>
      </w:r>
      <w:proofErr w:type="spellStart"/>
      <w:r>
        <w:rPr>
          <w:sz w:val="28"/>
          <w:szCs w:val="28"/>
        </w:rPr>
        <w:t>токсифицированных</w:t>
      </w:r>
      <w:proofErr w:type="spellEnd"/>
      <w:r>
        <w:rPr>
          <w:sz w:val="28"/>
          <w:szCs w:val="28"/>
        </w:rPr>
        <w:t xml:space="preserve"> 1/10 и 1/100 ДЛ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 Л-303, Л-503 и Л-703. Сходная динамика была обнаружена и общей </w:t>
      </w:r>
      <w:r>
        <w:rPr>
          <w:sz w:val="28"/>
          <w:szCs w:val="28"/>
        </w:rPr>
        <w:lastRenderedPageBreak/>
        <w:t>эмбриональной гибели, как под влиянием 1/10 ДЛ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, так и у групп животных </w:t>
      </w:r>
      <w:proofErr w:type="spellStart"/>
      <w:r>
        <w:rPr>
          <w:sz w:val="28"/>
          <w:szCs w:val="28"/>
        </w:rPr>
        <w:t>токсифицированных</w:t>
      </w:r>
      <w:proofErr w:type="spellEnd"/>
      <w:r>
        <w:rPr>
          <w:sz w:val="28"/>
          <w:szCs w:val="28"/>
        </w:rPr>
        <w:t xml:space="preserve"> 1/100 ДЛ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. </w:t>
      </w:r>
    </w:p>
    <w:p w:rsidR="00191523" w:rsidRDefault="00191523" w:rsidP="001915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Морфологическое изучение плодов не выявило нарушений в дифференциации органов и тканей, что позволило исключить наличие тератогенного действия у данной группы веществ.</w:t>
      </w:r>
    </w:p>
    <w:p w:rsidR="00191523" w:rsidRDefault="00191523" w:rsidP="00191523">
      <w:pPr>
        <w:spacing w:line="360" w:lineRule="auto"/>
        <w:ind w:firstLine="708"/>
        <w:jc w:val="both"/>
        <w:rPr>
          <w:sz w:val="28"/>
          <w:szCs w:val="28"/>
        </w:rPr>
      </w:pPr>
      <w:r w:rsidRPr="00D925C7">
        <w:rPr>
          <w:b/>
          <w:bCs/>
          <w:sz w:val="28"/>
          <w:szCs w:val="28"/>
        </w:rPr>
        <w:t>Вывод.</w:t>
      </w:r>
      <w:r>
        <w:rPr>
          <w:sz w:val="28"/>
          <w:szCs w:val="28"/>
        </w:rPr>
        <w:t xml:space="preserve"> Анализ эмбрионального материала позволяет судить, что </w:t>
      </w:r>
      <w:proofErr w:type="spellStart"/>
      <w:r>
        <w:rPr>
          <w:sz w:val="28"/>
          <w:szCs w:val="28"/>
        </w:rPr>
        <w:t>Лапроксиды</w:t>
      </w:r>
      <w:proofErr w:type="spellEnd"/>
      <w:r>
        <w:rPr>
          <w:sz w:val="28"/>
          <w:szCs w:val="28"/>
        </w:rPr>
        <w:t xml:space="preserve"> исследуемых марок в испытанных дозах обладают </w:t>
      </w:r>
      <w:proofErr w:type="spellStart"/>
      <w:r>
        <w:rPr>
          <w:sz w:val="28"/>
          <w:szCs w:val="28"/>
        </w:rPr>
        <w:t>эмбриотоксическим</w:t>
      </w:r>
      <w:proofErr w:type="spellEnd"/>
      <w:r>
        <w:rPr>
          <w:sz w:val="28"/>
          <w:szCs w:val="28"/>
        </w:rPr>
        <w:t xml:space="preserve"> действием и в большей степени Л-303. Эти вещества, как показывают результаты исследований, способны оказывать токсическое влияние на организм беременных самок, временную эндокринную железу – плаценту и плод, подавляя функцию воспроизводства. Можно полагать, что данные ксенобиотики в испытанных дозах приводят к развитию нарушений </w:t>
      </w:r>
      <w:proofErr w:type="spellStart"/>
      <w:r>
        <w:rPr>
          <w:sz w:val="28"/>
          <w:szCs w:val="28"/>
        </w:rPr>
        <w:t>фето</w:t>
      </w:r>
      <w:proofErr w:type="spellEnd"/>
      <w:r>
        <w:rPr>
          <w:sz w:val="28"/>
          <w:szCs w:val="28"/>
        </w:rPr>
        <w:t xml:space="preserve">-плацентарного взаимодействия гормональной регуляции эмбриогенеза. </w:t>
      </w:r>
    </w:p>
    <w:p w:rsidR="00BE258E" w:rsidRDefault="00BE258E">
      <w:bookmarkStart w:id="0" w:name="_GoBack"/>
      <w:bookmarkEnd w:id="0"/>
    </w:p>
    <w:sectPr w:rsidR="00BE25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C"/>
    <w:rsid w:val="00191523"/>
    <w:rsid w:val="00BE258E"/>
    <w:rsid w:val="00D5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3147</Words>
  <Characters>1794</Characters>
  <Application>Microsoft Office Word</Application>
  <DocSecurity>0</DocSecurity>
  <Lines>14</Lines>
  <Paragraphs>9</Paragraphs>
  <ScaleCrop>false</ScaleCrop>
  <Company>Krokoz™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2017-01-03T13:24:00Z</dcterms:created>
  <dcterms:modified xsi:type="dcterms:W3CDTF">2017-01-03T13:25:00Z</dcterms:modified>
</cp:coreProperties>
</file>