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4" w:rsidRPr="00F77B3A" w:rsidRDefault="0032710B" w:rsidP="0032710B">
      <w:pPr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УДК</w:t>
      </w:r>
      <w:r w:rsidR="00BE403A">
        <w:rPr>
          <w:rFonts w:ascii="Times New Roman" w:hAnsi="Times New Roman"/>
          <w:sz w:val="28"/>
          <w:szCs w:val="28"/>
        </w:rPr>
        <w:t xml:space="preserve"> 616.33-008.3:616.12-008.331.1:616-056.52</w:t>
      </w:r>
    </w:p>
    <w:p w:rsidR="0032710B" w:rsidRDefault="0032710B" w:rsidP="003271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Андреева А.А, </w:t>
      </w:r>
      <w:r w:rsidR="0074088B">
        <w:rPr>
          <w:rFonts w:ascii="Times New Roman" w:hAnsi="Times New Roman"/>
          <w:sz w:val="28"/>
          <w:szCs w:val="28"/>
        </w:rPr>
        <w:t xml:space="preserve">Железнякова Н.М., Алексеенко А.П., </w:t>
      </w:r>
      <w:r>
        <w:rPr>
          <w:rFonts w:ascii="Times New Roman" w:hAnsi="Times New Roman"/>
          <w:sz w:val="28"/>
          <w:szCs w:val="28"/>
        </w:rPr>
        <w:t>Плужникова О.В.</w:t>
      </w:r>
    </w:p>
    <w:p w:rsidR="00A27134" w:rsidRDefault="00A27134" w:rsidP="0032710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93A51" w:rsidRPr="00F77B3A" w:rsidRDefault="0032710B" w:rsidP="00F77B3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7B3A">
        <w:rPr>
          <w:rFonts w:ascii="Times New Roman" w:hAnsi="Times New Roman"/>
          <w:b/>
          <w:sz w:val="28"/>
          <w:szCs w:val="28"/>
        </w:rPr>
        <w:t>СИНДРОМ ДИСПЕПСИИ У БОЛЬНЫХ ГИПЕРТОНИЧЕСКОЙ БОЛЕЗНЬЮ В СОЧЕТАНИИ С ОЖИРЕНИЕМ</w:t>
      </w:r>
    </w:p>
    <w:p w:rsidR="0032710B" w:rsidRDefault="0032710B" w:rsidP="005A54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национальный медицинский университет,</w:t>
      </w:r>
      <w:r w:rsidRPr="0032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D6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Харьков,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2710B">
        <w:rPr>
          <w:rFonts w:ascii="Times New Roman" w:hAnsi="Times New Roman"/>
          <w:sz w:val="28"/>
          <w:szCs w:val="28"/>
        </w:rPr>
        <w:t>unorion.anastasya@gmail.com</w:t>
      </w:r>
    </w:p>
    <w:p w:rsidR="0032710B" w:rsidRDefault="0032710B" w:rsidP="005A54F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1028" w:rsidRDefault="006B6BFB" w:rsidP="006B6BF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Актуальность. Диспепсический синдром (ДС) связан с множеством заболеваний желудочно-кишечного тракта, таких как язвенная</w:t>
      </w:r>
      <w:r w:rsidRPr="00B35920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ь</w:t>
      </w:r>
      <w:r w:rsidRPr="00B35920">
        <w:rPr>
          <w:rFonts w:ascii="Times New Roman" w:hAnsi="Times New Roman"/>
          <w:sz w:val="28"/>
          <w:szCs w:val="28"/>
        </w:rPr>
        <w:t>, гастро</w:t>
      </w:r>
      <w:r>
        <w:rPr>
          <w:rFonts w:ascii="Times New Roman" w:hAnsi="Times New Roman"/>
          <w:sz w:val="28"/>
          <w:szCs w:val="28"/>
        </w:rPr>
        <w:t>эзофагеальная рефлюксная болезнь (ГЭРБ) и рак</w:t>
      </w:r>
      <w:r w:rsidRPr="00B35920">
        <w:rPr>
          <w:rFonts w:ascii="Times New Roman" w:hAnsi="Times New Roman"/>
          <w:sz w:val="28"/>
          <w:szCs w:val="28"/>
        </w:rPr>
        <w:t xml:space="preserve"> желудка.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E68">
        <w:rPr>
          <w:rFonts w:ascii="Times New Roman" w:hAnsi="Times New Roman"/>
          <w:sz w:val="28"/>
          <w:szCs w:val="28"/>
        </w:rPr>
        <w:t>Тем не менее, наиболее распространенн</w:t>
      </w:r>
      <w:r>
        <w:rPr>
          <w:rFonts w:ascii="Times New Roman" w:hAnsi="Times New Roman"/>
          <w:sz w:val="28"/>
          <w:szCs w:val="28"/>
        </w:rPr>
        <w:t>ым типом является функциональная (неязвенная</w:t>
      </w:r>
      <w:r w:rsidRPr="006A3E68">
        <w:rPr>
          <w:rFonts w:ascii="Times New Roman" w:hAnsi="Times New Roman"/>
          <w:sz w:val="28"/>
          <w:szCs w:val="28"/>
        </w:rPr>
        <w:t>) диспепсии</w:t>
      </w:r>
      <w:r>
        <w:rPr>
          <w:rFonts w:ascii="Times New Roman" w:hAnsi="Times New Roman"/>
          <w:sz w:val="28"/>
          <w:szCs w:val="28"/>
        </w:rPr>
        <w:t xml:space="preserve"> (ФД)</w:t>
      </w:r>
      <w:r w:rsidRPr="006A3E68">
        <w:rPr>
          <w:rFonts w:ascii="Times New Roman" w:hAnsi="Times New Roman"/>
          <w:sz w:val="28"/>
          <w:szCs w:val="28"/>
        </w:rPr>
        <w:t>.</w:t>
      </w:r>
      <w:r w:rsidRPr="00D94753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</w:t>
      </w:r>
      <w:r w:rsidRPr="00D94753">
        <w:rPr>
          <w:rFonts w:ascii="Times New Roman" w:hAnsi="Times New Roman"/>
          <w:sz w:val="28"/>
          <w:szCs w:val="28"/>
        </w:rPr>
        <w:t>Так, среди евро</w:t>
      </w:r>
      <w:r>
        <w:rPr>
          <w:rFonts w:ascii="Times New Roman" w:hAnsi="Times New Roman"/>
          <w:sz w:val="28"/>
          <w:szCs w:val="28"/>
        </w:rPr>
        <w:t>пейцев ФД</w:t>
      </w:r>
      <w:r w:rsidRPr="00D94753">
        <w:rPr>
          <w:rFonts w:ascii="Times New Roman" w:hAnsi="Times New Roman"/>
          <w:sz w:val="28"/>
          <w:szCs w:val="28"/>
        </w:rPr>
        <w:t xml:space="preserve"> страдают около 20% лиц, в США — 29%, а в Корее — 11%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1028" w:rsidRDefault="006B6BFB" w:rsidP="006B6BF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3E68">
        <w:rPr>
          <w:rFonts w:ascii="Times New Roman" w:hAnsi="Times New Roman"/>
          <w:sz w:val="28"/>
          <w:szCs w:val="28"/>
        </w:rPr>
        <w:t>Согласно Римским критериям III,</w:t>
      </w:r>
      <w:r>
        <w:rPr>
          <w:rFonts w:ascii="Times New Roman" w:hAnsi="Times New Roman"/>
          <w:sz w:val="28"/>
          <w:szCs w:val="28"/>
        </w:rPr>
        <w:t xml:space="preserve"> функциональная диспепсия </w:t>
      </w:r>
      <w:r w:rsidRPr="00D94753">
        <w:rPr>
          <w:rFonts w:ascii="Times New Roman" w:hAnsi="Times New Roman"/>
          <w:sz w:val="28"/>
          <w:szCs w:val="28"/>
        </w:rPr>
        <w:t xml:space="preserve">определяется как </w:t>
      </w:r>
      <w:r>
        <w:rPr>
          <w:rFonts w:ascii="Times New Roman" w:hAnsi="Times New Roman"/>
          <w:sz w:val="28"/>
          <w:szCs w:val="28"/>
        </w:rPr>
        <w:t>комплекс симптомов, относящих</w:t>
      </w:r>
      <w:r w:rsidRPr="00D94753">
        <w:rPr>
          <w:rFonts w:ascii="Times New Roman" w:hAnsi="Times New Roman"/>
          <w:sz w:val="28"/>
          <w:szCs w:val="28"/>
        </w:rPr>
        <w:t xml:space="preserve">ся к гастродуоденальной области, при </w:t>
      </w:r>
      <w:r w:rsidRPr="00054C97">
        <w:rPr>
          <w:rFonts w:ascii="Times New Roman" w:hAnsi="Times New Roman"/>
          <w:spacing w:val="-10"/>
          <w:sz w:val="28"/>
          <w:szCs w:val="28"/>
        </w:rPr>
        <w:t>отсутствии каких-либо органических, системных или метаболических заболеваний, которые могли бы объяснить эти проявления.</w:t>
      </w:r>
      <w:r w:rsidRPr="00054C97">
        <w:rPr>
          <w:rFonts w:ascii="Verdana" w:hAnsi="Verdana"/>
          <w:color w:val="000000"/>
          <w:spacing w:val="-10"/>
          <w:sz w:val="19"/>
          <w:szCs w:val="19"/>
          <w:shd w:val="clear" w:color="auto" w:fill="FFFFFF"/>
        </w:rPr>
        <w:t xml:space="preserve"> </w:t>
      </w:r>
      <w:r w:rsidRPr="00054C97">
        <w:rPr>
          <w:rFonts w:ascii="Times New Roman" w:hAnsi="Times New Roman"/>
          <w:spacing w:val="-10"/>
          <w:sz w:val="28"/>
          <w:szCs w:val="28"/>
        </w:rPr>
        <w:t>В ДС включены диагностические и классификационные категории: постпрандиальный дистресс-синдром (боли или дискомфорт, возникающие после приема обычного объема пищи, часто сочетающиеся с быстрой насыщаемостью) и синдром эпигастральной боли (периодические боли в эпигастральной области, не связанные с приемом пищи,</w:t>
      </w:r>
      <w:r w:rsidRPr="00D94753">
        <w:rPr>
          <w:rFonts w:ascii="Times New Roman" w:hAnsi="Times New Roman"/>
          <w:sz w:val="28"/>
          <w:szCs w:val="28"/>
        </w:rPr>
        <w:t xml:space="preserve"> дефекацией и при отсутствии признаков нарушений желчевыводящих путей).</w:t>
      </w:r>
      <w:r w:rsidR="00421A48">
        <w:rPr>
          <w:rFonts w:ascii="Times New Roman" w:hAnsi="Times New Roman"/>
          <w:sz w:val="28"/>
          <w:szCs w:val="28"/>
        </w:rPr>
        <w:t xml:space="preserve"> </w:t>
      </w:r>
    </w:p>
    <w:p w:rsidR="008E1028" w:rsidRDefault="00421A48" w:rsidP="006B6BF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21A48">
        <w:rPr>
          <w:rFonts w:ascii="Times New Roman" w:hAnsi="Times New Roman"/>
          <w:sz w:val="28"/>
          <w:szCs w:val="28"/>
        </w:rPr>
        <w:t>Помимо основных клинических проявлений ФД</w:t>
      </w:r>
      <w:r>
        <w:rPr>
          <w:rFonts w:ascii="Times New Roman" w:hAnsi="Times New Roman"/>
          <w:sz w:val="28"/>
          <w:szCs w:val="28"/>
        </w:rPr>
        <w:t xml:space="preserve"> у больных отмечается наличие астено-невротических жалоб и вегетативных нарушений. В некоторых исследованиях показано, что психологические расстройства, </w:t>
      </w:r>
      <w:r w:rsidR="002F35D1">
        <w:rPr>
          <w:rFonts w:ascii="Times New Roman" w:hAnsi="Times New Roman"/>
          <w:sz w:val="28"/>
          <w:szCs w:val="28"/>
        </w:rPr>
        <w:t>в частности тревога и депрессия</w:t>
      </w:r>
      <w:r>
        <w:rPr>
          <w:rFonts w:ascii="Times New Roman" w:hAnsi="Times New Roman"/>
          <w:sz w:val="28"/>
          <w:szCs w:val="28"/>
        </w:rPr>
        <w:t xml:space="preserve"> являются факторами риска возникновения ФД, так как </w:t>
      </w:r>
      <w:r w:rsidR="009B2436">
        <w:rPr>
          <w:rFonts w:ascii="Times New Roman" w:hAnsi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/>
          <w:sz w:val="28"/>
          <w:szCs w:val="28"/>
        </w:rPr>
        <w:t>эмоциона</w:t>
      </w:r>
      <w:r w:rsidR="009B2436">
        <w:rPr>
          <w:rFonts w:ascii="Times New Roman" w:hAnsi="Times New Roman"/>
          <w:sz w:val="28"/>
          <w:szCs w:val="28"/>
        </w:rPr>
        <w:t xml:space="preserve">льные факторы имеют негативное </w:t>
      </w:r>
      <w:r>
        <w:rPr>
          <w:rFonts w:ascii="Times New Roman" w:hAnsi="Times New Roman"/>
          <w:sz w:val="28"/>
          <w:szCs w:val="28"/>
        </w:rPr>
        <w:t xml:space="preserve">влияние на моторику желудка. </w:t>
      </w:r>
      <w:r w:rsidR="006B6BFB" w:rsidRPr="00D94753">
        <w:rPr>
          <w:rFonts w:ascii="Times New Roman" w:hAnsi="Times New Roman"/>
          <w:sz w:val="28"/>
          <w:szCs w:val="28"/>
        </w:rPr>
        <w:t>Точная патофизиология</w:t>
      </w:r>
      <w:r w:rsidR="006B6BFB">
        <w:rPr>
          <w:rFonts w:ascii="Times New Roman" w:hAnsi="Times New Roman"/>
          <w:sz w:val="28"/>
          <w:szCs w:val="28"/>
        </w:rPr>
        <w:t xml:space="preserve"> ФД остается до конца неясной</w:t>
      </w:r>
      <w:r w:rsidR="006B6BFB" w:rsidRPr="00D94753">
        <w:rPr>
          <w:rFonts w:ascii="Times New Roman" w:hAnsi="Times New Roman"/>
          <w:sz w:val="28"/>
          <w:szCs w:val="28"/>
        </w:rPr>
        <w:t xml:space="preserve">, но полагают, </w:t>
      </w:r>
      <w:r w:rsidR="006B6BFB">
        <w:rPr>
          <w:rFonts w:ascii="Times New Roman" w:hAnsi="Times New Roman"/>
          <w:sz w:val="28"/>
          <w:szCs w:val="28"/>
        </w:rPr>
        <w:t>что она является результатом комбинации висцеральной гиперчувствительности, двигательных расстройств желудка, психологических факторов и наличия хеликобактерно</w:t>
      </w:r>
      <w:r w:rsidR="009B2436">
        <w:rPr>
          <w:rFonts w:ascii="Times New Roman" w:hAnsi="Times New Roman"/>
          <w:sz w:val="28"/>
          <w:szCs w:val="28"/>
        </w:rPr>
        <w:t xml:space="preserve">й инфекции. </w:t>
      </w:r>
    </w:p>
    <w:p w:rsidR="006B6BFB" w:rsidRDefault="006B6BFB" w:rsidP="006B6BF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лечения данной патологии не всегда высокоэффективны, что обусловлено неоднородностью факторов риска развития ДС и увеличением распространенности коморбидной патологии, что осложняет ведение таких пациентов. У ряда пациентов с ДС сопутствующей патологией является гипертоническая болезнь (ГБ) в сочетании с ожирением (ОЖ) и метаболическим синдромом.</w:t>
      </w:r>
      <w:r w:rsidR="009B2436">
        <w:t xml:space="preserve"> </w:t>
      </w:r>
      <w:r w:rsidRPr="00DD2A35">
        <w:rPr>
          <w:rFonts w:ascii="Times New Roman" w:hAnsi="Times New Roman"/>
          <w:sz w:val="28"/>
          <w:szCs w:val="28"/>
        </w:rPr>
        <w:t>Эпидемиологические данные сви</w:t>
      </w:r>
      <w:r>
        <w:rPr>
          <w:rFonts w:ascii="Times New Roman" w:hAnsi="Times New Roman"/>
          <w:sz w:val="28"/>
          <w:szCs w:val="28"/>
        </w:rPr>
        <w:t xml:space="preserve">детельствуют о том, </w:t>
      </w:r>
      <w:r w:rsidRPr="00054C97">
        <w:rPr>
          <w:rFonts w:ascii="Times New Roman" w:hAnsi="Times New Roman"/>
          <w:spacing w:val="-10"/>
          <w:sz w:val="28"/>
          <w:szCs w:val="28"/>
        </w:rPr>
        <w:t xml:space="preserve">что ОЖ связано с широким спектром жалоб относительно желудочно-кишечного тракта, многие из которых пересекаются с ДС. Эта ассоциация повышает вероятность того, что ОЖ и диспепсия могут быть связаны и что изучение данного вопроса могло </w:t>
      </w:r>
      <w:r w:rsidRPr="00054C97">
        <w:rPr>
          <w:rFonts w:ascii="Times New Roman" w:hAnsi="Times New Roman"/>
          <w:spacing w:val="-10"/>
          <w:sz w:val="28"/>
          <w:szCs w:val="28"/>
        </w:rPr>
        <w:lastRenderedPageBreak/>
        <w:t>бы дать представление о патофизиологии ФД и помочь улучшить эффективность</w:t>
      </w:r>
      <w:r>
        <w:rPr>
          <w:rFonts w:ascii="Times New Roman" w:hAnsi="Times New Roman"/>
          <w:sz w:val="28"/>
          <w:szCs w:val="28"/>
        </w:rPr>
        <w:t xml:space="preserve"> профилактических и лечебных мероприятий при данной сочетанной патологии.</w:t>
      </w:r>
    </w:p>
    <w:p w:rsidR="006B6BFB" w:rsidRDefault="006B6BFB" w:rsidP="006B6BF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22919">
        <w:rPr>
          <w:rFonts w:ascii="Times New Roman" w:hAnsi="Times New Roman"/>
          <w:sz w:val="28"/>
          <w:szCs w:val="28"/>
        </w:rPr>
        <w:t xml:space="preserve">Научная новизна работы. В процессе проведенных исследований показана взаимосвязь ДС с ГБ в сочетании с ОЖ на основании изучения показателей артериального давления и индекса массы тела (ИМТ), что поможет повысить эффективность профилактических и лечебных мероприятий при сочетанной </w:t>
      </w:r>
      <w:r w:rsidR="007155FF" w:rsidRPr="00222919">
        <w:rPr>
          <w:rFonts w:ascii="Times New Roman" w:hAnsi="Times New Roman"/>
          <w:sz w:val="28"/>
          <w:szCs w:val="28"/>
        </w:rPr>
        <w:t>патологии</w:t>
      </w:r>
      <w:r w:rsidRPr="00222919">
        <w:rPr>
          <w:rFonts w:ascii="Times New Roman" w:hAnsi="Times New Roman"/>
          <w:sz w:val="28"/>
          <w:szCs w:val="28"/>
        </w:rPr>
        <w:t>.</w:t>
      </w:r>
    </w:p>
    <w:p w:rsidR="005A54F0" w:rsidRDefault="006B6BFB" w:rsidP="005A54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Цель. Оценить распространенность </w:t>
      </w:r>
      <w:r w:rsidR="008219EC">
        <w:rPr>
          <w:rFonts w:ascii="Times New Roman" w:hAnsi="Times New Roman"/>
          <w:sz w:val="28"/>
          <w:szCs w:val="28"/>
        </w:rPr>
        <w:t xml:space="preserve">ДС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219EC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взаимосвязь с основными факторами риска (систолическое и диастолическое артериальное давление (САД, ДАД), ИМТ) развития сердечно-сосудистых заболеваний (ССЗ) среди пациентов ГБ с ОЖ.</w:t>
      </w:r>
    </w:p>
    <w:p w:rsidR="009901D3" w:rsidRDefault="00752503" w:rsidP="005A54F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4C97">
        <w:rPr>
          <w:rFonts w:ascii="Times New Roman" w:hAnsi="Times New Roman"/>
          <w:sz w:val="28"/>
          <w:szCs w:val="28"/>
        </w:rPr>
        <w:t>Материалы и методы</w:t>
      </w:r>
      <w:r w:rsidR="00A20052" w:rsidRPr="00054C97">
        <w:rPr>
          <w:rFonts w:ascii="Times New Roman" w:hAnsi="Times New Roman"/>
          <w:sz w:val="28"/>
          <w:szCs w:val="28"/>
        </w:rPr>
        <w:t>.</w:t>
      </w:r>
      <w:r w:rsidR="00A20052" w:rsidRPr="00054C97">
        <w:t xml:space="preserve"> </w:t>
      </w:r>
      <w:r w:rsidR="00A20052" w:rsidRPr="00054C97">
        <w:rPr>
          <w:rFonts w:ascii="Times New Roman" w:hAnsi="Times New Roman"/>
          <w:sz w:val="28"/>
          <w:szCs w:val="28"/>
        </w:rPr>
        <w:t>Обследовано 198 респондентов при помощи</w:t>
      </w:r>
      <w:r w:rsidR="008E1028" w:rsidRPr="00054C97">
        <w:rPr>
          <w:rFonts w:ascii="Times New Roman" w:hAnsi="Times New Roman"/>
          <w:sz w:val="28"/>
          <w:szCs w:val="28"/>
        </w:rPr>
        <w:t xml:space="preserve"> анкетирования</w:t>
      </w:r>
      <w:r w:rsidR="004E5055" w:rsidRPr="00054C97">
        <w:rPr>
          <w:rFonts w:ascii="Times New Roman" w:hAnsi="Times New Roman"/>
          <w:sz w:val="28"/>
          <w:szCs w:val="28"/>
        </w:rPr>
        <w:t>.</w:t>
      </w:r>
      <w:r w:rsidR="00A20052" w:rsidRPr="00054C97">
        <w:rPr>
          <w:rFonts w:ascii="Times New Roman" w:hAnsi="Times New Roman"/>
          <w:sz w:val="28"/>
          <w:szCs w:val="28"/>
        </w:rPr>
        <w:t xml:space="preserve"> </w:t>
      </w:r>
      <w:r w:rsidR="004E5055" w:rsidRPr="00054C97">
        <w:rPr>
          <w:rFonts w:ascii="Times New Roman" w:hAnsi="Times New Roman"/>
          <w:sz w:val="28"/>
          <w:szCs w:val="28"/>
        </w:rPr>
        <w:t xml:space="preserve">С целью выявления ДС использовался </w:t>
      </w:r>
      <w:r w:rsidR="009901D3" w:rsidRPr="00054C97">
        <w:rPr>
          <w:rFonts w:ascii="Times New Roman" w:hAnsi="Times New Roman"/>
          <w:sz w:val="28"/>
          <w:szCs w:val="28"/>
        </w:rPr>
        <w:t>опросник,</w:t>
      </w:r>
      <w:r w:rsidR="003C65B9" w:rsidRPr="00054C97">
        <w:rPr>
          <w:rFonts w:ascii="Times New Roman" w:hAnsi="Times New Roman"/>
          <w:sz w:val="28"/>
          <w:szCs w:val="28"/>
        </w:rPr>
        <w:t xml:space="preserve"> </w:t>
      </w:r>
      <w:r w:rsidR="004E5055" w:rsidRPr="00054C97">
        <w:rPr>
          <w:rFonts w:ascii="Times New Roman" w:hAnsi="Times New Roman"/>
          <w:sz w:val="28"/>
          <w:szCs w:val="28"/>
        </w:rPr>
        <w:t xml:space="preserve">учитывающий 7 бальную шкалу глобальных </w:t>
      </w:r>
      <w:r w:rsidR="009901D3">
        <w:rPr>
          <w:rFonts w:ascii="Times New Roman" w:hAnsi="Times New Roman"/>
          <w:sz w:val="28"/>
          <w:szCs w:val="28"/>
        </w:rPr>
        <w:t xml:space="preserve">общих </w:t>
      </w:r>
      <w:r w:rsidR="004E5055" w:rsidRPr="00054C97">
        <w:rPr>
          <w:rFonts w:ascii="Times New Roman" w:hAnsi="Times New Roman"/>
          <w:sz w:val="28"/>
          <w:szCs w:val="28"/>
        </w:rPr>
        <w:t>симптомов, АС диагностировали при помощи субъективной шкалы оценки астении МFI-20</w:t>
      </w:r>
      <w:r w:rsidR="00054C97" w:rsidRPr="00054C97">
        <w:rPr>
          <w:rFonts w:ascii="Times New Roman" w:hAnsi="Times New Roman"/>
          <w:sz w:val="28"/>
          <w:szCs w:val="28"/>
        </w:rPr>
        <w:t>, дополнительно учитывались</w:t>
      </w:r>
      <w:r w:rsidR="00A20052" w:rsidRPr="00054C97">
        <w:rPr>
          <w:rFonts w:ascii="Times New Roman" w:hAnsi="Times New Roman"/>
          <w:sz w:val="28"/>
          <w:szCs w:val="28"/>
        </w:rPr>
        <w:t xml:space="preserve"> факторы риска</w:t>
      </w:r>
      <w:r w:rsidR="009063AE" w:rsidRPr="00054C9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901D3">
        <w:rPr>
          <w:rFonts w:ascii="Times New Roman" w:hAnsi="Times New Roman"/>
          <w:sz w:val="28"/>
          <w:szCs w:val="28"/>
        </w:rPr>
        <w:t>САД, ДАД</w:t>
      </w:r>
      <w:r w:rsidR="009063AE" w:rsidRPr="00054C97">
        <w:rPr>
          <w:rFonts w:ascii="Times New Roman" w:hAnsi="Times New Roman"/>
          <w:sz w:val="28"/>
          <w:szCs w:val="28"/>
        </w:rPr>
        <w:t>, ИМТ</w:t>
      </w:r>
      <w:r w:rsidR="009063AE" w:rsidRPr="00054C97">
        <w:rPr>
          <w:rFonts w:ascii="Times New Roman" w:hAnsi="Times New Roman"/>
          <w:sz w:val="28"/>
          <w:szCs w:val="28"/>
          <w:lang w:val="uk-UA"/>
        </w:rPr>
        <w:t>)</w:t>
      </w:r>
      <w:r w:rsidR="003C65B9" w:rsidRPr="00054C97">
        <w:rPr>
          <w:rFonts w:ascii="Times New Roman" w:hAnsi="Times New Roman"/>
          <w:sz w:val="28"/>
          <w:szCs w:val="28"/>
        </w:rPr>
        <w:t>,</w:t>
      </w:r>
      <w:r w:rsidR="00054C97" w:rsidRPr="00054C97">
        <w:rPr>
          <w:rFonts w:ascii="Times New Roman" w:hAnsi="Times New Roman"/>
          <w:sz w:val="28"/>
          <w:szCs w:val="28"/>
        </w:rPr>
        <w:t xml:space="preserve"> пол, возраст</w:t>
      </w:r>
      <w:r w:rsidR="00A20052" w:rsidRPr="00054C97">
        <w:rPr>
          <w:rFonts w:ascii="Times New Roman" w:hAnsi="Times New Roman"/>
          <w:sz w:val="28"/>
          <w:szCs w:val="28"/>
        </w:rPr>
        <w:t xml:space="preserve">. Если респондент набирал от 4 балов и выше, то у него отмечался ДС. </w:t>
      </w:r>
    </w:p>
    <w:p w:rsidR="00A20052" w:rsidRPr="00054C97" w:rsidRDefault="00A20052" w:rsidP="005A54F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4C97">
        <w:rPr>
          <w:rFonts w:ascii="Times New Roman" w:hAnsi="Times New Roman"/>
          <w:sz w:val="28"/>
          <w:szCs w:val="28"/>
        </w:rPr>
        <w:t>Статистическая обработка результатов проводилась при помощи</w:t>
      </w:r>
      <w:r w:rsidR="003C65B9" w:rsidRPr="00054C97">
        <w:rPr>
          <w:rFonts w:ascii="Times New Roman" w:hAnsi="Times New Roman"/>
          <w:sz w:val="28"/>
          <w:szCs w:val="28"/>
        </w:rPr>
        <w:t xml:space="preserve"> программ MS® Excel</w:t>
      </w:r>
      <w:r w:rsidR="00336C90" w:rsidRPr="00054C97">
        <w:rPr>
          <w:rFonts w:ascii="Times New Roman" w:hAnsi="Times New Roman"/>
          <w:sz w:val="28"/>
          <w:szCs w:val="28"/>
        </w:rPr>
        <w:t>®2013 ™ и STATISTICA версия </w:t>
      </w:r>
      <w:r w:rsidR="003C65B9" w:rsidRPr="00054C97">
        <w:rPr>
          <w:rFonts w:ascii="Times New Roman" w:hAnsi="Times New Roman"/>
          <w:sz w:val="28"/>
          <w:szCs w:val="28"/>
        </w:rPr>
        <w:t>10</w:t>
      </w:r>
      <w:r w:rsidR="00222919" w:rsidRPr="00054C97">
        <w:rPr>
          <w:rFonts w:ascii="Times New Roman" w:hAnsi="Times New Roman"/>
          <w:sz w:val="28"/>
          <w:szCs w:val="28"/>
        </w:rPr>
        <w:t xml:space="preserve"> с</w:t>
      </w:r>
      <w:r w:rsidR="003C65B9" w:rsidRPr="00054C97">
        <w:rPr>
          <w:rFonts w:ascii="Times New Roman" w:hAnsi="Times New Roman"/>
          <w:sz w:val="28"/>
          <w:szCs w:val="28"/>
        </w:rPr>
        <w:t xml:space="preserve"> расчетом </w:t>
      </w:r>
      <w:r w:rsidR="003C65B9" w:rsidRPr="00054C97">
        <w:rPr>
          <w:rFonts w:ascii="Times New Roman" w:hAnsi="Times New Roman"/>
          <w:spacing w:val="-12"/>
          <w:sz w:val="28"/>
          <w:szCs w:val="28"/>
        </w:rPr>
        <w:t>χ2</w:t>
      </w:r>
      <w:r w:rsidR="00222919" w:rsidRPr="00054C97">
        <w:rPr>
          <w:rFonts w:ascii="Times New Roman" w:hAnsi="Times New Roman"/>
          <w:sz w:val="28"/>
          <w:szCs w:val="28"/>
        </w:rPr>
        <w:t xml:space="preserve"> (критерий согласия Пирсона). М</w:t>
      </w:r>
      <w:r w:rsidR="003812D3" w:rsidRPr="00054C97">
        <w:rPr>
          <w:rFonts w:ascii="Times New Roman" w:hAnsi="Times New Roman"/>
          <w:sz w:val="28"/>
          <w:szCs w:val="28"/>
        </w:rPr>
        <w:t>одель логистической регрессии и коэффициент корреляции Кендалла – Тау</w:t>
      </w:r>
      <w:r w:rsidR="00222919" w:rsidRPr="00054C97">
        <w:rPr>
          <w:rFonts w:ascii="Times New Roman" w:hAnsi="Times New Roman"/>
          <w:sz w:val="28"/>
          <w:szCs w:val="28"/>
        </w:rPr>
        <w:t xml:space="preserve"> были использованы</w:t>
      </w:r>
      <w:r w:rsidR="003812D3" w:rsidRPr="00054C97">
        <w:rPr>
          <w:rFonts w:ascii="Times New Roman" w:hAnsi="Times New Roman"/>
          <w:sz w:val="28"/>
          <w:szCs w:val="28"/>
        </w:rPr>
        <w:t xml:space="preserve"> </w:t>
      </w:r>
      <w:r w:rsidR="003C65B9" w:rsidRPr="00054C97">
        <w:rPr>
          <w:rFonts w:ascii="Times New Roman" w:hAnsi="Times New Roman"/>
          <w:sz w:val="28"/>
          <w:szCs w:val="28"/>
        </w:rPr>
        <w:t>для сравнения категориаль</w:t>
      </w:r>
      <w:r w:rsidR="00222919" w:rsidRPr="00054C97">
        <w:rPr>
          <w:rFonts w:ascii="Times New Roman" w:hAnsi="Times New Roman"/>
          <w:sz w:val="28"/>
          <w:szCs w:val="28"/>
        </w:rPr>
        <w:t>ных переменных</w:t>
      </w:r>
      <w:r w:rsidR="00332732" w:rsidRPr="00054C97">
        <w:rPr>
          <w:rFonts w:ascii="Times New Roman" w:hAnsi="Times New Roman"/>
          <w:sz w:val="28"/>
          <w:szCs w:val="28"/>
        </w:rPr>
        <w:t xml:space="preserve"> </w:t>
      </w:r>
      <w:r w:rsidR="00222919" w:rsidRPr="00054C97">
        <w:rPr>
          <w:rFonts w:ascii="Times New Roman" w:hAnsi="Times New Roman"/>
          <w:sz w:val="28"/>
          <w:szCs w:val="28"/>
        </w:rPr>
        <w:t xml:space="preserve">и </w:t>
      </w:r>
      <w:r w:rsidR="00332732" w:rsidRPr="00054C97">
        <w:rPr>
          <w:rFonts w:ascii="Times New Roman" w:hAnsi="Times New Roman"/>
          <w:sz w:val="28"/>
          <w:szCs w:val="28"/>
        </w:rPr>
        <w:t>расчета связи между ДС, АС и факторами</w:t>
      </w:r>
      <w:r w:rsidR="003C65B9" w:rsidRPr="00054C97">
        <w:rPr>
          <w:rFonts w:ascii="Times New Roman" w:hAnsi="Times New Roman"/>
          <w:sz w:val="28"/>
          <w:szCs w:val="28"/>
        </w:rPr>
        <w:t xml:space="preserve"> риска.</w:t>
      </w:r>
      <w:r w:rsidR="00EE1D59" w:rsidRPr="00054C97">
        <w:rPr>
          <w:rFonts w:ascii="Times New Roman" w:hAnsi="Times New Roman"/>
          <w:sz w:val="28"/>
          <w:szCs w:val="28"/>
        </w:rPr>
        <w:t xml:space="preserve"> </w:t>
      </w:r>
      <w:r w:rsidR="003C65B9" w:rsidRPr="00054C97">
        <w:rPr>
          <w:rFonts w:ascii="Times New Roman" w:hAnsi="Times New Roman"/>
          <w:sz w:val="28"/>
          <w:szCs w:val="28"/>
        </w:rPr>
        <w:t xml:space="preserve">Статистическая значимость рассматривалась </w:t>
      </w:r>
      <w:r w:rsidR="003812D3" w:rsidRPr="00054C97">
        <w:rPr>
          <w:rFonts w:ascii="Times New Roman" w:hAnsi="Times New Roman"/>
          <w:sz w:val="28"/>
          <w:szCs w:val="28"/>
        </w:rPr>
        <w:t>при значении</w:t>
      </w:r>
      <w:r w:rsidR="00332732" w:rsidRPr="00054C97">
        <w:rPr>
          <w:rFonts w:ascii="Times New Roman" w:hAnsi="Times New Roman"/>
          <w:sz w:val="28"/>
          <w:szCs w:val="28"/>
        </w:rPr>
        <w:t xml:space="preserve"> р</w:t>
      </w:r>
      <w:r w:rsidR="00222919" w:rsidRPr="00054C97">
        <w:rPr>
          <w:rFonts w:ascii="Times New Roman" w:hAnsi="Times New Roman"/>
          <w:sz w:val="28"/>
          <w:szCs w:val="28"/>
        </w:rPr>
        <w:t> </w:t>
      </w:r>
      <w:r w:rsidR="003C65B9" w:rsidRPr="00054C97">
        <w:rPr>
          <w:rFonts w:ascii="Times New Roman" w:hAnsi="Times New Roman"/>
          <w:sz w:val="28"/>
          <w:szCs w:val="28"/>
        </w:rPr>
        <w:t xml:space="preserve">&lt;0,05. </w:t>
      </w:r>
    </w:p>
    <w:p w:rsidR="005A54F0" w:rsidRPr="006C59D0" w:rsidRDefault="00A20052" w:rsidP="005A54F0">
      <w:pPr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054C97">
        <w:rPr>
          <w:rFonts w:ascii="Times New Roman" w:hAnsi="Times New Roman"/>
          <w:spacing w:val="-12"/>
          <w:sz w:val="28"/>
          <w:szCs w:val="28"/>
        </w:rPr>
        <w:t>Результаты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 xml:space="preserve"> исследования</w:t>
      </w:r>
      <w:r w:rsidRPr="00054C97">
        <w:rPr>
          <w:rFonts w:ascii="Times New Roman" w:hAnsi="Times New Roman"/>
          <w:spacing w:val="-12"/>
          <w:sz w:val="28"/>
          <w:szCs w:val="28"/>
        </w:rPr>
        <w:t>.</w:t>
      </w:r>
      <w:r w:rsidR="00F3208B" w:rsidRPr="00054C9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55F1F" w:rsidRPr="00054C97">
        <w:rPr>
          <w:rFonts w:ascii="Times New Roman" w:hAnsi="Times New Roman"/>
          <w:spacing w:val="-12"/>
          <w:sz w:val="28"/>
          <w:szCs w:val="28"/>
        </w:rPr>
        <w:t xml:space="preserve">Из 198 респондентов, было выявлено </w:t>
      </w:r>
      <w:r w:rsidR="004E5BE6" w:rsidRPr="00054C97">
        <w:rPr>
          <w:rFonts w:ascii="Times New Roman" w:hAnsi="Times New Roman"/>
          <w:spacing w:val="-12"/>
          <w:sz w:val="28"/>
          <w:szCs w:val="28"/>
        </w:rPr>
        <w:t>81</w:t>
      </w:r>
      <w:r w:rsidR="006E774D" w:rsidRPr="00054C97">
        <w:rPr>
          <w:rFonts w:ascii="Times New Roman" w:hAnsi="Times New Roman"/>
          <w:spacing w:val="-12"/>
          <w:sz w:val="28"/>
          <w:szCs w:val="28"/>
        </w:rPr>
        <w:t xml:space="preserve"> па</w:t>
      </w:r>
      <w:r w:rsidR="00255F1F" w:rsidRPr="00054C97">
        <w:rPr>
          <w:rFonts w:ascii="Times New Roman" w:hAnsi="Times New Roman"/>
          <w:spacing w:val="-12"/>
          <w:sz w:val="28"/>
          <w:szCs w:val="28"/>
        </w:rPr>
        <w:t>циентов ГБ с ОЖ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 xml:space="preserve">, ГБ </w:t>
      </w:r>
      <w:r w:rsidR="00396030" w:rsidRPr="00054C97">
        <w:rPr>
          <w:rFonts w:ascii="Times New Roman" w:hAnsi="Times New Roman"/>
          <w:spacing w:val="-12"/>
          <w:sz w:val="28"/>
          <w:szCs w:val="28"/>
          <w:lang w:val="en-US"/>
        </w:rPr>
        <w:t>n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 xml:space="preserve">= </w:t>
      </w:r>
      <w:r w:rsidR="004E5BE6" w:rsidRPr="00054C97">
        <w:rPr>
          <w:rFonts w:ascii="Times New Roman" w:hAnsi="Times New Roman"/>
          <w:spacing w:val="-12"/>
          <w:sz w:val="28"/>
          <w:szCs w:val="28"/>
        </w:rPr>
        <w:t>87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 xml:space="preserve">, практически здоровых </w:t>
      </w:r>
      <w:r w:rsidR="00396030" w:rsidRPr="00054C97">
        <w:rPr>
          <w:rFonts w:ascii="Times New Roman" w:hAnsi="Times New Roman"/>
          <w:spacing w:val="-12"/>
          <w:sz w:val="28"/>
          <w:szCs w:val="28"/>
          <w:lang w:val="en-US"/>
        </w:rPr>
        <w:t>n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 xml:space="preserve">= </w:t>
      </w:r>
      <w:r w:rsidR="004E5BE6" w:rsidRPr="00054C97">
        <w:rPr>
          <w:rFonts w:ascii="Times New Roman" w:hAnsi="Times New Roman"/>
          <w:spacing w:val="-12"/>
          <w:sz w:val="28"/>
          <w:szCs w:val="28"/>
        </w:rPr>
        <w:t>29</w:t>
      </w:r>
      <w:r w:rsidR="0078174A" w:rsidRPr="00054C97">
        <w:rPr>
          <w:rFonts w:ascii="Times New Roman" w:hAnsi="Times New Roman"/>
          <w:spacing w:val="-12"/>
          <w:sz w:val="28"/>
          <w:szCs w:val="28"/>
        </w:rPr>
        <w:t xml:space="preserve">. ДС выявлен у </w:t>
      </w:r>
      <w:r w:rsidR="00FB525D" w:rsidRPr="00054C97">
        <w:rPr>
          <w:rFonts w:ascii="Times New Roman" w:hAnsi="Times New Roman"/>
          <w:spacing w:val="-12"/>
          <w:sz w:val="28"/>
          <w:szCs w:val="28"/>
        </w:rPr>
        <w:t>(</w:t>
      </w:r>
      <w:r w:rsidR="0078174A" w:rsidRPr="00054C97">
        <w:rPr>
          <w:rFonts w:ascii="Times New Roman" w:hAnsi="Times New Roman"/>
          <w:spacing w:val="-12"/>
          <w:sz w:val="28"/>
          <w:szCs w:val="28"/>
        </w:rPr>
        <w:t>25</w:t>
      </w:r>
      <w:r w:rsidR="00FB525D" w:rsidRPr="00054C97">
        <w:rPr>
          <w:rFonts w:ascii="Times New Roman" w:hAnsi="Times New Roman"/>
          <w:spacing w:val="-12"/>
          <w:sz w:val="28"/>
          <w:szCs w:val="28"/>
        </w:rPr>
        <w:t xml:space="preserve">) </w:t>
      </w:r>
      <w:r w:rsidR="006E774D" w:rsidRPr="00054C97">
        <w:rPr>
          <w:rFonts w:ascii="Times New Roman" w:hAnsi="Times New Roman"/>
          <w:spacing w:val="-12"/>
          <w:sz w:val="28"/>
          <w:szCs w:val="28"/>
        </w:rPr>
        <w:t xml:space="preserve">% пациентов ГБ с ОЖ. </w:t>
      </w:r>
      <w:r w:rsidR="00FB525D" w:rsidRPr="00054C97">
        <w:rPr>
          <w:rFonts w:ascii="Times New Roman" w:hAnsi="Times New Roman"/>
          <w:spacing w:val="-12"/>
          <w:sz w:val="28"/>
          <w:szCs w:val="28"/>
        </w:rPr>
        <w:t>АС определялся у (74) % пациентов с ГБ и ОЖ</w:t>
      </w:r>
      <w:r w:rsidR="00181721" w:rsidRPr="00054C97">
        <w:rPr>
          <w:rFonts w:ascii="Times New Roman" w:hAnsi="Times New Roman"/>
          <w:spacing w:val="-12"/>
          <w:sz w:val="28"/>
          <w:szCs w:val="28"/>
        </w:rPr>
        <w:t xml:space="preserve">. </w:t>
      </w:r>
      <w:r w:rsidR="00072FBD" w:rsidRPr="00054C97">
        <w:rPr>
          <w:rFonts w:ascii="Times New Roman" w:hAnsi="Times New Roman"/>
          <w:spacing w:val="-12"/>
          <w:sz w:val="28"/>
          <w:szCs w:val="28"/>
        </w:rPr>
        <w:t>Ср</w:t>
      </w:r>
      <w:r w:rsidR="00255F1F" w:rsidRPr="00054C97">
        <w:rPr>
          <w:rFonts w:ascii="Times New Roman" w:hAnsi="Times New Roman"/>
          <w:spacing w:val="-12"/>
          <w:sz w:val="28"/>
          <w:szCs w:val="28"/>
        </w:rPr>
        <w:t xml:space="preserve">едний возраст составил </w:t>
      </w:r>
      <w:r w:rsidR="00FB525D" w:rsidRPr="00054C97">
        <w:rPr>
          <w:rFonts w:ascii="Times New Roman" w:hAnsi="Times New Roman"/>
          <w:spacing w:val="-12"/>
          <w:sz w:val="28"/>
          <w:szCs w:val="28"/>
        </w:rPr>
        <w:t>(47,5±</w:t>
      </w:r>
      <w:r w:rsidR="00336C90" w:rsidRPr="00054C97">
        <w:rPr>
          <w:rFonts w:ascii="Times New Roman" w:hAnsi="Times New Roman"/>
          <w:spacing w:val="-12"/>
          <w:sz w:val="28"/>
          <w:szCs w:val="28"/>
        </w:rPr>
        <w:t>5</w:t>
      </w:r>
      <w:r w:rsidR="00255F1F" w:rsidRPr="00054C97">
        <w:rPr>
          <w:rFonts w:ascii="Times New Roman" w:hAnsi="Times New Roman"/>
          <w:spacing w:val="-12"/>
          <w:sz w:val="28"/>
          <w:szCs w:val="28"/>
        </w:rPr>
        <w:t>,7</w:t>
      </w:r>
      <w:r w:rsidR="000C1306" w:rsidRPr="00054C97">
        <w:rPr>
          <w:rFonts w:ascii="Times New Roman" w:hAnsi="Times New Roman"/>
          <w:spacing w:val="-12"/>
          <w:sz w:val="28"/>
          <w:szCs w:val="28"/>
        </w:rPr>
        <w:t>) лет. Женщин (42,5</w:t>
      </w:r>
      <w:r w:rsidR="00072FBD" w:rsidRPr="00054C97">
        <w:rPr>
          <w:rFonts w:ascii="Times New Roman" w:hAnsi="Times New Roman"/>
          <w:spacing w:val="-12"/>
          <w:sz w:val="28"/>
          <w:szCs w:val="28"/>
        </w:rPr>
        <w:t>)</w:t>
      </w:r>
      <w:r w:rsidR="001B26AD" w:rsidRPr="00054C9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1306" w:rsidRPr="00054C97">
        <w:rPr>
          <w:rFonts w:ascii="Times New Roman" w:hAnsi="Times New Roman"/>
          <w:spacing w:val="-12"/>
          <w:sz w:val="28"/>
          <w:szCs w:val="28"/>
        </w:rPr>
        <w:t>%, мужчин (57</w:t>
      </w:r>
      <w:r w:rsidR="00072FBD" w:rsidRPr="00054C97">
        <w:rPr>
          <w:rFonts w:ascii="Times New Roman" w:hAnsi="Times New Roman"/>
          <w:spacing w:val="-12"/>
          <w:sz w:val="28"/>
          <w:szCs w:val="28"/>
        </w:rPr>
        <w:t>,5)</w:t>
      </w:r>
      <w:r w:rsidR="001B26AD" w:rsidRPr="00054C9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72FBD" w:rsidRPr="00054C97">
        <w:rPr>
          <w:rFonts w:ascii="Times New Roman" w:hAnsi="Times New Roman"/>
          <w:spacing w:val="-12"/>
          <w:sz w:val="28"/>
          <w:szCs w:val="28"/>
        </w:rPr>
        <w:t>%.</w:t>
      </w:r>
      <w:r w:rsidR="006E774D" w:rsidRPr="00054C9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901D3">
        <w:rPr>
          <w:rFonts w:ascii="Times New Roman" w:hAnsi="Times New Roman"/>
          <w:spacing w:val="-12"/>
          <w:sz w:val="28"/>
          <w:szCs w:val="28"/>
        </w:rPr>
        <w:t>Б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 xml:space="preserve">ыло </w:t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t xml:space="preserve">обнаружено, что ДС встречался чаще у респондентов с повышенным 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>САД χ2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>= 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 xml:space="preserve">13,56, </w:t>
      </w:r>
      <w:r w:rsidR="003812D3" w:rsidRPr="00054C97">
        <w:rPr>
          <w:rFonts w:ascii="Times New Roman" w:hAnsi="Times New Roman"/>
          <w:spacing w:val="-12"/>
          <w:sz w:val="28"/>
          <w:szCs w:val="28"/>
        </w:rPr>
        <w:t>(р˂0,05)</w:t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t>, ДАД χ2 = 14,36, (р˂0,05)</w:t>
      </w:r>
      <w:r w:rsidR="00054C97" w:rsidRPr="00054C97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t>и увеличенным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C59D0" w:rsidRPr="00054C97">
        <w:rPr>
          <w:rFonts w:ascii="Times New Roman" w:hAnsi="Times New Roman"/>
          <w:spacing w:val="-12"/>
          <w:sz w:val="28"/>
          <w:szCs w:val="28"/>
          <w:lang w:val="uk-UA"/>
        </w:rPr>
        <w:t xml:space="preserve">ИМТ 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>χ2</w:t>
      </w:r>
      <w:r w:rsidR="00396030" w:rsidRPr="00054C97">
        <w:rPr>
          <w:rFonts w:ascii="Times New Roman" w:hAnsi="Times New Roman"/>
          <w:spacing w:val="-12"/>
          <w:sz w:val="28"/>
          <w:szCs w:val="28"/>
        </w:rPr>
        <w:t>= </w:t>
      </w:r>
      <w:r w:rsidR="003812D3" w:rsidRPr="00054C97">
        <w:rPr>
          <w:rFonts w:ascii="Times New Roman" w:hAnsi="Times New Roman"/>
          <w:spacing w:val="-12"/>
          <w:sz w:val="28"/>
          <w:szCs w:val="28"/>
        </w:rPr>
        <w:t>25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 xml:space="preserve">,89, </w:t>
      </w:r>
      <w:r w:rsidR="003812D3" w:rsidRPr="00054C97">
        <w:rPr>
          <w:rFonts w:ascii="Times New Roman" w:hAnsi="Times New Roman"/>
          <w:spacing w:val="-12"/>
          <w:sz w:val="28"/>
          <w:szCs w:val="28"/>
        </w:rPr>
        <w:t>(р˂0,05)</w:t>
      </w:r>
      <w:r w:rsidR="006C59D0" w:rsidRPr="00054C97">
        <w:rPr>
          <w:rFonts w:ascii="Times New Roman" w:hAnsi="Times New Roman"/>
          <w:spacing w:val="-12"/>
          <w:sz w:val="28"/>
          <w:szCs w:val="28"/>
        </w:rPr>
        <w:t xml:space="preserve">, </w:t>
      </w:r>
      <w:r w:rsidR="00C7510F" w:rsidRPr="00054C97">
        <w:rPr>
          <w:rFonts w:ascii="Times New Roman" w:hAnsi="Times New Roman"/>
          <w:spacing w:val="-12"/>
          <w:sz w:val="28"/>
          <w:szCs w:val="28"/>
        </w:rPr>
        <w:t>у больных</w:t>
      </w:r>
      <w:r w:rsidR="00C7510F" w:rsidRPr="00054C97">
        <w:rPr>
          <w:rFonts w:ascii="Times New Roman" w:hAnsi="Times New Roman"/>
          <w:spacing w:val="-12"/>
          <w:sz w:val="28"/>
          <w:szCs w:val="28"/>
          <w:lang w:val="uk-UA"/>
        </w:rPr>
        <w:t xml:space="preserve"> ГБ с ОЖ</w:t>
      </w:r>
      <w:r w:rsidR="009063AE" w:rsidRPr="00054C97">
        <w:rPr>
          <w:rFonts w:ascii="Times New Roman" w:hAnsi="Times New Roman"/>
          <w:spacing w:val="-12"/>
          <w:sz w:val="28"/>
          <w:szCs w:val="28"/>
          <w:lang w:val="uk-UA"/>
        </w:rPr>
        <w:t xml:space="preserve">. </w:t>
      </w:r>
      <w:r w:rsidR="009063AE" w:rsidRPr="00054C97">
        <w:rPr>
          <w:rFonts w:ascii="Times New Roman" w:hAnsi="Times New Roman"/>
          <w:spacing w:val="-12"/>
          <w:sz w:val="28"/>
          <w:szCs w:val="28"/>
        </w:rPr>
        <w:t xml:space="preserve">Так же был выявлен высокий процент встречаемости </w:t>
      </w:r>
      <w:r w:rsidR="009901D3" w:rsidRPr="00054C97">
        <w:rPr>
          <w:rFonts w:ascii="Times New Roman" w:hAnsi="Times New Roman"/>
          <w:spacing w:val="-12"/>
          <w:sz w:val="28"/>
          <w:szCs w:val="28"/>
        </w:rPr>
        <w:t xml:space="preserve">АС </w:t>
      </w:r>
      <w:r w:rsidR="009063AE" w:rsidRPr="00054C97">
        <w:rPr>
          <w:rFonts w:ascii="Times New Roman" w:hAnsi="Times New Roman"/>
          <w:spacing w:val="-12"/>
          <w:sz w:val="28"/>
          <w:szCs w:val="28"/>
        </w:rPr>
        <w:t>среди пациентов</w:t>
      </w:r>
      <w:r w:rsidR="00C7510F" w:rsidRPr="00054C97">
        <w:rPr>
          <w:rFonts w:ascii="Times New Roman" w:hAnsi="Times New Roman"/>
          <w:spacing w:val="-12"/>
          <w:sz w:val="28"/>
          <w:szCs w:val="28"/>
        </w:rPr>
        <w:t xml:space="preserve"> ГБ и ОЖ</w:t>
      </w:r>
      <w:r w:rsidR="009901D3">
        <w:rPr>
          <w:rFonts w:ascii="Times New Roman" w:hAnsi="Times New Roman"/>
          <w:spacing w:val="-12"/>
          <w:sz w:val="28"/>
          <w:szCs w:val="28"/>
        </w:rPr>
        <w:t xml:space="preserve"> с ДС</w:t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t xml:space="preserve">. Отмечается высокая распространенность </w:t>
      </w:r>
      <w:r w:rsidR="009063AE" w:rsidRPr="00054C97">
        <w:rPr>
          <w:rFonts w:ascii="Times New Roman" w:hAnsi="Times New Roman"/>
          <w:spacing w:val="-12"/>
          <w:sz w:val="28"/>
          <w:szCs w:val="28"/>
        </w:rPr>
        <w:t>АС</w:t>
      </w:r>
      <w:r w:rsidR="00C7510F" w:rsidRPr="00054C97">
        <w:rPr>
          <w:rFonts w:ascii="Times New Roman" w:hAnsi="Times New Roman"/>
          <w:spacing w:val="-12"/>
          <w:sz w:val="28"/>
          <w:szCs w:val="28"/>
        </w:rPr>
        <w:t xml:space="preserve"> у больных ГБ на фоне ОЖ</w:t>
      </w:r>
      <w:r w:rsidR="009063AE" w:rsidRPr="00C7510F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54C97">
        <w:rPr>
          <w:rFonts w:ascii="Times New Roman" w:hAnsi="Times New Roman"/>
          <w:spacing w:val="-12"/>
          <w:sz w:val="28"/>
          <w:szCs w:val="28"/>
        </w:rPr>
        <w:t>при повышенном</w:t>
      </w:r>
      <w:r w:rsidR="009063AE" w:rsidRPr="00C7510F">
        <w:rPr>
          <w:rFonts w:ascii="Times New Roman" w:hAnsi="Times New Roman"/>
          <w:spacing w:val="-12"/>
          <w:sz w:val="28"/>
          <w:szCs w:val="28"/>
        </w:rPr>
        <w:t xml:space="preserve"> САД χ2</w:t>
      </w:r>
      <w:r w:rsidR="00396030" w:rsidRPr="00C7510F">
        <w:rPr>
          <w:rFonts w:ascii="Times New Roman" w:hAnsi="Times New Roman"/>
          <w:spacing w:val="-12"/>
          <w:sz w:val="28"/>
          <w:szCs w:val="28"/>
        </w:rPr>
        <w:t>= </w:t>
      </w:r>
      <w:r w:rsidR="00752503" w:rsidRPr="00C7510F">
        <w:rPr>
          <w:rFonts w:ascii="Times New Roman" w:hAnsi="Times New Roman"/>
          <w:spacing w:val="-12"/>
          <w:sz w:val="28"/>
          <w:szCs w:val="28"/>
        </w:rPr>
        <w:t>95,36</w:t>
      </w:r>
      <w:r w:rsidR="009063AE" w:rsidRPr="00C7510F">
        <w:rPr>
          <w:rFonts w:ascii="Times New Roman" w:hAnsi="Times New Roman"/>
          <w:spacing w:val="-12"/>
          <w:sz w:val="28"/>
          <w:szCs w:val="28"/>
        </w:rPr>
        <w:t xml:space="preserve">, </w:t>
      </w:r>
      <w:r w:rsidR="003812D3" w:rsidRPr="00C7510F">
        <w:rPr>
          <w:rFonts w:ascii="Times New Roman" w:hAnsi="Times New Roman"/>
          <w:spacing w:val="-12"/>
          <w:sz w:val="28"/>
          <w:szCs w:val="28"/>
        </w:rPr>
        <w:t>(р˂0,05)</w:t>
      </w:r>
      <w:r w:rsidR="009063AE" w:rsidRPr="00C7510F">
        <w:rPr>
          <w:rFonts w:ascii="Times New Roman" w:hAnsi="Times New Roman"/>
          <w:spacing w:val="-12"/>
          <w:sz w:val="28"/>
          <w:szCs w:val="28"/>
        </w:rPr>
        <w:t>,</w:t>
      </w:r>
      <w:r w:rsidR="00752503" w:rsidRPr="00C7510F">
        <w:rPr>
          <w:rFonts w:ascii="Times New Roman" w:hAnsi="Times New Roman"/>
          <w:spacing w:val="-12"/>
          <w:sz w:val="28"/>
          <w:szCs w:val="28"/>
        </w:rPr>
        <w:t xml:space="preserve"> ДАД χ2 = 71,59, </w:t>
      </w:r>
      <w:r w:rsidR="003812D3" w:rsidRPr="00C7510F">
        <w:rPr>
          <w:rFonts w:ascii="Times New Roman" w:hAnsi="Times New Roman"/>
          <w:spacing w:val="-12"/>
          <w:sz w:val="28"/>
          <w:szCs w:val="28"/>
        </w:rPr>
        <w:t>(р˂0,05)</w:t>
      </w:r>
      <w:r w:rsidR="00054C97">
        <w:rPr>
          <w:rFonts w:ascii="Times New Roman" w:hAnsi="Times New Roman"/>
          <w:spacing w:val="-12"/>
          <w:sz w:val="28"/>
          <w:szCs w:val="28"/>
        </w:rPr>
        <w:t xml:space="preserve"> и</w:t>
      </w:r>
      <w:r w:rsidR="009063AE" w:rsidRPr="00C7510F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752503" w:rsidRPr="00C7510F">
        <w:rPr>
          <w:rFonts w:ascii="Times New Roman" w:hAnsi="Times New Roman"/>
          <w:spacing w:val="-12"/>
          <w:sz w:val="28"/>
          <w:szCs w:val="28"/>
        </w:rPr>
        <w:t xml:space="preserve">ИМТ χ2 = </w:t>
      </w:r>
      <w:r w:rsidR="003812D3" w:rsidRPr="00C7510F">
        <w:rPr>
          <w:rFonts w:ascii="Times New Roman" w:hAnsi="Times New Roman"/>
          <w:spacing w:val="-12"/>
          <w:sz w:val="28"/>
          <w:szCs w:val="28"/>
        </w:rPr>
        <w:t>1</w:t>
      </w:r>
      <w:r w:rsidR="00752503" w:rsidRPr="00C7510F">
        <w:rPr>
          <w:rFonts w:ascii="Times New Roman" w:hAnsi="Times New Roman"/>
          <w:spacing w:val="-12"/>
          <w:sz w:val="28"/>
          <w:szCs w:val="28"/>
        </w:rPr>
        <w:t xml:space="preserve">3,36, </w:t>
      </w:r>
      <w:r w:rsidR="003812D3" w:rsidRPr="006C59D0">
        <w:rPr>
          <w:rFonts w:ascii="Times New Roman" w:hAnsi="Times New Roman"/>
          <w:spacing w:val="-12"/>
          <w:sz w:val="28"/>
          <w:szCs w:val="28"/>
        </w:rPr>
        <w:t>(р˂0,05)</w:t>
      </w:r>
      <w:r w:rsidR="00752503">
        <w:rPr>
          <w:rFonts w:ascii="Times New Roman" w:hAnsi="Times New Roman"/>
          <w:spacing w:val="-12"/>
          <w:sz w:val="28"/>
          <w:szCs w:val="28"/>
        </w:rPr>
        <w:t xml:space="preserve">. </w:t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t>По результатам корреляционного анализа у больных ГБ с ОЖ выявлена связь между тяжестью ДС и ИМТ τ = 0,63, а также САД τ = 0,32 и ДАД τ= 0,31, р</w:t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sym w:font="Symbol" w:char="F03C"/>
      </w:r>
      <w:r w:rsidR="00054C97" w:rsidRPr="00054C97">
        <w:rPr>
          <w:rFonts w:ascii="Times New Roman" w:hAnsi="Times New Roman"/>
          <w:spacing w:val="-12"/>
          <w:sz w:val="28"/>
          <w:szCs w:val="28"/>
        </w:rPr>
        <w:t>0,05.</w:t>
      </w:r>
      <w:r w:rsidR="00054C9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503B9" w:rsidRPr="006C59D0">
        <w:rPr>
          <w:rFonts w:ascii="Times New Roman" w:hAnsi="Times New Roman"/>
          <w:spacing w:val="-12"/>
          <w:sz w:val="28"/>
          <w:szCs w:val="28"/>
        </w:rPr>
        <w:t xml:space="preserve">Так же отмечается </w:t>
      </w:r>
      <w:r w:rsidR="00C3386A" w:rsidRPr="006C59D0">
        <w:rPr>
          <w:rFonts w:ascii="Times New Roman" w:hAnsi="Times New Roman"/>
          <w:spacing w:val="-12"/>
          <w:sz w:val="28"/>
          <w:szCs w:val="28"/>
        </w:rPr>
        <w:t xml:space="preserve">обратная связь между наличием ДС и ГБ </w:t>
      </w:r>
      <w:r w:rsidR="006C59D0" w:rsidRPr="006C59D0">
        <w:rPr>
          <w:rFonts w:ascii="Times New Roman" w:hAnsi="Times New Roman"/>
          <w:spacing w:val="-12"/>
          <w:sz w:val="28"/>
          <w:szCs w:val="28"/>
        </w:rPr>
        <w:t xml:space="preserve">τ= </w:t>
      </w:r>
      <w:r w:rsidR="000C1306" w:rsidRPr="006C59D0">
        <w:rPr>
          <w:rFonts w:ascii="Times New Roman" w:hAnsi="Times New Roman"/>
          <w:spacing w:val="-12"/>
          <w:sz w:val="28"/>
          <w:szCs w:val="28"/>
        </w:rPr>
        <w:t>-0,46</w:t>
      </w:r>
      <w:r w:rsidR="00C3386A" w:rsidRPr="006C59D0">
        <w:rPr>
          <w:rFonts w:ascii="Times New Roman" w:hAnsi="Times New Roman"/>
          <w:spacing w:val="-12"/>
          <w:sz w:val="28"/>
          <w:szCs w:val="28"/>
        </w:rPr>
        <w:t xml:space="preserve"> (р˂0,05), и в тоже время между наличием ГБ и ИМТ </w:t>
      </w:r>
      <w:r w:rsidR="000C1306" w:rsidRPr="006C59D0">
        <w:rPr>
          <w:rFonts w:ascii="Times New Roman" w:hAnsi="Times New Roman"/>
          <w:spacing w:val="-12"/>
          <w:sz w:val="28"/>
          <w:szCs w:val="28"/>
        </w:rPr>
        <w:t>τ= -0,46</w:t>
      </w:r>
      <w:r w:rsidR="00C3386A" w:rsidRPr="006C59D0">
        <w:rPr>
          <w:rFonts w:ascii="Times New Roman" w:hAnsi="Times New Roman"/>
          <w:spacing w:val="-12"/>
          <w:sz w:val="28"/>
          <w:szCs w:val="28"/>
        </w:rPr>
        <w:t xml:space="preserve"> (р˂0,05)</w:t>
      </w:r>
      <w:r w:rsidR="00752BA4" w:rsidRPr="006C59D0">
        <w:rPr>
          <w:rFonts w:ascii="Times New Roman" w:hAnsi="Times New Roman"/>
          <w:spacing w:val="-12"/>
          <w:sz w:val="28"/>
          <w:szCs w:val="28"/>
        </w:rPr>
        <w:t>.</w:t>
      </w:r>
      <w:r w:rsidRPr="006C59D0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933B82" w:rsidRPr="00C7510F" w:rsidRDefault="005A54F0" w:rsidP="00336C9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Выводы.</w:t>
      </w:r>
      <w:r w:rsidR="001B26AD">
        <w:rPr>
          <w:rFonts w:ascii="Times New Roman" w:hAnsi="Times New Roman"/>
          <w:sz w:val="28"/>
          <w:szCs w:val="28"/>
        </w:rPr>
        <w:t xml:space="preserve"> </w:t>
      </w:r>
      <w:r w:rsidR="000C1306">
        <w:rPr>
          <w:rFonts w:ascii="Times New Roman" w:hAnsi="Times New Roman"/>
          <w:sz w:val="28"/>
          <w:szCs w:val="28"/>
        </w:rPr>
        <w:t xml:space="preserve">Полученные данные свидетельствуют о </w:t>
      </w:r>
      <w:r w:rsidR="00C7510F" w:rsidRPr="00C7510F">
        <w:rPr>
          <w:rFonts w:ascii="Times New Roman" w:hAnsi="Times New Roman"/>
          <w:sz w:val="28"/>
          <w:szCs w:val="28"/>
        </w:rPr>
        <w:t>выс</w:t>
      </w:r>
      <w:r w:rsidR="00C7510F">
        <w:rPr>
          <w:rFonts w:ascii="Times New Roman" w:hAnsi="Times New Roman"/>
          <w:sz w:val="28"/>
          <w:szCs w:val="28"/>
        </w:rPr>
        <w:t>окой распространенности</w:t>
      </w:r>
      <w:r w:rsidR="00C7510F" w:rsidRPr="00C7510F">
        <w:rPr>
          <w:rFonts w:ascii="Times New Roman" w:hAnsi="Times New Roman"/>
          <w:sz w:val="28"/>
          <w:szCs w:val="28"/>
        </w:rPr>
        <w:t xml:space="preserve"> ДС и </w:t>
      </w:r>
      <w:r w:rsidR="00C7510F" w:rsidRPr="00C7510F">
        <w:rPr>
          <w:rFonts w:ascii="Times New Roman" w:hAnsi="Times New Roman"/>
          <w:sz w:val="28"/>
          <w:szCs w:val="28"/>
          <w:lang w:val="uk-UA"/>
        </w:rPr>
        <w:t>АС</w:t>
      </w:r>
      <w:r w:rsidR="00C7510F" w:rsidRPr="00C7510F">
        <w:rPr>
          <w:rFonts w:ascii="Times New Roman" w:hAnsi="Times New Roman"/>
          <w:sz w:val="28"/>
          <w:szCs w:val="28"/>
        </w:rPr>
        <w:t xml:space="preserve"> у больных ГБ с ОЖ, а также е</w:t>
      </w:r>
      <w:r w:rsidR="00222919">
        <w:rPr>
          <w:rFonts w:ascii="Times New Roman" w:hAnsi="Times New Roman"/>
          <w:sz w:val="28"/>
          <w:szCs w:val="28"/>
        </w:rPr>
        <w:t>го корреляции</w:t>
      </w:r>
      <w:r w:rsidR="00C7510F" w:rsidRPr="00C7510F">
        <w:rPr>
          <w:rFonts w:ascii="Times New Roman" w:hAnsi="Times New Roman"/>
          <w:sz w:val="28"/>
          <w:szCs w:val="28"/>
        </w:rPr>
        <w:t xml:space="preserve"> с ИМТ, САД и ДАД, </w:t>
      </w:r>
      <w:r w:rsidR="00222919">
        <w:rPr>
          <w:rFonts w:ascii="Times New Roman" w:hAnsi="Times New Roman"/>
          <w:sz w:val="28"/>
          <w:szCs w:val="28"/>
        </w:rPr>
        <w:t xml:space="preserve">что </w:t>
      </w:r>
      <w:r w:rsidR="00C7510F" w:rsidRPr="00C7510F">
        <w:rPr>
          <w:rFonts w:ascii="Times New Roman" w:hAnsi="Times New Roman"/>
          <w:sz w:val="28"/>
          <w:szCs w:val="28"/>
        </w:rPr>
        <w:t>требует дальнейшего исследования с целью улучшения профилактики и коррекции сопутствующих заболеваний</w:t>
      </w:r>
      <w:r w:rsidR="00C7510F" w:rsidRPr="00C7510F">
        <w:rPr>
          <w:rFonts w:ascii="Times New Roman" w:hAnsi="Times New Roman"/>
          <w:sz w:val="28"/>
          <w:szCs w:val="28"/>
          <w:lang w:val="uk-UA"/>
        </w:rPr>
        <w:t>.</w:t>
      </w:r>
    </w:p>
    <w:sectPr w:rsidR="00933B82" w:rsidRPr="00C7510F" w:rsidSect="003271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48"/>
    <w:multiLevelType w:val="hybridMultilevel"/>
    <w:tmpl w:val="F97A5BBC"/>
    <w:lvl w:ilvl="0" w:tplc="90B86C1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0243157"/>
    <w:multiLevelType w:val="hybridMultilevel"/>
    <w:tmpl w:val="49E09EDE"/>
    <w:lvl w:ilvl="0" w:tplc="E8BC12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A60034"/>
    <w:multiLevelType w:val="hybridMultilevel"/>
    <w:tmpl w:val="84A88B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0"/>
    <w:rsid w:val="000210D5"/>
    <w:rsid w:val="00054C97"/>
    <w:rsid w:val="00072FBD"/>
    <w:rsid w:val="000B01F3"/>
    <w:rsid w:val="000C0680"/>
    <w:rsid w:val="000C1306"/>
    <w:rsid w:val="000C16AB"/>
    <w:rsid w:val="00181721"/>
    <w:rsid w:val="001B26AD"/>
    <w:rsid w:val="002052B5"/>
    <w:rsid w:val="00222919"/>
    <w:rsid w:val="0025546D"/>
    <w:rsid w:val="00255F1F"/>
    <w:rsid w:val="002F35D1"/>
    <w:rsid w:val="0032710B"/>
    <w:rsid w:val="00332732"/>
    <w:rsid w:val="0033356F"/>
    <w:rsid w:val="00336C90"/>
    <w:rsid w:val="003376B4"/>
    <w:rsid w:val="003812D3"/>
    <w:rsid w:val="00396030"/>
    <w:rsid w:val="003C65B9"/>
    <w:rsid w:val="00421A48"/>
    <w:rsid w:val="004C549C"/>
    <w:rsid w:val="004E5055"/>
    <w:rsid w:val="004E5BE6"/>
    <w:rsid w:val="004F67C9"/>
    <w:rsid w:val="005628A2"/>
    <w:rsid w:val="00581E74"/>
    <w:rsid w:val="005A249D"/>
    <w:rsid w:val="005A54F0"/>
    <w:rsid w:val="005A5A54"/>
    <w:rsid w:val="005C6C1F"/>
    <w:rsid w:val="00613FF5"/>
    <w:rsid w:val="00675BA7"/>
    <w:rsid w:val="006A3E68"/>
    <w:rsid w:val="006B6BFB"/>
    <w:rsid w:val="006C59D0"/>
    <w:rsid w:val="006C5D3D"/>
    <w:rsid w:val="006E774D"/>
    <w:rsid w:val="007155FF"/>
    <w:rsid w:val="0074088B"/>
    <w:rsid w:val="00752503"/>
    <w:rsid w:val="00752BA4"/>
    <w:rsid w:val="0078174A"/>
    <w:rsid w:val="007F05A4"/>
    <w:rsid w:val="008104C1"/>
    <w:rsid w:val="008219EC"/>
    <w:rsid w:val="00845FDC"/>
    <w:rsid w:val="00846D5A"/>
    <w:rsid w:val="008503B9"/>
    <w:rsid w:val="00875634"/>
    <w:rsid w:val="008B475F"/>
    <w:rsid w:val="008E1028"/>
    <w:rsid w:val="008F37E7"/>
    <w:rsid w:val="009063AE"/>
    <w:rsid w:val="00933B82"/>
    <w:rsid w:val="00976BA4"/>
    <w:rsid w:val="00985E62"/>
    <w:rsid w:val="009901D3"/>
    <w:rsid w:val="009B2436"/>
    <w:rsid w:val="009F2C28"/>
    <w:rsid w:val="00A20052"/>
    <w:rsid w:val="00A27134"/>
    <w:rsid w:val="00A841EF"/>
    <w:rsid w:val="00AF063D"/>
    <w:rsid w:val="00B342AF"/>
    <w:rsid w:val="00B35920"/>
    <w:rsid w:val="00B86739"/>
    <w:rsid w:val="00B93A51"/>
    <w:rsid w:val="00BE403A"/>
    <w:rsid w:val="00C3386A"/>
    <w:rsid w:val="00C7510F"/>
    <w:rsid w:val="00CD6C54"/>
    <w:rsid w:val="00D00CA6"/>
    <w:rsid w:val="00D6334E"/>
    <w:rsid w:val="00D94753"/>
    <w:rsid w:val="00DA06C6"/>
    <w:rsid w:val="00DB3D95"/>
    <w:rsid w:val="00DD2A35"/>
    <w:rsid w:val="00DE5996"/>
    <w:rsid w:val="00E33F07"/>
    <w:rsid w:val="00EC0EE8"/>
    <w:rsid w:val="00EE1D59"/>
    <w:rsid w:val="00F24EE0"/>
    <w:rsid w:val="00F3208B"/>
    <w:rsid w:val="00F77B3A"/>
    <w:rsid w:val="00FB525D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6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334E"/>
    <w:rPr>
      <w:rFonts w:ascii="Segoe UI" w:hAnsi="Segoe UI"/>
      <w:sz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6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334E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7415-086D-464B-B876-2BF4C228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Оля</cp:lastModifiedBy>
  <cp:revision>2</cp:revision>
  <cp:lastPrinted>2016-09-22T13:31:00Z</cp:lastPrinted>
  <dcterms:created xsi:type="dcterms:W3CDTF">2016-12-11T19:06:00Z</dcterms:created>
  <dcterms:modified xsi:type="dcterms:W3CDTF">2016-12-11T19:06:00Z</dcterms:modified>
</cp:coreProperties>
</file>