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6C" w:rsidRPr="00B2102B" w:rsidRDefault="00C75D6C" w:rsidP="0041145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2102B">
        <w:rPr>
          <w:rFonts w:ascii="Times New Roman" w:hAnsi="Times New Roman" w:cs="Times New Roman"/>
          <w:b/>
          <w:i/>
          <w:sz w:val="28"/>
          <w:szCs w:val="28"/>
          <w:lang w:val="uk-UA"/>
        </w:rPr>
        <w:t>Дащук</w:t>
      </w:r>
      <w:proofErr w:type="spellEnd"/>
      <w:r w:rsidRPr="00B210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А.М., </w:t>
      </w:r>
      <w:proofErr w:type="spellStart"/>
      <w:r w:rsidRPr="00B2102B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Чернікова</w:t>
      </w:r>
      <w:proofErr w:type="spellEnd"/>
      <w:r w:rsidRPr="00B210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Л.І</w:t>
      </w:r>
      <w:r w:rsidRPr="00B2102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Start w:id="0" w:name="_GoBack"/>
      <w:bookmarkEnd w:id="0"/>
    </w:p>
    <w:p w:rsidR="00C75D6C" w:rsidRDefault="00C75D6C" w:rsidP="00C75D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102B">
        <w:rPr>
          <w:rFonts w:ascii="Times New Roman" w:hAnsi="Times New Roman" w:cs="Times New Roman"/>
          <w:b/>
          <w:sz w:val="28"/>
          <w:szCs w:val="28"/>
          <w:lang w:val="uk-UA"/>
        </w:rPr>
        <w:t>ІНОВАЦІЙНІ ТЕХНОЛОГІЇ ТА ТРАДИЦІЙНІ МЕТОДИ НАВЧАННЯ В ПІДГОТОВЦІ ЛІКАРІВ-ІНТЕРНІВ ЗА ФАХОМ «ДЕРМАТОВЕНЕРОЛОГІЯ»</w:t>
      </w:r>
    </w:p>
    <w:p w:rsidR="00C75D6C" w:rsidRPr="00A962D5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A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B1D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. Підвищення якості медичної допомоги населенню – основне завдання, що стоїть перед медичною наукою і практичною охороною здоров’я. У сучасному суспільстві практично жодна сфера людської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медицина, не залишається осторонь від застосування засобів інформаційних технологій. Забезпечення комп’ютерної та інформаційної грамотності населення є реалізаці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однієї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з стратегічних цілей Закону України «Про основні засади розвитку інформаційного суспільства в Україні на 2007-2015 роки»</w:t>
      </w:r>
      <w:r w:rsidRPr="00132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]. Інтернатура – це перший етап післядипломного навчання лікаря, метою якого є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лікарів-інтернів професійних </w:t>
      </w:r>
      <w:proofErr w:type="spellStart"/>
      <w:r w:rsidRPr="00532B1D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фахівця для самостійної практичної діяльності, що обумовлює розробку і широке впровадження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сучасних педагогічних, інформаційних та телекомунікаційних технологій поряд з традиційними методами навчання.</w:t>
      </w:r>
    </w:p>
    <w:p w:rsidR="00C75D6C" w:rsidRPr="00532B1D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B1D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Метою Державної програми з підготовки спеціалістів є підвищення якості, доступність та конкурентоспроможність національної освіти та науки на світовому ринку праці та освітянських послуг, а також створення умов для безперервного навчання громадян протягом усього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]. Однією з умов для стабільного функціонування галузі є достатнє забезпечення кваліфікованими кадрами, які б мали рівень підготовки, що відповідає сучасному розвитку суспільства та базується на принципах доказової медицини.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наказу Міністерства охорони здоров’я України №1074 від 03.12.2010 «Про заходи МОЗ України щодо удосконалення підготовки лікарів» клінічні кафедри розміщують на базах провідних закладів охорони здоров’я, де навчання проводиться в умовах майбутньої професійної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75D6C" w:rsidRPr="00532B1D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B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Кафедра дерматології, венерології та </w:t>
      </w:r>
      <w:proofErr w:type="spellStart"/>
      <w:r w:rsidRPr="00532B1D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підготовці лікарів-інтернів за фахом «</w:t>
      </w:r>
      <w:proofErr w:type="spellStart"/>
      <w:r w:rsidRPr="00532B1D">
        <w:rPr>
          <w:rFonts w:ascii="Times New Roman" w:hAnsi="Times New Roman" w:cs="Times New Roman"/>
          <w:sz w:val="28"/>
          <w:szCs w:val="28"/>
          <w:lang w:val="uk-UA"/>
        </w:rPr>
        <w:t>Дерматовенерологія</w:t>
      </w:r>
      <w:proofErr w:type="spellEnd"/>
      <w:r w:rsidRPr="00532B1D">
        <w:rPr>
          <w:rFonts w:ascii="Times New Roman" w:hAnsi="Times New Roman" w:cs="Times New Roman"/>
          <w:sz w:val="28"/>
          <w:szCs w:val="28"/>
          <w:lang w:val="uk-UA"/>
        </w:rPr>
        <w:t>». Базою кафедри є міський клінічний шкірно-венерологічний диспансер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МКШВД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№5, який визначено і затверджено наказом Головного управління охорони здоров’я Харківської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]. До складу МКШВД №5 входять міський патронажний центр, диспансерне та стаціонарне відділення, клініко-діагностична та централізована серологічна лабораторії. Стаціонар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містить дерматологічне та венерологічне відділення. До складу диспансерного відділення входять дерматологічні та венерологічні (жіночі та чоловічі) кабінети, кабінет ультразвукового дослідження, косметологічний кабінет. Лабораторна служба складається з клінічної, бактеріологічної, мікологічної та серологічної лабораторій. Така різноспрямованість лікувального закладу забезпечує навчання лікарів-інтернів за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сіма розділами навчальної програми. </w:t>
      </w:r>
    </w:p>
    <w:p w:rsidR="00C75D6C" w:rsidRPr="00532B1D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З метою розширення теоретичних знань та практичних навичок лікарів-інтернів на кафедрі використовуються різні форми навчання:лекції, семінари, практичні заняття, участь у реферативних конференціях, обходах професора, самостійна робота над монографіями та фаховою періодичною літературою, підготовка та виступи з інформацією про нові лікарські препарати,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інструментальні методи обстеження та лікування.</w:t>
      </w:r>
    </w:p>
    <w:p w:rsidR="00C75D6C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Сучасна підготовка фахівців передбачає обов’язкове використання інформаційних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телекомунікаційних технологій [4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Інтернету забезпечує вільний доступ до інформаційних ресурсів, баз даних різних навчальних дисциплін і довідників. У роботі з лікарями-інтернами на кафедрі використовуються мультимедійні та інтерактивні засоби навчання, що дозволяє використовувати в освітньому процесі сучасні комп’ютерні технології (електронні підручники, книги, атласи, презентації, фільми, тестові завдання тощо). Мультимедійні технології є максимально інформативними, мобільними та компактними як для викладача, так і для лікаря-інтерна. Вони дозволяють навчатися дистанційно, використовуючи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різноманітні носії інформації(С</w:t>
      </w:r>
      <w:r w:rsidRPr="00532B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2B1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6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диски ,флеш-карти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Комп’ютерне тестування використовується для підготовки до іспиту «Крок-3»,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32B1D">
        <w:rPr>
          <w:rFonts w:ascii="Times New Roman" w:hAnsi="Times New Roman" w:cs="Times New Roman"/>
          <w:sz w:val="28"/>
          <w:szCs w:val="28"/>
          <w:lang w:val="en-US"/>
        </w:rPr>
        <w:t>lex</w:t>
      </w:r>
      <w:proofErr w:type="spellEnd"/>
      <w:r w:rsidRPr="00532B1D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при визначенні початк</w:t>
      </w:r>
      <w:r>
        <w:rPr>
          <w:rFonts w:ascii="Times New Roman" w:hAnsi="Times New Roman" w:cs="Times New Roman"/>
          <w:sz w:val="28"/>
          <w:szCs w:val="28"/>
          <w:lang w:val="uk-UA"/>
        </w:rPr>
        <w:t>ового і кінцевого рівня знань, у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проведенні поточн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контролю, при самоконтролі й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самопідготовці лікарів-інтернів. Використання інноваційних технологій 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велике значення: лікарі-інтерни мають можливість знати сайти іноземних медичних товариств, сайти МОЗ, мати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Кокранівську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базу та користуватися цими даними.</w:t>
      </w:r>
    </w:p>
    <w:p w:rsidR="00C75D6C" w:rsidRPr="00532B1D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у процесі навчання лікарів-інтернів на кафедрі знайшли широке застосування інноваційні освітні технології, а саме:ділові ігри,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кейсове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проектне, модульне, інтерактивне навчання, які спираються не тільки на пам'ять і увагу, а й на творче, продуктивне мислення, поведінку й спілкування. У процесі таких занять лікарі-інтерни вчаться спілкуватися, взаємодіяти, критично мислити, вирішувати складні проблеми на основі аналізу конкретних ситуацій.</w:t>
      </w:r>
    </w:p>
    <w:p w:rsidR="00C75D6C" w:rsidRDefault="00C75D6C" w:rsidP="00C75D6C">
      <w:pPr>
        <w:spacing w:after="0" w:line="360" w:lineRule="auto"/>
        <w:jc w:val="both"/>
        <w:rPr>
          <w:rStyle w:val="FontStyle80"/>
          <w:b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Метою будь-якої освіти є розкриття  творчого потенціалу та можливостей самореалізації кожної особистості. Одним із шляхів самореалізації лікарів-інтернів є індивідуалізація навчання. Викладач повинен навчити на підставі збору скарг, анамнезу, огляду та аналізу результатів додаткових методів обстеження грамотно обґрунтувати і сформулювати діагноз, скласти план обстеження, провести диференційну діагностику й призначити лікування. </w:t>
      </w:r>
      <w:r>
        <w:rPr>
          <w:rStyle w:val="FontStyle80"/>
          <w:sz w:val="28"/>
          <w:szCs w:val="28"/>
          <w:lang w:val="uk-UA" w:eastAsia="uk-UA"/>
        </w:rPr>
        <w:t xml:space="preserve">Велике значення для майбутнього </w:t>
      </w:r>
      <w:proofErr w:type="spellStart"/>
      <w:r>
        <w:rPr>
          <w:rStyle w:val="FontStyle80"/>
          <w:sz w:val="28"/>
          <w:szCs w:val="28"/>
          <w:lang w:val="uk-UA" w:eastAsia="uk-UA"/>
        </w:rPr>
        <w:t>лікаря-дерматовенеролога</w:t>
      </w:r>
      <w:proofErr w:type="spellEnd"/>
      <w:r>
        <w:rPr>
          <w:rStyle w:val="FontStyle80"/>
          <w:sz w:val="28"/>
          <w:szCs w:val="28"/>
          <w:lang w:val="uk-UA" w:eastAsia="uk-UA"/>
        </w:rPr>
        <w:t xml:space="preserve"> має вміння застосовувати знання з психології, етики та деонтології при збиранні  анамнезу, проведенні клінічного обстеження, призначенні</w:t>
      </w:r>
      <w:r w:rsidRPr="002D4F95">
        <w:rPr>
          <w:rStyle w:val="FontStyle80"/>
          <w:sz w:val="28"/>
          <w:szCs w:val="28"/>
          <w:lang w:val="uk-UA" w:eastAsia="uk-UA"/>
        </w:rPr>
        <w:t xml:space="preserve"> </w:t>
      </w:r>
      <w:r>
        <w:rPr>
          <w:rStyle w:val="FontStyle80"/>
          <w:sz w:val="28"/>
          <w:szCs w:val="28"/>
          <w:lang w:val="uk-UA" w:eastAsia="uk-UA"/>
        </w:rPr>
        <w:t>терапії, визначенні та здійсненні необхідних профілактичних заходів у хворих з дерматологічними та венеричними захворюваннями.</w:t>
      </w:r>
    </w:p>
    <w:p w:rsidR="00C75D6C" w:rsidRPr="00B2102B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Слід зазначити, що організація практичної підготовки лікарів-інтернів вимагає особливої уваги, оскільки випускники вищих навчальних закладів, маючи достатню теоретичну основу, відчувають дефіцит практичних навичок лікарської діяльності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тому робота з оволодіння та удосконалення практичних навичок при навчанні в інтернатурі є невід’ємною й актуальною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частиною підготовки лікаря-спеціаліста-практика. Керівництво ж цією роботою повинно здійснюватись як викладачами кафедри під час навчання лікарів-інтернів на очному циклі, так і базовими керівниками заочного циклу інтернатури.</w:t>
      </w:r>
    </w:p>
    <w:p w:rsidR="00C75D6C" w:rsidRPr="00532B1D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6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. Безперервний процес удосконалення знань та умінь інтернів в умовах стрімкого прогресу сучасних технологій робить важливими заходи щодо подальшого вдосконалення післядипломної освіти. Підготовка лікарів-інтернів повинна базуватися на розумному поєднанні використання сучасних педагогічних, інформаційних та телекомунікаційних технологій і традиційних методів навчання, зберігаючи і примножуючи все краще, що було закладено у вітчизняній медичній освіті. Використання сучасних технологій навчання дозволить об’єктивно оцінювати рівень підготовки і здібностей кожного лікаря-інтерна і дати рекомендації щодо подальшої їх роботи  в практичній охороні  здоров</w:t>
      </w:r>
      <w:r w:rsidRPr="000F476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C75D6C" w:rsidRPr="007767EA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7767EA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75D6C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основні засади розвитку інформаційного суспільства в Україні на 2007-2015 роки:Закон України//ВВР України.-2007. – С.102.</w:t>
      </w:r>
    </w:p>
    <w:p w:rsidR="00C75D6C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0C6E">
        <w:rPr>
          <w:rFonts w:ascii="Times New Roman" w:hAnsi="Times New Roman" w:cs="Times New Roman"/>
          <w:sz w:val="28"/>
          <w:szCs w:val="28"/>
          <w:lang w:val="uk-UA"/>
        </w:rPr>
        <w:t>Наказ Міністерства охорони здоров’я України №1074 від 03.12.2010 «Про заходи МОЗ України щодо удосконалення підготовки лікарів».</w:t>
      </w:r>
    </w:p>
    <w:p w:rsidR="00C75D6C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3.Галацан О.В., Мельник І.В. Співробітництво ГУОЗ з ХНМУ по вдосконаленню післядипломної підготовки лікарських кадрів// Сучасний стан та перспективи підготовки лікарів-інтернів у ХНМУ: матеріали ХХХІХ навчально-методичної конференції, 11-12 квітня 201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 р. – Харків, 2012. – </w:t>
      </w:r>
    </w:p>
    <w:p w:rsidR="00C75D6C" w:rsidRPr="00370C6E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7-9.</w:t>
      </w:r>
    </w:p>
    <w:p w:rsidR="00C75D6C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Информационные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оптимизации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клиническим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дисциплінам/ под.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редакцией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D6C" w:rsidRPr="00357964" w:rsidRDefault="00C75D6C" w:rsidP="00C75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Талалаенко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А.Ф. Денисенко, Т.П. Борисова и др.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Укр.журн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телемедицини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телематики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2007. – Т.5, №1. – С.71-74.</w:t>
      </w:r>
    </w:p>
    <w:p w:rsidR="00831107" w:rsidRPr="00C75D6C" w:rsidRDefault="00831107">
      <w:pPr>
        <w:rPr>
          <w:lang w:val="uk-UA"/>
        </w:rPr>
      </w:pPr>
    </w:p>
    <w:sectPr w:rsidR="00831107" w:rsidRPr="00C75D6C" w:rsidSect="0008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C"/>
    <w:rsid w:val="0041145E"/>
    <w:rsid w:val="00831107"/>
    <w:rsid w:val="00BF38C2"/>
    <w:rsid w:val="00C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FontStyle80">
    <w:name w:val="Font Style80"/>
    <w:basedOn w:val="a0"/>
    <w:rsid w:val="00C75D6C"/>
    <w:rPr>
      <w:rFonts w:ascii="Times New Roman" w:hAnsi="Times New Roman" w:cs="Times New Roman"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FontStyle80">
    <w:name w:val="Font Style80"/>
    <w:basedOn w:val="a0"/>
    <w:rsid w:val="00C75D6C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2016-12-09T10:32:00Z</dcterms:created>
  <dcterms:modified xsi:type="dcterms:W3CDTF">2016-12-09T10:32:00Z</dcterms:modified>
</cp:coreProperties>
</file>