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Благовещенский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Р.Е.,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Резник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М.А.,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Ракитянский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И.Ю.,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Рубинская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А.Н.</w:t>
      </w:r>
      <w:proofErr w:type="gramEnd"/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ВЛИЯНИЕ ГЕРПЕСВИРУСНЫХ ИНФЕКЦИЙ НА СОСТОЯНИЕ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ВНУТРИУТРОБНОГО ПЛОДА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Харьковский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национальный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медицинский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университет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,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кафедра</w:t>
      </w:r>
      <w:proofErr w:type="spellEnd"/>
      <w:proofErr w:type="gram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акушерства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гинекологии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детской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гинекологии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,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г.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Харьков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Украина</w:t>
      </w:r>
      <w:proofErr w:type="spellEnd"/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Научный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руководитель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: </w:t>
      </w:r>
      <w:proofErr w:type="gram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д.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мед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.н.,</w:t>
      </w:r>
      <w:proofErr w:type="gram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проф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. </w:t>
      </w:r>
      <w:proofErr w:type="spellStart"/>
      <w:proofErr w:type="gramStart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>Тучкина</w:t>
      </w:r>
      <w:proofErr w:type="spellEnd"/>
      <w:r w:rsidRPr="00B65B77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И. А.</w:t>
      </w:r>
      <w:proofErr w:type="gramEnd"/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  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Внутриутробные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герпесвирусные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инфекции относятся к числу наиболее часто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 w:rsidRPr="00B65B77">
        <w:rPr>
          <w:rFonts w:ascii="Times New Roman" w:eastAsia="Times New Roman,Bold" w:hAnsi="Times New Roman" w:cs="Times New Roman"/>
          <w:sz w:val="26"/>
          <w:szCs w:val="26"/>
        </w:rPr>
        <w:t>встречаемых инфекций. В многочисленных исследованиях показано, что к 18 годам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более 90% населения мира инфицируются одним или несколькими из известных в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настоящее время штаммов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герпесвирусов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>. Установлено, что наличие антител у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матери, класса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Ig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G, существенно не сказывается на развитии внутриутробного плода.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У инфицированной матери чаще рождается здоровый ребенок, наибольшую угрозу в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плане перинатальных потерь представляет первичное инфицирование женщины во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время беременности. Многочисленные исследования, позволяют сделать вывод 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возможности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трансплацентарного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инфицирования и поражения плода при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герпесвирусных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инфекциях.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 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Цель исследования: проанализировать влияние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герпесвирусных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инфекций </w:t>
      </w:r>
      <w:proofErr w:type="gram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на</w:t>
      </w:r>
      <w:proofErr w:type="gramEnd"/>
    </w:p>
    <w:p w:rsid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  <w:lang w:val="uk-UA"/>
        </w:rPr>
      </w:pPr>
      <w:r w:rsidRPr="00B65B77">
        <w:rPr>
          <w:rFonts w:ascii="Times New Roman" w:eastAsia="Times New Roman,Bold" w:hAnsi="Times New Roman" w:cs="Times New Roman"/>
          <w:sz w:val="26"/>
          <w:szCs w:val="26"/>
        </w:rPr>
        <w:t>состояние внутриутробного плода и течение родов.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 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Проанализировано течение беременности и родов у 20 женщин с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герпесвирусной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инфекцией, которые находились под наблюдением КУОЗ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"Харьковский городской родильный дом №1", а также изучено функциональное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состояние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фетоплацентарного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комплекса и течение родов. У данных беременных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выявлены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Ig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М, А к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герпесвирусным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инфекциям. У всех пациенток был изучен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соматический, акушерский и гинекологический анамнез, проведены общепринятые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методы исследования. Для оценки состояния плода и выявления изменений в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плаценте основное внимание уделялось биометрии плода, толщине и структуре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плаценты, количеству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околоподных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вод, проводилась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кардиотокография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>. Кровоток в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сосудах системы мать-плацента-плод определяли с помощью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допплерометрического</w:t>
      </w:r>
      <w:proofErr w:type="spellEnd"/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исследования.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 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По данным проведенного исследования синдром задержки внутриутробного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развития плода диагностирован у 15% беременных. Признаками внутриутробной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вирусной инфекции являлось маловодие, диагностированное в 58% случаев и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гипоплазия плаценты - 46% случаев. По данным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кардиотокографии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отмечались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эпизоды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децелерации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, снижение частоты и амплитуды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осциляций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>, что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свидетельствовало о хронической гипоксии плода. Биофизический профиль плода по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Vintzeleos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et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al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>. был оценен в 6-7 баллов у 16% и 5 баллов и ниже у 4% беременных.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Нарушение плодово-плацентарного кровотока в стадии компенсации выявлены у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37,4% беременных, в стадии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субкомпенсации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– 10,7%, в стадии декомпенсации – 3%.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Декомпенсированное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нарушение плодово-плацентарного кровотока явилось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показанием к </w:t>
      </w:r>
      <w:proofErr w:type="gram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оперативному</w:t>
      </w:r>
      <w:proofErr w:type="gram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родоразрешению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>.</w:t>
      </w:r>
    </w:p>
    <w:p w:rsidR="00B65B77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6"/>
          <w:szCs w:val="26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Из общего числа </w:t>
      </w:r>
      <w:proofErr w:type="gram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обследованных</w:t>
      </w:r>
      <w:proofErr w:type="gram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операция кесарево сечение была сделана 7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(35%) беременным. При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родоразрешении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остальных беременных у 25% отмечалось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преждевременное отхождение околоплодных вод, в 10% воды оказались окрашены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меконием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>, у 22% - диагностирована слабость родовой деятельности.</w:t>
      </w:r>
    </w:p>
    <w:p w:rsidR="008135B1" w:rsidRPr="00B65B77" w:rsidRDefault="00B65B77" w:rsidP="00B6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  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Таким образом, можно сделать вывод, что </w:t>
      </w:r>
      <w:proofErr w:type="spellStart"/>
      <w:r w:rsidRPr="00B65B77">
        <w:rPr>
          <w:rFonts w:ascii="Times New Roman" w:eastAsia="Times New Roman,Bold" w:hAnsi="Times New Roman" w:cs="Times New Roman"/>
          <w:sz w:val="26"/>
          <w:szCs w:val="26"/>
        </w:rPr>
        <w:t>герпесвирусные</w:t>
      </w:r>
      <w:proofErr w:type="spellEnd"/>
      <w:r w:rsidRPr="00B65B77">
        <w:rPr>
          <w:rFonts w:ascii="Times New Roman" w:eastAsia="Times New Roman,Bold" w:hAnsi="Times New Roman" w:cs="Times New Roman"/>
          <w:sz w:val="26"/>
          <w:szCs w:val="26"/>
        </w:rPr>
        <w:t xml:space="preserve"> инфекции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неблагоприятно влияют на состояние внутриутробного плода и нарушают</w:t>
      </w:r>
      <w:r>
        <w:rPr>
          <w:rFonts w:ascii="Times New Roman" w:eastAsia="Times New Roman,Bold" w:hAnsi="Times New Roman" w:cs="Times New Roman"/>
          <w:sz w:val="26"/>
          <w:szCs w:val="26"/>
          <w:lang w:val="uk-UA"/>
        </w:rPr>
        <w:t xml:space="preserve"> </w:t>
      </w:r>
      <w:r w:rsidRPr="00B65B77">
        <w:rPr>
          <w:rFonts w:ascii="Times New Roman" w:eastAsia="Times New Roman,Bold" w:hAnsi="Times New Roman" w:cs="Times New Roman"/>
          <w:sz w:val="26"/>
          <w:szCs w:val="26"/>
        </w:rPr>
        <w:t>нормальное течение родов.</w:t>
      </w:r>
    </w:p>
    <w:sectPr w:rsidR="008135B1" w:rsidRPr="00B65B77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65B77"/>
    <w:rsid w:val="008135B1"/>
    <w:rsid w:val="00B6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2016-10-23T10:28:00Z</dcterms:created>
  <dcterms:modified xsi:type="dcterms:W3CDTF">2016-10-23T10:33:00Z</dcterms:modified>
</cp:coreProperties>
</file>