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B7" w:rsidRDefault="009E3AB7" w:rsidP="00A45340">
      <w:pPr>
        <w:spacing w:line="360" w:lineRule="auto"/>
        <w:ind w:left="-567"/>
        <w:rPr>
          <w:sz w:val="28"/>
          <w:szCs w:val="28"/>
          <w:lang w:val="uk-UA"/>
        </w:rPr>
      </w:pPr>
      <w:bookmarkStart w:id="0" w:name="_GoBack"/>
      <w:bookmarkEnd w:id="0"/>
    </w:p>
    <w:p w:rsidR="00E40100" w:rsidRDefault="00E40100" w:rsidP="00A45340">
      <w:pPr>
        <w:spacing w:line="360" w:lineRule="auto"/>
        <w:ind w:left="-567"/>
        <w:rPr>
          <w:sz w:val="28"/>
          <w:szCs w:val="28"/>
          <w:lang w:val="uk-UA"/>
        </w:rPr>
      </w:pPr>
      <w:r w:rsidRPr="00E40100">
        <w:rPr>
          <w:sz w:val="28"/>
          <w:szCs w:val="28"/>
          <w:lang w:val="uk-UA"/>
        </w:rPr>
        <w:t>УДК</w:t>
      </w:r>
      <w:r w:rsidR="00AE4152">
        <w:rPr>
          <w:sz w:val="28"/>
          <w:szCs w:val="28"/>
          <w:lang w:val="uk-UA"/>
        </w:rPr>
        <w:t xml:space="preserve"> 616 – 053.31 – 071. 1:616.23/.24 – 007. 17 – 053. 37</w:t>
      </w:r>
    </w:p>
    <w:p w:rsidR="00EA2420" w:rsidRPr="00E40100" w:rsidRDefault="00EA2420" w:rsidP="00EA2420">
      <w:pPr>
        <w:spacing w:line="360" w:lineRule="auto"/>
        <w:ind w:left="-567"/>
        <w:rPr>
          <w:sz w:val="28"/>
          <w:szCs w:val="28"/>
          <w:lang w:val="uk-UA"/>
        </w:rPr>
      </w:pPr>
      <w:r>
        <w:rPr>
          <w:sz w:val="28"/>
          <w:szCs w:val="28"/>
          <w:lang w:val="uk-UA"/>
        </w:rPr>
        <w:t>Г.С.</w:t>
      </w:r>
      <w:proofErr w:type="spellStart"/>
      <w:r>
        <w:rPr>
          <w:sz w:val="28"/>
          <w:szCs w:val="28"/>
          <w:lang w:val="uk-UA"/>
        </w:rPr>
        <w:t>Сенаторова</w:t>
      </w:r>
      <w:proofErr w:type="spellEnd"/>
      <w:r>
        <w:rPr>
          <w:sz w:val="28"/>
          <w:szCs w:val="28"/>
          <w:lang w:val="uk-UA"/>
        </w:rPr>
        <w:t>, Л.М.Черненко</w:t>
      </w:r>
    </w:p>
    <w:p w:rsidR="00EA2420" w:rsidRPr="00E40100" w:rsidRDefault="00D91EB4" w:rsidP="00EA2420">
      <w:pPr>
        <w:spacing w:line="360" w:lineRule="auto"/>
        <w:ind w:left="-567"/>
        <w:jc w:val="center"/>
        <w:rPr>
          <w:sz w:val="28"/>
          <w:szCs w:val="28"/>
          <w:lang w:val="uk-UA"/>
        </w:rPr>
      </w:pPr>
      <w:r>
        <w:rPr>
          <w:b/>
          <w:sz w:val="28"/>
          <w:szCs w:val="28"/>
          <w:lang w:val="uk-UA"/>
        </w:rPr>
        <w:t xml:space="preserve">Особливості </w:t>
      </w:r>
      <w:proofErr w:type="spellStart"/>
      <w:r>
        <w:rPr>
          <w:b/>
          <w:sz w:val="28"/>
          <w:szCs w:val="28"/>
          <w:lang w:val="uk-UA"/>
        </w:rPr>
        <w:t>перинатального</w:t>
      </w:r>
      <w:proofErr w:type="spellEnd"/>
      <w:r w:rsidRPr="00E40100">
        <w:rPr>
          <w:b/>
          <w:sz w:val="28"/>
          <w:szCs w:val="28"/>
          <w:lang w:val="uk-UA"/>
        </w:rPr>
        <w:t xml:space="preserve"> анамнез</w:t>
      </w:r>
      <w:r>
        <w:rPr>
          <w:b/>
          <w:sz w:val="28"/>
          <w:szCs w:val="28"/>
          <w:lang w:val="uk-UA"/>
        </w:rPr>
        <w:t>у</w:t>
      </w:r>
      <w:r w:rsidRPr="00E40100">
        <w:rPr>
          <w:b/>
          <w:sz w:val="28"/>
          <w:szCs w:val="28"/>
          <w:lang w:val="uk-UA"/>
        </w:rPr>
        <w:t xml:space="preserve"> дітей із </w:t>
      </w:r>
      <w:proofErr w:type="spellStart"/>
      <w:r>
        <w:rPr>
          <w:b/>
          <w:sz w:val="28"/>
          <w:szCs w:val="28"/>
          <w:lang w:val="uk-UA"/>
        </w:rPr>
        <w:t>бронхолегеневою</w:t>
      </w:r>
      <w:proofErr w:type="spellEnd"/>
      <w:r>
        <w:rPr>
          <w:b/>
          <w:sz w:val="28"/>
          <w:szCs w:val="28"/>
          <w:lang w:val="uk-UA"/>
        </w:rPr>
        <w:t xml:space="preserve"> </w:t>
      </w:r>
      <w:proofErr w:type="spellStart"/>
      <w:r>
        <w:rPr>
          <w:b/>
          <w:sz w:val="28"/>
          <w:szCs w:val="28"/>
          <w:lang w:val="uk-UA"/>
        </w:rPr>
        <w:t>дисплазією</w:t>
      </w:r>
      <w:proofErr w:type="spellEnd"/>
    </w:p>
    <w:p w:rsidR="00E40100" w:rsidRPr="00E40100" w:rsidRDefault="00E40100" w:rsidP="00A45340">
      <w:pPr>
        <w:spacing w:line="360" w:lineRule="auto"/>
        <w:ind w:left="-567"/>
        <w:rPr>
          <w:i/>
          <w:sz w:val="28"/>
          <w:szCs w:val="28"/>
          <w:lang w:val="uk-UA"/>
        </w:rPr>
      </w:pPr>
      <w:r w:rsidRPr="00E40100">
        <w:rPr>
          <w:i/>
          <w:sz w:val="28"/>
          <w:szCs w:val="28"/>
          <w:lang w:val="uk-UA"/>
        </w:rPr>
        <w:t>Харківський національний медичний університет</w:t>
      </w:r>
    </w:p>
    <w:p w:rsidR="00E40100" w:rsidRPr="00E40100" w:rsidRDefault="00E40100" w:rsidP="00A45340">
      <w:pPr>
        <w:spacing w:line="360" w:lineRule="auto"/>
        <w:ind w:left="-567"/>
        <w:rPr>
          <w:i/>
          <w:sz w:val="28"/>
          <w:szCs w:val="28"/>
          <w:lang w:val="uk-UA"/>
        </w:rPr>
      </w:pPr>
      <w:r w:rsidRPr="00E40100">
        <w:rPr>
          <w:i/>
          <w:sz w:val="28"/>
          <w:szCs w:val="28"/>
          <w:lang w:val="uk-UA"/>
        </w:rPr>
        <w:t>КЗОЗ «Харківська обласна дитяча клінічна лікарня»</w:t>
      </w:r>
    </w:p>
    <w:p w:rsidR="00437128" w:rsidRDefault="00437128" w:rsidP="00437128">
      <w:pPr>
        <w:pStyle w:val="a5"/>
        <w:spacing w:line="360" w:lineRule="auto"/>
        <w:ind w:left="-567"/>
        <w:jc w:val="both"/>
        <w:rPr>
          <w:sz w:val="28"/>
          <w:szCs w:val="28"/>
          <w:lang w:val="uk-UA"/>
        </w:rPr>
      </w:pPr>
      <w:r w:rsidRPr="00AE4152">
        <w:rPr>
          <w:b/>
          <w:sz w:val="28"/>
          <w:szCs w:val="28"/>
          <w:lang w:val="uk-UA"/>
        </w:rPr>
        <w:t>Резюме.</w:t>
      </w:r>
      <w:r w:rsidRPr="00AE4152">
        <w:rPr>
          <w:sz w:val="28"/>
          <w:szCs w:val="28"/>
          <w:lang w:val="uk-UA"/>
        </w:rPr>
        <w:t xml:space="preserve"> У статті наведено аналіз осо</w:t>
      </w:r>
      <w:r w:rsidR="00854E11">
        <w:rPr>
          <w:sz w:val="28"/>
          <w:szCs w:val="28"/>
          <w:lang w:val="uk-UA"/>
        </w:rPr>
        <w:t xml:space="preserve">бливостей </w:t>
      </w:r>
      <w:proofErr w:type="spellStart"/>
      <w:r w:rsidR="00854E11">
        <w:rPr>
          <w:sz w:val="28"/>
          <w:szCs w:val="28"/>
          <w:lang w:val="uk-UA"/>
        </w:rPr>
        <w:t>перинатального</w:t>
      </w:r>
      <w:proofErr w:type="spellEnd"/>
      <w:r w:rsidR="00854E11">
        <w:rPr>
          <w:sz w:val="28"/>
          <w:szCs w:val="28"/>
          <w:lang w:val="uk-UA"/>
        </w:rPr>
        <w:t xml:space="preserve"> анамнезу</w:t>
      </w:r>
      <w:r w:rsidRPr="00AE4152">
        <w:rPr>
          <w:sz w:val="28"/>
          <w:szCs w:val="28"/>
          <w:lang w:val="uk-UA"/>
        </w:rPr>
        <w:t xml:space="preserve"> дітей із </w:t>
      </w:r>
      <w:r w:rsidR="00B902A3">
        <w:rPr>
          <w:sz w:val="28"/>
          <w:szCs w:val="28"/>
          <w:lang w:val="uk-UA"/>
        </w:rPr>
        <w:t>бронхолегеневою дисплазією</w:t>
      </w:r>
      <w:r w:rsidRPr="00AE4152">
        <w:rPr>
          <w:sz w:val="28"/>
          <w:szCs w:val="28"/>
          <w:lang w:val="uk-UA"/>
        </w:rPr>
        <w:t xml:space="preserve">. Несприятливі чинники, що діяли </w:t>
      </w:r>
      <w:r>
        <w:rPr>
          <w:sz w:val="28"/>
          <w:szCs w:val="28"/>
          <w:lang w:val="uk-UA"/>
        </w:rPr>
        <w:t xml:space="preserve"> як під час першої, так і другої</w:t>
      </w:r>
      <w:r w:rsidRPr="00AE4152">
        <w:rPr>
          <w:sz w:val="28"/>
          <w:szCs w:val="28"/>
          <w:lang w:val="uk-UA"/>
        </w:rPr>
        <w:t xml:space="preserve"> половині вагітності сприяли змінам при формуванні та дозріванні всіх органів і систем та  призвели до розвитку бронхолегеневої дисплазії.</w:t>
      </w:r>
    </w:p>
    <w:p w:rsidR="00437128" w:rsidRDefault="00437128" w:rsidP="00437128">
      <w:pPr>
        <w:pStyle w:val="a5"/>
        <w:spacing w:line="360" w:lineRule="auto"/>
        <w:ind w:left="-567"/>
        <w:jc w:val="both"/>
        <w:rPr>
          <w:sz w:val="28"/>
          <w:szCs w:val="28"/>
          <w:lang w:val="uk-UA"/>
        </w:rPr>
      </w:pPr>
      <w:r w:rsidRPr="00AE4152">
        <w:rPr>
          <w:b/>
          <w:sz w:val="28"/>
          <w:szCs w:val="28"/>
          <w:lang w:val="uk-UA"/>
        </w:rPr>
        <w:t>Ключові слова:</w:t>
      </w:r>
      <w:r w:rsidRPr="00AE4152">
        <w:rPr>
          <w:sz w:val="28"/>
          <w:szCs w:val="28"/>
          <w:lang w:val="uk-UA"/>
        </w:rPr>
        <w:t xml:space="preserve"> </w:t>
      </w:r>
      <w:proofErr w:type="spellStart"/>
      <w:r w:rsidRPr="00AE4152">
        <w:rPr>
          <w:sz w:val="28"/>
          <w:szCs w:val="28"/>
          <w:lang w:val="uk-UA"/>
        </w:rPr>
        <w:t>бронхолегенева</w:t>
      </w:r>
      <w:proofErr w:type="spellEnd"/>
      <w:r w:rsidRPr="00AE4152">
        <w:rPr>
          <w:sz w:val="28"/>
          <w:szCs w:val="28"/>
          <w:lang w:val="uk-UA"/>
        </w:rPr>
        <w:t xml:space="preserve"> </w:t>
      </w:r>
      <w:proofErr w:type="spellStart"/>
      <w:r w:rsidRPr="00AE4152">
        <w:rPr>
          <w:sz w:val="28"/>
          <w:szCs w:val="28"/>
          <w:lang w:val="uk-UA"/>
        </w:rPr>
        <w:t>дисплазія</w:t>
      </w:r>
      <w:proofErr w:type="spellEnd"/>
      <w:r w:rsidRPr="00AE4152">
        <w:rPr>
          <w:sz w:val="28"/>
          <w:szCs w:val="28"/>
          <w:lang w:val="uk-UA"/>
        </w:rPr>
        <w:t xml:space="preserve">, </w:t>
      </w:r>
      <w:proofErr w:type="spellStart"/>
      <w:r w:rsidRPr="00AE4152">
        <w:rPr>
          <w:sz w:val="28"/>
          <w:szCs w:val="28"/>
          <w:lang w:val="uk-UA"/>
        </w:rPr>
        <w:t>перинатальний</w:t>
      </w:r>
      <w:proofErr w:type="spellEnd"/>
      <w:r w:rsidRPr="00AE4152">
        <w:rPr>
          <w:sz w:val="28"/>
          <w:szCs w:val="28"/>
          <w:lang w:val="uk-UA"/>
        </w:rPr>
        <w:t xml:space="preserve"> період, анамнез, діти.</w:t>
      </w:r>
    </w:p>
    <w:p w:rsidR="00437128" w:rsidRPr="00B902A3" w:rsidRDefault="00437128" w:rsidP="00437128">
      <w:pPr>
        <w:spacing w:line="360" w:lineRule="auto"/>
        <w:ind w:left="-567"/>
        <w:jc w:val="both"/>
        <w:rPr>
          <w:b/>
          <w:bCs/>
          <w:sz w:val="28"/>
          <w:szCs w:val="28"/>
          <w:lang w:val="uk-UA"/>
        </w:rPr>
      </w:pPr>
      <w:r w:rsidRPr="00657489">
        <w:rPr>
          <w:b/>
          <w:sz w:val="28"/>
          <w:szCs w:val="28"/>
          <w:lang w:val="uk-UA"/>
        </w:rPr>
        <w:t xml:space="preserve">ОСОБЕННОСТИ </w:t>
      </w:r>
      <w:r w:rsidRPr="00657489">
        <w:rPr>
          <w:b/>
          <w:sz w:val="28"/>
          <w:szCs w:val="28"/>
        </w:rPr>
        <w:t xml:space="preserve">ПЕРИНАТАЛЬНОГО АНАМНЕЗА ДЕТЕЙ </w:t>
      </w:r>
      <w:r>
        <w:rPr>
          <w:b/>
          <w:sz w:val="28"/>
          <w:szCs w:val="28"/>
        </w:rPr>
        <w:t xml:space="preserve">С </w:t>
      </w:r>
      <w:r w:rsidR="00B902A3">
        <w:rPr>
          <w:b/>
          <w:sz w:val="28"/>
          <w:szCs w:val="28"/>
        </w:rPr>
        <w:t>БРОНХОЛЕГОЧНОЙ ДИСПЛАЗИ</w:t>
      </w:r>
      <w:r w:rsidR="00B902A3">
        <w:rPr>
          <w:b/>
          <w:sz w:val="28"/>
          <w:szCs w:val="28"/>
          <w:lang w:val="uk-UA"/>
        </w:rPr>
        <w:t>ЕЙ</w:t>
      </w:r>
    </w:p>
    <w:p w:rsidR="00437128" w:rsidRDefault="00437128" w:rsidP="00437128">
      <w:pPr>
        <w:spacing w:line="360" w:lineRule="auto"/>
        <w:ind w:left="-567"/>
        <w:jc w:val="both"/>
        <w:rPr>
          <w:sz w:val="28"/>
          <w:szCs w:val="28"/>
        </w:rPr>
      </w:pPr>
      <w:r w:rsidRPr="00657489">
        <w:rPr>
          <w:b/>
          <w:bCs/>
          <w:sz w:val="28"/>
          <w:szCs w:val="28"/>
        </w:rPr>
        <w:t>Резюме.</w:t>
      </w:r>
      <w:r w:rsidRPr="00657489">
        <w:rPr>
          <w:sz w:val="28"/>
          <w:szCs w:val="28"/>
        </w:rPr>
        <w:t xml:space="preserve"> </w:t>
      </w:r>
      <w:r>
        <w:rPr>
          <w:sz w:val="28"/>
          <w:szCs w:val="28"/>
        </w:rPr>
        <w:t xml:space="preserve">В статье приведен анализ особенностей перинатального </w:t>
      </w:r>
      <w:proofErr w:type="spellStart"/>
      <w:r w:rsidR="00854E11">
        <w:rPr>
          <w:sz w:val="28"/>
          <w:szCs w:val="28"/>
          <w:lang w:val="uk-UA"/>
        </w:rPr>
        <w:t>анамнеза</w:t>
      </w:r>
      <w:proofErr w:type="spellEnd"/>
      <w:r>
        <w:rPr>
          <w:sz w:val="28"/>
          <w:szCs w:val="28"/>
        </w:rPr>
        <w:t xml:space="preserve"> детей с </w:t>
      </w:r>
      <w:proofErr w:type="spellStart"/>
      <w:r w:rsidR="00B902A3">
        <w:rPr>
          <w:sz w:val="28"/>
          <w:szCs w:val="28"/>
        </w:rPr>
        <w:t>бронхолегочной</w:t>
      </w:r>
      <w:proofErr w:type="spellEnd"/>
      <w:r w:rsidR="00B902A3">
        <w:rPr>
          <w:sz w:val="28"/>
          <w:szCs w:val="28"/>
        </w:rPr>
        <w:t xml:space="preserve"> </w:t>
      </w:r>
      <w:proofErr w:type="spellStart"/>
      <w:r w:rsidR="00B902A3">
        <w:rPr>
          <w:sz w:val="28"/>
          <w:szCs w:val="28"/>
        </w:rPr>
        <w:t>дисплази</w:t>
      </w:r>
      <w:r w:rsidR="00B902A3">
        <w:rPr>
          <w:sz w:val="28"/>
          <w:szCs w:val="28"/>
          <w:lang w:val="uk-UA"/>
        </w:rPr>
        <w:t>ей</w:t>
      </w:r>
      <w:proofErr w:type="spellEnd"/>
      <w:r>
        <w:rPr>
          <w:sz w:val="28"/>
          <w:szCs w:val="28"/>
        </w:rPr>
        <w:t>. Неблагоприятные факторы, действующие как во время первой, так и во второй половине беременности  способствовали</w:t>
      </w:r>
      <w:r w:rsidRPr="00611FA7">
        <w:rPr>
          <w:sz w:val="28"/>
          <w:szCs w:val="28"/>
        </w:rPr>
        <w:t xml:space="preserve"> изменениям при формировании и созревании всех органов и </w:t>
      </w:r>
      <w:proofErr w:type="gramStart"/>
      <w:r>
        <w:rPr>
          <w:sz w:val="28"/>
          <w:szCs w:val="28"/>
        </w:rPr>
        <w:t>систем</w:t>
      </w:r>
      <w:proofErr w:type="gramEnd"/>
      <w:r>
        <w:rPr>
          <w:sz w:val="28"/>
          <w:szCs w:val="28"/>
        </w:rPr>
        <w:t xml:space="preserve"> и привело к развитию бронхолегочной дисплазии. </w:t>
      </w:r>
    </w:p>
    <w:p w:rsidR="00437128" w:rsidRDefault="00437128" w:rsidP="00437128">
      <w:pPr>
        <w:spacing w:line="360" w:lineRule="auto"/>
        <w:ind w:left="-567"/>
        <w:jc w:val="both"/>
        <w:rPr>
          <w:b/>
          <w:sz w:val="28"/>
          <w:szCs w:val="28"/>
          <w:lang w:val="uk-UA"/>
        </w:rPr>
      </w:pPr>
      <w:r w:rsidRPr="00657489">
        <w:rPr>
          <w:b/>
          <w:bCs/>
          <w:sz w:val="28"/>
          <w:szCs w:val="28"/>
        </w:rPr>
        <w:t>Ключевые слова:</w:t>
      </w:r>
      <w:r w:rsidRPr="00657489">
        <w:rPr>
          <w:sz w:val="28"/>
          <w:szCs w:val="28"/>
        </w:rPr>
        <w:t xml:space="preserve"> бронхолегочная дисплазия, </w:t>
      </w:r>
      <w:r>
        <w:rPr>
          <w:sz w:val="28"/>
          <w:szCs w:val="28"/>
        </w:rPr>
        <w:t xml:space="preserve">перинатальный период, анамнез, </w:t>
      </w:r>
      <w:r w:rsidRPr="00657489">
        <w:rPr>
          <w:sz w:val="28"/>
          <w:szCs w:val="28"/>
        </w:rPr>
        <w:t>дети</w:t>
      </w:r>
      <w:r w:rsidRPr="00657489">
        <w:rPr>
          <w:sz w:val="28"/>
          <w:szCs w:val="28"/>
          <w:lang w:val="uk-UA"/>
        </w:rPr>
        <w:t>.</w:t>
      </w:r>
    </w:p>
    <w:p w:rsidR="00437128" w:rsidRPr="00244502" w:rsidRDefault="00437128" w:rsidP="00437128">
      <w:pPr>
        <w:spacing w:line="360" w:lineRule="auto"/>
        <w:ind w:left="-567"/>
        <w:rPr>
          <w:sz w:val="28"/>
          <w:szCs w:val="28"/>
          <w:lang w:val="en-US"/>
        </w:rPr>
      </w:pPr>
      <w:proofErr w:type="gramStart"/>
      <w:r w:rsidRPr="00244502">
        <w:rPr>
          <w:b/>
          <w:sz w:val="28"/>
          <w:szCs w:val="28"/>
          <w:lang/>
        </w:rPr>
        <w:t xml:space="preserve">FEATURES </w:t>
      </w:r>
      <w:r w:rsidR="00B902A3">
        <w:rPr>
          <w:b/>
          <w:sz w:val="28"/>
          <w:szCs w:val="28"/>
          <w:lang/>
        </w:rPr>
        <w:t>OF PRENATAL HISTORY OF CHILDREN</w:t>
      </w:r>
      <w:r w:rsidR="00B902A3">
        <w:rPr>
          <w:b/>
          <w:sz w:val="28"/>
          <w:szCs w:val="28"/>
          <w:lang w:val="uk-UA"/>
        </w:rPr>
        <w:t xml:space="preserve"> </w:t>
      </w:r>
      <w:r w:rsidR="00B902A3">
        <w:rPr>
          <w:b/>
          <w:sz w:val="28"/>
          <w:szCs w:val="28"/>
          <w:lang w:val="en-US"/>
        </w:rPr>
        <w:t xml:space="preserve">OF </w:t>
      </w:r>
      <w:r w:rsidRPr="00244502">
        <w:rPr>
          <w:b/>
          <w:sz w:val="28"/>
          <w:szCs w:val="28"/>
          <w:lang w:val="en-US"/>
        </w:rPr>
        <w:t>BRONCHOPULMONARY DYSPLASIA</w:t>
      </w:r>
      <w:r w:rsidRPr="00244502">
        <w:rPr>
          <w:sz w:val="28"/>
          <w:szCs w:val="28"/>
          <w:lang/>
        </w:rPr>
        <w:br/>
      </w:r>
      <w:r w:rsidRPr="00244502">
        <w:rPr>
          <w:b/>
          <w:sz w:val="28"/>
          <w:szCs w:val="28"/>
          <w:lang/>
        </w:rPr>
        <w:t>Summary.</w:t>
      </w:r>
      <w:proofErr w:type="gramEnd"/>
      <w:r w:rsidRPr="00244502">
        <w:rPr>
          <w:sz w:val="28"/>
          <w:szCs w:val="28"/>
          <w:lang/>
        </w:rPr>
        <w:t xml:space="preserve"> The paper analyzes the characteristics of the perinatal period, children of </w:t>
      </w:r>
      <w:proofErr w:type="spellStart"/>
      <w:r w:rsidRPr="00244502">
        <w:rPr>
          <w:sz w:val="28"/>
          <w:szCs w:val="28"/>
          <w:lang/>
        </w:rPr>
        <w:t>bronchopulmonary</w:t>
      </w:r>
      <w:proofErr w:type="spellEnd"/>
      <w:r w:rsidRPr="00244502">
        <w:rPr>
          <w:sz w:val="28"/>
          <w:szCs w:val="28"/>
          <w:lang/>
        </w:rPr>
        <w:t xml:space="preserve"> dysplasia. Risk factors acting as during the first and second half of pregnancy have contributed to changes in the formation and maturation of all organs and systems, and led to the development of </w:t>
      </w:r>
      <w:proofErr w:type="spellStart"/>
      <w:r w:rsidRPr="00244502">
        <w:rPr>
          <w:sz w:val="28"/>
          <w:szCs w:val="28"/>
          <w:lang/>
        </w:rPr>
        <w:t>bronchopulmonary</w:t>
      </w:r>
      <w:proofErr w:type="spellEnd"/>
      <w:r w:rsidRPr="00244502">
        <w:rPr>
          <w:sz w:val="28"/>
          <w:szCs w:val="28"/>
          <w:lang/>
        </w:rPr>
        <w:t xml:space="preserve"> dysplasia.</w:t>
      </w:r>
    </w:p>
    <w:p w:rsidR="00437128" w:rsidRPr="00657489" w:rsidRDefault="00437128" w:rsidP="00437128">
      <w:pPr>
        <w:spacing w:line="360" w:lineRule="auto"/>
        <w:ind w:left="-567"/>
        <w:jc w:val="both"/>
        <w:rPr>
          <w:sz w:val="28"/>
          <w:szCs w:val="28"/>
          <w:lang w:val="en-US"/>
        </w:rPr>
      </w:pPr>
      <w:r w:rsidRPr="00657489">
        <w:rPr>
          <w:b/>
          <w:bCs/>
          <w:sz w:val="28"/>
          <w:szCs w:val="28"/>
          <w:lang w:val="en-US"/>
        </w:rPr>
        <w:t>Key</w:t>
      </w:r>
      <w:r w:rsidRPr="00657489">
        <w:rPr>
          <w:b/>
          <w:bCs/>
          <w:sz w:val="28"/>
          <w:szCs w:val="28"/>
          <w:lang w:val="uk-UA"/>
        </w:rPr>
        <w:t xml:space="preserve"> </w:t>
      </w:r>
      <w:r w:rsidRPr="00657489">
        <w:rPr>
          <w:b/>
          <w:bCs/>
          <w:sz w:val="28"/>
          <w:szCs w:val="28"/>
          <w:lang w:val="en-US"/>
        </w:rPr>
        <w:t xml:space="preserve">words: </w:t>
      </w:r>
      <w:proofErr w:type="spellStart"/>
      <w:r w:rsidRPr="00657489">
        <w:rPr>
          <w:sz w:val="28"/>
          <w:szCs w:val="28"/>
          <w:lang w:val="en-US"/>
        </w:rPr>
        <w:t>bronchopulmonary</w:t>
      </w:r>
      <w:proofErr w:type="spellEnd"/>
      <w:r w:rsidRPr="00657489">
        <w:rPr>
          <w:sz w:val="28"/>
          <w:szCs w:val="28"/>
          <w:lang w:val="en-US"/>
        </w:rPr>
        <w:t xml:space="preserve"> dysplasia, </w:t>
      </w:r>
      <w:proofErr w:type="spellStart"/>
      <w:r w:rsidRPr="00244502">
        <w:rPr>
          <w:sz w:val="28"/>
          <w:szCs w:val="28"/>
          <w:lang/>
        </w:rPr>
        <w:t>perinatal</w:t>
      </w:r>
      <w:proofErr w:type="spellEnd"/>
      <w:r w:rsidRPr="00244502">
        <w:rPr>
          <w:sz w:val="28"/>
          <w:szCs w:val="28"/>
          <w:lang/>
        </w:rPr>
        <w:t xml:space="preserve"> history,</w:t>
      </w:r>
      <w:r>
        <w:rPr>
          <w:sz w:val="28"/>
          <w:szCs w:val="28"/>
          <w:lang/>
        </w:rPr>
        <w:t xml:space="preserve"> </w:t>
      </w:r>
      <w:r w:rsidRPr="00657489">
        <w:rPr>
          <w:sz w:val="28"/>
          <w:szCs w:val="28"/>
          <w:lang w:val="en-US"/>
        </w:rPr>
        <w:t>children.</w:t>
      </w:r>
    </w:p>
    <w:p w:rsidR="00437128" w:rsidRDefault="00437128" w:rsidP="00437128">
      <w:pPr>
        <w:pStyle w:val="a5"/>
        <w:spacing w:line="360" w:lineRule="auto"/>
        <w:ind w:left="-567"/>
        <w:jc w:val="both"/>
        <w:rPr>
          <w:sz w:val="28"/>
          <w:szCs w:val="28"/>
          <w:lang w:val="uk-UA"/>
        </w:rPr>
      </w:pPr>
    </w:p>
    <w:p w:rsidR="00B902A3" w:rsidRPr="00B902A3" w:rsidRDefault="00B902A3" w:rsidP="00437128">
      <w:pPr>
        <w:pStyle w:val="a5"/>
        <w:spacing w:line="360" w:lineRule="auto"/>
        <w:ind w:left="-567"/>
        <w:jc w:val="both"/>
        <w:rPr>
          <w:sz w:val="28"/>
          <w:szCs w:val="28"/>
          <w:lang w:val="uk-UA"/>
        </w:rPr>
      </w:pPr>
    </w:p>
    <w:p w:rsidR="006F415C" w:rsidRDefault="00BD0A6D" w:rsidP="00F30540">
      <w:pPr>
        <w:spacing w:line="360" w:lineRule="auto"/>
        <w:ind w:left="-567" w:firstLine="567"/>
        <w:jc w:val="both"/>
        <w:rPr>
          <w:sz w:val="28"/>
          <w:szCs w:val="28"/>
          <w:lang w:val="uk-UA"/>
        </w:rPr>
      </w:pPr>
      <w:r>
        <w:rPr>
          <w:sz w:val="28"/>
          <w:szCs w:val="28"/>
          <w:lang w:val="uk-UA"/>
        </w:rPr>
        <w:lastRenderedPageBreak/>
        <w:t xml:space="preserve">Удосконалення методів виходжування новонароджених, інтенсивної терапії та респіраторної підтримки, використання замісної </w:t>
      </w:r>
      <w:proofErr w:type="spellStart"/>
      <w:r>
        <w:rPr>
          <w:sz w:val="28"/>
          <w:szCs w:val="28"/>
          <w:lang w:val="uk-UA"/>
        </w:rPr>
        <w:t>сурфактантної</w:t>
      </w:r>
      <w:proofErr w:type="spellEnd"/>
      <w:r>
        <w:rPr>
          <w:sz w:val="28"/>
          <w:szCs w:val="28"/>
          <w:lang w:val="uk-UA"/>
        </w:rPr>
        <w:t xml:space="preserve"> терапії дозволили не тільки значно підвищити виживання недоношених </w:t>
      </w:r>
      <w:r w:rsidRPr="00DB1A48">
        <w:rPr>
          <w:sz w:val="28"/>
          <w:szCs w:val="28"/>
          <w:lang w:val="uk-UA"/>
        </w:rPr>
        <w:t>новонароджених, але і поставило пе</w:t>
      </w:r>
      <w:r>
        <w:rPr>
          <w:sz w:val="28"/>
          <w:szCs w:val="28"/>
          <w:lang w:val="uk-UA"/>
        </w:rPr>
        <w:t xml:space="preserve">ред </w:t>
      </w:r>
      <w:proofErr w:type="spellStart"/>
      <w:r>
        <w:rPr>
          <w:sz w:val="28"/>
          <w:szCs w:val="28"/>
          <w:lang w:val="uk-UA"/>
        </w:rPr>
        <w:t>неонатологами</w:t>
      </w:r>
      <w:proofErr w:type="spellEnd"/>
      <w:r>
        <w:rPr>
          <w:sz w:val="28"/>
          <w:szCs w:val="28"/>
          <w:lang w:val="uk-UA"/>
        </w:rPr>
        <w:t xml:space="preserve"> нові проблеми, серед яких на перше місце за частістю і клінічною значущістю вийшла бронхолегенева дисплазія (БЛД)</w:t>
      </w:r>
      <w:r w:rsidR="00E3627C">
        <w:rPr>
          <w:sz w:val="28"/>
          <w:szCs w:val="28"/>
          <w:lang w:val="uk-UA"/>
        </w:rPr>
        <w:t xml:space="preserve"> [</w:t>
      </w:r>
      <w:r w:rsidR="0083203D">
        <w:rPr>
          <w:sz w:val="28"/>
          <w:szCs w:val="28"/>
          <w:lang w:val="uk-UA"/>
        </w:rPr>
        <w:t>2, 4, 6, 8</w:t>
      </w:r>
      <w:r w:rsidR="00E3627C">
        <w:rPr>
          <w:sz w:val="28"/>
          <w:szCs w:val="28"/>
          <w:lang w:val="uk-UA"/>
        </w:rPr>
        <w:t>]</w:t>
      </w:r>
      <w:r>
        <w:rPr>
          <w:sz w:val="28"/>
          <w:szCs w:val="28"/>
          <w:lang w:val="uk-UA"/>
        </w:rPr>
        <w:t xml:space="preserve">. </w:t>
      </w:r>
      <w:r w:rsidR="001169FF" w:rsidRPr="001169FF">
        <w:rPr>
          <w:sz w:val="28"/>
          <w:szCs w:val="28"/>
          <w:lang w:val="uk-UA"/>
        </w:rPr>
        <w:t xml:space="preserve">За сучасними даними, бронхолегенева </w:t>
      </w:r>
      <w:proofErr w:type="spellStart"/>
      <w:r w:rsidR="001169FF" w:rsidRPr="001169FF">
        <w:rPr>
          <w:sz w:val="28"/>
          <w:szCs w:val="28"/>
          <w:lang w:val="uk-UA"/>
        </w:rPr>
        <w:t>дисплазія</w:t>
      </w:r>
      <w:proofErr w:type="spellEnd"/>
      <w:r w:rsidR="001169FF" w:rsidRPr="001169FF">
        <w:rPr>
          <w:sz w:val="28"/>
          <w:szCs w:val="28"/>
          <w:lang w:val="uk-UA"/>
        </w:rPr>
        <w:t xml:space="preserve"> – це </w:t>
      </w:r>
      <w:proofErr w:type="spellStart"/>
      <w:r w:rsidR="001169FF" w:rsidRPr="001169FF">
        <w:rPr>
          <w:bCs/>
          <w:sz w:val="28"/>
          <w:szCs w:val="28"/>
          <w:lang w:val="uk-UA"/>
        </w:rPr>
        <w:t>поліетіологічне</w:t>
      </w:r>
      <w:proofErr w:type="spellEnd"/>
      <w:r w:rsidR="001169FF" w:rsidRPr="001169FF">
        <w:rPr>
          <w:bCs/>
          <w:sz w:val="28"/>
          <w:szCs w:val="28"/>
          <w:lang w:val="uk-UA"/>
        </w:rPr>
        <w:t xml:space="preserve"> хронічне захворювання морфологічно незрілих легень, яке розвивається у новонароджених, головним чином глибоко недоношених дітей, у результаті інтенсивної терапії респіраторного </w:t>
      </w:r>
      <w:proofErr w:type="spellStart"/>
      <w:r w:rsidR="001169FF" w:rsidRPr="001169FF">
        <w:rPr>
          <w:bCs/>
          <w:sz w:val="28"/>
          <w:szCs w:val="28"/>
          <w:lang w:val="uk-UA"/>
        </w:rPr>
        <w:t>дистрес-синдрому</w:t>
      </w:r>
      <w:proofErr w:type="spellEnd"/>
      <w:r w:rsidR="001169FF" w:rsidRPr="001169FF">
        <w:rPr>
          <w:bCs/>
          <w:sz w:val="28"/>
          <w:szCs w:val="28"/>
          <w:lang w:val="uk-UA"/>
        </w:rPr>
        <w:t xml:space="preserve"> та/або </w:t>
      </w:r>
      <w:r w:rsidR="001169FF" w:rsidRPr="00E3627C">
        <w:rPr>
          <w:bCs/>
          <w:sz w:val="28"/>
          <w:szCs w:val="28"/>
          <w:lang w:val="uk-UA"/>
        </w:rPr>
        <w:t xml:space="preserve">пневмонії </w:t>
      </w:r>
      <w:r w:rsidR="00406BB3" w:rsidRPr="00E3627C">
        <w:rPr>
          <w:bCs/>
          <w:sz w:val="28"/>
          <w:szCs w:val="28"/>
          <w:lang w:val="uk-UA"/>
        </w:rPr>
        <w:t>[</w:t>
      </w:r>
      <w:r w:rsidR="00631B07">
        <w:rPr>
          <w:bCs/>
          <w:sz w:val="28"/>
          <w:szCs w:val="28"/>
          <w:lang w:val="uk-UA"/>
        </w:rPr>
        <w:t>5</w:t>
      </w:r>
      <w:r w:rsidR="0083203D">
        <w:rPr>
          <w:bCs/>
          <w:sz w:val="28"/>
          <w:szCs w:val="28"/>
          <w:lang w:val="uk-UA"/>
        </w:rPr>
        <w:t>, 7</w:t>
      </w:r>
      <w:r w:rsidR="001169FF" w:rsidRPr="00E3627C">
        <w:rPr>
          <w:bCs/>
          <w:sz w:val="28"/>
          <w:szCs w:val="28"/>
          <w:lang w:val="uk-UA"/>
        </w:rPr>
        <w:t>].</w:t>
      </w:r>
    </w:p>
    <w:p w:rsidR="00F30540" w:rsidRDefault="00BD0A6D" w:rsidP="00F30540">
      <w:pPr>
        <w:spacing w:line="360" w:lineRule="auto"/>
        <w:ind w:left="-567" w:firstLine="567"/>
        <w:jc w:val="both"/>
        <w:rPr>
          <w:sz w:val="28"/>
          <w:szCs w:val="28"/>
          <w:lang w:val="uk-UA"/>
        </w:rPr>
      </w:pPr>
      <w:r w:rsidRPr="00E3627C">
        <w:rPr>
          <w:sz w:val="28"/>
          <w:szCs w:val="28"/>
          <w:lang w:val="uk-UA"/>
        </w:rPr>
        <w:t xml:space="preserve">На цей час існують докази, що </w:t>
      </w:r>
      <w:proofErr w:type="spellStart"/>
      <w:r w:rsidRPr="00E3627C">
        <w:rPr>
          <w:sz w:val="28"/>
          <w:szCs w:val="28"/>
          <w:lang w:val="uk-UA"/>
        </w:rPr>
        <w:t>мультифакторіальні</w:t>
      </w:r>
      <w:proofErr w:type="spellEnd"/>
      <w:r w:rsidRPr="00E3627C">
        <w:rPr>
          <w:sz w:val="28"/>
          <w:szCs w:val="28"/>
          <w:lang w:val="uk-UA"/>
        </w:rPr>
        <w:t xml:space="preserve"> захворювання, в тому числі й органів бронхолегеневої системи, виникають при різних несприятливих впливах, але при наявності генетичної схильності  [</w:t>
      </w:r>
      <w:r w:rsidR="0083203D">
        <w:rPr>
          <w:sz w:val="28"/>
          <w:szCs w:val="28"/>
          <w:lang w:val="uk-UA"/>
        </w:rPr>
        <w:t>1, 3</w:t>
      </w:r>
      <w:r w:rsidRPr="00E3627C">
        <w:rPr>
          <w:sz w:val="28"/>
          <w:szCs w:val="28"/>
          <w:lang w:val="uk-UA"/>
        </w:rPr>
        <w:t>].</w:t>
      </w:r>
      <w:r w:rsidRPr="00DD4E57">
        <w:rPr>
          <w:sz w:val="28"/>
          <w:szCs w:val="28"/>
          <w:lang w:val="uk-UA"/>
        </w:rPr>
        <w:t xml:space="preserve"> Тому під час аналізу родоводу слід звертати увагу на наявність в </w:t>
      </w:r>
      <w:r>
        <w:rPr>
          <w:sz w:val="28"/>
          <w:szCs w:val="28"/>
          <w:lang w:val="uk-UA"/>
        </w:rPr>
        <w:t>родині не тільки захворювань бронхолегеневої системи</w:t>
      </w:r>
      <w:r w:rsidRPr="00DD4E57">
        <w:rPr>
          <w:sz w:val="28"/>
          <w:szCs w:val="28"/>
          <w:lang w:val="uk-UA"/>
        </w:rPr>
        <w:t xml:space="preserve">, а й </w:t>
      </w:r>
      <w:r>
        <w:rPr>
          <w:sz w:val="28"/>
          <w:szCs w:val="28"/>
          <w:lang w:val="uk-UA"/>
        </w:rPr>
        <w:t xml:space="preserve">захворювань серцево-судинної системи, </w:t>
      </w:r>
      <w:r w:rsidRPr="00DD4E57">
        <w:rPr>
          <w:sz w:val="28"/>
          <w:szCs w:val="28"/>
          <w:lang w:val="uk-UA"/>
        </w:rPr>
        <w:t>пухлин, туговухості, патології органів зору, метаболічн</w:t>
      </w:r>
      <w:r w:rsidR="002F7A2F">
        <w:rPr>
          <w:sz w:val="28"/>
          <w:szCs w:val="28"/>
          <w:lang w:val="uk-UA"/>
        </w:rPr>
        <w:t xml:space="preserve">их порушень, </w:t>
      </w:r>
      <w:proofErr w:type="spellStart"/>
      <w:r w:rsidR="002F7A2F">
        <w:rPr>
          <w:sz w:val="28"/>
          <w:szCs w:val="28"/>
          <w:lang w:val="uk-UA"/>
        </w:rPr>
        <w:t>аутоімунних</w:t>
      </w:r>
      <w:proofErr w:type="spellEnd"/>
      <w:r w:rsidR="002F7A2F">
        <w:rPr>
          <w:sz w:val="28"/>
          <w:szCs w:val="28"/>
          <w:lang w:val="uk-UA"/>
        </w:rPr>
        <w:t xml:space="preserve"> хвороб тощо.</w:t>
      </w:r>
      <w:r w:rsidRPr="00DD4E57">
        <w:rPr>
          <w:sz w:val="28"/>
          <w:szCs w:val="28"/>
          <w:lang w:val="uk-UA"/>
        </w:rPr>
        <w:t xml:space="preserve"> Особливої уваги заслуговує також акушерсько-гінекологічний ана</w:t>
      </w:r>
      <w:r w:rsidR="00951BC4">
        <w:rPr>
          <w:sz w:val="28"/>
          <w:szCs w:val="28"/>
          <w:lang w:val="uk-UA"/>
        </w:rPr>
        <w:t xml:space="preserve">мнез матері: наявність </w:t>
      </w:r>
      <w:proofErr w:type="spellStart"/>
      <w:r w:rsidR="00951BC4">
        <w:rPr>
          <w:sz w:val="28"/>
          <w:szCs w:val="28"/>
          <w:lang w:val="uk-UA"/>
        </w:rPr>
        <w:t>гестозу</w:t>
      </w:r>
      <w:proofErr w:type="spellEnd"/>
      <w:r w:rsidR="00951BC4">
        <w:rPr>
          <w:sz w:val="28"/>
          <w:szCs w:val="28"/>
          <w:lang w:val="uk-UA"/>
        </w:rPr>
        <w:t>,</w:t>
      </w:r>
      <w:r w:rsidRPr="00DD4E57">
        <w:rPr>
          <w:sz w:val="28"/>
          <w:szCs w:val="28"/>
          <w:lang w:val="uk-UA"/>
        </w:rPr>
        <w:t xml:space="preserve"> нефропатій вагітних, кількаразових мимовільних викиднів, ускладнених пологів, загибелі плоду або дітей</w:t>
      </w:r>
      <w:r w:rsidR="00832FC9">
        <w:rPr>
          <w:sz w:val="28"/>
          <w:szCs w:val="28"/>
          <w:lang w:val="uk-UA"/>
        </w:rPr>
        <w:t xml:space="preserve"> від</w:t>
      </w:r>
      <w:r>
        <w:rPr>
          <w:sz w:val="28"/>
          <w:szCs w:val="28"/>
          <w:lang w:val="uk-UA"/>
        </w:rPr>
        <w:t xml:space="preserve"> чисельних вад розвитку</w:t>
      </w:r>
      <w:r w:rsidR="00951BC4">
        <w:rPr>
          <w:sz w:val="28"/>
          <w:szCs w:val="28"/>
          <w:lang w:val="uk-UA"/>
        </w:rPr>
        <w:t>, за д</w:t>
      </w:r>
      <w:r w:rsidR="00832FC9">
        <w:rPr>
          <w:sz w:val="28"/>
          <w:szCs w:val="28"/>
          <w:lang w:val="uk-UA"/>
        </w:rPr>
        <w:t>умкою</w:t>
      </w:r>
      <w:r w:rsidR="00951BC4">
        <w:rPr>
          <w:sz w:val="28"/>
          <w:szCs w:val="28"/>
          <w:lang w:val="uk-UA"/>
        </w:rPr>
        <w:t xml:space="preserve"> деяких авторів, підвищують ризик розвитку бронхолегеневої дисплазії. </w:t>
      </w:r>
    </w:p>
    <w:p w:rsidR="00951BC4" w:rsidRPr="00F30540" w:rsidRDefault="00F30540" w:rsidP="00F30540">
      <w:pPr>
        <w:spacing w:line="360" w:lineRule="auto"/>
        <w:ind w:left="-567" w:firstLine="425"/>
        <w:jc w:val="both"/>
        <w:rPr>
          <w:sz w:val="28"/>
          <w:szCs w:val="28"/>
          <w:lang w:val="uk-UA"/>
        </w:rPr>
      </w:pPr>
      <w:r>
        <w:rPr>
          <w:bCs/>
          <w:i/>
          <w:iCs/>
          <w:sz w:val="28"/>
          <w:szCs w:val="28"/>
          <w:lang w:val="uk-UA"/>
        </w:rPr>
        <w:t xml:space="preserve"> </w:t>
      </w:r>
      <w:r w:rsidR="00951BC4" w:rsidRPr="00A86F35">
        <w:rPr>
          <w:bCs/>
          <w:i/>
          <w:iCs/>
          <w:sz w:val="28"/>
          <w:szCs w:val="28"/>
          <w:lang w:val="uk-UA"/>
        </w:rPr>
        <w:t xml:space="preserve">Мета </w:t>
      </w:r>
      <w:r w:rsidR="00951BC4">
        <w:rPr>
          <w:bCs/>
          <w:iCs/>
          <w:sz w:val="28"/>
          <w:szCs w:val="28"/>
          <w:lang w:val="uk-UA"/>
        </w:rPr>
        <w:t xml:space="preserve">– проаналізувати </w:t>
      </w:r>
      <w:r w:rsidR="000B5668">
        <w:rPr>
          <w:bCs/>
          <w:iCs/>
          <w:sz w:val="28"/>
          <w:szCs w:val="28"/>
          <w:lang w:val="uk-UA"/>
        </w:rPr>
        <w:t xml:space="preserve">особливості </w:t>
      </w:r>
      <w:proofErr w:type="spellStart"/>
      <w:r w:rsidR="000B5668">
        <w:rPr>
          <w:bCs/>
          <w:iCs/>
          <w:sz w:val="28"/>
          <w:szCs w:val="28"/>
          <w:lang w:val="uk-UA"/>
        </w:rPr>
        <w:t>перинатального</w:t>
      </w:r>
      <w:proofErr w:type="spellEnd"/>
      <w:r w:rsidR="00951BC4">
        <w:rPr>
          <w:bCs/>
          <w:iCs/>
          <w:sz w:val="28"/>
          <w:szCs w:val="28"/>
          <w:lang w:val="uk-UA"/>
        </w:rPr>
        <w:t xml:space="preserve"> анамнез</w:t>
      </w:r>
      <w:r w:rsidR="000B5668">
        <w:rPr>
          <w:bCs/>
          <w:iCs/>
          <w:sz w:val="28"/>
          <w:szCs w:val="28"/>
          <w:lang w:val="uk-UA"/>
        </w:rPr>
        <w:t>у</w:t>
      </w:r>
      <w:r w:rsidR="00951BC4">
        <w:rPr>
          <w:bCs/>
          <w:iCs/>
          <w:sz w:val="28"/>
          <w:szCs w:val="28"/>
          <w:lang w:val="uk-UA"/>
        </w:rPr>
        <w:t xml:space="preserve"> в дітей із </w:t>
      </w:r>
      <w:r w:rsidR="00B902A3">
        <w:rPr>
          <w:bCs/>
          <w:iCs/>
          <w:sz w:val="28"/>
          <w:szCs w:val="28"/>
          <w:lang w:val="uk-UA"/>
        </w:rPr>
        <w:t>бронхолегеневою дисплазією</w:t>
      </w:r>
      <w:r w:rsidR="00951BC4">
        <w:rPr>
          <w:bCs/>
          <w:iCs/>
          <w:sz w:val="28"/>
          <w:szCs w:val="28"/>
          <w:lang w:val="uk-UA"/>
        </w:rPr>
        <w:t xml:space="preserve">. </w:t>
      </w:r>
    </w:p>
    <w:p w:rsidR="00023420" w:rsidRDefault="00951BC4" w:rsidP="00A45340">
      <w:pPr>
        <w:spacing w:line="360" w:lineRule="auto"/>
        <w:ind w:left="-567"/>
        <w:jc w:val="both"/>
        <w:rPr>
          <w:bCs/>
          <w:iCs/>
          <w:sz w:val="28"/>
          <w:szCs w:val="28"/>
          <w:lang w:val="uk-UA"/>
        </w:rPr>
      </w:pPr>
      <w:r>
        <w:rPr>
          <w:bCs/>
          <w:iCs/>
          <w:sz w:val="28"/>
          <w:szCs w:val="28"/>
          <w:lang w:val="uk-UA"/>
        </w:rPr>
        <w:tab/>
      </w:r>
      <w:r w:rsidRPr="00A86F35">
        <w:rPr>
          <w:bCs/>
          <w:i/>
          <w:iCs/>
          <w:sz w:val="28"/>
          <w:szCs w:val="28"/>
          <w:lang w:val="uk-UA"/>
        </w:rPr>
        <w:t>Матеріали й методи.</w:t>
      </w:r>
      <w:r>
        <w:rPr>
          <w:bCs/>
          <w:iCs/>
          <w:sz w:val="28"/>
          <w:szCs w:val="28"/>
          <w:lang w:val="uk-UA"/>
        </w:rPr>
        <w:t xml:space="preserve"> </w:t>
      </w:r>
      <w:r w:rsidR="002F7A2F" w:rsidRPr="002F7A2F">
        <w:rPr>
          <w:bCs/>
          <w:iCs/>
          <w:sz w:val="28"/>
          <w:szCs w:val="28"/>
          <w:lang w:val="uk-UA"/>
        </w:rPr>
        <w:t xml:space="preserve">Дослідження проводилося на кафедрі педіатрії №1 і </w:t>
      </w:r>
      <w:proofErr w:type="spellStart"/>
      <w:r w:rsidR="002F7A2F" w:rsidRPr="002F7A2F">
        <w:rPr>
          <w:bCs/>
          <w:iCs/>
          <w:sz w:val="28"/>
          <w:szCs w:val="28"/>
          <w:lang w:val="uk-UA"/>
        </w:rPr>
        <w:t>неонатології</w:t>
      </w:r>
      <w:proofErr w:type="spellEnd"/>
      <w:r w:rsidR="002F7A2F" w:rsidRPr="002F7A2F">
        <w:rPr>
          <w:bCs/>
          <w:iCs/>
          <w:sz w:val="28"/>
          <w:szCs w:val="28"/>
          <w:lang w:val="uk-UA"/>
        </w:rPr>
        <w:t xml:space="preserve"> ХНМУ (зав. кафедри – </w:t>
      </w:r>
      <w:proofErr w:type="spellStart"/>
      <w:r w:rsidR="002F7A2F" w:rsidRPr="002F7A2F">
        <w:rPr>
          <w:bCs/>
          <w:iCs/>
          <w:sz w:val="28"/>
          <w:szCs w:val="28"/>
          <w:lang w:val="uk-UA"/>
        </w:rPr>
        <w:t>д.мед.н</w:t>
      </w:r>
      <w:proofErr w:type="spellEnd"/>
      <w:r w:rsidR="002F7A2F" w:rsidRPr="002F7A2F">
        <w:rPr>
          <w:bCs/>
          <w:iCs/>
          <w:sz w:val="28"/>
          <w:szCs w:val="28"/>
          <w:lang w:val="uk-UA"/>
        </w:rPr>
        <w:t>., професор Г.С.</w:t>
      </w:r>
      <w:proofErr w:type="spellStart"/>
      <w:r w:rsidR="002F7A2F" w:rsidRPr="002F7A2F">
        <w:rPr>
          <w:bCs/>
          <w:iCs/>
          <w:sz w:val="28"/>
          <w:szCs w:val="28"/>
          <w:lang w:val="uk-UA"/>
        </w:rPr>
        <w:t>Сенаторова</w:t>
      </w:r>
      <w:proofErr w:type="spellEnd"/>
      <w:r w:rsidR="002F7A2F" w:rsidRPr="002F7A2F">
        <w:rPr>
          <w:bCs/>
          <w:iCs/>
          <w:sz w:val="28"/>
          <w:szCs w:val="28"/>
          <w:lang w:val="uk-UA"/>
        </w:rPr>
        <w:t xml:space="preserve">) на базі Обласного центру діагностики та лікування бронхолегеневої дисплазії у дітей (керівник центру – </w:t>
      </w:r>
      <w:proofErr w:type="spellStart"/>
      <w:r w:rsidR="002F7A2F" w:rsidRPr="002F7A2F">
        <w:rPr>
          <w:bCs/>
          <w:iCs/>
          <w:sz w:val="28"/>
          <w:szCs w:val="28"/>
          <w:lang w:val="uk-UA"/>
        </w:rPr>
        <w:t>к.мед.н</w:t>
      </w:r>
      <w:proofErr w:type="spellEnd"/>
      <w:r w:rsidR="002F7A2F" w:rsidRPr="002F7A2F">
        <w:rPr>
          <w:bCs/>
          <w:iCs/>
          <w:sz w:val="28"/>
          <w:szCs w:val="28"/>
          <w:lang w:val="uk-UA"/>
        </w:rPr>
        <w:t>., асистент О.Л.</w:t>
      </w:r>
      <w:proofErr w:type="spellStart"/>
      <w:r w:rsidR="002F7A2F" w:rsidRPr="002F7A2F">
        <w:rPr>
          <w:bCs/>
          <w:iCs/>
          <w:sz w:val="28"/>
          <w:szCs w:val="28"/>
          <w:lang w:val="uk-UA"/>
        </w:rPr>
        <w:t>Логвінова</w:t>
      </w:r>
      <w:proofErr w:type="spellEnd"/>
      <w:r w:rsidR="002F7A2F" w:rsidRPr="002F7A2F">
        <w:rPr>
          <w:bCs/>
          <w:iCs/>
          <w:sz w:val="28"/>
          <w:szCs w:val="28"/>
          <w:lang w:val="uk-UA"/>
        </w:rPr>
        <w:t xml:space="preserve">) КЗОЗ «Харківська обласна дитяча клінічна лікарня» (головний лікар – </w:t>
      </w:r>
      <w:proofErr w:type="spellStart"/>
      <w:r w:rsidR="002F7A2F" w:rsidRPr="002F7A2F">
        <w:rPr>
          <w:bCs/>
          <w:iCs/>
          <w:sz w:val="28"/>
          <w:szCs w:val="28"/>
          <w:lang w:val="uk-UA"/>
        </w:rPr>
        <w:t>к.мед.н</w:t>
      </w:r>
      <w:proofErr w:type="spellEnd"/>
      <w:r w:rsidR="002F7A2F" w:rsidRPr="002F7A2F">
        <w:rPr>
          <w:bCs/>
          <w:iCs/>
          <w:sz w:val="28"/>
          <w:szCs w:val="28"/>
          <w:lang w:val="uk-UA"/>
        </w:rPr>
        <w:t>., доцент Г.Р.Муратов).</w:t>
      </w:r>
    </w:p>
    <w:p w:rsidR="00951BC4" w:rsidRPr="002F7A2F" w:rsidRDefault="003A3CB9" w:rsidP="00A45340">
      <w:pPr>
        <w:spacing w:line="360" w:lineRule="auto"/>
        <w:ind w:left="-567"/>
        <w:jc w:val="both"/>
        <w:rPr>
          <w:sz w:val="28"/>
          <w:szCs w:val="28"/>
          <w:lang w:val="uk-UA"/>
        </w:rPr>
      </w:pPr>
      <w:r>
        <w:rPr>
          <w:bCs/>
          <w:iCs/>
          <w:sz w:val="28"/>
          <w:szCs w:val="28"/>
          <w:lang w:val="uk-UA"/>
        </w:rPr>
        <w:t xml:space="preserve">       </w:t>
      </w:r>
      <w:r w:rsidR="007C45BD">
        <w:rPr>
          <w:bCs/>
          <w:iCs/>
          <w:sz w:val="28"/>
          <w:szCs w:val="28"/>
          <w:lang w:val="uk-UA"/>
        </w:rPr>
        <w:tab/>
      </w:r>
      <w:r w:rsidR="00951BC4" w:rsidRPr="00A86F35">
        <w:rPr>
          <w:bCs/>
          <w:iCs/>
          <w:sz w:val="28"/>
          <w:szCs w:val="28"/>
          <w:lang w:val="uk-UA"/>
        </w:rPr>
        <w:t>О</w:t>
      </w:r>
      <w:r w:rsidR="00023420">
        <w:rPr>
          <w:bCs/>
          <w:iCs/>
          <w:sz w:val="28"/>
          <w:szCs w:val="28"/>
          <w:lang w:val="uk-UA"/>
        </w:rPr>
        <w:t>бстежено 83 дитини</w:t>
      </w:r>
      <w:r w:rsidR="00951BC4" w:rsidRPr="00A86F35">
        <w:rPr>
          <w:bCs/>
          <w:iCs/>
          <w:sz w:val="28"/>
          <w:szCs w:val="28"/>
          <w:lang w:val="uk-UA"/>
        </w:rPr>
        <w:t xml:space="preserve"> віком від 1 місяця до 3 років, серед яких у </w:t>
      </w:r>
      <w:r w:rsidR="00023420">
        <w:rPr>
          <w:bCs/>
          <w:iCs/>
          <w:sz w:val="28"/>
          <w:szCs w:val="28"/>
          <w:lang w:val="uk-UA"/>
        </w:rPr>
        <w:t>43</w:t>
      </w:r>
      <w:r w:rsidR="00951BC4" w:rsidRPr="00A86F35">
        <w:rPr>
          <w:bCs/>
          <w:iCs/>
          <w:sz w:val="28"/>
          <w:szCs w:val="28"/>
          <w:lang w:val="uk-UA"/>
        </w:rPr>
        <w:t xml:space="preserve"> пацієнтів  діагностовано клас</w:t>
      </w:r>
      <w:r w:rsidR="00023420">
        <w:rPr>
          <w:bCs/>
          <w:iCs/>
          <w:sz w:val="28"/>
          <w:szCs w:val="28"/>
          <w:lang w:val="uk-UA"/>
        </w:rPr>
        <w:t>ичну форму БЛД  (1-а група), у 22</w:t>
      </w:r>
      <w:r w:rsidR="00951BC4" w:rsidRPr="00A86F35">
        <w:rPr>
          <w:bCs/>
          <w:iCs/>
          <w:sz w:val="28"/>
          <w:szCs w:val="28"/>
          <w:lang w:val="uk-UA"/>
        </w:rPr>
        <w:t xml:space="preserve"> – нову форму БЛД   (2-а група), у 1</w:t>
      </w:r>
      <w:r w:rsidR="00023420">
        <w:rPr>
          <w:bCs/>
          <w:iCs/>
          <w:sz w:val="28"/>
          <w:szCs w:val="28"/>
          <w:lang w:val="uk-UA"/>
        </w:rPr>
        <w:t>8</w:t>
      </w:r>
      <w:r w:rsidR="00951BC4" w:rsidRPr="00A86F35">
        <w:rPr>
          <w:bCs/>
          <w:iCs/>
          <w:sz w:val="28"/>
          <w:szCs w:val="28"/>
          <w:lang w:val="uk-UA"/>
        </w:rPr>
        <w:t xml:space="preserve"> – БЛД доношених (3-я група).  </w:t>
      </w:r>
      <w:r w:rsidR="002F7A2F" w:rsidRPr="002F7A2F">
        <w:rPr>
          <w:bCs/>
          <w:iCs/>
          <w:sz w:val="28"/>
          <w:szCs w:val="28"/>
          <w:lang w:val="uk-UA"/>
        </w:rPr>
        <w:t xml:space="preserve">Діагноз бронхолегенева дисплазія був </w:t>
      </w:r>
      <w:r w:rsidR="002F7A2F" w:rsidRPr="002F7A2F">
        <w:rPr>
          <w:bCs/>
          <w:iCs/>
          <w:sz w:val="28"/>
          <w:szCs w:val="28"/>
          <w:lang w:val="uk-UA"/>
        </w:rPr>
        <w:lastRenderedPageBreak/>
        <w:t xml:space="preserve">встановлений згідно міжнародній класифікації хвороб 10 перегляду (шифр Р 27.0). </w:t>
      </w:r>
      <w:r w:rsidR="002F7A2F" w:rsidRPr="00E3627C">
        <w:rPr>
          <w:bCs/>
          <w:iCs/>
          <w:sz w:val="28"/>
          <w:szCs w:val="28"/>
          <w:lang w:val="uk-UA"/>
        </w:rPr>
        <w:t>Роботу</w:t>
      </w:r>
      <w:r w:rsidR="002F7A2F" w:rsidRPr="002F7A2F">
        <w:rPr>
          <w:bCs/>
          <w:iCs/>
          <w:sz w:val="28"/>
          <w:szCs w:val="28"/>
          <w:lang w:val="uk-UA"/>
        </w:rPr>
        <w:t xml:space="preserve"> було виконано згідно з етичними принципами медичного дослідження, що проводяться на людях, які було прийнято Гельсінською декларацією. </w:t>
      </w:r>
      <w:r w:rsidR="00023420" w:rsidRPr="00023420">
        <w:rPr>
          <w:sz w:val="28"/>
          <w:szCs w:val="28"/>
          <w:lang w:val="uk-UA"/>
        </w:rPr>
        <w:t>У всіх обстежених пацієнтів</w:t>
      </w:r>
      <w:r w:rsidR="00023420">
        <w:rPr>
          <w:sz w:val="28"/>
          <w:szCs w:val="28"/>
          <w:lang w:val="uk-UA"/>
        </w:rPr>
        <w:t xml:space="preserve"> </w:t>
      </w:r>
      <w:r w:rsidR="002F7A2F">
        <w:rPr>
          <w:sz w:val="28"/>
          <w:szCs w:val="28"/>
          <w:lang w:val="uk-UA"/>
        </w:rPr>
        <w:t>ретельно</w:t>
      </w:r>
      <w:r w:rsidR="00023420" w:rsidRPr="00023420">
        <w:rPr>
          <w:sz w:val="28"/>
          <w:szCs w:val="28"/>
          <w:lang w:val="uk-UA"/>
        </w:rPr>
        <w:t xml:space="preserve"> вивчені анамнестичні</w:t>
      </w:r>
      <w:r w:rsidR="00023420">
        <w:rPr>
          <w:sz w:val="28"/>
          <w:szCs w:val="28"/>
          <w:lang w:val="uk-UA"/>
        </w:rPr>
        <w:t xml:space="preserve"> дані.</w:t>
      </w:r>
      <w:r w:rsidR="002F7A2F" w:rsidRPr="002F7A2F">
        <w:rPr>
          <w:bCs/>
          <w:iCs/>
          <w:sz w:val="28"/>
          <w:szCs w:val="28"/>
          <w:lang w:val="uk-UA"/>
        </w:rPr>
        <w:t xml:space="preserve"> Статистичну обробку отриманих даних проводили за допомогою статистичного пакету програми </w:t>
      </w:r>
      <w:proofErr w:type="spellStart"/>
      <w:r w:rsidR="002F7A2F" w:rsidRPr="002F7A2F">
        <w:rPr>
          <w:bCs/>
          <w:iCs/>
          <w:sz w:val="28"/>
          <w:szCs w:val="28"/>
          <w:lang w:val="en-US"/>
        </w:rPr>
        <w:t>Statistica</w:t>
      </w:r>
      <w:proofErr w:type="spellEnd"/>
      <w:r w:rsidR="002F7A2F" w:rsidRPr="002F7A2F">
        <w:rPr>
          <w:bCs/>
          <w:iCs/>
          <w:sz w:val="28"/>
          <w:szCs w:val="28"/>
        </w:rPr>
        <w:t xml:space="preserve"> 7.0</w:t>
      </w:r>
      <w:r w:rsidR="002F7A2F" w:rsidRPr="002F7A2F">
        <w:rPr>
          <w:bCs/>
          <w:iCs/>
          <w:sz w:val="28"/>
          <w:szCs w:val="28"/>
          <w:lang w:val="uk-UA"/>
        </w:rPr>
        <w:t>.</w:t>
      </w:r>
      <w:r w:rsidR="002F7A2F">
        <w:rPr>
          <w:sz w:val="28"/>
          <w:szCs w:val="28"/>
          <w:lang w:val="uk-UA"/>
        </w:rPr>
        <w:t xml:space="preserve"> </w:t>
      </w:r>
      <w:r w:rsidR="00951BC4" w:rsidRPr="00A86F35">
        <w:rPr>
          <w:bCs/>
          <w:iCs/>
          <w:sz w:val="28"/>
          <w:szCs w:val="28"/>
          <w:lang w:val="uk-UA"/>
        </w:rPr>
        <w:t>Результати вважалися статистично вірогідними при значеннях р&lt;0,05.</w:t>
      </w:r>
    </w:p>
    <w:p w:rsidR="00E40100" w:rsidRPr="00E40100" w:rsidRDefault="003A3CB9" w:rsidP="00A45340">
      <w:pPr>
        <w:spacing w:line="360" w:lineRule="auto"/>
        <w:ind w:left="-567"/>
        <w:jc w:val="both"/>
        <w:rPr>
          <w:sz w:val="28"/>
          <w:szCs w:val="28"/>
          <w:lang w:val="uk-UA"/>
        </w:rPr>
      </w:pPr>
      <w:r>
        <w:rPr>
          <w:bCs/>
          <w:i/>
          <w:iCs/>
          <w:sz w:val="28"/>
          <w:szCs w:val="28"/>
          <w:lang w:val="uk-UA"/>
        </w:rPr>
        <w:t xml:space="preserve">         </w:t>
      </w:r>
      <w:r w:rsidR="00023420" w:rsidRPr="00023420">
        <w:rPr>
          <w:bCs/>
          <w:i/>
          <w:iCs/>
          <w:sz w:val="28"/>
          <w:szCs w:val="28"/>
          <w:lang w:val="uk-UA"/>
        </w:rPr>
        <w:t>Результати.</w:t>
      </w:r>
      <w:r w:rsidR="00023420">
        <w:rPr>
          <w:bCs/>
          <w:iCs/>
          <w:sz w:val="28"/>
          <w:szCs w:val="28"/>
          <w:lang w:val="uk-UA"/>
        </w:rPr>
        <w:t xml:space="preserve"> </w:t>
      </w:r>
      <w:r w:rsidR="00E40100" w:rsidRPr="00E40100">
        <w:rPr>
          <w:sz w:val="28"/>
          <w:szCs w:val="28"/>
          <w:lang w:val="uk-UA"/>
        </w:rPr>
        <w:t xml:space="preserve">Під час аналізу </w:t>
      </w:r>
      <w:proofErr w:type="spellStart"/>
      <w:r w:rsidR="00E40100" w:rsidRPr="00E40100">
        <w:rPr>
          <w:sz w:val="28"/>
          <w:szCs w:val="28"/>
          <w:lang w:val="uk-UA"/>
        </w:rPr>
        <w:t>перинатальних</w:t>
      </w:r>
      <w:proofErr w:type="spellEnd"/>
      <w:r w:rsidR="00E40100" w:rsidRPr="00E40100">
        <w:rPr>
          <w:sz w:val="28"/>
          <w:szCs w:val="28"/>
          <w:lang w:val="uk-UA"/>
        </w:rPr>
        <w:t xml:space="preserve"> чинників зазначили, що більша половина матерів в усіх обстежених групах мали патологію першої половини вагітності (відповідно 1-а група - 60,5±7,5%, 2-а група - 59,1±10,7%, 3-я група – 55,6±12,1%). Проаналізувавши динаміку показників  патології як І половини вагітності, так і ІІ, визначено односпрямовану тенденцію до зростання питомої ваги патологічних чинників під час другої половини вагітності, що </w:t>
      </w:r>
      <w:r w:rsidR="00365AF0">
        <w:rPr>
          <w:sz w:val="28"/>
          <w:szCs w:val="28"/>
          <w:lang w:val="uk-UA"/>
        </w:rPr>
        <w:t>в вірогідній більшості випадків</w:t>
      </w:r>
      <w:r w:rsidR="00E40100" w:rsidRPr="00E40100">
        <w:rPr>
          <w:sz w:val="28"/>
          <w:szCs w:val="28"/>
          <w:lang w:val="uk-UA"/>
        </w:rPr>
        <w:t xml:space="preserve"> призвело до невиношування вагітності та передчасних пологів (1-а група – 95,3±3,2%, 2-а група – 100,0±0,02</w:t>
      </w:r>
      <w:r w:rsidR="00954A00">
        <w:rPr>
          <w:sz w:val="28"/>
          <w:szCs w:val="28"/>
          <w:lang w:val="uk-UA"/>
        </w:rPr>
        <w:t>%). У дітей із БЛД доношених</w:t>
      </w:r>
      <w:r w:rsidR="00E40100" w:rsidRPr="00E40100">
        <w:rPr>
          <w:sz w:val="28"/>
          <w:szCs w:val="28"/>
          <w:lang w:val="uk-UA"/>
        </w:rPr>
        <w:t xml:space="preserve"> (3-я група) патологія першої половини вагітності можливо призвела до змін процесів органогенезу та зміненої реактивності організму дитини, що і було  фоном для розвитку БЛД. Але  в подальшому загроза передчасних поло</w:t>
      </w:r>
      <w:r w:rsidR="00E53057">
        <w:rPr>
          <w:sz w:val="28"/>
          <w:szCs w:val="28"/>
          <w:lang w:val="uk-UA"/>
        </w:rPr>
        <w:t>гів реєструвалася лише у 5,6</w:t>
      </w:r>
      <w:r w:rsidR="00E40100" w:rsidRPr="00E40100">
        <w:rPr>
          <w:sz w:val="28"/>
          <w:szCs w:val="28"/>
          <w:lang w:val="uk-UA"/>
        </w:rPr>
        <w:t xml:space="preserve">% матерів, що  вплинуло на </w:t>
      </w:r>
      <w:r w:rsidR="000B5668">
        <w:rPr>
          <w:sz w:val="28"/>
          <w:szCs w:val="28"/>
          <w:lang w:val="uk-UA"/>
        </w:rPr>
        <w:t>здатність жінки народити дитину</w:t>
      </w:r>
      <w:r w:rsidR="00E40100" w:rsidRPr="00E40100">
        <w:rPr>
          <w:sz w:val="28"/>
          <w:szCs w:val="28"/>
          <w:lang w:val="uk-UA"/>
        </w:rPr>
        <w:t xml:space="preserve"> своєчасно.  </w:t>
      </w:r>
    </w:p>
    <w:p w:rsidR="00E40100" w:rsidRPr="00E40100" w:rsidRDefault="003A3CB9" w:rsidP="00A45340">
      <w:pPr>
        <w:spacing w:line="360" w:lineRule="auto"/>
        <w:ind w:left="-567"/>
        <w:jc w:val="both"/>
        <w:rPr>
          <w:sz w:val="28"/>
          <w:szCs w:val="28"/>
          <w:lang w:val="uk-UA"/>
        </w:rPr>
      </w:pPr>
      <w:r>
        <w:rPr>
          <w:sz w:val="28"/>
          <w:szCs w:val="28"/>
          <w:lang w:val="uk-UA"/>
        </w:rPr>
        <w:t xml:space="preserve">        </w:t>
      </w:r>
      <w:r w:rsidR="00E40100" w:rsidRPr="00E40100">
        <w:rPr>
          <w:sz w:val="28"/>
          <w:szCs w:val="28"/>
          <w:lang w:val="uk-UA"/>
        </w:rPr>
        <w:t>Міжгруповий аналіз акушерського анамнезу з’ясував  деякі особливості сере</w:t>
      </w:r>
      <w:r w:rsidR="000B5668">
        <w:rPr>
          <w:sz w:val="28"/>
          <w:szCs w:val="28"/>
          <w:lang w:val="uk-UA"/>
        </w:rPr>
        <w:t>д дітей із різними формами БЛД.</w:t>
      </w:r>
      <w:r w:rsidR="00E40100" w:rsidRPr="00E40100">
        <w:rPr>
          <w:sz w:val="28"/>
          <w:szCs w:val="28"/>
          <w:lang w:val="uk-UA"/>
        </w:rPr>
        <w:t xml:space="preserve">  Наявність передчасних пологів лежить в основі приналежності дитини, хворої на бронхолегеневу дисплазію, до тієї чи іншої групи. Тому зрозуміло, чому вірогідно частіше в дітей як 1-ої (F=63,4, р&lt;0,001), так і 2-ої (F=70,3, р&lt;0,001) груп достовірно частіше, ніж в дітей 3-ої групи, реєструвалася загроза передчасних пологів, яка маніфестувала в передчасні пологи (F=92,9, р&lt;0,001; F=97,7, р&lt;0,001 відповідно).  </w:t>
      </w:r>
    </w:p>
    <w:p w:rsidR="00E40100" w:rsidRDefault="003A3CB9" w:rsidP="00A45340">
      <w:pPr>
        <w:spacing w:line="360" w:lineRule="auto"/>
        <w:ind w:left="-567"/>
        <w:jc w:val="both"/>
        <w:rPr>
          <w:sz w:val="28"/>
          <w:szCs w:val="28"/>
          <w:lang w:val="uk-UA"/>
        </w:rPr>
      </w:pPr>
      <w:r>
        <w:rPr>
          <w:sz w:val="28"/>
          <w:szCs w:val="28"/>
          <w:lang w:val="uk-UA"/>
        </w:rPr>
        <w:t xml:space="preserve">    </w:t>
      </w:r>
      <w:r w:rsidR="007C45BD">
        <w:rPr>
          <w:sz w:val="28"/>
          <w:szCs w:val="28"/>
          <w:lang w:val="uk-UA"/>
        </w:rPr>
        <w:t xml:space="preserve"> </w:t>
      </w:r>
      <w:r>
        <w:rPr>
          <w:sz w:val="28"/>
          <w:szCs w:val="28"/>
          <w:lang w:val="uk-UA"/>
        </w:rPr>
        <w:t xml:space="preserve">    </w:t>
      </w:r>
      <w:r w:rsidR="00E40100" w:rsidRPr="00E40100">
        <w:rPr>
          <w:sz w:val="28"/>
          <w:szCs w:val="28"/>
          <w:lang w:val="uk-UA"/>
        </w:rPr>
        <w:t xml:space="preserve">При проведенні множинного порівняння за методом </w:t>
      </w:r>
      <w:proofErr w:type="spellStart"/>
      <w:r w:rsidR="00E40100" w:rsidRPr="00E40100">
        <w:rPr>
          <w:sz w:val="28"/>
          <w:szCs w:val="28"/>
          <w:lang w:val="uk-UA"/>
        </w:rPr>
        <w:t>Краскла-Уолліса</w:t>
      </w:r>
      <w:proofErr w:type="spellEnd"/>
      <w:r w:rsidR="00E40100" w:rsidRPr="00E40100">
        <w:rPr>
          <w:sz w:val="28"/>
          <w:szCs w:val="28"/>
          <w:lang w:val="uk-UA"/>
        </w:rPr>
        <w:t xml:space="preserve"> критерій Н для строку </w:t>
      </w:r>
      <w:proofErr w:type="spellStart"/>
      <w:r w:rsidR="00E40100" w:rsidRPr="00E40100">
        <w:rPr>
          <w:sz w:val="28"/>
          <w:szCs w:val="28"/>
          <w:lang w:val="uk-UA"/>
        </w:rPr>
        <w:t>гестації</w:t>
      </w:r>
      <w:proofErr w:type="spellEnd"/>
      <w:r w:rsidR="00E40100" w:rsidRPr="00E40100">
        <w:rPr>
          <w:sz w:val="28"/>
          <w:szCs w:val="28"/>
          <w:lang w:val="uk-UA"/>
        </w:rPr>
        <w:t xml:space="preserve"> та маси тіла при народженні вис</w:t>
      </w:r>
      <w:r w:rsidR="00CF7B63">
        <w:rPr>
          <w:sz w:val="28"/>
          <w:szCs w:val="28"/>
          <w:lang w:val="uk-UA"/>
        </w:rPr>
        <w:t>окий</w:t>
      </w:r>
      <w:r w:rsidR="00B62BF5">
        <w:rPr>
          <w:sz w:val="28"/>
          <w:szCs w:val="28"/>
          <w:lang w:val="uk-UA"/>
        </w:rPr>
        <w:t xml:space="preserve"> (Н=44,9, р=0,0000)</w:t>
      </w:r>
      <w:r w:rsidR="00E40100" w:rsidRPr="00E40100">
        <w:rPr>
          <w:sz w:val="28"/>
          <w:szCs w:val="28"/>
          <w:lang w:val="uk-UA"/>
        </w:rPr>
        <w:t xml:space="preserve">, що дає змогу стверджувати, що статистичні характеристики різних </w:t>
      </w:r>
      <w:r w:rsidR="00E40100" w:rsidRPr="00E40100">
        <w:rPr>
          <w:sz w:val="28"/>
          <w:szCs w:val="28"/>
          <w:lang w:val="uk-UA"/>
        </w:rPr>
        <w:lastRenderedPageBreak/>
        <w:t>груп дітей із бронхолегеневою дисплазією істотно відрізняються, а рівень цих показників залежить від приналежності до тієї чи іншої групи. Під час  проведення попарного порівняння непараметр</w:t>
      </w:r>
      <w:r w:rsidR="00E53057">
        <w:rPr>
          <w:sz w:val="28"/>
          <w:szCs w:val="28"/>
          <w:lang w:val="uk-UA"/>
        </w:rPr>
        <w:t xml:space="preserve">ичним методом  </w:t>
      </w:r>
      <w:proofErr w:type="spellStart"/>
      <w:r w:rsidR="00E53057">
        <w:rPr>
          <w:sz w:val="28"/>
          <w:szCs w:val="28"/>
          <w:lang w:val="uk-UA"/>
        </w:rPr>
        <w:t>Манна-Уітні</w:t>
      </w:r>
      <w:proofErr w:type="spellEnd"/>
      <w:r w:rsidR="00E40100" w:rsidRPr="00E40100">
        <w:rPr>
          <w:sz w:val="28"/>
          <w:szCs w:val="28"/>
          <w:lang w:val="uk-UA"/>
        </w:rPr>
        <w:t xml:space="preserve">, за рівень статистичної значущості відмінностей між групами, згідно з урахуванням поправки </w:t>
      </w:r>
      <w:proofErr w:type="spellStart"/>
      <w:r w:rsidR="00E40100" w:rsidRPr="00E40100">
        <w:rPr>
          <w:sz w:val="28"/>
          <w:szCs w:val="28"/>
          <w:lang w:val="uk-UA"/>
        </w:rPr>
        <w:t>Бонферроні</w:t>
      </w:r>
      <w:proofErr w:type="spellEnd"/>
      <w:r w:rsidR="00E40100" w:rsidRPr="00E40100">
        <w:rPr>
          <w:sz w:val="28"/>
          <w:szCs w:val="28"/>
          <w:lang w:val="uk-UA"/>
        </w:rPr>
        <w:t xml:space="preserve">, прийнято р&lt;0,017, і зазначили наявність вірогідних відмінностей у дітей із бронхолегеневою дисплазією лише за строком </w:t>
      </w:r>
      <w:proofErr w:type="spellStart"/>
      <w:r w:rsidR="00E40100" w:rsidRPr="00E40100">
        <w:rPr>
          <w:sz w:val="28"/>
          <w:szCs w:val="28"/>
          <w:lang w:val="uk-UA"/>
        </w:rPr>
        <w:t>гестації</w:t>
      </w:r>
      <w:proofErr w:type="spellEnd"/>
      <w:r w:rsidR="00E40100" w:rsidRPr="00E40100">
        <w:rPr>
          <w:sz w:val="28"/>
          <w:szCs w:val="28"/>
          <w:lang w:val="uk-UA"/>
        </w:rPr>
        <w:t xml:space="preserve"> та масою тіла при народженні, що відображають ймовірну незрілість усіх органів і, передусім, бронхолегеневої системи</w:t>
      </w:r>
      <w:r w:rsidR="00EE19F2">
        <w:rPr>
          <w:sz w:val="28"/>
          <w:szCs w:val="28"/>
          <w:lang w:val="uk-UA"/>
        </w:rPr>
        <w:t xml:space="preserve"> (табл. 1)</w:t>
      </w:r>
      <w:r w:rsidR="00E40100" w:rsidRPr="00E40100">
        <w:rPr>
          <w:sz w:val="28"/>
          <w:szCs w:val="28"/>
          <w:lang w:val="uk-UA"/>
        </w:rPr>
        <w:t xml:space="preserve">.  </w:t>
      </w:r>
    </w:p>
    <w:p w:rsidR="00EE19F2" w:rsidRPr="00EE19F2" w:rsidRDefault="00EE19F2" w:rsidP="00EE19F2">
      <w:pPr>
        <w:spacing w:line="360" w:lineRule="auto"/>
        <w:ind w:firstLine="708"/>
        <w:jc w:val="right"/>
        <w:rPr>
          <w:sz w:val="28"/>
          <w:szCs w:val="28"/>
          <w:lang w:val="uk-UA"/>
        </w:rPr>
      </w:pPr>
      <w:r>
        <w:rPr>
          <w:sz w:val="28"/>
          <w:szCs w:val="28"/>
          <w:lang w:val="uk-UA"/>
        </w:rPr>
        <w:t>Таблиця 1</w:t>
      </w:r>
      <w:r w:rsidR="00365AF0">
        <w:rPr>
          <w:sz w:val="28"/>
          <w:szCs w:val="28"/>
          <w:lang w:val="uk-UA"/>
        </w:rPr>
        <w:t>.</w:t>
      </w:r>
    </w:p>
    <w:p w:rsidR="00EE19F2" w:rsidRPr="00EE19F2" w:rsidRDefault="00EE19F2" w:rsidP="00EE19F2">
      <w:pPr>
        <w:spacing w:line="360" w:lineRule="auto"/>
        <w:ind w:firstLine="708"/>
        <w:jc w:val="center"/>
        <w:rPr>
          <w:b/>
          <w:sz w:val="28"/>
          <w:szCs w:val="28"/>
          <w:vertAlign w:val="superscript"/>
          <w:lang w:val="uk-UA"/>
        </w:rPr>
      </w:pPr>
      <w:r w:rsidRPr="00EE19F2">
        <w:rPr>
          <w:b/>
          <w:sz w:val="28"/>
          <w:szCs w:val="28"/>
          <w:lang w:val="uk-UA"/>
        </w:rPr>
        <w:t xml:space="preserve">Статистичні характеристики показників строку </w:t>
      </w:r>
      <w:proofErr w:type="spellStart"/>
      <w:r w:rsidRPr="00EE19F2">
        <w:rPr>
          <w:b/>
          <w:sz w:val="28"/>
          <w:szCs w:val="28"/>
          <w:lang w:val="uk-UA"/>
        </w:rPr>
        <w:t>гестації</w:t>
      </w:r>
      <w:proofErr w:type="spellEnd"/>
      <w:r w:rsidRPr="00EE19F2">
        <w:rPr>
          <w:b/>
          <w:sz w:val="28"/>
          <w:szCs w:val="28"/>
          <w:lang w:val="uk-UA"/>
        </w:rPr>
        <w:t xml:space="preserve"> та маси тіла в дітей із бронхолегеневою дисплазією</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410"/>
        <w:gridCol w:w="1834"/>
        <w:gridCol w:w="1709"/>
        <w:gridCol w:w="1843"/>
      </w:tblGrid>
      <w:tr w:rsidR="00EE19F2" w:rsidRPr="00EE19F2" w:rsidTr="004347A8">
        <w:trPr>
          <w:trHeight w:val="480"/>
        </w:trPr>
        <w:tc>
          <w:tcPr>
            <w:tcW w:w="1985" w:type="dxa"/>
            <w:vMerge w:val="restart"/>
          </w:tcPr>
          <w:p w:rsidR="00EE19F2" w:rsidRPr="00EE19F2" w:rsidRDefault="00EE19F2" w:rsidP="00EE19F2">
            <w:pPr>
              <w:jc w:val="both"/>
              <w:rPr>
                <w:sz w:val="28"/>
                <w:szCs w:val="28"/>
                <w:lang w:val="uk-UA"/>
              </w:rPr>
            </w:pPr>
            <w:r w:rsidRPr="00EE19F2">
              <w:rPr>
                <w:sz w:val="28"/>
                <w:szCs w:val="28"/>
                <w:lang w:val="uk-UA"/>
              </w:rPr>
              <w:t xml:space="preserve">Показник </w:t>
            </w:r>
          </w:p>
        </w:tc>
        <w:tc>
          <w:tcPr>
            <w:tcW w:w="2410" w:type="dxa"/>
            <w:vMerge w:val="restart"/>
          </w:tcPr>
          <w:p w:rsidR="00EE19F2" w:rsidRPr="00EE19F2" w:rsidRDefault="00EE19F2" w:rsidP="00EE19F2">
            <w:pPr>
              <w:jc w:val="center"/>
              <w:rPr>
                <w:sz w:val="28"/>
                <w:szCs w:val="28"/>
                <w:lang w:val="uk-UA"/>
              </w:rPr>
            </w:pPr>
            <w:r w:rsidRPr="00EE19F2">
              <w:rPr>
                <w:sz w:val="28"/>
                <w:szCs w:val="28"/>
                <w:lang w:val="uk-UA"/>
              </w:rPr>
              <w:t>Статистичні показники</w:t>
            </w:r>
          </w:p>
          <w:p w:rsidR="00EE19F2" w:rsidRPr="00EE19F2" w:rsidRDefault="00EE19F2" w:rsidP="00EE19F2">
            <w:pPr>
              <w:jc w:val="center"/>
              <w:rPr>
                <w:sz w:val="28"/>
                <w:szCs w:val="28"/>
                <w:lang w:val="uk-UA"/>
              </w:rPr>
            </w:pPr>
          </w:p>
        </w:tc>
        <w:tc>
          <w:tcPr>
            <w:tcW w:w="5386" w:type="dxa"/>
            <w:gridSpan w:val="3"/>
          </w:tcPr>
          <w:p w:rsidR="00EE19F2" w:rsidRPr="00EE19F2" w:rsidRDefault="00EE19F2" w:rsidP="00EE19F2">
            <w:pPr>
              <w:jc w:val="center"/>
              <w:rPr>
                <w:sz w:val="28"/>
                <w:szCs w:val="28"/>
                <w:lang w:val="uk-UA"/>
              </w:rPr>
            </w:pPr>
            <w:r w:rsidRPr="00EE19F2">
              <w:rPr>
                <w:sz w:val="28"/>
                <w:szCs w:val="28"/>
                <w:lang w:val="uk-UA"/>
              </w:rPr>
              <w:t>Групи обстежених дітей із БЛД</w:t>
            </w:r>
          </w:p>
        </w:tc>
      </w:tr>
      <w:tr w:rsidR="00EE19F2" w:rsidRPr="00EE19F2" w:rsidTr="004347A8">
        <w:trPr>
          <w:trHeight w:val="495"/>
        </w:trPr>
        <w:tc>
          <w:tcPr>
            <w:tcW w:w="1985" w:type="dxa"/>
            <w:vMerge/>
          </w:tcPr>
          <w:p w:rsidR="00EE19F2" w:rsidRPr="00EE19F2" w:rsidRDefault="00EE19F2" w:rsidP="00EE19F2">
            <w:pPr>
              <w:jc w:val="both"/>
              <w:rPr>
                <w:sz w:val="28"/>
                <w:szCs w:val="28"/>
                <w:lang w:val="uk-UA"/>
              </w:rPr>
            </w:pPr>
          </w:p>
        </w:tc>
        <w:tc>
          <w:tcPr>
            <w:tcW w:w="2410" w:type="dxa"/>
            <w:vMerge/>
          </w:tcPr>
          <w:p w:rsidR="00EE19F2" w:rsidRPr="00EE19F2" w:rsidRDefault="00EE19F2" w:rsidP="00EE19F2">
            <w:pPr>
              <w:jc w:val="center"/>
              <w:rPr>
                <w:sz w:val="28"/>
                <w:szCs w:val="28"/>
                <w:lang w:val="uk-UA"/>
              </w:rPr>
            </w:pPr>
          </w:p>
        </w:tc>
        <w:tc>
          <w:tcPr>
            <w:tcW w:w="1834" w:type="dxa"/>
          </w:tcPr>
          <w:p w:rsidR="00EE19F2" w:rsidRPr="00EE19F2" w:rsidRDefault="00EE19F2" w:rsidP="00EE19F2">
            <w:pPr>
              <w:jc w:val="center"/>
              <w:rPr>
                <w:sz w:val="28"/>
                <w:szCs w:val="28"/>
                <w:lang w:val="uk-UA"/>
              </w:rPr>
            </w:pPr>
            <w:r w:rsidRPr="00EE19F2">
              <w:rPr>
                <w:sz w:val="28"/>
                <w:szCs w:val="28"/>
                <w:lang w:val="uk-UA"/>
              </w:rPr>
              <w:t xml:space="preserve">1-а група </w:t>
            </w:r>
          </w:p>
          <w:p w:rsidR="00EE19F2" w:rsidRPr="00EE19F2" w:rsidRDefault="00EE19F2" w:rsidP="00EE19F2">
            <w:pPr>
              <w:jc w:val="center"/>
              <w:rPr>
                <w:sz w:val="28"/>
                <w:szCs w:val="28"/>
                <w:lang w:val="uk-UA"/>
              </w:rPr>
            </w:pPr>
            <w:r w:rsidRPr="00EE19F2">
              <w:rPr>
                <w:sz w:val="28"/>
                <w:szCs w:val="28"/>
                <w:lang w:val="uk-UA"/>
              </w:rPr>
              <w:t>(n=43)</w:t>
            </w:r>
          </w:p>
        </w:tc>
        <w:tc>
          <w:tcPr>
            <w:tcW w:w="1709" w:type="dxa"/>
          </w:tcPr>
          <w:p w:rsidR="00EE19F2" w:rsidRPr="00EE19F2" w:rsidRDefault="00EE19F2" w:rsidP="00EE19F2">
            <w:pPr>
              <w:jc w:val="center"/>
              <w:rPr>
                <w:sz w:val="28"/>
                <w:szCs w:val="28"/>
                <w:lang w:val="uk-UA"/>
              </w:rPr>
            </w:pPr>
            <w:r w:rsidRPr="00EE19F2">
              <w:rPr>
                <w:sz w:val="28"/>
                <w:szCs w:val="28"/>
                <w:lang w:val="uk-UA"/>
              </w:rPr>
              <w:t xml:space="preserve">2-а група </w:t>
            </w:r>
          </w:p>
          <w:p w:rsidR="00EE19F2" w:rsidRPr="00EE19F2" w:rsidRDefault="00EE19F2" w:rsidP="00EE19F2">
            <w:pPr>
              <w:jc w:val="center"/>
              <w:rPr>
                <w:sz w:val="28"/>
                <w:szCs w:val="28"/>
                <w:lang w:val="uk-UA"/>
              </w:rPr>
            </w:pPr>
            <w:r w:rsidRPr="00EE19F2">
              <w:rPr>
                <w:sz w:val="28"/>
                <w:szCs w:val="28"/>
                <w:lang w:val="uk-UA"/>
              </w:rPr>
              <w:t>(n=22)</w:t>
            </w:r>
          </w:p>
        </w:tc>
        <w:tc>
          <w:tcPr>
            <w:tcW w:w="1843" w:type="dxa"/>
          </w:tcPr>
          <w:p w:rsidR="00EE19F2" w:rsidRPr="00EE19F2" w:rsidRDefault="00EE19F2" w:rsidP="00EE19F2">
            <w:pPr>
              <w:jc w:val="center"/>
              <w:rPr>
                <w:sz w:val="28"/>
                <w:szCs w:val="28"/>
                <w:lang w:val="uk-UA"/>
              </w:rPr>
            </w:pPr>
            <w:r w:rsidRPr="00EE19F2">
              <w:rPr>
                <w:sz w:val="28"/>
                <w:szCs w:val="28"/>
                <w:lang w:val="uk-UA"/>
              </w:rPr>
              <w:t xml:space="preserve">3-я група </w:t>
            </w:r>
          </w:p>
          <w:p w:rsidR="00EE19F2" w:rsidRPr="00EE19F2" w:rsidRDefault="00EE19F2" w:rsidP="00EE19F2">
            <w:pPr>
              <w:jc w:val="center"/>
              <w:rPr>
                <w:sz w:val="28"/>
                <w:szCs w:val="28"/>
                <w:lang w:val="uk-UA"/>
              </w:rPr>
            </w:pPr>
            <w:r w:rsidRPr="00EE19F2">
              <w:rPr>
                <w:sz w:val="28"/>
                <w:szCs w:val="28"/>
                <w:lang w:val="uk-UA"/>
              </w:rPr>
              <w:t>(n=18)</w:t>
            </w:r>
          </w:p>
        </w:tc>
      </w:tr>
      <w:tr w:rsidR="00EE19F2" w:rsidRPr="00EE19F2" w:rsidTr="004347A8">
        <w:trPr>
          <w:trHeight w:val="277"/>
        </w:trPr>
        <w:tc>
          <w:tcPr>
            <w:tcW w:w="1985" w:type="dxa"/>
            <w:vMerge w:val="restart"/>
          </w:tcPr>
          <w:p w:rsidR="00EE19F2" w:rsidRPr="00EE19F2" w:rsidRDefault="00EE19F2" w:rsidP="00EE19F2">
            <w:pPr>
              <w:rPr>
                <w:sz w:val="28"/>
                <w:szCs w:val="28"/>
                <w:lang w:val="uk-UA"/>
              </w:rPr>
            </w:pPr>
            <w:r w:rsidRPr="00EE19F2">
              <w:rPr>
                <w:sz w:val="28"/>
                <w:szCs w:val="28"/>
                <w:lang w:val="uk-UA"/>
              </w:rPr>
              <w:t xml:space="preserve">Строк </w:t>
            </w:r>
            <w:proofErr w:type="spellStart"/>
            <w:r w:rsidRPr="00EE19F2">
              <w:rPr>
                <w:sz w:val="28"/>
                <w:szCs w:val="28"/>
                <w:lang w:val="uk-UA"/>
              </w:rPr>
              <w:t>гестації</w:t>
            </w:r>
            <w:proofErr w:type="spellEnd"/>
            <w:r w:rsidRPr="00EE19F2">
              <w:rPr>
                <w:sz w:val="28"/>
                <w:szCs w:val="28"/>
                <w:lang w:val="uk-UA"/>
              </w:rPr>
              <w:t>:</w:t>
            </w:r>
          </w:p>
        </w:tc>
        <w:tc>
          <w:tcPr>
            <w:tcW w:w="2410" w:type="dxa"/>
            <w:vAlign w:val="center"/>
          </w:tcPr>
          <w:p w:rsidR="00EE19F2" w:rsidRPr="00EE19F2" w:rsidRDefault="00EE19F2" w:rsidP="00EE19F2">
            <w:pPr>
              <w:rPr>
                <w:sz w:val="28"/>
                <w:szCs w:val="28"/>
                <w:lang w:val="uk-UA"/>
              </w:rPr>
            </w:pPr>
            <w:proofErr w:type="spellStart"/>
            <w:r w:rsidRPr="00EE19F2">
              <w:rPr>
                <w:sz w:val="28"/>
                <w:szCs w:val="28"/>
                <w:lang w:val="uk-UA"/>
              </w:rPr>
              <w:t>Me</w:t>
            </w:r>
            <w:proofErr w:type="spellEnd"/>
          </w:p>
        </w:tc>
        <w:tc>
          <w:tcPr>
            <w:tcW w:w="1834" w:type="dxa"/>
            <w:vAlign w:val="center"/>
          </w:tcPr>
          <w:p w:rsidR="00EE19F2" w:rsidRPr="00EE19F2" w:rsidRDefault="00EE19F2" w:rsidP="00EE19F2">
            <w:pPr>
              <w:jc w:val="center"/>
              <w:rPr>
                <w:sz w:val="28"/>
                <w:szCs w:val="28"/>
                <w:lang w:val="uk-UA"/>
              </w:rPr>
            </w:pPr>
            <w:r w:rsidRPr="00EE19F2">
              <w:rPr>
                <w:sz w:val="28"/>
                <w:szCs w:val="28"/>
                <w:lang w:val="uk-UA"/>
              </w:rPr>
              <w:t>32</w:t>
            </w:r>
          </w:p>
        </w:tc>
        <w:tc>
          <w:tcPr>
            <w:tcW w:w="1709" w:type="dxa"/>
            <w:vAlign w:val="center"/>
          </w:tcPr>
          <w:p w:rsidR="00EE19F2" w:rsidRPr="00EE19F2" w:rsidRDefault="00EE19F2" w:rsidP="00EE19F2">
            <w:pPr>
              <w:jc w:val="center"/>
              <w:rPr>
                <w:sz w:val="28"/>
                <w:szCs w:val="28"/>
                <w:lang w:val="uk-UA"/>
              </w:rPr>
            </w:pPr>
            <w:r w:rsidRPr="00EE19F2">
              <w:rPr>
                <w:sz w:val="28"/>
                <w:szCs w:val="28"/>
                <w:lang w:val="uk-UA"/>
              </w:rPr>
              <w:t>27</w:t>
            </w:r>
          </w:p>
        </w:tc>
        <w:tc>
          <w:tcPr>
            <w:tcW w:w="1843" w:type="dxa"/>
          </w:tcPr>
          <w:p w:rsidR="00EE19F2" w:rsidRPr="00EE19F2" w:rsidRDefault="00EE19F2" w:rsidP="00EE19F2">
            <w:pPr>
              <w:jc w:val="center"/>
              <w:rPr>
                <w:color w:val="000000"/>
                <w:sz w:val="28"/>
                <w:szCs w:val="28"/>
                <w:lang w:val="uk-UA"/>
              </w:rPr>
            </w:pPr>
            <w:r w:rsidRPr="00EE19F2">
              <w:rPr>
                <w:color w:val="000000"/>
                <w:sz w:val="28"/>
                <w:szCs w:val="28"/>
                <w:lang w:val="uk-UA"/>
              </w:rPr>
              <w:t>38</w:t>
            </w:r>
          </w:p>
        </w:tc>
      </w:tr>
      <w:tr w:rsidR="00EE19F2" w:rsidRPr="00EE19F2" w:rsidTr="004347A8">
        <w:tc>
          <w:tcPr>
            <w:tcW w:w="1985" w:type="dxa"/>
            <w:vMerge/>
          </w:tcPr>
          <w:p w:rsidR="00EE19F2" w:rsidRPr="00EE19F2" w:rsidRDefault="00EE19F2" w:rsidP="00EE19F2">
            <w:pPr>
              <w:rPr>
                <w:noProof/>
                <w:color w:val="000080"/>
                <w:sz w:val="28"/>
                <w:szCs w:val="28"/>
                <w:lang w:val="uk-UA"/>
              </w:rPr>
            </w:pPr>
          </w:p>
        </w:tc>
        <w:tc>
          <w:tcPr>
            <w:tcW w:w="2410" w:type="dxa"/>
          </w:tcPr>
          <w:p w:rsidR="00EE19F2" w:rsidRPr="00EE19F2" w:rsidRDefault="00EE19F2" w:rsidP="00EE19F2">
            <w:pPr>
              <w:rPr>
                <w:noProof/>
                <w:color w:val="000080"/>
                <w:sz w:val="28"/>
                <w:szCs w:val="28"/>
                <w:lang w:val="uk-UA"/>
              </w:rPr>
            </w:pPr>
            <w:r w:rsidRPr="00EE19F2">
              <w:rPr>
                <w:sz w:val="28"/>
                <w:szCs w:val="28"/>
                <w:lang w:val="uk-UA"/>
              </w:rPr>
              <w:t xml:space="preserve">( </w:t>
            </w:r>
            <w:proofErr w:type="spellStart"/>
            <w:r w:rsidRPr="00EE19F2">
              <w:rPr>
                <w:sz w:val="28"/>
                <w:szCs w:val="28"/>
                <w:lang w:val="uk-UA"/>
              </w:rPr>
              <w:t>Lq</w:t>
            </w:r>
            <w:proofErr w:type="spellEnd"/>
            <w:r w:rsidRPr="00EE19F2">
              <w:rPr>
                <w:sz w:val="28"/>
                <w:szCs w:val="28"/>
                <w:lang w:val="uk-UA"/>
              </w:rPr>
              <w:t xml:space="preserve">; </w:t>
            </w:r>
            <w:proofErr w:type="spellStart"/>
            <w:r w:rsidRPr="00EE19F2">
              <w:rPr>
                <w:sz w:val="28"/>
                <w:szCs w:val="28"/>
                <w:lang w:val="uk-UA"/>
              </w:rPr>
              <w:t>Uq</w:t>
            </w:r>
            <w:proofErr w:type="spellEnd"/>
            <w:r w:rsidRPr="00EE19F2">
              <w:rPr>
                <w:sz w:val="28"/>
                <w:szCs w:val="28"/>
                <w:lang w:val="uk-UA"/>
              </w:rPr>
              <w:t xml:space="preserve"> )</w:t>
            </w:r>
          </w:p>
        </w:tc>
        <w:tc>
          <w:tcPr>
            <w:tcW w:w="1834" w:type="dxa"/>
            <w:vAlign w:val="center"/>
          </w:tcPr>
          <w:p w:rsidR="00EE19F2" w:rsidRPr="00EE19F2" w:rsidRDefault="00EE19F2" w:rsidP="00EE19F2">
            <w:pPr>
              <w:jc w:val="center"/>
              <w:rPr>
                <w:sz w:val="28"/>
                <w:szCs w:val="28"/>
                <w:lang w:val="uk-UA"/>
              </w:rPr>
            </w:pPr>
            <w:r w:rsidRPr="00EE19F2">
              <w:rPr>
                <w:sz w:val="28"/>
                <w:szCs w:val="28"/>
                <w:lang w:val="uk-UA"/>
              </w:rPr>
              <w:t>(28; 34)</w:t>
            </w:r>
          </w:p>
        </w:tc>
        <w:tc>
          <w:tcPr>
            <w:tcW w:w="1709" w:type="dxa"/>
            <w:vAlign w:val="center"/>
          </w:tcPr>
          <w:p w:rsidR="00EE19F2" w:rsidRPr="00EE19F2" w:rsidRDefault="00EE19F2" w:rsidP="00EE19F2">
            <w:pPr>
              <w:jc w:val="center"/>
              <w:rPr>
                <w:sz w:val="28"/>
                <w:szCs w:val="28"/>
                <w:lang w:val="uk-UA"/>
              </w:rPr>
            </w:pPr>
            <w:r w:rsidRPr="00EE19F2">
              <w:rPr>
                <w:sz w:val="28"/>
                <w:szCs w:val="28"/>
                <w:lang w:val="uk-UA"/>
              </w:rPr>
              <w:t>(26; 30)</w:t>
            </w:r>
          </w:p>
        </w:tc>
        <w:tc>
          <w:tcPr>
            <w:tcW w:w="1843" w:type="dxa"/>
          </w:tcPr>
          <w:p w:rsidR="00EE19F2" w:rsidRPr="00EE19F2" w:rsidRDefault="00EE19F2" w:rsidP="00EE19F2">
            <w:pPr>
              <w:jc w:val="center"/>
              <w:rPr>
                <w:color w:val="000000"/>
                <w:sz w:val="28"/>
                <w:szCs w:val="28"/>
                <w:lang w:val="uk-UA"/>
              </w:rPr>
            </w:pPr>
            <w:r w:rsidRPr="00EE19F2">
              <w:rPr>
                <w:color w:val="000000"/>
                <w:sz w:val="28"/>
                <w:szCs w:val="28"/>
                <w:lang w:val="uk-UA"/>
              </w:rPr>
              <w:t>(38; 39)</w:t>
            </w:r>
          </w:p>
        </w:tc>
      </w:tr>
      <w:tr w:rsidR="00EE19F2" w:rsidRPr="00EE19F2" w:rsidTr="004347A8">
        <w:tc>
          <w:tcPr>
            <w:tcW w:w="1985" w:type="dxa"/>
            <w:vMerge/>
          </w:tcPr>
          <w:p w:rsidR="00EE19F2" w:rsidRPr="00EE19F2" w:rsidRDefault="00EE19F2" w:rsidP="00EE19F2">
            <w:pPr>
              <w:rPr>
                <w:noProof/>
                <w:color w:val="000080"/>
                <w:sz w:val="28"/>
                <w:szCs w:val="28"/>
                <w:lang w:val="uk-UA"/>
              </w:rPr>
            </w:pPr>
          </w:p>
        </w:tc>
        <w:tc>
          <w:tcPr>
            <w:tcW w:w="2410" w:type="dxa"/>
          </w:tcPr>
          <w:p w:rsidR="00EE19F2" w:rsidRPr="00EE19F2" w:rsidRDefault="00EE19F2" w:rsidP="00EE19F2">
            <w:pPr>
              <w:rPr>
                <w:noProof/>
                <w:color w:val="000080"/>
                <w:sz w:val="28"/>
                <w:szCs w:val="28"/>
                <w:lang w:val="uk-UA"/>
              </w:rPr>
            </w:pPr>
            <w:proofErr w:type="spellStart"/>
            <w:r w:rsidRPr="00EE19F2">
              <w:rPr>
                <w:sz w:val="28"/>
                <w:szCs w:val="28"/>
                <w:lang w:val="uk-UA"/>
              </w:rPr>
              <w:t>Min</w:t>
            </w:r>
            <w:proofErr w:type="spellEnd"/>
          </w:p>
        </w:tc>
        <w:tc>
          <w:tcPr>
            <w:tcW w:w="1834" w:type="dxa"/>
            <w:vAlign w:val="center"/>
          </w:tcPr>
          <w:p w:rsidR="00EE19F2" w:rsidRPr="00EE19F2" w:rsidRDefault="00EE19F2" w:rsidP="00EE19F2">
            <w:pPr>
              <w:jc w:val="center"/>
              <w:rPr>
                <w:sz w:val="28"/>
                <w:szCs w:val="28"/>
                <w:lang w:val="uk-UA"/>
              </w:rPr>
            </w:pPr>
            <w:r w:rsidRPr="00EE19F2">
              <w:rPr>
                <w:sz w:val="28"/>
                <w:szCs w:val="28"/>
                <w:lang w:val="uk-UA"/>
              </w:rPr>
              <w:t>24</w:t>
            </w:r>
          </w:p>
        </w:tc>
        <w:tc>
          <w:tcPr>
            <w:tcW w:w="1709" w:type="dxa"/>
            <w:vAlign w:val="center"/>
          </w:tcPr>
          <w:p w:rsidR="00EE19F2" w:rsidRPr="00EE19F2" w:rsidRDefault="00EE19F2" w:rsidP="00EE19F2">
            <w:pPr>
              <w:jc w:val="center"/>
              <w:rPr>
                <w:sz w:val="28"/>
                <w:szCs w:val="28"/>
                <w:lang w:val="uk-UA"/>
              </w:rPr>
            </w:pPr>
            <w:r w:rsidRPr="00EE19F2">
              <w:rPr>
                <w:sz w:val="28"/>
                <w:szCs w:val="28"/>
                <w:lang w:val="uk-UA"/>
              </w:rPr>
              <w:t>24</w:t>
            </w:r>
          </w:p>
        </w:tc>
        <w:tc>
          <w:tcPr>
            <w:tcW w:w="1843" w:type="dxa"/>
          </w:tcPr>
          <w:p w:rsidR="00EE19F2" w:rsidRPr="00EE19F2" w:rsidRDefault="00EE19F2" w:rsidP="00EE19F2">
            <w:pPr>
              <w:jc w:val="center"/>
              <w:rPr>
                <w:color w:val="000000"/>
                <w:sz w:val="28"/>
                <w:szCs w:val="28"/>
                <w:lang w:val="uk-UA"/>
              </w:rPr>
            </w:pPr>
            <w:r w:rsidRPr="00EE19F2">
              <w:rPr>
                <w:color w:val="000000"/>
                <w:sz w:val="28"/>
                <w:szCs w:val="28"/>
                <w:lang w:val="uk-UA"/>
              </w:rPr>
              <w:t>37</w:t>
            </w:r>
          </w:p>
        </w:tc>
      </w:tr>
      <w:tr w:rsidR="00EE19F2" w:rsidRPr="00EE19F2" w:rsidTr="004347A8">
        <w:tc>
          <w:tcPr>
            <w:tcW w:w="1985" w:type="dxa"/>
            <w:vMerge/>
          </w:tcPr>
          <w:p w:rsidR="00EE19F2" w:rsidRPr="00EE19F2" w:rsidRDefault="00EE19F2" w:rsidP="00EE19F2">
            <w:pPr>
              <w:rPr>
                <w:noProof/>
                <w:color w:val="000080"/>
                <w:sz w:val="28"/>
                <w:szCs w:val="28"/>
                <w:lang w:val="uk-UA"/>
              </w:rPr>
            </w:pPr>
          </w:p>
        </w:tc>
        <w:tc>
          <w:tcPr>
            <w:tcW w:w="2410" w:type="dxa"/>
          </w:tcPr>
          <w:p w:rsidR="00EE19F2" w:rsidRPr="00EE19F2" w:rsidRDefault="00EE19F2" w:rsidP="00EE19F2">
            <w:pPr>
              <w:rPr>
                <w:noProof/>
                <w:color w:val="000080"/>
                <w:sz w:val="28"/>
                <w:szCs w:val="28"/>
                <w:lang w:val="uk-UA"/>
              </w:rPr>
            </w:pPr>
            <w:proofErr w:type="spellStart"/>
            <w:r w:rsidRPr="00EE19F2">
              <w:rPr>
                <w:sz w:val="28"/>
                <w:szCs w:val="28"/>
                <w:lang w:val="uk-UA"/>
              </w:rPr>
              <w:t>Max</w:t>
            </w:r>
            <w:proofErr w:type="spellEnd"/>
          </w:p>
        </w:tc>
        <w:tc>
          <w:tcPr>
            <w:tcW w:w="1834" w:type="dxa"/>
            <w:vAlign w:val="center"/>
          </w:tcPr>
          <w:p w:rsidR="00EE19F2" w:rsidRPr="00EE19F2" w:rsidRDefault="00EE19F2" w:rsidP="00EE19F2">
            <w:pPr>
              <w:jc w:val="center"/>
              <w:rPr>
                <w:sz w:val="28"/>
                <w:szCs w:val="28"/>
                <w:lang w:val="uk-UA"/>
              </w:rPr>
            </w:pPr>
            <w:r w:rsidRPr="00EE19F2">
              <w:rPr>
                <w:sz w:val="28"/>
                <w:szCs w:val="28"/>
                <w:lang w:val="uk-UA"/>
              </w:rPr>
              <w:t>41</w:t>
            </w:r>
          </w:p>
        </w:tc>
        <w:tc>
          <w:tcPr>
            <w:tcW w:w="1709" w:type="dxa"/>
            <w:vAlign w:val="center"/>
          </w:tcPr>
          <w:p w:rsidR="00EE19F2" w:rsidRPr="00EE19F2" w:rsidRDefault="00EE19F2" w:rsidP="00EE19F2">
            <w:pPr>
              <w:jc w:val="center"/>
              <w:rPr>
                <w:sz w:val="28"/>
                <w:szCs w:val="28"/>
                <w:lang w:val="uk-UA"/>
              </w:rPr>
            </w:pPr>
            <w:r w:rsidRPr="00EE19F2">
              <w:rPr>
                <w:sz w:val="28"/>
                <w:szCs w:val="28"/>
                <w:lang w:val="uk-UA"/>
              </w:rPr>
              <w:t>33</w:t>
            </w:r>
          </w:p>
        </w:tc>
        <w:tc>
          <w:tcPr>
            <w:tcW w:w="1843" w:type="dxa"/>
          </w:tcPr>
          <w:p w:rsidR="00EE19F2" w:rsidRPr="00EE19F2" w:rsidRDefault="00EE19F2" w:rsidP="00EE19F2">
            <w:pPr>
              <w:jc w:val="center"/>
              <w:rPr>
                <w:color w:val="000000"/>
                <w:sz w:val="28"/>
                <w:szCs w:val="28"/>
                <w:lang w:val="uk-UA"/>
              </w:rPr>
            </w:pPr>
            <w:r w:rsidRPr="00EE19F2">
              <w:rPr>
                <w:color w:val="000000"/>
                <w:sz w:val="28"/>
                <w:szCs w:val="28"/>
                <w:lang w:val="uk-UA"/>
              </w:rPr>
              <w:t>41</w:t>
            </w:r>
          </w:p>
        </w:tc>
      </w:tr>
      <w:tr w:rsidR="00EE19F2" w:rsidRPr="00D91EB4" w:rsidTr="004347A8">
        <w:tc>
          <w:tcPr>
            <w:tcW w:w="9781" w:type="dxa"/>
            <w:gridSpan w:val="5"/>
          </w:tcPr>
          <w:p w:rsidR="00EE19F2" w:rsidRPr="00EE19F2" w:rsidRDefault="00EE19F2" w:rsidP="00EE19F2">
            <w:pPr>
              <w:rPr>
                <w:sz w:val="28"/>
                <w:szCs w:val="28"/>
                <w:lang w:val="uk-UA"/>
              </w:rPr>
            </w:pPr>
            <w:r w:rsidRPr="00EE19F2">
              <w:rPr>
                <w:sz w:val="28"/>
                <w:szCs w:val="28"/>
                <w:lang w:val="uk-UA"/>
              </w:rPr>
              <w:t xml:space="preserve">KW ANOVA </w:t>
            </w:r>
            <w:proofErr w:type="spellStart"/>
            <w:r w:rsidRPr="00EE19F2">
              <w:rPr>
                <w:sz w:val="28"/>
                <w:szCs w:val="28"/>
                <w:lang w:val="uk-UA"/>
              </w:rPr>
              <w:t>by</w:t>
            </w:r>
            <w:proofErr w:type="spellEnd"/>
            <w:r w:rsidRPr="00EE19F2">
              <w:rPr>
                <w:sz w:val="28"/>
                <w:szCs w:val="28"/>
                <w:lang w:val="uk-UA"/>
              </w:rPr>
              <w:t xml:space="preserve"> </w:t>
            </w:r>
            <w:proofErr w:type="spellStart"/>
            <w:r w:rsidRPr="00EE19F2">
              <w:rPr>
                <w:sz w:val="28"/>
                <w:szCs w:val="28"/>
                <w:lang w:val="uk-UA"/>
              </w:rPr>
              <w:t>Ranks</w:t>
            </w:r>
            <w:proofErr w:type="spellEnd"/>
            <w:r w:rsidRPr="00EE19F2">
              <w:rPr>
                <w:sz w:val="28"/>
                <w:szCs w:val="28"/>
                <w:lang w:val="uk-UA"/>
              </w:rPr>
              <w:t xml:space="preserve">: H=44,9, p=0,0000; </w:t>
            </w:r>
            <w:r w:rsidRPr="00EE19F2">
              <w:rPr>
                <w:color w:val="000000"/>
                <w:sz w:val="28"/>
                <w:szCs w:val="28"/>
                <w:lang w:val="uk-UA"/>
              </w:rPr>
              <w:t xml:space="preserve">MW U </w:t>
            </w:r>
            <w:proofErr w:type="spellStart"/>
            <w:r w:rsidRPr="00EE19F2">
              <w:rPr>
                <w:color w:val="000000"/>
                <w:sz w:val="28"/>
                <w:szCs w:val="28"/>
                <w:lang w:val="uk-UA"/>
              </w:rPr>
              <w:t>Test</w:t>
            </w:r>
            <w:proofErr w:type="spellEnd"/>
            <w:r w:rsidRPr="00EE19F2">
              <w:rPr>
                <w:sz w:val="28"/>
                <w:szCs w:val="28"/>
                <w:lang w:val="uk-UA"/>
              </w:rPr>
              <w:t>: p</w:t>
            </w:r>
            <w:r w:rsidRPr="00EE19F2">
              <w:rPr>
                <w:sz w:val="28"/>
                <w:szCs w:val="28"/>
                <w:vertAlign w:val="subscript"/>
                <w:lang w:val="uk-UA"/>
              </w:rPr>
              <w:t>1-2</w:t>
            </w:r>
            <w:r w:rsidRPr="00EE19F2">
              <w:rPr>
                <w:sz w:val="28"/>
                <w:szCs w:val="28"/>
                <w:lang w:val="uk-UA"/>
              </w:rPr>
              <w:t>=0,0007;</w:t>
            </w:r>
            <w:r w:rsidRPr="00EE19F2">
              <w:rPr>
                <w:b/>
                <w:sz w:val="28"/>
                <w:szCs w:val="28"/>
                <w:lang w:val="uk-UA"/>
              </w:rPr>
              <w:t xml:space="preserve"> </w:t>
            </w:r>
            <w:r w:rsidRPr="00EE19F2">
              <w:rPr>
                <w:sz w:val="28"/>
                <w:szCs w:val="28"/>
                <w:lang w:val="uk-UA"/>
              </w:rPr>
              <w:t>p</w:t>
            </w:r>
            <w:r w:rsidRPr="00EE19F2">
              <w:rPr>
                <w:sz w:val="28"/>
                <w:szCs w:val="28"/>
                <w:vertAlign w:val="subscript"/>
                <w:lang w:val="uk-UA"/>
              </w:rPr>
              <w:t>1-3</w:t>
            </w:r>
            <w:r w:rsidRPr="00EE19F2">
              <w:rPr>
                <w:sz w:val="28"/>
                <w:szCs w:val="28"/>
                <w:lang w:val="uk-UA"/>
              </w:rPr>
              <w:t>=0,0000; p</w:t>
            </w:r>
            <w:r w:rsidRPr="00EE19F2">
              <w:rPr>
                <w:sz w:val="28"/>
                <w:szCs w:val="28"/>
                <w:vertAlign w:val="subscript"/>
                <w:lang w:val="uk-UA"/>
              </w:rPr>
              <w:t>2-3</w:t>
            </w:r>
            <w:r w:rsidRPr="00EE19F2">
              <w:rPr>
                <w:sz w:val="28"/>
                <w:szCs w:val="28"/>
                <w:lang w:val="uk-UA"/>
              </w:rPr>
              <w:t>=0,0000;</w:t>
            </w:r>
          </w:p>
        </w:tc>
      </w:tr>
      <w:tr w:rsidR="00EE19F2" w:rsidRPr="00EE19F2" w:rsidTr="004347A8">
        <w:trPr>
          <w:trHeight w:val="289"/>
        </w:trPr>
        <w:tc>
          <w:tcPr>
            <w:tcW w:w="1985" w:type="dxa"/>
            <w:vMerge w:val="restart"/>
          </w:tcPr>
          <w:p w:rsidR="00EE19F2" w:rsidRPr="00EE19F2" w:rsidRDefault="00EE19F2" w:rsidP="00EE19F2">
            <w:pPr>
              <w:rPr>
                <w:sz w:val="28"/>
                <w:szCs w:val="28"/>
                <w:lang w:val="uk-UA"/>
              </w:rPr>
            </w:pPr>
            <w:r w:rsidRPr="00EE19F2">
              <w:rPr>
                <w:sz w:val="28"/>
                <w:szCs w:val="28"/>
                <w:lang w:val="uk-UA"/>
              </w:rPr>
              <w:t>Маса тіла при народжені</w:t>
            </w:r>
          </w:p>
        </w:tc>
        <w:tc>
          <w:tcPr>
            <w:tcW w:w="2410" w:type="dxa"/>
            <w:vAlign w:val="center"/>
          </w:tcPr>
          <w:p w:rsidR="00EE19F2" w:rsidRPr="00EE19F2" w:rsidRDefault="00EE19F2" w:rsidP="00EE19F2">
            <w:pPr>
              <w:rPr>
                <w:sz w:val="28"/>
                <w:szCs w:val="28"/>
                <w:lang w:val="uk-UA"/>
              </w:rPr>
            </w:pPr>
            <w:proofErr w:type="spellStart"/>
            <w:r w:rsidRPr="00EE19F2">
              <w:rPr>
                <w:sz w:val="28"/>
                <w:szCs w:val="28"/>
                <w:lang w:val="uk-UA"/>
              </w:rPr>
              <w:t>Me</w:t>
            </w:r>
            <w:proofErr w:type="spellEnd"/>
          </w:p>
        </w:tc>
        <w:tc>
          <w:tcPr>
            <w:tcW w:w="1834" w:type="dxa"/>
            <w:vAlign w:val="center"/>
          </w:tcPr>
          <w:p w:rsidR="00EE19F2" w:rsidRPr="00EE19F2" w:rsidRDefault="00EE19F2" w:rsidP="00EE19F2">
            <w:pPr>
              <w:jc w:val="center"/>
              <w:rPr>
                <w:sz w:val="28"/>
                <w:szCs w:val="28"/>
                <w:lang w:val="uk-UA"/>
              </w:rPr>
            </w:pPr>
            <w:r w:rsidRPr="00EE19F2">
              <w:rPr>
                <w:sz w:val="28"/>
                <w:szCs w:val="28"/>
                <w:lang w:val="uk-UA"/>
              </w:rPr>
              <w:t>1700</w:t>
            </w:r>
          </w:p>
        </w:tc>
        <w:tc>
          <w:tcPr>
            <w:tcW w:w="1709" w:type="dxa"/>
            <w:vAlign w:val="center"/>
          </w:tcPr>
          <w:p w:rsidR="00EE19F2" w:rsidRPr="00EE19F2" w:rsidRDefault="00EE19F2" w:rsidP="00EE19F2">
            <w:pPr>
              <w:jc w:val="center"/>
              <w:rPr>
                <w:sz w:val="28"/>
                <w:szCs w:val="28"/>
                <w:lang w:val="uk-UA"/>
              </w:rPr>
            </w:pPr>
            <w:r w:rsidRPr="00EE19F2">
              <w:rPr>
                <w:sz w:val="28"/>
                <w:szCs w:val="28"/>
                <w:lang w:val="uk-UA"/>
              </w:rPr>
              <w:t>1105</w:t>
            </w:r>
          </w:p>
        </w:tc>
        <w:tc>
          <w:tcPr>
            <w:tcW w:w="1843" w:type="dxa"/>
          </w:tcPr>
          <w:p w:rsidR="00EE19F2" w:rsidRPr="00EE19F2" w:rsidRDefault="00EE19F2" w:rsidP="00EE19F2">
            <w:pPr>
              <w:jc w:val="center"/>
              <w:rPr>
                <w:color w:val="000000"/>
                <w:sz w:val="28"/>
                <w:szCs w:val="28"/>
                <w:lang w:val="uk-UA"/>
              </w:rPr>
            </w:pPr>
            <w:r w:rsidRPr="00EE19F2">
              <w:rPr>
                <w:color w:val="000000"/>
                <w:sz w:val="28"/>
                <w:szCs w:val="28"/>
                <w:lang w:val="uk-UA"/>
              </w:rPr>
              <w:t>2835</w:t>
            </w:r>
          </w:p>
        </w:tc>
      </w:tr>
      <w:tr w:rsidR="00EE19F2" w:rsidRPr="00EE19F2" w:rsidTr="004347A8">
        <w:tc>
          <w:tcPr>
            <w:tcW w:w="1985" w:type="dxa"/>
            <w:vMerge/>
          </w:tcPr>
          <w:p w:rsidR="00EE19F2" w:rsidRPr="00EE19F2" w:rsidRDefault="00EE19F2" w:rsidP="00EE19F2">
            <w:pPr>
              <w:rPr>
                <w:sz w:val="28"/>
                <w:szCs w:val="28"/>
                <w:lang w:val="uk-UA"/>
              </w:rPr>
            </w:pPr>
          </w:p>
        </w:tc>
        <w:tc>
          <w:tcPr>
            <w:tcW w:w="2410" w:type="dxa"/>
          </w:tcPr>
          <w:p w:rsidR="00EE19F2" w:rsidRPr="00EE19F2" w:rsidRDefault="00EE19F2" w:rsidP="00EE19F2">
            <w:pPr>
              <w:rPr>
                <w:noProof/>
                <w:color w:val="000080"/>
                <w:sz w:val="28"/>
                <w:szCs w:val="28"/>
                <w:lang w:val="uk-UA"/>
              </w:rPr>
            </w:pPr>
            <w:r w:rsidRPr="00EE19F2">
              <w:rPr>
                <w:sz w:val="28"/>
                <w:szCs w:val="28"/>
                <w:lang w:val="uk-UA"/>
              </w:rPr>
              <w:t xml:space="preserve">( </w:t>
            </w:r>
            <w:proofErr w:type="spellStart"/>
            <w:r w:rsidRPr="00EE19F2">
              <w:rPr>
                <w:sz w:val="28"/>
                <w:szCs w:val="28"/>
                <w:lang w:val="uk-UA"/>
              </w:rPr>
              <w:t>Lq</w:t>
            </w:r>
            <w:proofErr w:type="spellEnd"/>
            <w:r w:rsidRPr="00EE19F2">
              <w:rPr>
                <w:sz w:val="28"/>
                <w:szCs w:val="28"/>
                <w:lang w:val="uk-UA"/>
              </w:rPr>
              <w:t xml:space="preserve">; </w:t>
            </w:r>
            <w:proofErr w:type="spellStart"/>
            <w:r w:rsidRPr="00EE19F2">
              <w:rPr>
                <w:sz w:val="28"/>
                <w:szCs w:val="28"/>
                <w:lang w:val="uk-UA"/>
              </w:rPr>
              <w:t>Uq</w:t>
            </w:r>
            <w:proofErr w:type="spellEnd"/>
            <w:r w:rsidRPr="00EE19F2">
              <w:rPr>
                <w:sz w:val="28"/>
                <w:szCs w:val="28"/>
                <w:lang w:val="uk-UA"/>
              </w:rPr>
              <w:t xml:space="preserve"> )</w:t>
            </w:r>
          </w:p>
        </w:tc>
        <w:tc>
          <w:tcPr>
            <w:tcW w:w="1834" w:type="dxa"/>
            <w:vAlign w:val="center"/>
          </w:tcPr>
          <w:p w:rsidR="00EE19F2" w:rsidRPr="00EE19F2" w:rsidRDefault="00EE19F2" w:rsidP="00EE19F2">
            <w:pPr>
              <w:jc w:val="center"/>
              <w:rPr>
                <w:sz w:val="28"/>
                <w:szCs w:val="28"/>
                <w:lang w:val="uk-UA"/>
              </w:rPr>
            </w:pPr>
            <w:r w:rsidRPr="00EE19F2">
              <w:rPr>
                <w:sz w:val="28"/>
                <w:szCs w:val="28"/>
                <w:lang w:val="uk-UA"/>
              </w:rPr>
              <w:t>(1100; 2390)</w:t>
            </w:r>
          </w:p>
        </w:tc>
        <w:tc>
          <w:tcPr>
            <w:tcW w:w="1709" w:type="dxa"/>
            <w:vAlign w:val="center"/>
          </w:tcPr>
          <w:p w:rsidR="00EE19F2" w:rsidRPr="00EE19F2" w:rsidRDefault="00EE19F2" w:rsidP="00EE19F2">
            <w:pPr>
              <w:jc w:val="center"/>
              <w:rPr>
                <w:sz w:val="28"/>
                <w:szCs w:val="28"/>
                <w:lang w:val="uk-UA"/>
              </w:rPr>
            </w:pPr>
            <w:r w:rsidRPr="00EE19F2">
              <w:rPr>
                <w:sz w:val="28"/>
                <w:szCs w:val="28"/>
                <w:lang w:val="uk-UA"/>
              </w:rPr>
              <w:t>(800; 1450)</w:t>
            </w:r>
          </w:p>
        </w:tc>
        <w:tc>
          <w:tcPr>
            <w:tcW w:w="1843" w:type="dxa"/>
          </w:tcPr>
          <w:p w:rsidR="00EE19F2" w:rsidRPr="00EE19F2" w:rsidRDefault="00EE19F2" w:rsidP="00EE19F2">
            <w:pPr>
              <w:jc w:val="center"/>
              <w:rPr>
                <w:color w:val="000000"/>
                <w:sz w:val="28"/>
                <w:szCs w:val="28"/>
                <w:lang w:val="uk-UA"/>
              </w:rPr>
            </w:pPr>
            <w:r w:rsidRPr="00EE19F2">
              <w:rPr>
                <w:color w:val="000000"/>
                <w:sz w:val="28"/>
                <w:szCs w:val="28"/>
                <w:lang w:val="uk-UA"/>
              </w:rPr>
              <w:t>(2480; 3500)</w:t>
            </w:r>
          </w:p>
        </w:tc>
      </w:tr>
      <w:tr w:rsidR="00EE19F2" w:rsidRPr="00EE19F2" w:rsidTr="004347A8">
        <w:tc>
          <w:tcPr>
            <w:tcW w:w="1985" w:type="dxa"/>
            <w:vMerge/>
          </w:tcPr>
          <w:p w:rsidR="00EE19F2" w:rsidRPr="00EE19F2" w:rsidRDefault="00EE19F2" w:rsidP="00EE19F2">
            <w:pPr>
              <w:rPr>
                <w:sz w:val="28"/>
                <w:szCs w:val="28"/>
                <w:lang w:val="uk-UA"/>
              </w:rPr>
            </w:pPr>
          </w:p>
        </w:tc>
        <w:tc>
          <w:tcPr>
            <w:tcW w:w="2410" w:type="dxa"/>
          </w:tcPr>
          <w:p w:rsidR="00EE19F2" w:rsidRPr="00EE19F2" w:rsidRDefault="00EE19F2" w:rsidP="00EE19F2">
            <w:pPr>
              <w:rPr>
                <w:noProof/>
                <w:color w:val="000080"/>
                <w:sz w:val="28"/>
                <w:szCs w:val="28"/>
                <w:lang w:val="uk-UA"/>
              </w:rPr>
            </w:pPr>
            <w:proofErr w:type="spellStart"/>
            <w:r w:rsidRPr="00EE19F2">
              <w:rPr>
                <w:sz w:val="28"/>
                <w:szCs w:val="28"/>
                <w:lang w:val="uk-UA"/>
              </w:rPr>
              <w:t>Min</w:t>
            </w:r>
            <w:proofErr w:type="spellEnd"/>
          </w:p>
        </w:tc>
        <w:tc>
          <w:tcPr>
            <w:tcW w:w="1834" w:type="dxa"/>
            <w:vAlign w:val="center"/>
          </w:tcPr>
          <w:p w:rsidR="00EE19F2" w:rsidRPr="00EE19F2" w:rsidRDefault="00EE19F2" w:rsidP="00EE19F2">
            <w:pPr>
              <w:jc w:val="center"/>
              <w:rPr>
                <w:sz w:val="28"/>
                <w:szCs w:val="28"/>
                <w:lang w:val="uk-UA"/>
              </w:rPr>
            </w:pPr>
            <w:r w:rsidRPr="00EE19F2">
              <w:rPr>
                <w:sz w:val="28"/>
                <w:szCs w:val="28"/>
                <w:lang w:val="uk-UA"/>
              </w:rPr>
              <w:t>630,0</w:t>
            </w:r>
          </w:p>
        </w:tc>
        <w:tc>
          <w:tcPr>
            <w:tcW w:w="1709" w:type="dxa"/>
            <w:vAlign w:val="center"/>
          </w:tcPr>
          <w:p w:rsidR="00EE19F2" w:rsidRPr="00EE19F2" w:rsidRDefault="00EE19F2" w:rsidP="00EE19F2">
            <w:pPr>
              <w:jc w:val="center"/>
              <w:rPr>
                <w:sz w:val="28"/>
                <w:szCs w:val="28"/>
                <w:lang w:val="uk-UA"/>
              </w:rPr>
            </w:pPr>
            <w:r w:rsidRPr="00EE19F2">
              <w:rPr>
                <w:sz w:val="28"/>
                <w:szCs w:val="28"/>
                <w:lang w:val="uk-UA"/>
              </w:rPr>
              <w:t>560,0</w:t>
            </w:r>
          </w:p>
        </w:tc>
        <w:tc>
          <w:tcPr>
            <w:tcW w:w="1843" w:type="dxa"/>
          </w:tcPr>
          <w:p w:rsidR="00EE19F2" w:rsidRPr="00EE19F2" w:rsidRDefault="00EE19F2" w:rsidP="00EE19F2">
            <w:pPr>
              <w:jc w:val="center"/>
              <w:rPr>
                <w:color w:val="000000"/>
                <w:sz w:val="28"/>
                <w:szCs w:val="28"/>
                <w:lang w:val="uk-UA"/>
              </w:rPr>
            </w:pPr>
            <w:r w:rsidRPr="00EE19F2">
              <w:rPr>
                <w:color w:val="000000"/>
                <w:sz w:val="28"/>
                <w:szCs w:val="28"/>
                <w:lang w:val="uk-UA"/>
              </w:rPr>
              <w:t>1900,0</w:t>
            </w:r>
          </w:p>
        </w:tc>
      </w:tr>
      <w:tr w:rsidR="00EE19F2" w:rsidRPr="00EE19F2" w:rsidTr="004347A8">
        <w:tc>
          <w:tcPr>
            <w:tcW w:w="1985" w:type="dxa"/>
            <w:vMerge/>
          </w:tcPr>
          <w:p w:rsidR="00EE19F2" w:rsidRPr="00EE19F2" w:rsidRDefault="00EE19F2" w:rsidP="00EE19F2">
            <w:pPr>
              <w:rPr>
                <w:sz w:val="28"/>
                <w:szCs w:val="28"/>
                <w:lang w:val="uk-UA"/>
              </w:rPr>
            </w:pPr>
          </w:p>
        </w:tc>
        <w:tc>
          <w:tcPr>
            <w:tcW w:w="2410" w:type="dxa"/>
          </w:tcPr>
          <w:p w:rsidR="00EE19F2" w:rsidRPr="00EE19F2" w:rsidRDefault="00EE19F2" w:rsidP="00EE19F2">
            <w:pPr>
              <w:rPr>
                <w:noProof/>
                <w:color w:val="000080"/>
                <w:sz w:val="28"/>
                <w:szCs w:val="28"/>
                <w:lang w:val="uk-UA"/>
              </w:rPr>
            </w:pPr>
            <w:proofErr w:type="spellStart"/>
            <w:r w:rsidRPr="00EE19F2">
              <w:rPr>
                <w:sz w:val="28"/>
                <w:szCs w:val="28"/>
                <w:lang w:val="uk-UA"/>
              </w:rPr>
              <w:t>Max</w:t>
            </w:r>
            <w:proofErr w:type="spellEnd"/>
          </w:p>
        </w:tc>
        <w:tc>
          <w:tcPr>
            <w:tcW w:w="1834" w:type="dxa"/>
            <w:vAlign w:val="center"/>
          </w:tcPr>
          <w:p w:rsidR="00EE19F2" w:rsidRPr="00EE19F2" w:rsidRDefault="00EE19F2" w:rsidP="00EE19F2">
            <w:pPr>
              <w:jc w:val="center"/>
              <w:rPr>
                <w:sz w:val="28"/>
                <w:szCs w:val="28"/>
                <w:lang w:val="uk-UA"/>
              </w:rPr>
            </w:pPr>
            <w:r w:rsidRPr="00EE19F2">
              <w:rPr>
                <w:sz w:val="28"/>
                <w:szCs w:val="28"/>
                <w:lang w:val="uk-UA"/>
              </w:rPr>
              <w:t>4100</w:t>
            </w:r>
          </w:p>
        </w:tc>
        <w:tc>
          <w:tcPr>
            <w:tcW w:w="1709" w:type="dxa"/>
            <w:vAlign w:val="center"/>
          </w:tcPr>
          <w:p w:rsidR="00EE19F2" w:rsidRPr="00EE19F2" w:rsidRDefault="00EE19F2" w:rsidP="00EE19F2">
            <w:pPr>
              <w:jc w:val="center"/>
              <w:rPr>
                <w:sz w:val="28"/>
                <w:szCs w:val="28"/>
                <w:lang w:val="uk-UA"/>
              </w:rPr>
            </w:pPr>
            <w:r w:rsidRPr="00EE19F2">
              <w:rPr>
                <w:sz w:val="28"/>
                <w:szCs w:val="28"/>
                <w:lang w:val="uk-UA"/>
              </w:rPr>
              <w:t>2350,0</w:t>
            </w:r>
          </w:p>
        </w:tc>
        <w:tc>
          <w:tcPr>
            <w:tcW w:w="1843" w:type="dxa"/>
          </w:tcPr>
          <w:p w:rsidR="00EE19F2" w:rsidRPr="00EE19F2" w:rsidRDefault="00EE19F2" w:rsidP="00EE19F2">
            <w:pPr>
              <w:jc w:val="center"/>
              <w:rPr>
                <w:color w:val="000000"/>
                <w:sz w:val="28"/>
                <w:szCs w:val="28"/>
                <w:lang w:val="uk-UA"/>
              </w:rPr>
            </w:pPr>
            <w:r w:rsidRPr="00EE19F2">
              <w:rPr>
                <w:color w:val="000000"/>
                <w:sz w:val="28"/>
                <w:szCs w:val="28"/>
                <w:lang w:val="uk-UA"/>
              </w:rPr>
              <w:t>4780,0</w:t>
            </w:r>
          </w:p>
        </w:tc>
      </w:tr>
      <w:tr w:rsidR="00EE19F2" w:rsidRPr="00D91EB4" w:rsidTr="004347A8">
        <w:tc>
          <w:tcPr>
            <w:tcW w:w="9781" w:type="dxa"/>
            <w:gridSpan w:val="5"/>
          </w:tcPr>
          <w:p w:rsidR="00EE19F2" w:rsidRPr="00EE19F2" w:rsidRDefault="00EE19F2" w:rsidP="00EE19F2">
            <w:pPr>
              <w:rPr>
                <w:color w:val="000000"/>
                <w:sz w:val="28"/>
                <w:szCs w:val="28"/>
                <w:lang w:val="uk-UA"/>
              </w:rPr>
            </w:pPr>
            <w:r w:rsidRPr="00EE19F2">
              <w:rPr>
                <w:sz w:val="28"/>
                <w:szCs w:val="28"/>
                <w:lang w:val="uk-UA"/>
              </w:rPr>
              <w:t xml:space="preserve">KW ANOVA </w:t>
            </w:r>
            <w:proofErr w:type="spellStart"/>
            <w:r w:rsidRPr="00EE19F2">
              <w:rPr>
                <w:sz w:val="28"/>
                <w:szCs w:val="28"/>
                <w:lang w:val="uk-UA"/>
              </w:rPr>
              <w:t>by</w:t>
            </w:r>
            <w:proofErr w:type="spellEnd"/>
            <w:r w:rsidRPr="00EE19F2">
              <w:rPr>
                <w:sz w:val="28"/>
                <w:szCs w:val="28"/>
                <w:lang w:val="uk-UA"/>
              </w:rPr>
              <w:t xml:space="preserve"> </w:t>
            </w:r>
            <w:proofErr w:type="spellStart"/>
            <w:r w:rsidRPr="00EE19F2">
              <w:rPr>
                <w:sz w:val="28"/>
                <w:szCs w:val="28"/>
                <w:lang w:val="uk-UA"/>
              </w:rPr>
              <w:t>Ranks</w:t>
            </w:r>
            <w:proofErr w:type="spellEnd"/>
            <w:r w:rsidRPr="00EE19F2">
              <w:rPr>
                <w:sz w:val="28"/>
                <w:szCs w:val="28"/>
                <w:lang w:val="uk-UA"/>
              </w:rPr>
              <w:t xml:space="preserve">: H=32,5, p=0,0000; </w:t>
            </w:r>
            <w:r w:rsidRPr="00EE19F2">
              <w:rPr>
                <w:color w:val="000000"/>
                <w:sz w:val="28"/>
                <w:szCs w:val="28"/>
                <w:lang w:val="uk-UA"/>
              </w:rPr>
              <w:t xml:space="preserve">MW U </w:t>
            </w:r>
            <w:proofErr w:type="spellStart"/>
            <w:r w:rsidRPr="00EE19F2">
              <w:rPr>
                <w:color w:val="000000"/>
                <w:sz w:val="28"/>
                <w:szCs w:val="28"/>
                <w:lang w:val="uk-UA"/>
              </w:rPr>
              <w:t>Test</w:t>
            </w:r>
            <w:proofErr w:type="spellEnd"/>
            <w:r w:rsidRPr="00EE19F2">
              <w:rPr>
                <w:sz w:val="28"/>
                <w:szCs w:val="28"/>
                <w:lang w:val="uk-UA"/>
              </w:rPr>
              <w:t>: p</w:t>
            </w:r>
            <w:r w:rsidRPr="00EE19F2">
              <w:rPr>
                <w:sz w:val="28"/>
                <w:szCs w:val="28"/>
                <w:vertAlign w:val="subscript"/>
                <w:lang w:val="uk-UA"/>
              </w:rPr>
              <w:t>1-2</w:t>
            </w:r>
            <w:r w:rsidRPr="00EE19F2">
              <w:rPr>
                <w:sz w:val="28"/>
                <w:szCs w:val="28"/>
                <w:lang w:val="uk-UA"/>
              </w:rPr>
              <w:t>=0,005; p</w:t>
            </w:r>
            <w:r w:rsidRPr="00EE19F2">
              <w:rPr>
                <w:sz w:val="28"/>
                <w:szCs w:val="28"/>
                <w:vertAlign w:val="subscript"/>
                <w:lang w:val="uk-UA"/>
              </w:rPr>
              <w:t>1-3</w:t>
            </w:r>
            <w:r w:rsidRPr="00EE19F2">
              <w:rPr>
                <w:sz w:val="28"/>
                <w:szCs w:val="28"/>
                <w:lang w:val="uk-UA"/>
              </w:rPr>
              <w:t>=0,00001; p</w:t>
            </w:r>
            <w:r w:rsidRPr="00EE19F2">
              <w:rPr>
                <w:sz w:val="28"/>
                <w:szCs w:val="28"/>
                <w:vertAlign w:val="subscript"/>
                <w:lang w:val="uk-UA"/>
              </w:rPr>
              <w:t>2-3</w:t>
            </w:r>
            <w:r w:rsidRPr="00EE19F2">
              <w:rPr>
                <w:sz w:val="28"/>
                <w:szCs w:val="28"/>
                <w:lang w:val="uk-UA"/>
              </w:rPr>
              <w:t>=0,0000;</w:t>
            </w:r>
          </w:p>
        </w:tc>
      </w:tr>
    </w:tbl>
    <w:p w:rsidR="00EE19F2" w:rsidRPr="00EE19F2" w:rsidRDefault="00EE19F2" w:rsidP="00EE19F2">
      <w:pPr>
        <w:spacing w:line="360" w:lineRule="auto"/>
        <w:jc w:val="both"/>
        <w:rPr>
          <w:b/>
          <w:sz w:val="20"/>
          <w:szCs w:val="20"/>
          <w:lang w:val="uk-UA"/>
        </w:rPr>
      </w:pPr>
      <w:r w:rsidRPr="00EE19F2">
        <w:rPr>
          <w:sz w:val="28"/>
          <w:szCs w:val="28"/>
          <w:lang w:val="uk-UA"/>
        </w:rPr>
        <w:t xml:space="preserve">Примітка. ДІ – довірчий інтервал,  </w:t>
      </w:r>
      <w:proofErr w:type="spellStart"/>
      <w:r w:rsidRPr="00EE19F2">
        <w:rPr>
          <w:sz w:val="28"/>
          <w:szCs w:val="28"/>
          <w:lang w:val="uk-UA"/>
        </w:rPr>
        <w:t>Me</w:t>
      </w:r>
      <w:proofErr w:type="spellEnd"/>
      <w:r w:rsidRPr="00EE19F2">
        <w:rPr>
          <w:sz w:val="28"/>
          <w:szCs w:val="28"/>
          <w:lang w:val="uk-UA"/>
        </w:rPr>
        <w:t xml:space="preserve"> –  медіана, </w:t>
      </w:r>
      <w:proofErr w:type="spellStart"/>
      <w:r w:rsidRPr="00EE19F2">
        <w:rPr>
          <w:sz w:val="28"/>
          <w:szCs w:val="28"/>
          <w:lang w:val="uk-UA"/>
        </w:rPr>
        <w:t>Lq</w:t>
      </w:r>
      <w:proofErr w:type="spellEnd"/>
      <w:r w:rsidRPr="00EE19F2">
        <w:rPr>
          <w:sz w:val="28"/>
          <w:szCs w:val="28"/>
          <w:lang w:val="uk-UA"/>
        </w:rPr>
        <w:t xml:space="preserve"> – нижній </w:t>
      </w:r>
      <w:proofErr w:type="spellStart"/>
      <w:r w:rsidRPr="00EE19F2">
        <w:rPr>
          <w:sz w:val="28"/>
          <w:szCs w:val="28"/>
          <w:lang w:val="uk-UA"/>
        </w:rPr>
        <w:t>квартиль</w:t>
      </w:r>
      <w:proofErr w:type="spellEnd"/>
      <w:r w:rsidRPr="00EE19F2">
        <w:rPr>
          <w:sz w:val="28"/>
          <w:szCs w:val="28"/>
          <w:lang w:val="uk-UA"/>
        </w:rPr>
        <w:t xml:space="preserve">, </w:t>
      </w:r>
      <w:proofErr w:type="spellStart"/>
      <w:r w:rsidRPr="00EE19F2">
        <w:rPr>
          <w:sz w:val="28"/>
          <w:szCs w:val="28"/>
          <w:lang w:val="uk-UA"/>
        </w:rPr>
        <w:t>Uq</w:t>
      </w:r>
      <w:proofErr w:type="spellEnd"/>
      <w:r w:rsidRPr="00EE19F2">
        <w:rPr>
          <w:sz w:val="28"/>
          <w:szCs w:val="28"/>
          <w:lang w:val="uk-UA"/>
        </w:rPr>
        <w:t xml:space="preserve"> – верхній </w:t>
      </w:r>
      <w:proofErr w:type="spellStart"/>
      <w:r w:rsidRPr="00EE19F2">
        <w:rPr>
          <w:sz w:val="28"/>
          <w:szCs w:val="28"/>
          <w:lang w:val="uk-UA"/>
        </w:rPr>
        <w:t>квартиль</w:t>
      </w:r>
      <w:proofErr w:type="spellEnd"/>
      <w:r w:rsidRPr="00EE19F2">
        <w:rPr>
          <w:sz w:val="28"/>
          <w:szCs w:val="28"/>
          <w:lang w:val="uk-UA"/>
        </w:rPr>
        <w:t xml:space="preserve">, </w:t>
      </w:r>
      <w:proofErr w:type="spellStart"/>
      <w:r w:rsidRPr="00EE19F2">
        <w:rPr>
          <w:sz w:val="28"/>
          <w:szCs w:val="28"/>
          <w:lang w:val="uk-UA"/>
        </w:rPr>
        <w:t>Min</w:t>
      </w:r>
      <w:proofErr w:type="spellEnd"/>
      <w:r w:rsidRPr="00EE19F2">
        <w:rPr>
          <w:sz w:val="28"/>
          <w:szCs w:val="28"/>
          <w:lang w:val="uk-UA"/>
        </w:rPr>
        <w:t xml:space="preserve"> –  мінімальне значення,  </w:t>
      </w:r>
      <w:proofErr w:type="spellStart"/>
      <w:r w:rsidRPr="00EE19F2">
        <w:rPr>
          <w:sz w:val="28"/>
          <w:szCs w:val="28"/>
          <w:lang w:val="uk-UA"/>
        </w:rPr>
        <w:t>Max</w:t>
      </w:r>
      <w:proofErr w:type="spellEnd"/>
      <w:r w:rsidRPr="00EE19F2">
        <w:rPr>
          <w:sz w:val="28"/>
          <w:szCs w:val="28"/>
          <w:lang w:val="uk-UA"/>
        </w:rPr>
        <w:t xml:space="preserve"> – максимальне значення</w:t>
      </w:r>
      <w:r w:rsidRPr="00EE19F2">
        <w:rPr>
          <w:b/>
          <w:sz w:val="28"/>
          <w:szCs w:val="28"/>
          <w:lang w:val="uk-UA"/>
        </w:rPr>
        <w:t xml:space="preserve">, </w:t>
      </w:r>
      <w:r w:rsidRPr="00EE19F2">
        <w:rPr>
          <w:color w:val="000000"/>
          <w:sz w:val="28"/>
          <w:szCs w:val="28"/>
          <w:lang w:val="uk-UA"/>
        </w:rPr>
        <w:t xml:space="preserve">KW ANOVA </w:t>
      </w:r>
      <w:proofErr w:type="spellStart"/>
      <w:r w:rsidRPr="00EE19F2">
        <w:rPr>
          <w:color w:val="000000"/>
          <w:sz w:val="28"/>
          <w:szCs w:val="28"/>
          <w:lang w:val="uk-UA"/>
        </w:rPr>
        <w:t>by</w:t>
      </w:r>
      <w:proofErr w:type="spellEnd"/>
      <w:r w:rsidRPr="00EE19F2">
        <w:rPr>
          <w:color w:val="000000"/>
          <w:sz w:val="28"/>
          <w:szCs w:val="28"/>
          <w:lang w:val="uk-UA"/>
        </w:rPr>
        <w:t xml:space="preserve"> Ranks- дисперсійний аналіз </w:t>
      </w:r>
      <w:proofErr w:type="spellStart"/>
      <w:r w:rsidRPr="00EE19F2">
        <w:rPr>
          <w:color w:val="000000"/>
          <w:sz w:val="28"/>
          <w:szCs w:val="28"/>
          <w:lang w:val="uk-UA"/>
        </w:rPr>
        <w:t>Краскла-Уолліса</w:t>
      </w:r>
      <w:proofErr w:type="spellEnd"/>
      <w:r w:rsidRPr="00EE19F2">
        <w:rPr>
          <w:color w:val="000000"/>
          <w:sz w:val="28"/>
          <w:szCs w:val="28"/>
          <w:lang w:val="uk-UA"/>
        </w:rPr>
        <w:t xml:space="preserve"> для множинного порівняння; </w:t>
      </w:r>
      <w:proofErr w:type="spellStart"/>
      <w:r w:rsidRPr="00EE19F2">
        <w:rPr>
          <w:color w:val="000000"/>
          <w:sz w:val="28"/>
          <w:szCs w:val="28"/>
          <w:lang w:val="uk-UA"/>
        </w:rPr>
        <w:t>МW</w:t>
      </w:r>
      <w:proofErr w:type="spellEnd"/>
      <w:r w:rsidRPr="00EE19F2">
        <w:rPr>
          <w:color w:val="000000"/>
          <w:sz w:val="28"/>
          <w:szCs w:val="28"/>
          <w:lang w:val="uk-UA"/>
        </w:rPr>
        <w:t xml:space="preserve"> U </w:t>
      </w:r>
      <w:proofErr w:type="spellStart"/>
      <w:r w:rsidRPr="00EE19F2">
        <w:rPr>
          <w:color w:val="000000"/>
          <w:sz w:val="28"/>
          <w:szCs w:val="28"/>
          <w:lang w:val="uk-UA"/>
        </w:rPr>
        <w:t>Test</w:t>
      </w:r>
      <w:proofErr w:type="spellEnd"/>
      <w:r w:rsidRPr="00EE19F2">
        <w:rPr>
          <w:sz w:val="28"/>
          <w:szCs w:val="28"/>
          <w:lang w:val="uk-UA"/>
        </w:rPr>
        <w:t xml:space="preserve"> - непараметричний U-критерій </w:t>
      </w:r>
      <w:proofErr w:type="spellStart"/>
      <w:r w:rsidRPr="00EE19F2">
        <w:rPr>
          <w:sz w:val="28"/>
          <w:szCs w:val="28"/>
          <w:lang w:val="uk-UA"/>
        </w:rPr>
        <w:t>Манна-Уітні</w:t>
      </w:r>
      <w:proofErr w:type="spellEnd"/>
      <w:r w:rsidRPr="00EE19F2">
        <w:rPr>
          <w:sz w:val="28"/>
          <w:szCs w:val="28"/>
          <w:lang w:val="uk-UA"/>
        </w:rPr>
        <w:t xml:space="preserve"> для попарного порівняння.</w:t>
      </w:r>
    </w:p>
    <w:p w:rsidR="00EE19F2" w:rsidRPr="00E40100" w:rsidRDefault="00EE19F2" w:rsidP="00E40100">
      <w:pPr>
        <w:spacing w:line="360" w:lineRule="auto"/>
        <w:ind w:firstLine="708"/>
        <w:jc w:val="both"/>
        <w:rPr>
          <w:sz w:val="28"/>
          <w:szCs w:val="28"/>
          <w:lang w:val="uk-UA"/>
        </w:rPr>
      </w:pPr>
    </w:p>
    <w:p w:rsidR="00E40100" w:rsidRPr="00E40100" w:rsidRDefault="003A3CB9" w:rsidP="00A45340">
      <w:pPr>
        <w:spacing w:line="360" w:lineRule="auto"/>
        <w:ind w:left="-567"/>
        <w:jc w:val="both"/>
        <w:rPr>
          <w:sz w:val="28"/>
          <w:szCs w:val="28"/>
          <w:lang w:val="uk-UA"/>
        </w:rPr>
      </w:pPr>
      <w:r>
        <w:rPr>
          <w:sz w:val="28"/>
          <w:szCs w:val="28"/>
          <w:lang w:val="uk-UA"/>
        </w:rPr>
        <w:t xml:space="preserve">      </w:t>
      </w:r>
      <w:r>
        <w:rPr>
          <w:sz w:val="28"/>
          <w:szCs w:val="28"/>
          <w:lang w:val="uk-UA"/>
        </w:rPr>
        <w:tab/>
      </w:r>
      <w:r w:rsidR="00E40100" w:rsidRPr="00E40100">
        <w:rPr>
          <w:sz w:val="28"/>
          <w:szCs w:val="28"/>
          <w:lang w:val="uk-UA"/>
        </w:rPr>
        <w:t xml:space="preserve">Під час аналізу кореляційних зв’язків між показниками 1-ої і 2-ої груп встановлено, що сила кореляційних зв’язків між строком </w:t>
      </w:r>
      <w:proofErr w:type="spellStart"/>
      <w:r w:rsidR="00E40100" w:rsidRPr="00E40100">
        <w:rPr>
          <w:sz w:val="28"/>
          <w:szCs w:val="28"/>
          <w:lang w:val="uk-UA"/>
        </w:rPr>
        <w:t>гестації</w:t>
      </w:r>
      <w:proofErr w:type="spellEnd"/>
      <w:r w:rsidR="00E40100" w:rsidRPr="00E40100">
        <w:rPr>
          <w:sz w:val="28"/>
          <w:szCs w:val="28"/>
          <w:lang w:val="uk-UA"/>
        </w:rPr>
        <w:t xml:space="preserve"> та тривалістю </w:t>
      </w:r>
      <w:r w:rsidR="00E40100" w:rsidRPr="00E40100">
        <w:rPr>
          <w:sz w:val="28"/>
          <w:szCs w:val="28"/>
          <w:lang w:val="uk-UA"/>
        </w:rPr>
        <w:lastRenderedPageBreak/>
        <w:t xml:space="preserve">ШВЛ вірогідно вища (р=0,0199), ніж між строком </w:t>
      </w:r>
      <w:proofErr w:type="spellStart"/>
      <w:r w:rsidR="00E40100" w:rsidRPr="00E40100">
        <w:rPr>
          <w:sz w:val="28"/>
          <w:szCs w:val="28"/>
          <w:lang w:val="uk-UA"/>
        </w:rPr>
        <w:t>гестації</w:t>
      </w:r>
      <w:proofErr w:type="spellEnd"/>
      <w:r w:rsidR="00E40100" w:rsidRPr="00E40100">
        <w:rPr>
          <w:sz w:val="28"/>
          <w:szCs w:val="28"/>
          <w:lang w:val="uk-UA"/>
        </w:rPr>
        <w:t xml:space="preserve"> та масою тіла при народжені (р=0,2024) та між масою тіла та тривалістю ШВЛ (р=0,8001). </w:t>
      </w:r>
    </w:p>
    <w:p w:rsidR="00E40100" w:rsidRPr="00E40100" w:rsidRDefault="003A3CB9" w:rsidP="00A45340">
      <w:pPr>
        <w:spacing w:line="360" w:lineRule="auto"/>
        <w:ind w:left="-567"/>
        <w:jc w:val="both"/>
        <w:rPr>
          <w:sz w:val="28"/>
          <w:szCs w:val="28"/>
          <w:lang w:val="uk-UA"/>
        </w:rPr>
      </w:pPr>
      <w:r>
        <w:rPr>
          <w:sz w:val="28"/>
          <w:szCs w:val="28"/>
          <w:lang w:val="uk-UA"/>
        </w:rPr>
        <w:t xml:space="preserve">   </w:t>
      </w:r>
      <w:r>
        <w:rPr>
          <w:sz w:val="28"/>
          <w:szCs w:val="28"/>
          <w:lang w:val="uk-UA"/>
        </w:rPr>
        <w:tab/>
        <w:t xml:space="preserve">  </w:t>
      </w:r>
      <w:r w:rsidR="00E40100" w:rsidRPr="00E40100">
        <w:rPr>
          <w:sz w:val="28"/>
          <w:szCs w:val="28"/>
          <w:lang w:val="uk-UA"/>
        </w:rPr>
        <w:t xml:space="preserve">Усі діти з бронхолегеневою дисплазією потребували реанімаційних заходів вже в пологовій залі, в тому числі в вигляді штучної вентиляції легень. Було проаналізовано характер кореляційних зв’язків  між строком </w:t>
      </w:r>
      <w:proofErr w:type="spellStart"/>
      <w:r w:rsidR="00E40100" w:rsidRPr="00E40100">
        <w:rPr>
          <w:sz w:val="28"/>
          <w:szCs w:val="28"/>
          <w:lang w:val="uk-UA"/>
        </w:rPr>
        <w:t>гестації</w:t>
      </w:r>
      <w:proofErr w:type="spellEnd"/>
      <w:r w:rsidR="00E40100" w:rsidRPr="00E40100">
        <w:rPr>
          <w:sz w:val="28"/>
          <w:szCs w:val="28"/>
          <w:lang w:val="uk-UA"/>
        </w:rPr>
        <w:t>, масою тіла при народжені – як маркерів незрілості легеневої тканини, та тривалістю проведення ШВЛ і киснезалежності, що вважаються пусковими причинами розвитку БЛД</w:t>
      </w:r>
      <w:r w:rsidR="00C4737C">
        <w:rPr>
          <w:sz w:val="28"/>
          <w:szCs w:val="28"/>
          <w:lang w:val="uk-UA"/>
        </w:rPr>
        <w:t xml:space="preserve"> у дітей.</w:t>
      </w:r>
    </w:p>
    <w:p w:rsidR="00E40100" w:rsidRPr="00E40100" w:rsidRDefault="003A3CB9" w:rsidP="00A45340">
      <w:pPr>
        <w:spacing w:line="360" w:lineRule="auto"/>
        <w:ind w:left="-567"/>
        <w:jc w:val="both"/>
        <w:rPr>
          <w:sz w:val="28"/>
          <w:szCs w:val="28"/>
          <w:lang w:val="uk-UA"/>
        </w:rPr>
      </w:pPr>
      <w:r>
        <w:rPr>
          <w:sz w:val="28"/>
          <w:szCs w:val="28"/>
          <w:lang w:val="uk-UA"/>
        </w:rPr>
        <w:t xml:space="preserve"> </w:t>
      </w:r>
      <w:r w:rsidR="00016FFA">
        <w:rPr>
          <w:sz w:val="28"/>
          <w:szCs w:val="28"/>
          <w:lang w:val="uk-UA"/>
        </w:rPr>
        <w:t xml:space="preserve">     </w:t>
      </w:r>
      <w:r w:rsidR="000753C0">
        <w:rPr>
          <w:sz w:val="28"/>
          <w:szCs w:val="28"/>
          <w:lang w:val="uk-UA"/>
        </w:rPr>
        <w:t xml:space="preserve">  </w:t>
      </w:r>
      <w:r w:rsidR="00016FFA">
        <w:rPr>
          <w:sz w:val="28"/>
          <w:szCs w:val="28"/>
          <w:lang w:val="uk-UA"/>
        </w:rPr>
        <w:t xml:space="preserve">    </w:t>
      </w:r>
      <w:r w:rsidR="00E40100" w:rsidRPr="00E40100">
        <w:rPr>
          <w:sz w:val="28"/>
          <w:szCs w:val="28"/>
          <w:lang w:val="uk-UA"/>
        </w:rPr>
        <w:t xml:space="preserve">Проведений кореляційний аналіз у дітей 1-ої та 2-ої груп виявив наявність вірогідних кореляцій, а саме: позитивної  між строком </w:t>
      </w:r>
      <w:proofErr w:type="spellStart"/>
      <w:r w:rsidR="00E40100" w:rsidRPr="00E40100">
        <w:rPr>
          <w:sz w:val="28"/>
          <w:szCs w:val="28"/>
          <w:lang w:val="uk-UA"/>
        </w:rPr>
        <w:t>гестації</w:t>
      </w:r>
      <w:proofErr w:type="spellEnd"/>
      <w:r w:rsidR="00E40100" w:rsidRPr="00E40100">
        <w:rPr>
          <w:sz w:val="28"/>
          <w:szCs w:val="28"/>
          <w:lang w:val="uk-UA"/>
        </w:rPr>
        <w:t xml:space="preserve"> й масою тіла при народжені (r = +0,82; р=0,0000 і </w:t>
      </w:r>
      <w:r w:rsidR="00E53057">
        <w:rPr>
          <w:sz w:val="28"/>
          <w:szCs w:val="28"/>
          <w:lang w:val="uk-UA"/>
        </w:rPr>
        <w:t>r = +0,68; р=0,0004 відповідно)</w:t>
      </w:r>
      <w:r w:rsidR="00E40100" w:rsidRPr="00E40100">
        <w:rPr>
          <w:sz w:val="28"/>
          <w:szCs w:val="28"/>
          <w:lang w:val="uk-UA"/>
        </w:rPr>
        <w:t xml:space="preserve"> та негативних зв’язків  між строком </w:t>
      </w:r>
      <w:proofErr w:type="spellStart"/>
      <w:r w:rsidR="00E40100" w:rsidRPr="00E40100">
        <w:rPr>
          <w:sz w:val="28"/>
          <w:szCs w:val="28"/>
          <w:lang w:val="uk-UA"/>
        </w:rPr>
        <w:t>гестації</w:t>
      </w:r>
      <w:proofErr w:type="spellEnd"/>
      <w:r w:rsidR="00E40100" w:rsidRPr="00E40100">
        <w:rPr>
          <w:sz w:val="28"/>
          <w:szCs w:val="28"/>
          <w:lang w:val="uk-UA"/>
        </w:rPr>
        <w:t xml:space="preserve"> й тривалістю ШВЛ</w:t>
      </w:r>
      <w:r w:rsidR="00E53057">
        <w:rPr>
          <w:sz w:val="28"/>
          <w:szCs w:val="28"/>
          <w:lang w:val="uk-UA"/>
        </w:rPr>
        <w:t xml:space="preserve">  </w:t>
      </w:r>
      <w:r w:rsidR="00E40100" w:rsidRPr="00E40100">
        <w:rPr>
          <w:sz w:val="28"/>
          <w:szCs w:val="28"/>
          <w:lang w:val="uk-UA"/>
        </w:rPr>
        <w:t xml:space="preserve"> (r = - 0,39; р=0,02 і r = - 0,82; р=0,000005 відповідно) та між масою тіла при народженні й тривалістю ШВЛ (r = - 0,39; р=0,02 і r = - 0,57; р=0,0009 відповідно). Більш сильний кореляційний зв'язок між строком </w:t>
      </w:r>
      <w:proofErr w:type="spellStart"/>
      <w:r w:rsidR="00E40100" w:rsidRPr="00E40100">
        <w:rPr>
          <w:sz w:val="28"/>
          <w:szCs w:val="28"/>
          <w:lang w:val="uk-UA"/>
        </w:rPr>
        <w:t>гестації</w:t>
      </w:r>
      <w:proofErr w:type="spellEnd"/>
      <w:r w:rsidR="00E40100" w:rsidRPr="00E40100">
        <w:rPr>
          <w:sz w:val="28"/>
          <w:szCs w:val="28"/>
          <w:lang w:val="uk-UA"/>
        </w:rPr>
        <w:t xml:space="preserve"> та тривалістю ШВЛ у дітей із новою формою БЛД</w:t>
      </w:r>
      <w:r w:rsidR="00E40100" w:rsidRPr="00E40100">
        <w:rPr>
          <w:b/>
          <w:sz w:val="28"/>
          <w:szCs w:val="28"/>
          <w:lang w:val="uk-UA"/>
        </w:rPr>
        <w:t xml:space="preserve"> (</w:t>
      </w:r>
      <w:r w:rsidR="00E40100" w:rsidRPr="00E40100">
        <w:rPr>
          <w:sz w:val="28"/>
          <w:szCs w:val="28"/>
          <w:lang w:val="uk-UA"/>
        </w:rPr>
        <w:t xml:space="preserve">р=0,000005), порівняно із дітьми з класичною формою, пов’язано з тим, що в саме 2-ій групі переважають діти, які народилися глибоко недоношеними. </w:t>
      </w:r>
    </w:p>
    <w:p w:rsidR="00E40100" w:rsidRPr="00E40100" w:rsidRDefault="00016FFA" w:rsidP="00016FFA">
      <w:pPr>
        <w:spacing w:line="360" w:lineRule="auto"/>
        <w:ind w:left="-567"/>
        <w:jc w:val="both"/>
        <w:rPr>
          <w:sz w:val="28"/>
          <w:szCs w:val="28"/>
          <w:lang w:val="uk-UA"/>
        </w:rPr>
      </w:pPr>
      <w:r>
        <w:rPr>
          <w:sz w:val="28"/>
          <w:szCs w:val="28"/>
          <w:lang w:val="uk-UA"/>
        </w:rPr>
        <w:t xml:space="preserve">           </w:t>
      </w:r>
      <w:r w:rsidR="00E40100" w:rsidRPr="00E40100">
        <w:rPr>
          <w:sz w:val="28"/>
          <w:szCs w:val="28"/>
          <w:lang w:val="uk-UA"/>
        </w:rPr>
        <w:t>Виходяч</w:t>
      </w:r>
      <w:r w:rsidR="007C45BD">
        <w:rPr>
          <w:sz w:val="28"/>
          <w:szCs w:val="28"/>
          <w:lang w:val="uk-UA"/>
        </w:rPr>
        <w:t>и з аналізу одержаних зв’язків,</w:t>
      </w:r>
      <w:r w:rsidR="00E40100" w:rsidRPr="00E40100">
        <w:rPr>
          <w:sz w:val="28"/>
          <w:szCs w:val="28"/>
          <w:lang w:val="uk-UA"/>
        </w:rPr>
        <w:t xml:space="preserve"> цілком логічно можна припустити, що чим менше строк </w:t>
      </w:r>
      <w:proofErr w:type="spellStart"/>
      <w:r w:rsidR="00E40100" w:rsidRPr="00E40100">
        <w:rPr>
          <w:sz w:val="28"/>
          <w:szCs w:val="28"/>
          <w:lang w:val="uk-UA"/>
        </w:rPr>
        <w:t>гестації</w:t>
      </w:r>
      <w:proofErr w:type="spellEnd"/>
      <w:r w:rsidR="00E40100" w:rsidRPr="00E40100">
        <w:rPr>
          <w:sz w:val="28"/>
          <w:szCs w:val="28"/>
          <w:lang w:val="uk-UA"/>
        </w:rPr>
        <w:t xml:space="preserve">, тим менше маса тіла при народженні, що зумовлює ймовірну незрілість легеневої тканини. Це, в свою чергу, призводить до неспроможності адекватного самостійного дихання, а діти  потребують проведення штучної вентиляції легень. </w:t>
      </w:r>
    </w:p>
    <w:p w:rsidR="00E40100" w:rsidRPr="00E40100" w:rsidRDefault="000753C0" w:rsidP="000753C0">
      <w:pPr>
        <w:spacing w:line="360" w:lineRule="auto"/>
        <w:ind w:left="-567"/>
        <w:jc w:val="both"/>
        <w:rPr>
          <w:sz w:val="28"/>
          <w:szCs w:val="28"/>
          <w:lang w:val="uk-UA"/>
        </w:rPr>
      </w:pPr>
      <w:r>
        <w:rPr>
          <w:sz w:val="28"/>
          <w:szCs w:val="28"/>
          <w:lang w:val="uk-UA"/>
        </w:rPr>
        <w:t xml:space="preserve">           </w:t>
      </w:r>
      <w:r w:rsidR="00E40100" w:rsidRPr="00E40100">
        <w:rPr>
          <w:sz w:val="28"/>
          <w:szCs w:val="28"/>
          <w:lang w:val="uk-UA"/>
        </w:rPr>
        <w:t xml:space="preserve">У дітей із бронхолегеневою дисплазією доношених вірогідних  зв’язків між строком </w:t>
      </w:r>
      <w:proofErr w:type="spellStart"/>
      <w:r w:rsidR="00E40100" w:rsidRPr="00E40100">
        <w:rPr>
          <w:sz w:val="28"/>
          <w:szCs w:val="28"/>
          <w:lang w:val="uk-UA"/>
        </w:rPr>
        <w:t>гестації</w:t>
      </w:r>
      <w:proofErr w:type="spellEnd"/>
      <w:r w:rsidR="00E40100" w:rsidRPr="00E40100">
        <w:rPr>
          <w:sz w:val="28"/>
          <w:szCs w:val="28"/>
          <w:lang w:val="uk-UA"/>
        </w:rPr>
        <w:t>, масою тіла при народжені, тривалістю ШВЛ і киснезалежності виявлено не було (усі р&gt;0,05). Передусім, це пов’язано з тим, що діти 3-ої групи народилася в строк і неспроможність до спонтанного самостійного дихання</w:t>
      </w:r>
      <w:r w:rsidR="007C45BD">
        <w:rPr>
          <w:sz w:val="28"/>
          <w:szCs w:val="28"/>
          <w:lang w:val="uk-UA"/>
        </w:rPr>
        <w:t xml:space="preserve"> була пов’язана не з розвитком </w:t>
      </w:r>
      <w:r w:rsidR="00E40100" w:rsidRPr="00E40100">
        <w:rPr>
          <w:sz w:val="28"/>
          <w:szCs w:val="28"/>
          <w:lang w:val="uk-UA"/>
        </w:rPr>
        <w:t xml:space="preserve">дихальних розладів, які притаманні недоношеним дітям, а з наявністю супутньої патології, тяжкість якої  потребувала проведення штучної вентиляції легень (вроджена патологія ЦНС, аномалії розвитку, проведення хірургічних втручань). </w:t>
      </w:r>
    </w:p>
    <w:p w:rsidR="00FC0F41" w:rsidRPr="00E40100" w:rsidRDefault="000753C0" w:rsidP="000753C0">
      <w:pPr>
        <w:autoSpaceDE w:val="0"/>
        <w:autoSpaceDN w:val="0"/>
        <w:adjustRightInd w:val="0"/>
        <w:spacing w:line="360" w:lineRule="auto"/>
        <w:ind w:left="-567"/>
        <w:jc w:val="both"/>
        <w:rPr>
          <w:sz w:val="28"/>
          <w:szCs w:val="28"/>
          <w:lang w:val="uk-UA"/>
        </w:rPr>
      </w:pPr>
      <w:r>
        <w:rPr>
          <w:sz w:val="28"/>
          <w:szCs w:val="28"/>
          <w:lang w:val="uk-UA"/>
        </w:rPr>
        <w:lastRenderedPageBreak/>
        <w:t xml:space="preserve">         </w:t>
      </w:r>
      <w:r w:rsidR="00C4737C" w:rsidRPr="00E40100">
        <w:rPr>
          <w:sz w:val="28"/>
          <w:szCs w:val="28"/>
          <w:lang w:val="uk-UA"/>
        </w:rPr>
        <w:t xml:space="preserve">Ураховуючи наявність високого негативного кореляційного зв’язку між строком </w:t>
      </w:r>
      <w:proofErr w:type="spellStart"/>
      <w:r w:rsidR="00C4737C" w:rsidRPr="00E40100">
        <w:rPr>
          <w:sz w:val="28"/>
          <w:szCs w:val="28"/>
          <w:lang w:val="uk-UA"/>
        </w:rPr>
        <w:t>гестації</w:t>
      </w:r>
      <w:proofErr w:type="spellEnd"/>
      <w:r w:rsidR="00C4737C" w:rsidRPr="00E40100">
        <w:rPr>
          <w:sz w:val="28"/>
          <w:szCs w:val="28"/>
          <w:lang w:val="uk-UA"/>
        </w:rPr>
        <w:t xml:space="preserve"> та тривалістю ШВЛ у дітей із новою формою БЛД ( r =-0,82; p=0,000005) (рис.</w:t>
      </w:r>
      <w:r w:rsidR="00C4737C">
        <w:rPr>
          <w:sz w:val="28"/>
          <w:szCs w:val="28"/>
          <w:lang w:val="uk-UA"/>
        </w:rPr>
        <w:t xml:space="preserve"> 1</w:t>
      </w:r>
      <w:r w:rsidR="00C4737C" w:rsidRPr="00E40100">
        <w:rPr>
          <w:sz w:val="28"/>
          <w:szCs w:val="28"/>
          <w:lang w:val="uk-UA"/>
        </w:rPr>
        <w:t xml:space="preserve">),  складено рівняння регресії, яке можна використовувати для прогнозування значення одного параметра за наявності іншого, а саме: </w:t>
      </w:r>
    </w:p>
    <w:p w:rsidR="00C4737C" w:rsidRPr="00E40100" w:rsidRDefault="00C4737C" w:rsidP="00A45340">
      <w:pPr>
        <w:autoSpaceDE w:val="0"/>
        <w:autoSpaceDN w:val="0"/>
        <w:adjustRightInd w:val="0"/>
        <w:spacing w:line="360" w:lineRule="auto"/>
        <w:ind w:left="-567"/>
        <w:jc w:val="center"/>
        <w:rPr>
          <w:sz w:val="28"/>
          <w:szCs w:val="28"/>
          <w:lang w:val="uk-UA"/>
        </w:rPr>
      </w:pPr>
      <w:r w:rsidRPr="00E40100">
        <w:rPr>
          <w:i/>
          <w:sz w:val="28"/>
          <w:szCs w:val="28"/>
          <w:lang w:val="uk-UA"/>
        </w:rPr>
        <w:t>y=214,3182 - 6,6422 * х</w:t>
      </w:r>
      <w:r w:rsidRPr="00E40100">
        <w:rPr>
          <w:sz w:val="28"/>
          <w:szCs w:val="28"/>
          <w:lang w:val="uk-UA"/>
        </w:rPr>
        <w:t>,</w:t>
      </w:r>
    </w:p>
    <w:p w:rsidR="00C4737C" w:rsidRPr="00E40100" w:rsidRDefault="00C4737C" w:rsidP="00A45340">
      <w:pPr>
        <w:ind w:left="-567"/>
        <w:rPr>
          <w:sz w:val="28"/>
          <w:szCs w:val="28"/>
          <w:lang w:val="uk-UA"/>
        </w:rPr>
      </w:pPr>
      <w:r w:rsidRPr="00E40100">
        <w:rPr>
          <w:sz w:val="28"/>
          <w:szCs w:val="28"/>
          <w:lang w:val="uk-UA"/>
        </w:rPr>
        <w:t xml:space="preserve">де  y – тривалість ШВЛ, доба;    х – строк </w:t>
      </w:r>
      <w:proofErr w:type="spellStart"/>
      <w:r w:rsidRPr="00E40100">
        <w:rPr>
          <w:sz w:val="28"/>
          <w:szCs w:val="28"/>
          <w:lang w:val="uk-UA"/>
        </w:rPr>
        <w:t>гестації</w:t>
      </w:r>
      <w:proofErr w:type="spellEnd"/>
      <w:r w:rsidRPr="00E40100">
        <w:rPr>
          <w:sz w:val="28"/>
          <w:szCs w:val="28"/>
          <w:lang w:val="uk-UA"/>
        </w:rPr>
        <w:t xml:space="preserve">, тижні.  </w:t>
      </w:r>
    </w:p>
    <w:p w:rsidR="00E40100" w:rsidRPr="00E40100" w:rsidRDefault="00E06537" w:rsidP="00E40100">
      <w:pPr>
        <w:spacing w:line="360" w:lineRule="auto"/>
        <w:ind w:firstLine="708"/>
        <w:jc w:val="both"/>
        <w:rPr>
          <w:sz w:val="28"/>
          <w:szCs w:val="28"/>
          <w:lang w:val="uk-UA"/>
        </w:rPr>
      </w:pPr>
      <w:r w:rsidRPr="00E06537">
        <w:rPr>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2pt;margin-top:11.45pt;width:265.5pt;height:233.8pt;z-index:251659264" fillcolor="#bbe0e3">
            <v:imagedata r:id="rId6" o:title=""/>
          </v:shape>
          <o:OLEObject Type="Embed" ProgID="STATISTICA.Graph" ShapeID="_x0000_s1026" DrawAspect="Content" ObjectID="_1413910663" r:id="rId7">
            <o:FieldCodes>\s</o:FieldCodes>
          </o:OLEObject>
        </w:pict>
      </w:r>
    </w:p>
    <w:p w:rsidR="00E40100" w:rsidRPr="00E40100" w:rsidRDefault="00E40100" w:rsidP="00E40100">
      <w:pPr>
        <w:spacing w:line="360" w:lineRule="auto"/>
        <w:jc w:val="both"/>
        <w:rPr>
          <w:sz w:val="28"/>
          <w:szCs w:val="28"/>
          <w:lang w:val="uk-UA"/>
        </w:rPr>
      </w:pPr>
    </w:p>
    <w:p w:rsidR="00E40100" w:rsidRPr="00E40100" w:rsidRDefault="00E40100" w:rsidP="00E40100">
      <w:pPr>
        <w:spacing w:line="360" w:lineRule="auto"/>
        <w:jc w:val="both"/>
        <w:rPr>
          <w:sz w:val="28"/>
          <w:szCs w:val="28"/>
          <w:lang w:val="uk-UA"/>
        </w:rPr>
      </w:pPr>
    </w:p>
    <w:p w:rsidR="00E40100" w:rsidRPr="00E40100" w:rsidRDefault="00E40100" w:rsidP="00E40100">
      <w:pPr>
        <w:spacing w:line="360" w:lineRule="auto"/>
        <w:jc w:val="both"/>
        <w:rPr>
          <w:sz w:val="28"/>
          <w:szCs w:val="28"/>
          <w:lang w:val="uk-UA"/>
        </w:rPr>
      </w:pPr>
    </w:p>
    <w:p w:rsidR="00E40100" w:rsidRPr="00E40100" w:rsidRDefault="00E40100" w:rsidP="00E40100">
      <w:pPr>
        <w:rPr>
          <w:lang w:val="uk-UA"/>
        </w:rPr>
      </w:pPr>
      <w:r w:rsidRPr="00E40100">
        <w:rPr>
          <w:lang w:val="uk-UA"/>
        </w:rPr>
        <w:t xml:space="preserve">                                                                                                                                 r= - 0,82</w:t>
      </w:r>
    </w:p>
    <w:p w:rsidR="00E40100" w:rsidRPr="00E40100" w:rsidRDefault="00E40100" w:rsidP="00E40100">
      <w:pPr>
        <w:rPr>
          <w:lang w:val="uk-UA"/>
        </w:rPr>
      </w:pPr>
      <w:r w:rsidRPr="00E40100">
        <w:rPr>
          <w:lang w:val="uk-UA"/>
        </w:rPr>
        <w:t xml:space="preserve">                                                                                                                                 p=0,000005</w:t>
      </w:r>
    </w:p>
    <w:p w:rsidR="00E40100" w:rsidRPr="00E40100" w:rsidRDefault="00E40100" w:rsidP="00E40100">
      <w:pPr>
        <w:spacing w:line="360" w:lineRule="auto"/>
        <w:jc w:val="both"/>
        <w:rPr>
          <w:sz w:val="28"/>
          <w:szCs w:val="28"/>
          <w:lang w:val="uk-UA"/>
        </w:rPr>
      </w:pPr>
    </w:p>
    <w:p w:rsidR="00E40100" w:rsidRPr="00E40100" w:rsidRDefault="00E40100" w:rsidP="00E40100">
      <w:pPr>
        <w:spacing w:line="360" w:lineRule="auto"/>
        <w:jc w:val="both"/>
        <w:rPr>
          <w:sz w:val="28"/>
          <w:szCs w:val="28"/>
          <w:lang w:val="uk-UA"/>
        </w:rPr>
      </w:pPr>
    </w:p>
    <w:p w:rsidR="00E40100" w:rsidRPr="00E40100" w:rsidRDefault="00E40100" w:rsidP="00E40100">
      <w:pPr>
        <w:spacing w:line="360" w:lineRule="auto"/>
        <w:jc w:val="both"/>
        <w:rPr>
          <w:sz w:val="28"/>
          <w:szCs w:val="28"/>
          <w:lang w:val="uk-UA"/>
        </w:rPr>
      </w:pPr>
    </w:p>
    <w:p w:rsidR="00E40100" w:rsidRPr="00E40100" w:rsidRDefault="00E40100" w:rsidP="00E40100">
      <w:pPr>
        <w:spacing w:line="360" w:lineRule="auto"/>
        <w:jc w:val="both"/>
        <w:rPr>
          <w:sz w:val="28"/>
          <w:szCs w:val="28"/>
          <w:lang w:val="uk-UA"/>
        </w:rPr>
      </w:pPr>
    </w:p>
    <w:p w:rsidR="00E40100" w:rsidRPr="00E40100" w:rsidRDefault="00E40100" w:rsidP="00E40100">
      <w:pPr>
        <w:spacing w:line="360" w:lineRule="auto"/>
        <w:jc w:val="both"/>
        <w:rPr>
          <w:sz w:val="28"/>
          <w:szCs w:val="28"/>
          <w:lang w:val="uk-UA"/>
        </w:rPr>
      </w:pPr>
    </w:p>
    <w:p w:rsidR="00E40100" w:rsidRDefault="00C4737C" w:rsidP="00E40100">
      <w:pPr>
        <w:autoSpaceDE w:val="0"/>
        <w:autoSpaceDN w:val="0"/>
        <w:adjustRightInd w:val="0"/>
        <w:spacing w:line="360" w:lineRule="auto"/>
        <w:rPr>
          <w:sz w:val="28"/>
          <w:szCs w:val="28"/>
          <w:lang w:val="uk-UA"/>
        </w:rPr>
      </w:pPr>
      <w:r>
        <w:rPr>
          <w:sz w:val="28"/>
          <w:szCs w:val="28"/>
          <w:lang w:val="uk-UA"/>
        </w:rPr>
        <w:t>Рис. 1</w:t>
      </w:r>
      <w:r w:rsidR="00E40100" w:rsidRPr="00E40100">
        <w:rPr>
          <w:sz w:val="28"/>
          <w:szCs w:val="28"/>
          <w:lang w:val="uk-UA"/>
        </w:rPr>
        <w:t xml:space="preserve">. </w:t>
      </w:r>
      <w:proofErr w:type="spellStart"/>
      <w:r w:rsidR="00E40100" w:rsidRPr="00E40100">
        <w:rPr>
          <w:sz w:val="28"/>
          <w:szCs w:val="28"/>
          <w:lang w:val="uk-UA"/>
        </w:rPr>
        <w:t>Скатер-діаграма</w:t>
      </w:r>
      <w:proofErr w:type="spellEnd"/>
      <w:r w:rsidR="00E40100" w:rsidRPr="00E40100">
        <w:rPr>
          <w:sz w:val="28"/>
          <w:szCs w:val="28"/>
          <w:lang w:val="uk-UA"/>
        </w:rPr>
        <w:t xml:space="preserve"> зв'язку  між строком </w:t>
      </w:r>
      <w:proofErr w:type="spellStart"/>
      <w:r w:rsidR="00E40100" w:rsidRPr="00E40100">
        <w:rPr>
          <w:sz w:val="28"/>
          <w:szCs w:val="28"/>
          <w:lang w:val="uk-UA"/>
        </w:rPr>
        <w:t>гестації</w:t>
      </w:r>
      <w:proofErr w:type="spellEnd"/>
      <w:r w:rsidR="00E40100" w:rsidRPr="00E40100">
        <w:rPr>
          <w:sz w:val="28"/>
          <w:szCs w:val="28"/>
          <w:lang w:val="uk-UA"/>
        </w:rPr>
        <w:t xml:space="preserve"> та трив</w:t>
      </w:r>
      <w:r w:rsidR="00E53057">
        <w:rPr>
          <w:sz w:val="28"/>
          <w:szCs w:val="28"/>
          <w:lang w:val="uk-UA"/>
        </w:rPr>
        <w:t xml:space="preserve">алістю </w:t>
      </w:r>
      <w:r w:rsidR="00D536D9">
        <w:rPr>
          <w:sz w:val="28"/>
          <w:szCs w:val="28"/>
          <w:lang w:val="uk-UA"/>
        </w:rPr>
        <w:t>ШВЛ у дітей із новою формою БЛД</w:t>
      </w:r>
      <w:r w:rsidR="00E40100" w:rsidRPr="00E40100">
        <w:rPr>
          <w:sz w:val="28"/>
          <w:szCs w:val="28"/>
          <w:lang w:val="uk-UA"/>
        </w:rPr>
        <w:t xml:space="preserve">  (2-а група)</w:t>
      </w:r>
      <w:r>
        <w:rPr>
          <w:sz w:val="28"/>
          <w:szCs w:val="28"/>
          <w:lang w:val="uk-UA"/>
        </w:rPr>
        <w:t>.</w:t>
      </w:r>
    </w:p>
    <w:p w:rsidR="00D44FB7" w:rsidRPr="00E40100" w:rsidRDefault="00D44FB7" w:rsidP="00E40100">
      <w:pPr>
        <w:autoSpaceDE w:val="0"/>
        <w:autoSpaceDN w:val="0"/>
        <w:adjustRightInd w:val="0"/>
        <w:spacing w:line="360" w:lineRule="auto"/>
        <w:rPr>
          <w:sz w:val="28"/>
          <w:szCs w:val="28"/>
          <w:lang w:val="uk-UA"/>
        </w:rPr>
      </w:pPr>
    </w:p>
    <w:p w:rsidR="00E40100" w:rsidRPr="00E40100" w:rsidRDefault="00D44FB7" w:rsidP="00A45340">
      <w:pPr>
        <w:spacing w:line="360" w:lineRule="auto"/>
        <w:ind w:left="-567"/>
        <w:jc w:val="both"/>
        <w:rPr>
          <w:sz w:val="28"/>
          <w:szCs w:val="28"/>
          <w:lang w:val="uk-UA"/>
        </w:rPr>
      </w:pPr>
      <w:r>
        <w:rPr>
          <w:sz w:val="28"/>
          <w:szCs w:val="28"/>
          <w:lang w:val="uk-UA"/>
        </w:rPr>
        <w:tab/>
      </w:r>
      <w:r w:rsidR="00E4579D" w:rsidRPr="00E4579D">
        <w:rPr>
          <w:sz w:val="28"/>
          <w:szCs w:val="28"/>
          <w:lang w:val="uk-UA"/>
        </w:rPr>
        <w:t>Таким чином, ураховую</w:t>
      </w:r>
      <w:r w:rsidR="00357B27">
        <w:rPr>
          <w:sz w:val="28"/>
          <w:szCs w:val="28"/>
          <w:lang w:val="uk-UA"/>
        </w:rPr>
        <w:t xml:space="preserve">чи строк </w:t>
      </w:r>
      <w:proofErr w:type="spellStart"/>
      <w:r w:rsidR="00357B27">
        <w:rPr>
          <w:sz w:val="28"/>
          <w:szCs w:val="28"/>
          <w:lang w:val="uk-UA"/>
        </w:rPr>
        <w:t>гестації</w:t>
      </w:r>
      <w:proofErr w:type="spellEnd"/>
      <w:r w:rsidR="00357B27">
        <w:rPr>
          <w:sz w:val="28"/>
          <w:szCs w:val="28"/>
          <w:lang w:val="uk-UA"/>
        </w:rPr>
        <w:t xml:space="preserve"> при народжені</w:t>
      </w:r>
      <w:r w:rsidR="00E4579D" w:rsidRPr="00E4579D">
        <w:rPr>
          <w:sz w:val="28"/>
          <w:szCs w:val="28"/>
          <w:lang w:val="uk-UA"/>
        </w:rPr>
        <w:t xml:space="preserve"> </w:t>
      </w:r>
      <w:r w:rsidR="00FE4171" w:rsidRPr="00E4579D">
        <w:rPr>
          <w:sz w:val="28"/>
          <w:szCs w:val="28"/>
          <w:lang w:val="uk-UA"/>
        </w:rPr>
        <w:t xml:space="preserve">можна припустити ймовірну тривалість проведення штучної вентиляції легенів  у дітей </w:t>
      </w:r>
      <w:r w:rsidR="00357B27">
        <w:rPr>
          <w:sz w:val="28"/>
          <w:szCs w:val="28"/>
          <w:lang w:val="uk-UA"/>
        </w:rPr>
        <w:t>із новою формою бронхолегеневої дисплазії</w:t>
      </w:r>
      <w:r w:rsidR="00E4579D" w:rsidRPr="00E4579D">
        <w:rPr>
          <w:sz w:val="28"/>
          <w:szCs w:val="28"/>
          <w:lang w:val="uk-UA"/>
        </w:rPr>
        <w:t>.</w:t>
      </w:r>
    </w:p>
    <w:p w:rsidR="00357B27" w:rsidRDefault="00E40100" w:rsidP="0098590A">
      <w:pPr>
        <w:spacing w:line="360" w:lineRule="auto"/>
        <w:ind w:left="-567" w:firstLine="567"/>
        <w:jc w:val="both"/>
        <w:rPr>
          <w:sz w:val="28"/>
          <w:szCs w:val="28"/>
          <w:lang w:val="uk-UA"/>
        </w:rPr>
      </w:pPr>
      <w:r w:rsidRPr="00AB17E9">
        <w:rPr>
          <w:sz w:val="28"/>
          <w:szCs w:val="28"/>
          <w:lang w:val="uk-UA"/>
        </w:rPr>
        <w:t xml:space="preserve">Патологічні стани в періоді </w:t>
      </w:r>
      <w:proofErr w:type="spellStart"/>
      <w:r w:rsidRPr="00AB17E9">
        <w:rPr>
          <w:sz w:val="28"/>
          <w:szCs w:val="28"/>
          <w:lang w:val="uk-UA"/>
        </w:rPr>
        <w:t>новонародженості</w:t>
      </w:r>
      <w:proofErr w:type="spellEnd"/>
      <w:r w:rsidR="00AB17E9" w:rsidRPr="00AB17E9">
        <w:rPr>
          <w:sz w:val="28"/>
          <w:szCs w:val="28"/>
          <w:lang w:val="uk-UA"/>
        </w:rPr>
        <w:t xml:space="preserve"> зустрічалися в дітей усіх груп.</w:t>
      </w:r>
      <w:r w:rsidRPr="00AB17E9">
        <w:rPr>
          <w:sz w:val="28"/>
          <w:szCs w:val="28"/>
          <w:lang w:val="uk-UA"/>
        </w:rPr>
        <w:t xml:space="preserve"> Насамперед, це патологія центральної нервової системи. </w:t>
      </w:r>
      <w:r w:rsidR="00955478" w:rsidRPr="00AB17E9">
        <w:rPr>
          <w:sz w:val="28"/>
          <w:szCs w:val="28"/>
          <w:lang w:val="uk-UA"/>
        </w:rPr>
        <w:t>Звертає на себе увагу,</w:t>
      </w:r>
      <w:r w:rsidR="00D536D9">
        <w:rPr>
          <w:sz w:val="28"/>
          <w:szCs w:val="28"/>
          <w:lang w:val="uk-UA"/>
        </w:rPr>
        <w:t xml:space="preserve"> </w:t>
      </w:r>
      <w:r w:rsidR="00955478" w:rsidRPr="00AB17E9">
        <w:rPr>
          <w:sz w:val="28"/>
          <w:szCs w:val="28"/>
          <w:lang w:val="uk-UA"/>
        </w:rPr>
        <w:t>що наявність</w:t>
      </w:r>
      <w:r w:rsidR="00955478">
        <w:rPr>
          <w:sz w:val="28"/>
          <w:szCs w:val="28"/>
          <w:lang w:val="uk-UA"/>
        </w:rPr>
        <w:t xml:space="preserve"> </w:t>
      </w:r>
      <w:proofErr w:type="spellStart"/>
      <w:r w:rsidR="00955478">
        <w:rPr>
          <w:sz w:val="28"/>
          <w:szCs w:val="28"/>
          <w:lang w:val="uk-UA"/>
        </w:rPr>
        <w:t>перивентрикулярної</w:t>
      </w:r>
      <w:proofErr w:type="spellEnd"/>
      <w:r w:rsidR="00955478">
        <w:rPr>
          <w:sz w:val="28"/>
          <w:szCs w:val="28"/>
          <w:lang w:val="uk-UA"/>
        </w:rPr>
        <w:t xml:space="preserve"> </w:t>
      </w:r>
      <w:proofErr w:type="spellStart"/>
      <w:r w:rsidR="00955478">
        <w:rPr>
          <w:sz w:val="28"/>
          <w:szCs w:val="28"/>
          <w:lang w:val="uk-UA"/>
        </w:rPr>
        <w:t>лейкомаляції</w:t>
      </w:r>
      <w:proofErr w:type="spellEnd"/>
      <w:r w:rsidR="00955478">
        <w:rPr>
          <w:sz w:val="28"/>
          <w:szCs w:val="28"/>
          <w:lang w:val="uk-UA"/>
        </w:rPr>
        <w:t xml:space="preserve">, </w:t>
      </w:r>
      <w:proofErr w:type="spellStart"/>
      <w:r w:rsidR="00955478">
        <w:rPr>
          <w:sz w:val="28"/>
          <w:szCs w:val="28"/>
          <w:lang w:val="uk-UA"/>
        </w:rPr>
        <w:t>субепендимальних</w:t>
      </w:r>
      <w:proofErr w:type="spellEnd"/>
      <w:r w:rsidR="00955478">
        <w:rPr>
          <w:sz w:val="28"/>
          <w:szCs w:val="28"/>
          <w:lang w:val="uk-UA"/>
        </w:rPr>
        <w:t xml:space="preserve"> та </w:t>
      </w:r>
      <w:proofErr w:type="spellStart"/>
      <w:r w:rsidR="00955478">
        <w:rPr>
          <w:sz w:val="28"/>
          <w:szCs w:val="28"/>
          <w:lang w:val="uk-UA"/>
        </w:rPr>
        <w:t>внутрішньошлуночкових</w:t>
      </w:r>
      <w:proofErr w:type="spellEnd"/>
      <w:r w:rsidR="00955478">
        <w:rPr>
          <w:sz w:val="28"/>
          <w:szCs w:val="28"/>
          <w:lang w:val="uk-UA"/>
        </w:rPr>
        <w:t xml:space="preserve"> крововиливів</w:t>
      </w:r>
      <w:r w:rsidR="00AB17E9">
        <w:rPr>
          <w:sz w:val="28"/>
          <w:szCs w:val="28"/>
          <w:lang w:val="uk-UA"/>
        </w:rPr>
        <w:t xml:space="preserve">, синдром </w:t>
      </w:r>
      <w:proofErr w:type="spellStart"/>
      <w:r w:rsidR="00AB17E9">
        <w:rPr>
          <w:sz w:val="28"/>
          <w:szCs w:val="28"/>
          <w:lang w:val="uk-UA"/>
        </w:rPr>
        <w:t>ліквородинамічних</w:t>
      </w:r>
      <w:proofErr w:type="spellEnd"/>
      <w:r w:rsidR="00AB17E9">
        <w:rPr>
          <w:sz w:val="28"/>
          <w:szCs w:val="28"/>
          <w:lang w:val="uk-UA"/>
        </w:rPr>
        <w:t xml:space="preserve"> порушень статистично значуще переважали в дітей 2-ої групи (усі р&lt;0,05). </w:t>
      </w:r>
      <w:r w:rsidRPr="00E40100">
        <w:rPr>
          <w:sz w:val="28"/>
          <w:szCs w:val="28"/>
          <w:lang w:val="uk-UA"/>
        </w:rPr>
        <w:t>Патологія серцево-судинної системи, яка представлена відкритим овальним вікном більш притаманна ді</w:t>
      </w:r>
      <w:r w:rsidR="00AE1904">
        <w:rPr>
          <w:sz w:val="28"/>
          <w:szCs w:val="28"/>
          <w:lang w:val="uk-UA"/>
        </w:rPr>
        <w:t xml:space="preserve">тям, які народилися передчасно </w:t>
      </w:r>
      <w:r w:rsidRPr="00E40100">
        <w:rPr>
          <w:sz w:val="28"/>
          <w:szCs w:val="28"/>
          <w:lang w:val="uk-UA"/>
        </w:rPr>
        <w:t>(</w:t>
      </w:r>
      <w:r w:rsidRPr="00E40100">
        <w:rPr>
          <w:sz w:val="28"/>
          <w:szCs w:val="28"/>
        </w:rPr>
        <w:t>F</w:t>
      </w:r>
      <w:r w:rsidRPr="00E40100">
        <w:rPr>
          <w:sz w:val="28"/>
          <w:szCs w:val="28"/>
          <w:vertAlign w:val="subscript"/>
          <w:lang w:val="uk-UA"/>
        </w:rPr>
        <w:t>1-3</w:t>
      </w:r>
      <w:r w:rsidRPr="00E40100">
        <w:rPr>
          <w:sz w:val="28"/>
          <w:szCs w:val="28"/>
          <w:lang w:val="uk-UA"/>
        </w:rPr>
        <w:t xml:space="preserve">=8,1, р&lt;0,001;  </w:t>
      </w:r>
      <w:r w:rsidRPr="00E40100">
        <w:rPr>
          <w:sz w:val="28"/>
          <w:szCs w:val="28"/>
        </w:rPr>
        <w:t>F</w:t>
      </w:r>
      <w:r w:rsidRPr="00E40100">
        <w:rPr>
          <w:sz w:val="28"/>
          <w:szCs w:val="28"/>
          <w:vertAlign w:val="subscript"/>
          <w:lang w:val="uk-UA"/>
        </w:rPr>
        <w:t>2-3</w:t>
      </w:r>
      <w:r w:rsidRPr="00E40100">
        <w:rPr>
          <w:sz w:val="28"/>
          <w:szCs w:val="28"/>
          <w:lang w:val="uk-UA"/>
        </w:rPr>
        <w:t xml:space="preserve">=16,2, р&lt;0,001), відкритий артеріальний проток </w:t>
      </w:r>
      <w:r w:rsidRPr="00E40100">
        <w:rPr>
          <w:b/>
          <w:sz w:val="28"/>
          <w:szCs w:val="28"/>
          <w:lang w:val="uk-UA"/>
        </w:rPr>
        <w:t xml:space="preserve"> </w:t>
      </w:r>
      <w:r w:rsidRPr="00E40100">
        <w:rPr>
          <w:sz w:val="28"/>
          <w:szCs w:val="28"/>
          <w:lang w:val="uk-UA"/>
        </w:rPr>
        <w:t xml:space="preserve">вірогідно частіше мав місце в дітей 2-ої </w:t>
      </w:r>
      <w:r w:rsidRPr="00E40100">
        <w:rPr>
          <w:sz w:val="28"/>
          <w:szCs w:val="28"/>
          <w:lang w:val="uk-UA"/>
        </w:rPr>
        <w:lastRenderedPageBreak/>
        <w:t xml:space="preserve">групи, ніж в дітей із </w:t>
      </w:r>
      <w:r w:rsidR="00AB17E9">
        <w:rPr>
          <w:sz w:val="28"/>
          <w:szCs w:val="28"/>
          <w:lang w:val="uk-UA"/>
        </w:rPr>
        <w:t xml:space="preserve">3-ої групи  </w:t>
      </w:r>
      <w:r w:rsidRPr="00E40100">
        <w:rPr>
          <w:sz w:val="28"/>
          <w:szCs w:val="28"/>
          <w:lang w:val="uk-UA"/>
        </w:rPr>
        <w:t>(</w:t>
      </w:r>
      <w:r w:rsidRPr="00E40100">
        <w:rPr>
          <w:sz w:val="28"/>
          <w:szCs w:val="28"/>
        </w:rPr>
        <w:t>F</w:t>
      </w:r>
      <w:r w:rsidRPr="00E40100">
        <w:rPr>
          <w:sz w:val="28"/>
          <w:szCs w:val="28"/>
          <w:vertAlign w:val="subscript"/>
          <w:lang w:val="uk-UA"/>
        </w:rPr>
        <w:t>2-3</w:t>
      </w:r>
      <w:r w:rsidRPr="00E40100">
        <w:rPr>
          <w:sz w:val="28"/>
          <w:szCs w:val="28"/>
          <w:lang w:val="uk-UA"/>
        </w:rPr>
        <w:t>=5,1, р&lt;0,05). Анемія зустрічалася в дітей усіх груп, однак вірогідно частіше мала місце в дітей, які народи</w:t>
      </w:r>
      <w:r w:rsidR="00AE1904">
        <w:rPr>
          <w:sz w:val="28"/>
          <w:szCs w:val="28"/>
          <w:lang w:val="uk-UA"/>
        </w:rPr>
        <w:t xml:space="preserve">лися недоношеними </w:t>
      </w:r>
      <w:r w:rsidRPr="00E40100">
        <w:rPr>
          <w:sz w:val="28"/>
          <w:szCs w:val="28"/>
          <w:lang w:val="uk-UA"/>
        </w:rPr>
        <w:t>(</w:t>
      </w:r>
      <w:r w:rsidRPr="00E40100">
        <w:rPr>
          <w:sz w:val="28"/>
          <w:szCs w:val="28"/>
        </w:rPr>
        <w:t>F</w:t>
      </w:r>
      <w:r w:rsidRPr="00E40100">
        <w:rPr>
          <w:sz w:val="28"/>
          <w:szCs w:val="28"/>
          <w:vertAlign w:val="subscript"/>
          <w:lang w:val="uk-UA"/>
        </w:rPr>
        <w:t>1-3</w:t>
      </w:r>
      <w:r w:rsidRPr="00E40100">
        <w:rPr>
          <w:sz w:val="28"/>
          <w:szCs w:val="28"/>
          <w:lang w:val="uk-UA"/>
        </w:rPr>
        <w:t xml:space="preserve">=5,1, р&lt;0,05;  </w:t>
      </w:r>
      <w:r w:rsidRPr="00E40100">
        <w:rPr>
          <w:sz w:val="28"/>
          <w:szCs w:val="28"/>
        </w:rPr>
        <w:t>F</w:t>
      </w:r>
      <w:r w:rsidRPr="00E40100">
        <w:rPr>
          <w:sz w:val="28"/>
          <w:szCs w:val="28"/>
          <w:vertAlign w:val="subscript"/>
          <w:lang w:val="uk-UA"/>
        </w:rPr>
        <w:t>2-3</w:t>
      </w:r>
      <w:r w:rsidRPr="00E40100">
        <w:rPr>
          <w:sz w:val="28"/>
          <w:szCs w:val="28"/>
          <w:lang w:val="uk-UA"/>
        </w:rPr>
        <w:t>=8,2, р&lt;0,001).</w:t>
      </w:r>
      <w:r w:rsidR="00E53057">
        <w:rPr>
          <w:sz w:val="28"/>
          <w:szCs w:val="28"/>
          <w:lang w:val="uk-UA"/>
        </w:rPr>
        <w:t xml:space="preserve"> </w:t>
      </w:r>
      <w:r w:rsidRPr="00E40100">
        <w:rPr>
          <w:sz w:val="28"/>
          <w:szCs w:val="28"/>
          <w:lang w:val="uk-UA"/>
        </w:rPr>
        <w:t xml:space="preserve">Ретинопатія </w:t>
      </w:r>
      <w:r w:rsidR="008D47A5">
        <w:rPr>
          <w:sz w:val="28"/>
          <w:szCs w:val="28"/>
          <w:lang w:val="uk-UA"/>
        </w:rPr>
        <w:t xml:space="preserve">реєструвалася </w:t>
      </w:r>
      <w:r w:rsidRPr="00E40100">
        <w:rPr>
          <w:sz w:val="28"/>
          <w:szCs w:val="28"/>
          <w:lang w:val="uk-UA"/>
        </w:rPr>
        <w:t>з максимальною питомою вагою серед пацієнтів 2-ої групи, тоді як серед дітей 3-ої групи дана патологія не зустрічалася зовсім (</w:t>
      </w:r>
      <w:r w:rsidRPr="00E40100">
        <w:rPr>
          <w:sz w:val="28"/>
          <w:szCs w:val="28"/>
        </w:rPr>
        <w:t>F</w:t>
      </w:r>
      <w:r w:rsidRPr="00E40100">
        <w:rPr>
          <w:sz w:val="28"/>
          <w:szCs w:val="28"/>
          <w:vertAlign w:val="subscript"/>
          <w:lang w:val="uk-UA"/>
        </w:rPr>
        <w:t>1-2</w:t>
      </w:r>
      <w:r w:rsidRPr="00E40100">
        <w:rPr>
          <w:sz w:val="28"/>
          <w:szCs w:val="28"/>
          <w:lang w:val="uk-UA"/>
        </w:rPr>
        <w:t xml:space="preserve">=8,8, р&lt;0,01; </w:t>
      </w:r>
      <w:r w:rsidR="00AE1904">
        <w:rPr>
          <w:sz w:val="28"/>
          <w:szCs w:val="28"/>
          <w:lang w:val="uk-UA"/>
        </w:rPr>
        <w:t xml:space="preserve">     </w:t>
      </w:r>
      <w:r w:rsidRPr="00E40100">
        <w:rPr>
          <w:sz w:val="28"/>
          <w:szCs w:val="28"/>
        </w:rPr>
        <w:t>F</w:t>
      </w:r>
      <w:r w:rsidRPr="00E40100">
        <w:rPr>
          <w:sz w:val="28"/>
          <w:szCs w:val="28"/>
          <w:vertAlign w:val="subscript"/>
          <w:lang w:val="uk-UA"/>
        </w:rPr>
        <w:t>1-3</w:t>
      </w:r>
      <w:r w:rsidR="003A3CB9">
        <w:rPr>
          <w:sz w:val="28"/>
          <w:szCs w:val="28"/>
          <w:lang w:val="uk-UA"/>
        </w:rPr>
        <w:t>=20,3, р&lt;0,001;</w:t>
      </w:r>
      <w:r w:rsidR="00357B27">
        <w:rPr>
          <w:sz w:val="28"/>
          <w:szCs w:val="28"/>
          <w:lang w:val="uk-UA"/>
        </w:rPr>
        <w:t xml:space="preserve"> </w:t>
      </w:r>
      <w:r w:rsidRPr="00E40100">
        <w:rPr>
          <w:sz w:val="28"/>
          <w:szCs w:val="28"/>
        </w:rPr>
        <w:t>F</w:t>
      </w:r>
      <w:r w:rsidRPr="00E40100">
        <w:rPr>
          <w:sz w:val="28"/>
          <w:szCs w:val="28"/>
          <w:vertAlign w:val="subscript"/>
          <w:lang w:val="uk-UA"/>
        </w:rPr>
        <w:t>2-3</w:t>
      </w:r>
      <w:r w:rsidRPr="00E40100">
        <w:rPr>
          <w:sz w:val="28"/>
          <w:szCs w:val="28"/>
          <w:lang w:val="uk-UA"/>
        </w:rPr>
        <w:t>=52,9, р&lt;0,001).</w:t>
      </w:r>
      <w:r w:rsidR="00357B27">
        <w:rPr>
          <w:sz w:val="28"/>
          <w:szCs w:val="28"/>
          <w:lang w:val="uk-UA"/>
        </w:rPr>
        <w:t xml:space="preserve">  </w:t>
      </w:r>
    </w:p>
    <w:p w:rsidR="00335540" w:rsidRDefault="00E40100" w:rsidP="0098590A">
      <w:pPr>
        <w:spacing w:line="360" w:lineRule="auto"/>
        <w:ind w:left="-567" w:firstLine="567"/>
        <w:jc w:val="both"/>
        <w:rPr>
          <w:sz w:val="28"/>
          <w:szCs w:val="28"/>
          <w:lang w:val="uk-UA"/>
        </w:rPr>
      </w:pPr>
      <w:r w:rsidRPr="00E40100">
        <w:rPr>
          <w:sz w:val="28"/>
          <w:szCs w:val="28"/>
          <w:lang w:val="uk-UA"/>
        </w:rPr>
        <w:t xml:space="preserve">Патологія дихальної системи в ранньому </w:t>
      </w:r>
      <w:proofErr w:type="spellStart"/>
      <w:r w:rsidRPr="00E40100">
        <w:rPr>
          <w:sz w:val="28"/>
          <w:szCs w:val="28"/>
          <w:lang w:val="uk-UA"/>
        </w:rPr>
        <w:t>неонатальному</w:t>
      </w:r>
      <w:proofErr w:type="spellEnd"/>
      <w:r w:rsidRPr="00E40100">
        <w:rPr>
          <w:sz w:val="28"/>
          <w:szCs w:val="28"/>
          <w:lang w:val="uk-UA"/>
        </w:rPr>
        <w:t xml:space="preserve"> періоді була також притаманна дітям усіх груп, однак, знову ж таки, більш властива передчасно народженим дітям, у яких асфіксія (</w:t>
      </w:r>
      <w:r w:rsidRPr="00E40100">
        <w:rPr>
          <w:sz w:val="28"/>
          <w:szCs w:val="28"/>
        </w:rPr>
        <w:t>F</w:t>
      </w:r>
      <w:r w:rsidRPr="00E40100">
        <w:rPr>
          <w:sz w:val="28"/>
          <w:szCs w:val="28"/>
          <w:vertAlign w:val="subscript"/>
          <w:lang w:val="uk-UA"/>
        </w:rPr>
        <w:t>1-3</w:t>
      </w:r>
      <w:r w:rsidRPr="00E40100">
        <w:rPr>
          <w:sz w:val="28"/>
          <w:szCs w:val="28"/>
          <w:lang w:val="uk-UA"/>
        </w:rPr>
        <w:t xml:space="preserve">=3,9, р=0,05;  </w:t>
      </w:r>
      <w:r w:rsidRPr="00E40100">
        <w:rPr>
          <w:sz w:val="28"/>
          <w:szCs w:val="28"/>
        </w:rPr>
        <w:t>F</w:t>
      </w:r>
      <w:r w:rsidRPr="00E40100">
        <w:rPr>
          <w:sz w:val="28"/>
          <w:szCs w:val="28"/>
          <w:vertAlign w:val="subscript"/>
          <w:lang w:val="uk-UA"/>
        </w:rPr>
        <w:t>2-3</w:t>
      </w:r>
      <w:r w:rsidRPr="00E40100">
        <w:rPr>
          <w:sz w:val="28"/>
          <w:szCs w:val="28"/>
          <w:lang w:val="uk-UA"/>
        </w:rPr>
        <w:t>=5,0, р&lt;0,05)</w:t>
      </w:r>
      <w:r w:rsidR="005D3C39">
        <w:rPr>
          <w:sz w:val="28"/>
          <w:szCs w:val="28"/>
          <w:lang w:val="uk-UA"/>
        </w:rPr>
        <w:t xml:space="preserve">, респіраторний </w:t>
      </w:r>
      <w:proofErr w:type="spellStart"/>
      <w:r w:rsidR="005D3C39">
        <w:rPr>
          <w:sz w:val="28"/>
          <w:szCs w:val="28"/>
          <w:lang w:val="uk-UA"/>
        </w:rPr>
        <w:t>дистрес-синдром</w:t>
      </w:r>
      <w:proofErr w:type="spellEnd"/>
      <w:r w:rsidR="005D3C39">
        <w:rPr>
          <w:sz w:val="28"/>
          <w:szCs w:val="28"/>
          <w:lang w:val="uk-UA"/>
        </w:rPr>
        <w:t xml:space="preserve"> </w:t>
      </w:r>
      <w:r w:rsidRPr="00E40100">
        <w:rPr>
          <w:sz w:val="28"/>
          <w:szCs w:val="28"/>
          <w:lang w:val="uk-UA"/>
        </w:rPr>
        <w:t>(</w:t>
      </w:r>
      <w:r w:rsidRPr="00E40100">
        <w:rPr>
          <w:sz w:val="28"/>
          <w:szCs w:val="28"/>
        </w:rPr>
        <w:t>F</w:t>
      </w:r>
      <w:r w:rsidRPr="00E40100">
        <w:rPr>
          <w:sz w:val="28"/>
          <w:szCs w:val="28"/>
          <w:vertAlign w:val="subscript"/>
          <w:lang w:val="uk-UA"/>
        </w:rPr>
        <w:t>1-2</w:t>
      </w:r>
      <w:r w:rsidRPr="00E40100">
        <w:rPr>
          <w:sz w:val="28"/>
          <w:szCs w:val="28"/>
          <w:lang w:val="uk-UA"/>
        </w:rPr>
        <w:t xml:space="preserve">=11,4, р&lt;0,01; </w:t>
      </w:r>
      <w:r w:rsidRPr="00E40100">
        <w:rPr>
          <w:sz w:val="28"/>
          <w:szCs w:val="28"/>
        </w:rPr>
        <w:t>F</w:t>
      </w:r>
      <w:r w:rsidRPr="00E40100">
        <w:rPr>
          <w:sz w:val="28"/>
          <w:szCs w:val="28"/>
          <w:vertAlign w:val="subscript"/>
          <w:lang w:val="uk-UA"/>
        </w:rPr>
        <w:t>2-3</w:t>
      </w:r>
      <w:r w:rsidRPr="00E40100">
        <w:rPr>
          <w:sz w:val="28"/>
          <w:szCs w:val="28"/>
          <w:lang w:val="uk-UA"/>
        </w:rPr>
        <w:t>=16,1, р&lt;0,001) та внутрішньоутробна пневмонія (</w:t>
      </w:r>
      <w:r w:rsidRPr="00E40100">
        <w:rPr>
          <w:sz w:val="28"/>
          <w:szCs w:val="28"/>
        </w:rPr>
        <w:t>F</w:t>
      </w:r>
      <w:r w:rsidRPr="00E40100">
        <w:rPr>
          <w:sz w:val="28"/>
          <w:szCs w:val="28"/>
          <w:vertAlign w:val="subscript"/>
          <w:lang w:val="uk-UA"/>
        </w:rPr>
        <w:t>1-2</w:t>
      </w:r>
      <w:r w:rsidRPr="00E40100">
        <w:rPr>
          <w:sz w:val="28"/>
          <w:szCs w:val="28"/>
          <w:lang w:val="uk-UA"/>
        </w:rPr>
        <w:t xml:space="preserve">=7,9, р&lt;0,01;   </w:t>
      </w:r>
      <w:r w:rsidRPr="00E40100">
        <w:rPr>
          <w:sz w:val="28"/>
          <w:szCs w:val="28"/>
        </w:rPr>
        <w:t>F</w:t>
      </w:r>
      <w:r w:rsidRPr="00E40100">
        <w:rPr>
          <w:sz w:val="28"/>
          <w:szCs w:val="28"/>
          <w:vertAlign w:val="subscript"/>
          <w:lang w:val="uk-UA"/>
        </w:rPr>
        <w:t>2-3</w:t>
      </w:r>
      <w:r w:rsidRPr="00E40100">
        <w:rPr>
          <w:sz w:val="28"/>
          <w:szCs w:val="28"/>
          <w:lang w:val="uk-UA"/>
        </w:rPr>
        <w:t xml:space="preserve">=4,6, р&lt;0,05) зустрічається </w:t>
      </w:r>
      <w:r w:rsidR="00B63352">
        <w:rPr>
          <w:sz w:val="28"/>
          <w:szCs w:val="28"/>
          <w:lang w:val="uk-UA"/>
        </w:rPr>
        <w:t>вірогідно</w:t>
      </w:r>
      <w:r w:rsidRPr="00E40100">
        <w:rPr>
          <w:sz w:val="28"/>
          <w:szCs w:val="28"/>
          <w:lang w:val="uk-UA"/>
        </w:rPr>
        <w:t xml:space="preserve"> частіше, ніж у дітей, народжених в строк, з максимальною питомою</w:t>
      </w:r>
      <w:r w:rsidR="00B63352">
        <w:rPr>
          <w:sz w:val="28"/>
          <w:szCs w:val="28"/>
          <w:lang w:val="uk-UA"/>
        </w:rPr>
        <w:t xml:space="preserve"> вагою серед дітей 2-ої групи.</w:t>
      </w:r>
      <w:r w:rsidRPr="00E40100">
        <w:rPr>
          <w:sz w:val="28"/>
          <w:szCs w:val="28"/>
          <w:lang w:val="uk-UA"/>
        </w:rPr>
        <w:t xml:space="preserve"> Переважання  цих патологічних станів у дітей </w:t>
      </w:r>
      <w:r w:rsidR="00357B27">
        <w:rPr>
          <w:sz w:val="28"/>
          <w:szCs w:val="28"/>
          <w:lang w:val="uk-UA"/>
        </w:rPr>
        <w:t>і</w:t>
      </w:r>
      <w:r w:rsidRPr="00E40100">
        <w:rPr>
          <w:sz w:val="28"/>
          <w:szCs w:val="28"/>
          <w:lang w:val="uk-UA"/>
        </w:rPr>
        <w:t xml:space="preserve">з новою формою БЛД не суперечить </w:t>
      </w:r>
      <w:r w:rsidR="00D536D9" w:rsidRPr="00E40100">
        <w:rPr>
          <w:sz w:val="28"/>
          <w:szCs w:val="28"/>
          <w:lang w:val="uk-UA"/>
        </w:rPr>
        <w:t xml:space="preserve">даним </w:t>
      </w:r>
      <w:r w:rsidR="00D536D9" w:rsidRPr="00FC4DAD">
        <w:rPr>
          <w:sz w:val="28"/>
          <w:szCs w:val="28"/>
          <w:lang w:val="uk-UA"/>
        </w:rPr>
        <w:t xml:space="preserve">літератури </w:t>
      </w:r>
      <w:r w:rsidRPr="00FC4DAD">
        <w:rPr>
          <w:sz w:val="28"/>
          <w:szCs w:val="28"/>
          <w:lang w:val="uk-UA"/>
        </w:rPr>
        <w:t>[</w:t>
      </w:r>
      <w:r w:rsidR="00267626">
        <w:rPr>
          <w:sz w:val="28"/>
          <w:szCs w:val="28"/>
          <w:lang w:val="uk-UA"/>
        </w:rPr>
        <w:t xml:space="preserve">4, </w:t>
      </w:r>
      <w:r w:rsidR="005D3C39">
        <w:rPr>
          <w:sz w:val="28"/>
          <w:szCs w:val="28"/>
          <w:lang w:val="uk-UA"/>
        </w:rPr>
        <w:t>5</w:t>
      </w:r>
      <w:r w:rsidR="00267626">
        <w:rPr>
          <w:sz w:val="28"/>
          <w:szCs w:val="28"/>
          <w:lang w:val="uk-UA"/>
        </w:rPr>
        <w:t>, 8</w:t>
      </w:r>
      <w:r w:rsidRPr="00FC4DAD">
        <w:rPr>
          <w:sz w:val="28"/>
          <w:szCs w:val="28"/>
          <w:lang w:val="uk-UA"/>
        </w:rPr>
        <w:t>], за</w:t>
      </w:r>
      <w:r w:rsidRPr="00E40100">
        <w:rPr>
          <w:sz w:val="28"/>
          <w:szCs w:val="28"/>
          <w:lang w:val="uk-UA"/>
        </w:rPr>
        <w:t xml:space="preserve"> якими, насамперед, у глибоко недоношених дітей відбувається порушення дозрівання усіх органів та систем і характеризується залученням у патологічний процес ЦНС,  функціонуванням гемодинамічно значимих фетальних комунікацій, неспроможності до адекватного самостійного дихання. Саме ці стани можуть вважатися модуляторами розвитку БЛД,  які самі по собі не можуть викликати формування БЛД, але </w:t>
      </w:r>
      <w:r w:rsidR="00B63352">
        <w:rPr>
          <w:sz w:val="28"/>
          <w:szCs w:val="28"/>
          <w:lang w:val="uk-UA"/>
        </w:rPr>
        <w:t>посил</w:t>
      </w:r>
      <w:r w:rsidR="00A45340">
        <w:rPr>
          <w:sz w:val="28"/>
          <w:szCs w:val="28"/>
          <w:lang w:val="uk-UA"/>
        </w:rPr>
        <w:t>ю</w:t>
      </w:r>
      <w:r w:rsidR="00B63352">
        <w:rPr>
          <w:sz w:val="28"/>
          <w:szCs w:val="28"/>
          <w:lang w:val="uk-UA"/>
        </w:rPr>
        <w:t>ють</w:t>
      </w:r>
      <w:r w:rsidRPr="00E40100">
        <w:rPr>
          <w:sz w:val="28"/>
          <w:szCs w:val="28"/>
          <w:lang w:val="uk-UA"/>
        </w:rPr>
        <w:t xml:space="preserve"> тяжкість</w:t>
      </w:r>
      <w:r w:rsidR="00B63352">
        <w:rPr>
          <w:sz w:val="28"/>
          <w:szCs w:val="28"/>
          <w:lang w:val="uk-UA"/>
        </w:rPr>
        <w:t xml:space="preserve"> стану при народжені та впливають</w:t>
      </w:r>
      <w:r w:rsidRPr="00E40100">
        <w:rPr>
          <w:sz w:val="28"/>
          <w:szCs w:val="28"/>
          <w:lang w:val="uk-UA"/>
        </w:rPr>
        <w:t xml:space="preserve"> на тривалість штучної вентил</w:t>
      </w:r>
      <w:r w:rsidR="00C46446">
        <w:rPr>
          <w:sz w:val="28"/>
          <w:szCs w:val="28"/>
          <w:lang w:val="uk-UA"/>
        </w:rPr>
        <w:t>яції легень та киснезалежність.</w:t>
      </w:r>
      <w:r w:rsidRPr="00E40100">
        <w:rPr>
          <w:sz w:val="28"/>
          <w:szCs w:val="28"/>
          <w:lang w:val="uk-UA"/>
        </w:rPr>
        <w:t xml:space="preserve"> </w:t>
      </w:r>
      <w:proofErr w:type="spellStart"/>
      <w:r w:rsidRPr="00E40100">
        <w:rPr>
          <w:sz w:val="28"/>
          <w:szCs w:val="28"/>
          <w:lang w:val="uk-UA"/>
        </w:rPr>
        <w:t>Діафрагмальна</w:t>
      </w:r>
      <w:proofErr w:type="spellEnd"/>
      <w:r w:rsidRPr="00E40100">
        <w:rPr>
          <w:sz w:val="28"/>
          <w:szCs w:val="28"/>
          <w:lang w:val="uk-UA"/>
        </w:rPr>
        <w:t xml:space="preserve"> грижа зустрічалася у 11,1±4,8% дітей  лише 3-ої групи  (</w:t>
      </w:r>
      <w:r w:rsidRPr="00E40100">
        <w:rPr>
          <w:sz w:val="28"/>
          <w:szCs w:val="28"/>
        </w:rPr>
        <w:t>F</w:t>
      </w:r>
      <w:r w:rsidRPr="00E40100">
        <w:rPr>
          <w:sz w:val="28"/>
          <w:szCs w:val="28"/>
          <w:vertAlign w:val="subscript"/>
        </w:rPr>
        <w:t>1-2</w:t>
      </w:r>
      <w:r w:rsidRPr="00E40100">
        <w:rPr>
          <w:sz w:val="28"/>
          <w:szCs w:val="28"/>
        </w:rPr>
        <w:t>=0,0, р&gt;0,05; F</w:t>
      </w:r>
      <w:r w:rsidRPr="00E40100">
        <w:rPr>
          <w:sz w:val="28"/>
          <w:szCs w:val="28"/>
          <w:vertAlign w:val="subscript"/>
        </w:rPr>
        <w:t>1-3</w:t>
      </w:r>
      <w:r w:rsidRPr="00E40100">
        <w:rPr>
          <w:sz w:val="28"/>
          <w:szCs w:val="28"/>
        </w:rPr>
        <w:t>=5,8, р&lt;0,05;  F</w:t>
      </w:r>
      <w:r w:rsidRPr="00E40100">
        <w:rPr>
          <w:sz w:val="28"/>
          <w:szCs w:val="28"/>
          <w:vertAlign w:val="subscript"/>
        </w:rPr>
        <w:t>2-3</w:t>
      </w:r>
      <w:r w:rsidRPr="00E40100">
        <w:rPr>
          <w:sz w:val="28"/>
          <w:szCs w:val="28"/>
        </w:rPr>
        <w:t>=5,8, р&lt;0,05</w:t>
      </w:r>
      <w:r w:rsidRPr="00E40100">
        <w:rPr>
          <w:sz w:val="28"/>
          <w:szCs w:val="28"/>
          <w:lang w:val="uk-UA"/>
        </w:rPr>
        <w:t>). Наявність даної патології у доношених  дітей  потребувало хірургічного втручання  та застосування штучної вентиляції легень, що в подальшому вплинуло на стан дитини, їх неспроможність до самостійного дихання та використання більш високих концентрацій кисню.</w:t>
      </w:r>
    </w:p>
    <w:p w:rsidR="00C46446" w:rsidRDefault="002C7A8E" w:rsidP="003A3CB9">
      <w:pPr>
        <w:spacing w:line="360" w:lineRule="auto"/>
        <w:ind w:left="-567" w:firstLine="1275"/>
        <w:jc w:val="both"/>
        <w:rPr>
          <w:sz w:val="28"/>
          <w:szCs w:val="28"/>
          <w:lang w:val="uk-UA"/>
        </w:rPr>
      </w:pPr>
      <w:r w:rsidRPr="002C7A8E">
        <w:rPr>
          <w:sz w:val="28"/>
          <w:szCs w:val="28"/>
          <w:lang w:val="uk-UA"/>
        </w:rPr>
        <w:t xml:space="preserve">Таким чином, </w:t>
      </w:r>
      <w:r>
        <w:rPr>
          <w:sz w:val="28"/>
          <w:szCs w:val="28"/>
          <w:lang w:val="uk-UA"/>
        </w:rPr>
        <w:t xml:space="preserve">проведений ретельний аналіз </w:t>
      </w:r>
      <w:proofErr w:type="spellStart"/>
      <w:r>
        <w:rPr>
          <w:sz w:val="28"/>
          <w:szCs w:val="28"/>
          <w:lang w:val="uk-UA"/>
        </w:rPr>
        <w:t>перинатального</w:t>
      </w:r>
      <w:proofErr w:type="spellEnd"/>
      <w:r>
        <w:rPr>
          <w:sz w:val="28"/>
          <w:szCs w:val="28"/>
          <w:lang w:val="uk-UA"/>
        </w:rPr>
        <w:t xml:space="preserve"> періоду </w:t>
      </w:r>
      <w:r w:rsidRPr="002C7A8E">
        <w:rPr>
          <w:sz w:val="28"/>
          <w:szCs w:val="28"/>
          <w:lang w:val="uk-UA"/>
        </w:rPr>
        <w:t xml:space="preserve">дітей із </w:t>
      </w:r>
      <w:r>
        <w:rPr>
          <w:sz w:val="28"/>
          <w:szCs w:val="28"/>
          <w:lang w:val="uk-UA"/>
        </w:rPr>
        <w:t>різними формами бронхолегеневої дисплазії</w:t>
      </w:r>
      <w:r w:rsidRPr="002C7A8E">
        <w:rPr>
          <w:sz w:val="28"/>
          <w:szCs w:val="28"/>
          <w:lang w:val="uk-UA"/>
        </w:rPr>
        <w:t xml:space="preserve"> дозвол</w:t>
      </w:r>
      <w:r w:rsidR="00A45340">
        <w:rPr>
          <w:sz w:val="28"/>
          <w:szCs w:val="28"/>
          <w:lang w:val="uk-UA"/>
        </w:rPr>
        <w:t>ив</w:t>
      </w:r>
      <w:r w:rsidRPr="002C7A8E">
        <w:rPr>
          <w:sz w:val="28"/>
          <w:szCs w:val="28"/>
          <w:lang w:val="uk-UA"/>
        </w:rPr>
        <w:t xml:space="preserve"> зробити висновки:  </w:t>
      </w:r>
    </w:p>
    <w:p w:rsidR="0086643C" w:rsidRDefault="00970393" w:rsidP="00A45340">
      <w:pPr>
        <w:pStyle w:val="a5"/>
        <w:numPr>
          <w:ilvl w:val="0"/>
          <w:numId w:val="2"/>
        </w:numPr>
        <w:spacing w:line="360" w:lineRule="auto"/>
        <w:ind w:left="-567" w:firstLine="0"/>
        <w:jc w:val="both"/>
        <w:rPr>
          <w:sz w:val="28"/>
          <w:szCs w:val="28"/>
          <w:lang w:val="uk-UA"/>
        </w:rPr>
      </w:pPr>
      <w:proofErr w:type="spellStart"/>
      <w:r w:rsidRPr="00970393">
        <w:rPr>
          <w:sz w:val="28"/>
          <w:szCs w:val="28"/>
          <w:lang w:val="uk-UA"/>
        </w:rPr>
        <w:t>Міжгруповий</w:t>
      </w:r>
      <w:proofErr w:type="spellEnd"/>
      <w:r w:rsidRPr="00970393">
        <w:rPr>
          <w:sz w:val="28"/>
          <w:szCs w:val="28"/>
          <w:lang w:val="uk-UA"/>
        </w:rPr>
        <w:t xml:space="preserve"> аналіз </w:t>
      </w:r>
      <w:proofErr w:type="spellStart"/>
      <w:r>
        <w:rPr>
          <w:sz w:val="28"/>
          <w:szCs w:val="28"/>
          <w:lang w:val="uk-UA"/>
        </w:rPr>
        <w:t>перинатального</w:t>
      </w:r>
      <w:proofErr w:type="spellEnd"/>
      <w:r>
        <w:rPr>
          <w:sz w:val="28"/>
          <w:szCs w:val="28"/>
          <w:lang w:val="uk-UA"/>
        </w:rPr>
        <w:t xml:space="preserve"> періоду</w:t>
      </w:r>
      <w:r w:rsidRPr="00970393">
        <w:rPr>
          <w:sz w:val="28"/>
          <w:szCs w:val="28"/>
          <w:lang w:val="uk-UA"/>
        </w:rPr>
        <w:t xml:space="preserve"> дітей із </w:t>
      </w:r>
      <w:r w:rsidR="001A3A01">
        <w:rPr>
          <w:sz w:val="28"/>
          <w:szCs w:val="28"/>
          <w:lang w:val="uk-UA"/>
        </w:rPr>
        <w:t>бронхолегеневою дисплазією</w:t>
      </w:r>
      <w:r w:rsidRPr="00970393">
        <w:rPr>
          <w:sz w:val="28"/>
          <w:szCs w:val="28"/>
          <w:lang w:val="uk-UA"/>
        </w:rPr>
        <w:t xml:space="preserve"> з’ясував</w:t>
      </w:r>
      <w:r w:rsidR="00DB7DC7">
        <w:rPr>
          <w:sz w:val="28"/>
          <w:szCs w:val="28"/>
          <w:lang w:val="uk-UA"/>
        </w:rPr>
        <w:t xml:space="preserve"> </w:t>
      </w:r>
      <w:r w:rsidRPr="00970393">
        <w:rPr>
          <w:sz w:val="28"/>
          <w:szCs w:val="28"/>
          <w:lang w:val="uk-UA"/>
        </w:rPr>
        <w:t xml:space="preserve">наявність </w:t>
      </w:r>
      <w:r w:rsidR="00DB7DC7">
        <w:rPr>
          <w:sz w:val="28"/>
          <w:szCs w:val="28"/>
          <w:lang w:val="uk-UA"/>
        </w:rPr>
        <w:t>несприятливих</w:t>
      </w:r>
      <w:r w:rsidRPr="00970393">
        <w:rPr>
          <w:sz w:val="28"/>
          <w:szCs w:val="28"/>
          <w:lang w:val="uk-UA"/>
        </w:rPr>
        <w:t xml:space="preserve"> </w:t>
      </w:r>
      <w:r w:rsidR="00DB7DC7">
        <w:rPr>
          <w:sz w:val="28"/>
          <w:szCs w:val="28"/>
          <w:lang w:val="uk-UA"/>
        </w:rPr>
        <w:t>чинників</w:t>
      </w:r>
      <w:r w:rsidRPr="00970393">
        <w:rPr>
          <w:sz w:val="28"/>
          <w:szCs w:val="28"/>
          <w:lang w:val="uk-UA"/>
        </w:rPr>
        <w:t xml:space="preserve">, які діяли протягом як </w:t>
      </w:r>
      <w:r w:rsidRPr="00970393">
        <w:rPr>
          <w:sz w:val="28"/>
          <w:szCs w:val="28"/>
          <w:lang w:val="uk-UA"/>
        </w:rPr>
        <w:lastRenderedPageBreak/>
        <w:t xml:space="preserve">першої, так і другої половини вагітності, що  сприяло змінам при формуванні та дозріванні </w:t>
      </w:r>
      <w:r w:rsidR="00C65774">
        <w:rPr>
          <w:sz w:val="28"/>
          <w:szCs w:val="28"/>
          <w:lang w:val="uk-UA"/>
        </w:rPr>
        <w:t xml:space="preserve">усіх </w:t>
      </w:r>
      <w:r w:rsidRPr="00970393">
        <w:rPr>
          <w:sz w:val="28"/>
          <w:szCs w:val="28"/>
          <w:lang w:val="uk-UA"/>
        </w:rPr>
        <w:t xml:space="preserve">органів </w:t>
      </w:r>
      <w:r w:rsidR="00C65774">
        <w:rPr>
          <w:sz w:val="28"/>
          <w:szCs w:val="28"/>
          <w:lang w:val="uk-UA"/>
        </w:rPr>
        <w:t>та систем.</w:t>
      </w:r>
    </w:p>
    <w:p w:rsidR="00C65774" w:rsidRPr="003B093A" w:rsidRDefault="000945DB" w:rsidP="00A45340">
      <w:pPr>
        <w:pStyle w:val="a5"/>
        <w:numPr>
          <w:ilvl w:val="0"/>
          <w:numId w:val="2"/>
        </w:numPr>
        <w:spacing w:line="360" w:lineRule="auto"/>
        <w:ind w:left="-567" w:firstLine="0"/>
        <w:jc w:val="both"/>
        <w:rPr>
          <w:sz w:val="28"/>
          <w:szCs w:val="28"/>
          <w:lang w:val="uk-UA"/>
        </w:rPr>
      </w:pPr>
      <w:r w:rsidRPr="003B093A">
        <w:rPr>
          <w:sz w:val="28"/>
          <w:szCs w:val="28"/>
          <w:lang w:val="uk-UA"/>
        </w:rPr>
        <w:t>Загроза передчасних пологів у дітей із класичною й новою формою бронхолегеневої дисплазії маніфестувала в передчасні пологи, що  є одним із</w:t>
      </w:r>
      <w:r w:rsidR="003B093A" w:rsidRPr="003B093A">
        <w:rPr>
          <w:sz w:val="28"/>
          <w:szCs w:val="28"/>
          <w:lang w:val="uk-UA"/>
        </w:rPr>
        <w:t xml:space="preserve"> факторів розвитку захворювання</w:t>
      </w:r>
      <w:r w:rsidRPr="003B093A">
        <w:rPr>
          <w:sz w:val="28"/>
          <w:szCs w:val="28"/>
          <w:lang w:val="uk-UA"/>
        </w:rPr>
        <w:t xml:space="preserve"> </w:t>
      </w:r>
      <w:r w:rsidR="003B093A" w:rsidRPr="003B093A">
        <w:rPr>
          <w:sz w:val="28"/>
          <w:szCs w:val="28"/>
          <w:lang w:val="uk-UA"/>
        </w:rPr>
        <w:t>та критерієм</w:t>
      </w:r>
      <w:r w:rsidR="003B093A">
        <w:rPr>
          <w:sz w:val="28"/>
          <w:szCs w:val="28"/>
          <w:lang w:val="uk-UA"/>
        </w:rPr>
        <w:t xml:space="preserve"> встановлення </w:t>
      </w:r>
      <w:r w:rsidRPr="003B093A">
        <w:rPr>
          <w:sz w:val="28"/>
          <w:szCs w:val="28"/>
          <w:lang w:val="uk-UA"/>
        </w:rPr>
        <w:t xml:space="preserve">діагнозу. </w:t>
      </w:r>
    </w:p>
    <w:p w:rsidR="003B093A" w:rsidRDefault="00DF7135" w:rsidP="00A45340">
      <w:pPr>
        <w:pStyle w:val="a5"/>
        <w:numPr>
          <w:ilvl w:val="0"/>
          <w:numId w:val="2"/>
        </w:numPr>
        <w:spacing w:line="360" w:lineRule="auto"/>
        <w:ind w:left="-567" w:firstLine="0"/>
        <w:jc w:val="both"/>
        <w:rPr>
          <w:sz w:val="28"/>
          <w:szCs w:val="28"/>
          <w:lang w:val="uk-UA"/>
        </w:rPr>
      </w:pPr>
      <w:r>
        <w:rPr>
          <w:sz w:val="28"/>
          <w:szCs w:val="28"/>
          <w:lang w:val="uk-UA"/>
        </w:rPr>
        <w:t xml:space="preserve">З’ясований сильний кореляційний зв'язок між строком </w:t>
      </w:r>
      <w:proofErr w:type="spellStart"/>
      <w:r>
        <w:rPr>
          <w:sz w:val="28"/>
          <w:szCs w:val="28"/>
          <w:lang w:val="uk-UA"/>
        </w:rPr>
        <w:t>гестації</w:t>
      </w:r>
      <w:proofErr w:type="spellEnd"/>
      <w:r>
        <w:rPr>
          <w:sz w:val="28"/>
          <w:szCs w:val="28"/>
          <w:lang w:val="uk-UA"/>
        </w:rPr>
        <w:t xml:space="preserve"> та тривалістю штучної вентиляції легень у дітей із класичною та новою формою захворювання, що вважаються пусковими причинами формування бронхолегеневої дисплазії.  </w:t>
      </w:r>
    </w:p>
    <w:p w:rsidR="007B716D" w:rsidRDefault="000323CB" w:rsidP="00A45340">
      <w:pPr>
        <w:pStyle w:val="a5"/>
        <w:numPr>
          <w:ilvl w:val="0"/>
          <w:numId w:val="2"/>
        </w:numPr>
        <w:spacing w:line="360" w:lineRule="auto"/>
        <w:ind w:left="-567" w:firstLine="0"/>
        <w:jc w:val="both"/>
        <w:rPr>
          <w:sz w:val="28"/>
          <w:szCs w:val="28"/>
          <w:lang w:val="uk-UA"/>
        </w:rPr>
      </w:pPr>
      <w:r>
        <w:rPr>
          <w:sz w:val="28"/>
          <w:szCs w:val="28"/>
          <w:lang w:val="uk-UA"/>
        </w:rPr>
        <w:t xml:space="preserve">Для дітей із новою формою бронхолегеневої дисплазії характерно переважання більш тяжких патологічних станів у періоді </w:t>
      </w:r>
      <w:proofErr w:type="spellStart"/>
      <w:r>
        <w:rPr>
          <w:sz w:val="28"/>
          <w:szCs w:val="28"/>
          <w:lang w:val="uk-UA"/>
        </w:rPr>
        <w:t>новонародженості</w:t>
      </w:r>
      <w:proofErr w:type="spellEnd"/>
      <w:r>
        <w:rPr>
          <w:sz w:val="28"/>
          <w:szCs w:val="28"/>
          <w:lang w:val="uk-UA"/>
        </w:rPr>
        <w:t xml:space="preserve"> з боку центральної, дихальної та серцево-судинної систем, що потрібно враховувати під час клінічного менеджменту за даним контингентом дітей. </w:t>
      </w:r>
    </w:p>
    <w:p w:rsidR="00CC0271" w:rsidRDefault="007E40C2" w:rsidP="00C716A6">
      <w:pPr>
        <w:pStyle w:val="a5"/>
        <w:numPr>
          <w:ilvl w:val="0"/>
          <w:numId w:val="2"/>
        </w:numPr>
        <w:spacing w:line="360" w:lineRule="auto"/>
        <w:ind w:left="-567" w:firstLine="0"/>
        <w:jc w:val="both"/>
        <w:rPr>
          <w:sz w:val="28"/>
          <w:szCs w:val="28"/>
          <w:lang w:val="uk-UA"/>
        </w:rPr>
      </w:pPr>
      <w:r w:rsidRPr="002D46A9">
        <w:rPr>
          <w:sz w:val="28"/>
          <w:szCs w:val="28"/>
          <w:lang w:val="uk-UA"/>
        </w:rPr>
        <w:t xml:space="preserve">У дітей із бронхолегеневою дисплазією доношених </w:t>
      </w:r>
      <w:r w:rsidR="008C7ACC">
        <w:rPr>
          <w:sz w:val="28"/>
          <w:szCs w:val="28"/>
          <w:lang w:val="uk-UA"/>
        </w:rPr>
        <w:t xml:space="preserve">серед несприятливих </w:t>
      </w:r>
      <w:proofErr w:type="spellStart"/>
      <w:r w:rsidR="008C7ACC">
        <w:rPr>
          <w:sz w:val="28"/>
          <w:szCs w:val="28"/>
          <w:lang w:val="uk-UA"/>
        </w:rPr>
        <w:t>перинатальних</w:t>
      </w:r>
      <w:proofErr w:type="spellEnd"/>
      <w:r w:rsidR="008C7ACC">
        <w:rPr>
          <w:sz w:val="28"/>
          <w:szCs w:val="28"/>
          <w:lang w:val="uk-UA"/>
        </w:rPr>
        <w:t xml:space="preserve"> чинників розвитку захворювання можна вважати патологію першої половини вагітності, які ймовірно призвели</w:t>
      </w:r>
      <w:r w:rsidRPr="008C7ACC">
        <w:rPr>
          <w:sz w:val="28"/>
          <w:szCs w:val="28"/>
          <w:lang w:val="uk-UA"/>
        </w:rPr>
        <w:t xml:space="preserve"> до змін процесів органогенезу та зміненої реактивності організму дитини, </w:t>
      </w:r>
      <w:r w:rsidR="008C7ACC">
        <w:rPr>
          <w:sz w:val="28"/>
          <w:szCs w:val="28"/>
          <w:lang w:val="uk-UA"/>
        </w:rPr>
        <w:t xml:space="preserve">проведення штучної вентиляції легень у зв’язку з хірургічними втручаннями, </w:t>
      </w:r>
      <w:r w:rsidR="007103D9">
        <w:rPr>
          <w:sz w:val="28"/>
          <w:szCs w:val="28"/>
          <w:lang w:val="uk-UA"/>
        </w:rPr>
        <w:t xml:space="preserve">аномаліями розвитку та патологією центральної нервової системи. </w:t>
      </w:r>
      <w:r w:rsidR="00CC0271">
        <w:rPr>
          <w:sz w:val="28"/>
          <w:szCs w:val="28"/>
          <w:lang w:val="uk-UA"/>
        </w:rPr>
        <w:t xml:space="preserve">     </w:t>
      </w:r>
    </w:p>
    <w:p w:rsidR="00C716A6" w:rsidRDefault="00CC0271" w:rsidP="00CC0271">
      <w:pPr>
        <w:pStyle w:val="a5"/>
        <w:spacing w:line="360" w:lineRule="auto"/>
        <w:ind w:left="-567"/>
        <w:jc w:val="both"/>
        <w:rPr>
          <w:sz w:val="28"/>
          <w:szCs w:val="28"/>
          <w:lang w:val="uk-UA"/>
        </w:rPr>
      </w:pPr>
      <w:r>
        <w:rPr>
          <w:sz w:val="28"/>
          <w:szCs w:val="28"/>
          <w:lang w:val="uk-UA"/>
        </w:rPr>
        <w:t xml:space="preserve"> </w:t>
      </w:r>
      <w:r>
        <w:rPr>
          <w:sz w:val="28"/>
          <w:szCs w:val="28"/>
          <w:lang w:val="uk-UA"/>
        </w:rPr>
        <w:tab/>
      </w:r>
      <w:r w:rsidR="00C716A6" w:rsidRPr="00C716A6">
        <w:rPr>
          <w:sz w:val="28"/>
          <w:szCs w:val="28"/>
          <w:lang w:val="uk-UA"/>
        </w:rPr>
        <w:t>Перспективним є вивчення</w:t>
      </w:r>
      <w:r w:rsidR="00C716A6">
        <w:rPr>
          <w:sz w:val="28"/>
          <w:szCs w:val="28"/>
          <w:lang w:val="uk-UA"/>
        </w:rPr>
        <w:t xml:space="preserve"> особливостей перебігу різних форм бронхолегеневої дисплазії з відокремленням маркерів прогнозу виходу захворювання,</w:t>
      </w:r>
      <w:r w:rsidR="00C716A6" w:rsidRPr="00C716A6">
        <w:rPr>
          <w:sz w:val="28"/>
          <w:szCs w:val="28"/>
          <w:lang w:val="uk-UA"/>
        </w:rPr>
        <w:t xml:space="preserve"> що дозволить розробити індивідуальний алгоритм клінічного спостереження за дітьми із БЛД.</w:t>
      </w:r>
    </w:p>
    <w:p w:rsidR="008931B0" w:rsidRDefault="008931B0" w:rsidP="00CC0271">
      <w:pPr>
        <w:pStyle w:val="a5"/>
        <w:spacing w:line="360" w:lineRule="auto"/>
        <w:ind w:left="-567"/>
        <w:jc w:val="both"/>
        <w:rPr>
          <w:sz w:val="28"/>
          <w:szCs w:val="28"/>
          <w:lang w:val="uk-UA"/>
        </w:rPr>
      </w:pPr>
    </w:p>
    <w:p w:rsidR="008931B0" w:rsidRDefault="008931B0" w:rsidP="00CC0271">
      <w:pPr>
        <w:pStyle w:val="a5"/>
        <w:spacing w:line="360" w:lineRule="auto"/>
        <w:ind w:left="-567"/>
        <w:jc w:val="both"/>
        <w:rPr>
          <w:sz w:val="28"/>
          <w:szCs w:val="28"/>
          <w:lang w:val="uk-UA"/>
        </w:rPr>
      </w:pPr>
    </w:p>
    <w:p w:rsidR="008931B0" w:rsidRDefault="008931B0" w:rsidP="00CC0271">
      <w:pPr>
        <w:pStyle w:val="a5"/>
        <w:spacing w:line="360" w:lineRule="auto"/>
        <w:ind w:left="-567"/>
        <w:jc w:val="both"/>
        <w:rPr>
          <w:sz w:val="28"/>
          <w:szCs w:val="28"/>
          <w:lang w:val="uk-UA"/>
        </w:rPr>
      </w:pPr>
    </w:p>
    <w:p w:rsidR="008931B0" w:rsidRDefault="008931B0" w:rsidP="00CC0271">
      <w:pPr>
        <w:pStyle w:val="a5"/>
        <w:spacing w:line="360" w:lineRule="auto"/>
        <w:ind w:left="-567"/>
        <w:jc w:val="both"/>
        <w:rPr>
          <w:sz w:val="28"/>
          <w:szCs w:val="28"/>
          <w:lang w:val="uk-UA"/>
        </w:rPr>
      </w:pPr>
    </w:p>
    <w:p w:rsidR="00F127D3" w:rsidRDefault="00F127D3" w:rsidP="00CC0271">
      <w:pPr>
        <w:pStyle w:val="a5"/>
        <w:spacing w:line="360" w:lineRule="auto"/>
        <w:ind w:left="-567"/>
        <w:jc w:val="both"/>
        <w:rPr>
          <w:sz w:val="28"/>
          <w:szCs w:val="28"/>
          <w:lang w:val="uk-UA"/>
        </w:rPr>
      </w:pPr>
    </w:p>
    <w:p w:rsidR="00F127D3" w:rsidRDefault="00F127D3" w:rsidP="00CC0271">
      <w:pPr>
        <w:pStyle w:val="a5"/>
        <w:spacing w:line="360" w:lineRule="auto"/>
        <w:ind w:left="-567"/>
        <w:jc w:val="both"/>
        <w:rPr>
          <w:sz w:val="28"/>
          <w:szCs w:val="28"/>
          <w:lang w:val="uk-UA"/>
        </w:rPr>
      </w:pPr>
    </w:p>
    <w:p w:rsidR="008931B0" w:rsidRDefault="008931B0" w:rsidP="00CC0271">
      <w:pPr>
        <w:pStyle w:val="a5"/>
        <w:spacing w:line="360" w:lineRule="auto"/>
        <w:ind w:left="-567"/>
        <w:jc w:val="both"/>
        <w:rPr>
          <w:sz w:val="28"/>
          <w:szCs w:val="28"/>
          <w:lang w:val="uk-UA"/>
        </w:rPr>
      </w:pPr>
    </w:p>
    <w:p w:rsidR="008931B0" w:rsidRDefault="008931B0" w:rsidP="00CC0271">
      <w:pPr>
        <w:pStyle w:val="a5"/>
        <w:spacing w:line="360" w:lineRule="auto"/>
        <w:ind w:left="-567"/>
        <w:jc w:val="both"/>
        <w:rPr>
          <w:sz w:val="28"/>
          <w:szCs w:val="28"/>
          <w:lang w:val="uk-UA"/>
        </w:rPr>
      </w:pPr>
    </w:p>
    <w:p w:rsidR="000A7C08" w:rsidRPr="00C07695" w:rsidRDefault="000A7C08" w:rsidP="000A7C08">
      <w:pPr>
        <w:pStyle w:val="a5"/>
        <w:spacing w:line="360" w:lineRule="auto"/>
        <w:ind w:left="1068"/>
        <w:jc w:val="both"/>
        <w:rPr>
          <w:b/>
          <w:sz w:val="28"/>
          <w:szCs w:val="28"/>
          <w:lang w:val="uk-UA"/>
        </w:rPr>
      </w:pPr>
      <w:r w:rsidRPr="00C07695">
        <w:rPr>
          <w:b/>
          <w:sz w:val="28"/>
          <w:szCs w:val="28"/>
          <w:lang w:val="uk-UA"/>
        </w:rPr>
        <w:lastRenderedPageBreak/>
        <w:t>Список використаної літератури.</w:t>
      </w:r>
    </w:p>
    <w:p w:rsidR="009C2B3D" w:rsidRPr="00C07695" w:rsidRDefault="009C2B3D" w:rsidP="009C2B3D">
      <w:pPr>
        <w:pStyle w:val="a5"/>
        <w:numPr>
          <w:ilvl w:val="0"/>
          <w:numId w:val="3"/>
        </w:numPr>
        <w:spacing w:line="360" w:lineRule="auto"/>
        <w:ind w:left="-426"/>
        <w:jc w:val="both"/>
        <w:rPr>
          <w:bCs/>
          <w:sz w:val="28"/>
          <w:szCs w:val="28"/>
          <w:lang w:val="uk-UA"/>
        </w:rPr>
      </w:pPr>
      <w:proofErr w:type="spellStart"/>
      <w:r w:rsidRPr="00C07695">
        <w:rPr>
          <w:bCs/>
          <w:i/>
          <w:sz w:val="28"/>
          <w:szCs w:val="28"/>
          <w:lang w:val="uk-UA"/>
        </w:rPr>
        <w:t>Бочков</w:t>
      </w:r>
      <w:proofErr w:type="spellEnd"/>
      <w:r w:rsidRPr="00C07695">
        <w:rPr>
          <w:bCs/>
          <w:i/>
          <w:sz w:val="28"/>
          <w:szCs w:val="28"/>
          <w:lang w:val="uk-UA"/>
        </w:rPr>
        <w:t xml:space="preserve"> Н.П.</w:t>
      </w:r>
      <w:r>
        <w:rPr>
          <w:bCs/>
          <w:sz w:val="28"/>
          <w:szCs w:val="28"/>
          <w:lang w:val="uk-UA"/>
        </w:rPr>
        <w:t xml:space="preserve"> </w:t>
      </w:r>
      <w:proofErr w:type="spellStart"/>
      <w:r>
        <w:rPr>
          <w:bCs/>
          <w:sz w:val="28"/>
          <w:szCs w:val="28"/>
          <w:lang w:val="uk-UA"/>
        </w:rPr>
        <w:t>Клиническая</w:t>
      </w:r>
      <w:proofErr w:type="spellEnd"/>
      <w:r>
        <w:rPr>
          <w:bCs/>
          <w:sz w:val="28"/>
          <w:szCs w:val="28"/>
          <w:lang w:val="uk-UA"/>
        </w:rPr>
        <w:t xml:space="preserve"> генетика / </w:t>
      </w:r>
      <w:r w:rsidRPr="00C07695">
        <w:rPr>
          <w:bCs/>
          <w:sz w:val="28"/>
          <w:szCs w:val="28"/>
        </w:rPr>
        <w:t>Бочков Н.П.</w:t>
      </w:r>
      <w:r>
        <w:rPr>
          <w:bCs/>
          <w:sz w:val="28"/>
          <w:szCs w:val="28"/>
          <w:lang w:val="uk-UA"/>
        </w:rPr>
        <w:t xml:space="preserve"> // </w:t>
      </w:r>
      <w:r>
        <w:rPr>
          <w:bCs/>
          <w:sz w:val="28"/>
          <w:szCs w:val="28"/>
        </w:rPr>
        <w:t>М.: ГЭОТАР-МЕД</w:t>
      </w:r>
      <w:r>
        <w:rPr>
          <w:bCs/>
          <w:sz w:val="28"/>
          <w:szCs w:val="28"/>
          <w:lang w:val="uk-UA"/>
        </w:rPr>
        <w:t xml:space="preserve">. –  </w:t>
      </w:r>
      <w:r w:rsidRPr="00C07695">
        <w:rPr>
          <w:bCs/>
          <w:sz w:val="28"/>
          <w:szCs w:val="28"/>
        </w:rPr>
        <w:t xml:space="preserve">2 изд., </w:t>
      </w:r>
      <w:proofErr w:type="spellStart"/>
      <w:r w:rsidRPr="00C07695">
        <w:rPr>
          <w:bCs/>
          <w:sz w:val="28"/>
          <w:szCs w:val="28"/>
        </w:rPr>
        <w:t>перераб</w:t>
      </w:r>
      <w:proofErr w:type="spellEnd"/>
      <w:r w:rsidRPr="00C07695">
        <w:rPr>
          <w:bCs/>
          <w:sz w:val="28"/>
          <w:szCs w:val="28"/>
        </w:rPr>
        <w:t>. и доп.</w:t>
      </w:r>
      <w:r>
        <w:rPr>
          <w:bCs/>
          <w:sz w:val="28"/>
          <w:szCs w:val="28"/>
          <w:lang w:val="uk-UA"/>
        </w:rPr>
        <w:t xml:space="preserve"> – </w:t>
      </w:r>
      <w:r>
        <w:rPr>
          <w:bCs/>
          <w:sz w:val="28"/>
          <w:szCs w:val="28"/>
        </w:rPr>
        <w:t>2002.</w:t>
      </w:r>
      <w:r>
        <w:rPr>
          <w:bCs/>
          <w:sz w:val="28"/>
          <w:szCs w:val="28"/>
          <w:lang w:val="uk-UA"/>
        </w:rPr>
        <w:t xml:space="preserve"> – </w:t>
      </w:r>
      <w:r w:rsidRPr="00C07695">
        <w:rPr>
          <w:bCs/>
          <w:sz w:val="28"/>
          <w:szCs w:val="28"/>
        </w:rPr>
        <w:t xml:space="preserve">448 с. </w:t>
      </w:r>
    </w:p>
    <w:p w:rsidR="009C2B3D" w:rsidRPr="00C07695" w:rsidRDefault="009C2B3D" w:rsidP="009C2B3D">
      <w:pPr>
        <w:numPr>
          <w:ilvl w:val="0"/>
          <w:numId w:val="3"/>
        </w:numPr>
        <w:spacing w:line="360" w:lineRule="auto"/>
        <w:ind w:left="-426"/>
        <w:jc w:val="both"/>
        <w:rPr>
          <w:sz w:val="28"/>
          <w:szCs w:val="28"/>
        </w:rPr>
      </w:pPr>
      <w:proofErr w:type="spellStart"/>
      <w:r w:rsidRPr="006F32F6">
        <w:rPr>
          <w:i/>
          <w:sz w:val="28"/>
          <w:szCs w:val="28"/>
          <w:lang w:val="uk-UA"/>
        </w:rPr>
        <w:t>Давыдова</w:t>
      </w:r>
      <w:proofErr w:type="spellEnd"/>
      <w:r w:rsidRPr="006F32F6">
        <w:rPr>
          <w:i/>
          <w:sz w:val="28"/>
          <w:szCs w:val="28"/>
          <w:lang w:val="uk-UA"/>
        </w:rPr>
        <w:t xml:space="preserve"> И.В.</w:t>
      </w:r>
      <w:r w:rsidRPr="006F32F6">
        <w:rPr>
          <w:sz w:val="28"/>
          <w:szCs w:val="28"/>
          <w:lang w:val="uk-UA"/>
        </w:rPr>
        <w:t xml:space="preserve"> </w:t>
      </w:r>
      <w:proofErr w:type="spellStart"/>
      <w:r w:rsidRPr="006F32F6">
        <w:rPr>
          <w:sz w:val="28"/>
          <w:szCs w:val="28"/>
          <w:lang w:val="uk-UA"/>
        </w:rPr>
        <w:t>Формирование</w:t>
      </w:r>
      <w:proofErr w:type="spellEnd"/>
      <w:r w:rsidRPr="006F32F6">
        <w:rPr>
          <w:sz w:val="28"/>
          <w:szCs w:val="28"/>
          <w:lang w:val="uk-UA"/>
        </w:rPr>
        <w:t xml:space="preserve">, </w:t>
      </w:r>
      <w:proofErr w:type="spellStart"/>
      <w:r w:rsidRPr="006F32F6">
        <w:rPr>
          <w:sz w:val="28"/>
          <w:szCs w:val="28"/>
          <w:lang w:val="uk-UA"/>
        </w:rPr>
        <w:t>течение</w:t>
      </w:r>
      <w:proofErr w:type="spellEnd"/>
      <w:r w:rsidRPr="006F32F6">
        <w:rPr>
          <w:sz w:val="28"/>
          <w:szCs w:val="28"/>
          <w:lang w:val="uk-UA"/>
        </w:rPr>
        <w:t xml:space="preserve"> и </w:t>
      </w:r>
      <w:proofErr w:type="spellStart"/>
      <w:r w:rsidRPr="006F32F6">
        <w:rPr>
          <w:sz w:val="28"/>
          <w:szCs w:val="28"/>
          <w:lang w:val="uk-UA"/>
        </w:rPr>
        <w:t>исходы</w:t>
      </w:r>
      <w:proofErr w:type="spellEnd"/>
      <w:r w:rsidRPr="006F32F6">
        <w:rPr>
          <w:sz w:val="28"/>
          <w:szCs w:val="28"/>
          <w:lang w:val="uk-UA"/>
        </w:rPr>
        <w:t xml:space="preserve"> </w:t>
      </w:r>
      <w:proofErr w:type="spellStart"/>
      <w:r w:rsidRPr="006F32F6">
        <w:rPr>
          <w:sz w:val="28"/>
          <w:szCs w:val="28"/>
          <w:lang w:val="uk-UA"/>
        </w:rPr>
        <w:t>б</w:t>
      </w:r>
      <w:r>
        <w:rPr>
          <w:sz w:val="28"/>
          <w:szCs w:val="28"/>
          <w:lang w:val="uk-UA"/>
        </w:rPr>
        <w:t>ронхолегочной</w:t>
      </w:r>
      <w:proofErr w:type="spellEnd"/>
      <w:r>
        <w:rPr>
          <w:sz w:val="28"/>
          <w:szCs w:val="28"/>
          <w:lang w:val="uk-UA"/>
        </w:rPr>
        <w:t xml:space="preserve"> </w:t>
      </w:r>
      <w:proofErr w:type="spellStart"/>
      <w:r>
        <w:rPr>
          <w:sz w:val="28"/>
          <w:szCs w:val="28"/>
          <w:lang w:val="uk-UA"/>
        </w:rPr>
        <w:t>дисплазии</w:t>
      </w:r>
      <w:proofErr w:type="spellEnd"/>
      <w:r>
        <w:rPr>
          <w:sz w:val="28"/>
          <w:szCs w:val="28"/>
          <w:lang w:val="uk-UA"/>
        </w:rPr>
        <w:t xml:space="preserve"> у </w:t>
      </w:r>
      <w:proofErr w:type="spellStart"/>
      <w:r>
        <w:rPr>
          <w:sz w:val="28"/>
          <w:szCs w:val="28"/>
          <w:lang w:val="uk-UA"/>
        </w:rPr>
        <w:t>детей</w:t>
      </w:r>
      <w:proofErr w:type="spellEnd"/>
      <w:r>
        <w:rPr>
          <w:sz w:val="28"/>
          <w:szCs w:val="28"/>
          <w:lang w:val="uk-UA"/>
        </w:rPr>
        <w:t xml:space="preserve"> / </w:t>
      </w:r>
      <w:proofErr w:type="spellStart"/>
      <w:r>
        <w:rPr>
          <w:sz w:val="28"/>
          <w:szCs w:val="28"/>
          <w:lang w:val="uk-UA"/>
        </w:rPr>
        <w:t>Да</w:t>
      </w:r>
      <w:r>
        <w:rPr>
          <w:sz w:val="28"/>
          <w:szCs w:val="28"/>
        </w:rPr>
        <w:t>выдова</w:t>
      </w:r>
      <w:proofErr w:type="spellEnd"/>
      <w:r>
        <w:rPr>
          <w:sz w:val="28"/>
          <w:szCs w:val="28"/>
        </w:rPr>
        <w:t xml:space="preserve"> И.В. //</w:t>
      </w:r>
      <w:r>
        <w:rPr>
          <w:sz w:val="28"/>
          <w:szCs w:val="28"/>
          <w:lang w:val="uk-UA"/>
        </w:rPr>
        <w:t xml:space="preserve"> а</w:t>
      </w:r>
      <w:r w:rsidRPr="006F32F6">
        <w:rPr>
          <w:sz w:val="28"/>
          <w:szCs w:val="28"/>
          <w:lang w:val="uk-UA"/>
        </w:rPr>
        <w:t xml:space="preserve">втореф. </w:t>
      </w:r>
      <w:proofErr w:type="spellStart"/>
      <w:r>
        <w:rPr>
          <w:sz w:val="28"/>
          <w:szCs w:val="28"/>
          <w:lang w:val="uk-UA"/>
        </w:rPr>
        <w:t>дисс</w:t>
      </w:r>
      <w:proofErr w:type="spellEnd"/>
      <w:r>
        <w:rPr>
          <w:sz w:val="28"/>
          <w:szCs w:val="28"/>
          <w:lang w:val="uk-UA"/>
        </w:rPr>
        <w:t>. …</w:t>
      </w:r>
      <w:proofErr w:type="spellStart"/>
      <w:r>
        <w:rPr>
          <w:sz w:val="28"/>
          <w:szCs w:val="28"/>
          <w:lang w:val="uk-UA"/>
        </w:rPr>
        <w:t>докт.мед.наук</w:t>
      </w:r>
      <w:proofErr w:type="spellEnd"/>
      <w:r>
        <w:rPr>
          <w:sz w:val="28"/>
          <w:szCs w:val="28"/>
          <w:lang w:val="uk-UA"/>
        </w:rPr>
        <w:t>. М., 2010.</w:t>
      </w:r>
    </w:p>
    <w:p w:rsidR="009C2B3D" w:rsidRPr="00E3627C" w:rsidRDefault="009C2B3D" w:rsidP="009C2B3D">
      <w:pPr>
        <w:numPr>
          <w:ilvl w:val="0"/>
          <w:numId w:val="3"/>
        </w:numPr>
        <w:spacing w:line="360" w:lineRule="auto"/>
        <w:ind w:left="-426"/>
        <w:jc w:val="both"/>
        <w:rPr>
          <w:sz w:val="28"/>
          <w:szCs w:val="28"/>
        </w:rPr>
      </w:pPr>
      <w:proofErr w:type="spellStart"/>
      <w:r w:rsidRPr="00044D54">
        <w:rPr>
          <w:i/>
          <w:sz w:val="28"/>
          <w:szCs w:val="28"/>
          <w:lang w:val="uk-UA"/>
        </w:rPr>
        <w:t>Иванов</w:t>
      </w:r>
      <w:proofErr w:type="spellEnd"/>
      <w:r w:rsidRPr="00044D54">
        <w:rPr>
          <w:i/>
          <w:sz w:val="28"/>
          <w:szCs w:val="28"/>
          <w:lang w:val="uk-UA"/>
        </w:rPr>
        <w:t xml:space="preserve"> В.И.</w:t>
      </w:r>
      <w:r>
        <w:rPr>
          <w:sz w:val="28"/>
          <w:szCs w:val="28"/>
          <w:lang w:val="uk-UA"/>
        </w:rPr>
        <w:t xml:space="preserve"> </w:t>
      </w:r>
      <w:r>
        <w:rPr>
          <w:sz w:val="28"/>
          <w:szCs w:val="28"/>
        </w:rPr>
        <w:t>Генетика</w:t>
      </w:r>
      <w:r>
        <w:rPr>
          <w:sz w:val="28"/>
          <w:szCs w:val="28"/>
          <w:lang w:val="uk-UA"/>
        </w:rPr>
        <w:t xml:space="preserve"> / </w:t>
      </w:r>
      <w:r w:rsidRPr="00C07695">
        <w:rPr>
          <w:sz w:val="28"/>
          <w:szCs w:val="28"/>
        </w:rPr>
        <w:t xml:space="preserve">Под ред. академика РАМН </w:t>
      </w:r>
      <w:r>
        <w:rPr>
          <w:sz w:val="28"/>
          <w:szCs w:val="28"/>
        </w:rPr>
        <w:t>Иванова</w:t>
      </w:r>
      <w:r w:rsidRPr="00C07695">
        <w:rPr>
          <w:sz w:val="28"/>
          <w:szCs w:val="28"/>
        </w:rPr>
        <w:t xml:space="preserve"> </w:t>
      </w:r>
      <w:r>
        <w:rPr>
          <w:sz w:val="28"/>
          <w:szCs w:val="28"/>
        </w:rPr>
        <w:t>В</w:t>
      </w:r>
      <w:r>
        <w:rPr>
          <w:sz w:val="28"/>
          <w:szCs w:val="28"/>
          <w:lang w:val="uk-UA"/>
        </w:rPr>
        <w:t>.</w:t>
      </w:r>
      <w:r w:rsidRPr="00C07695">
        <w:rPr>
          <w:sz w:val="28"/>
          <w:szCs w:val="28"/>
        </w:rPr>
        <w:t>И.</w:t>
      </w:r>
      <w:r>
        <w:rPr>
          <w:sz w:val="28"/>
          <w:szCs w:val="28"/>
          <w:lang w:val="uk-UA"/>
        </w:rPr>
        <w:t xml:space="preserve"> //</w:t>
      </w:r>
      <w:r>
        <w:rPr>
          <w:sz w:val="28"/>
          <w:szCs w:val="28"/>
        </w:rPr>
        <w:t xml:space="preserve"> </w:t>
      </w:r>
      <w:r>
        <w:rPr>
          <w:sz w:val="28"/>
          <w:szCs w:val="28"/>
          <w:lang w:val="uk-UA"/>
        </w:rPr>
        <w:t xml:space="preserve">Ученик. –  </w:t>
      </w:r>
      <w:r w:rsidRPr="00C07695">
        <w:rPr>
          <w:sz w:val="28"/>
          <w:szCs w:val="28"/>
        </w:rPr>
        <w:t>М.: ИКЦ</w:t>
      </w:r>
      <w:r>
        <w:rPr>
          <w:sz w:val="28"/>
          <w:szCs w:val="28"/>
          <w:lang w:val="uk-UA"/>
        </w:rPr>
        <w:t xml:space="preserve"> </w:t>
      </w:r>
      <w:r>
        <w:rPr>
          <w:sz w:val="28"/>
          <w:szCs w:val="28"/>
        </w:rPr>
        <w:t>«Академкнига»</w:t>
      </w:r>
      <w:r>
        <w:rPr>
          <w:sz w:val="28"/>
          <w:szCs w:val="28"/>
          <w:lang w:val="uk-UA"/>
        </w:rPr>
        <w:t xml:space="preserve">. – </w:t>
      </w:r>
      <w:r>
        <w:rPr>
          <w:sz w:val="28"/>
          <w:szCs w:val="28"/>
        </w:rPr>
        <w:t xml:space="preserve"> 2006. </w:t>
      </w:r>
      <w:r>
        <w:rPr>
          <w:sz w:val="28"/>
          <w:szCs w:val="28"/>
          <w:lang w:val="uk-UA"/>
        </w:rPr>
        <w:t xml:space="preserve">– </w:t>
      </w:r>
      <w:r>
        <w:rPr>
          <w:sz w:val="28"/>
          <w:szCs w:val="28"/>
        </w:rPr>
        <w:t xml:space="preserve"> 638 с</w:t>
      </w:r>
      <w:r>
        <w:rPr>
          <w:sz w:val="28"/>
          <w:szCs w:val="28"/>
          <w:lang w:val="uk-UA"/>
        </w:rPr>
        <w:t>.</w:t>
      </w:r>
    </w:p>
    <w:p w:rsidR="009C2B3D" w:rsidRPr="00044D54" w:rsidRDefault="009C2B3D" w:rsidP="009C2B3D">
      <w:pPr>
        <w:numPr>
          <w:ilvl w:val="0"/>
          <w:numId w:val="3"/>
        </w:numPr>
        <w:spacing w:line="360" w:lineRule="auto"/>
        <w:ind w:left="-426"/>
        <w:jc w:val="both"/>
        <w:rPr>
          <w:sz w:val="28"/>
          <w:szCs w:val="28"/>
        </w:rPr>
      </w:pPr>
      <w:proofErr w:type="spellStart"/>
      <w:r w:rsidRPr="00044D54">
        <w:rPr>
          <w:bCs/>
          <w:i/>
          <w:sz w:val="28"/>
          <w:szCs w:val="28"/>
        </w:rPr>
        <w:t>Козарезов</w:t>
      </w:r>
      <w:proofErr w:type="spellEnd"/>
      <w:r w:rsidRPr="00044D54">
        <w:rPr>
          <w:bCs/>
          <w:i/>
          <w:sz w:val="28"/>
          <w:szCs w:val="28"/>
        </w:rPr>
        <w:t xml:space="preserve"> С. Н.</w:t>
      </w:r>
      <w:r w:rsidRPr="00044D54">
        <w:rPr>
          <w:bCs/>
          <w:sz w:val="28"/>
          <w:szCs w:val="28"/>
        </w:rPr>
        <w:t xml:space="preserve"> </w:t>
      </w:r>
      <w:hyperlink r:id="rId8" w:history="1">
        <w:r w:rsidRPr="00044D54">
          <w:rPr>
            <w:sz w:val="28"/>
            <w:szCs w:val="28"/>
          </w:rPr>
          <w:t xml:space="preserve">Современные представления о </w:t>
        </w:r>
        <w:proofErr w:type="spellStart"/>
        <w:r w:rsidRPr="00044D54">
          <w:rPr>
            <w:sz w:val="28"/>
            <w:szCs w:val="28"/>
          </w:rPr>
          <w:t>бронхолегочной</w:t>
        </w:r>
        <w:proofErr w:type="spellEnd"/>
        <w:r w:rsidRPr="00044D54">
          <w:rPr>
            <w:sz w:val="28"/>
            <w:szCs w:val="28"/>
          </w:rPr>
          <w:t xml:space="preserve"> дисплазии у детей (часть 2)</w:t>
        </w:r>
      </w:hyperlink>
      <w:r w:rsidRPr="00044D54">
        <w:rPr>
          <w:sz w:val="28"/>
          <w:szCs w:val="28"/>
        </w:rPr>
        <w:t xml:space="preserve"> </w:t>
      </w:r>
      <w:r w:rsidRPr="00044D54">
        <w:rPr>
          <w:sz w:val="28"/>
          <w:szCs w:val="28"/>
          <w:lang w:val="uk-UA"/>
        </w:rPr>
        <w:t xml:space="preserve">/ </w:t>
      </w:r>
      <w:proofErr w:type="spellStart"/>
      <w:r w:rsidRPr="00044D54">
        <w:rPr>
          <w:bCs/>
          <w:sz w:val="28"/>
          <w:szCs w:val="28"/>
        </w:rPr>
        <w:t>Козарезов</w:t>
      </w:r>
      <w:proofErr w:type="spellEnd"/>
      <w:r w:rsidRPr="00044D54">
        <w:rPr>
          <w:bCs/>
          <w:sz w:val="28"/>
          <w:szCs w:val="28"/>
        </w:rPr>
        <w:t xml:space="preserve"> С. Н. </w:t>
      </w:r>
      <w:r w:rsidRPr="00044D54">
        <w:rPr>
          <w:bCs/>
          <w:sz w:val="28"/>
          <w:szCs w:val="28"/>
          <w:lang w:val="uk-UA"/>
        </w:rPr>
        <w:t xml:space="preserve"> </w:t>
      </w:r>
      <w:r w:rsidRPr="00044D54">
        <w:rPr>
          <w:sz w:val="28"/>
          <w:szCs w:val="28"/>
        </w:rPr>
        <w:t xml:space="preserve">// Медицинский журнал. – 2007. - №4. </w:t>
      </w:r>
    </w:p>
    <w:p w:rsidR="009C2B3D" w:rsidRPr="00611040" w:rsidRDefault="009C2B3D" w:rsidP="009C2B3D">
      <w:pPr>
        <w:numPr>
          <w:ilvl w:val="0"/>
          <w:numId w:val="3"/>
        </w:numPr>
        <w:spacing w:line="360" w:lineRule="auto"/>
        <w:ind w:left="-426"/>
        <w:jc w:val="both"/>
        <w:rPr>
          <w:sz w:val="28"/>
          <w:szCs w:val="28"/>
        </w:rPr>
      </w:pPr>
      <w:proofErr w:type="spellStart"/>
      <w:r w:rsidRPr="006F32F6">
        <w:rPr>
          <w:i/>
          <w:sz w:val="28"/>
          <w:szCs w:val="28"/>
          <w:lang w:val="uk-UA"/>
        </w:rPr>
        <w:t>Овсянников</w:t>
      </w:r>
      <w:proofErr w:type="spellEnd"/>
      <w:r w:rsidRPr="006F32F6">
        <w:rPr>
          <w:i/>
          <w:sz w:val="28"/>
          <w:szCs w:val="28"/>
          <w:lang w:val="uk-UA"/>
        </w:rPr>
        <w:t xml:space="preserve"> Д.Ю.</w:t>
      </w:r>
      <w:r w:rsidRPr="006F32F6">
        <w:rPr>
          <w:sz w:val="28"/>
          <w:szCs w:val="28"/>
          <w:lang w:val="uk-UA"/>
        </w:rPr>
        <w:t xml:space="preserve"> Система </w:t>
      </w:r>
      <w:proofErr w:type="spellStart"/>
      <w:r w:rsidRPr="006F32F6">
        <w:rPr>
          <w:sz w:val="28"/>
          <w:szCs w:val="28"/>
          <w:lang w:val="uk-UA"/>
        </w:rPr>
        <w:t>оказания</w:t>
      </w:r>
      <w:proofErr w:type="spellEnd"/>
      <w:r w:rsidRPr="006F32F6">
        <w:rPr>
          <w:sz w:val="28"/>
          <w:szCs w:val="28"/>
          <w:lang w:val="uk-UA"/>
        </w:rPr>
        <w:t xml:space="preserve"> </w:t>
      </w:r>
      <w:proofErr w:type="spellStart"/>
      <w:r w:rsidRPr="006F32F6">
        <w:rPr>
          <w:sz w:val="28"/>
          <w:szCs w:val="28"/>
          <w:lang w:val="uk-UA"/>
        </w:rPr>
        <w:t>медицинской</w:t>
      </w:r>
      <w:proofErr w:type="spellEnd"/>
      <w:r w:rsidRPr="006F32F6">
        <w:rPr>
          <w:sz w:val="28"/>
          <w:szCs w:val="28"/>
          <w:lang w:val="uk-UA"/>
        </w:rPr>
        <w:t xml:space="preserve"> </w:t>
      </w:r>
      <w:proofErr w:type="spellStart"/>
      <w:r w:rsidRPr="006F32F6">
        <w:rPr>
          <w:sz w:val="28"/>
          <w:szCs w:val="28"/>
          <w:lang w:val="uk-UA"/>
        </w:rPr>
        <w:t>помощи</w:t>
      </w:r>
      <w:proofErr w:type="spellEnd"/>
      <w:r w:rsidRPr="006F32F6">
        <w:rPr>
          <w:sz w:val="28"/>
          <w:szCs w:val="28"/>
          <w:lang w:val="uk-UA"/>
        </w:rPr>
        <w:t xml:space="preserve"> </w:t>
      </w:r>
      <w:proofErr w:type="spellStart"/>
      <w:r w:rsidRPr="006F32F6">
        <w:rPr>
          <w:sz w:val="28"/>
          <w:szCs w:val="28"/>
          <w:lang w:val="uk-UA"/>
        </w:rPr>
        <w:t>детям</w:t>
      </w:r>
      <w:proofErr w:type="spellEnd"/>
      <w:r w:rsidRPr="006F32F6">
        <w:rPr>
          <w:sz w:val="28"/>
          <w:szCs w:val="28"/>
          <w:lang w:val="uk-UA"/>
        </w:rPr>
        <w:t xml:space="preserve">, </w:t>
      </w:r>
      <w:proofErr w:type="spellStart"/>
      <w:r w:rsidRPr="006F32F6">
        <w:rPr>
          <w:sz w:val="28"/>
          <w:szCs w:val="28"/>
          <w:lang w:val="uk-UA"/>
        </w:rPr>
        <w:t>страдающим</w:t>
      </w:r>
      <w:proofErr w:type="spellEnd"/>
      <w:r w:rsidRPr="006F32F6">
        <w:rPr>
          <w:sz w:val="28"/>
          <w:szCs w:val="28"/>
          <w:lang w:val="uk-UA"/>
        </w:rPr>
        <w:t xml:space="preserve"> </w:t>
      </w:r>
      <w:proofErr w:type="spellStart"/>
      <w:r w:rsidRPr="006F32F6">
        <w:rPr>
          <w:sz w:val="28"/>
          <w:szCs w:val="28"/>
          <w:lang w:val="uk-UA"/>
        </w:rPr>
        <w:t>бронхолегочной</w:t>
      </w:r>
      <w:proofErr w:type="spellEnd"/>
      <w:r w:rsidRPr="006F32F6">
        <w:rPr>
          <w:sz w:val="28"/>
          <w:szCs w:val="28"/>
          <w:lang w:val="uk-UA"/>
        </w:rPr>
        <w:t xml:space="preserve"> </w:t>
      </w:r>
      <w:proofErr w:type="spellStart"/>
      <w:r w:rsidRPr="006F32F6">
        <w:rPr>
          <w:sz w:val="28"/>
          <w:szCs w:val="28"/>
          <w:lang w:val="uk-UA"/>
        </w:rPr>
        <w:t>дисплазией</w:t>
      </w:r>
      <w:proofErr w:type="spellEnd"/>
      <w:r w:rsidRPr="006F32F6">
        <w:rPr>
          <w:sz w:val="28"/>
          <w:szCs w:val="28"/>
          <w:lang w:val="uk-UA"/>
        </w:rPr>
        <w:t xml:space="preserve">  / </w:t>
      </w:r>
      <w:proofErr w:type="spellStart"/>
      <w:r w:rsidRPr="006F32F6">
        <w:rPr>
          <w:sz w:val="28"/>
          <w:szCs w:val="28"/>
          <w:lang w:val="uk-UA"/>
        </w:rPr>
        <w:t>Овсянников</w:t>
      </w:r>
      <w:proofErr w:type="spellEnd"/>
      <w:r w:rsidRPr="006F32F6">
        <w:rPr>
          <w:sz w:val="28"/>
          <w:szCs w:val="28"/>
          <w:lang w:val="uk-UA"/>
        </w:rPr>
        <w:t xml:space="preserve"> Д.Ю., Кузьменко Л.Г. // </w:t>
      </w:r>
      <w:proofErr w:type="spellStart"/>
      <w:r w:rsidRPr="006F32F6">
        <w:rPr>
          <w:sz w:val="28"/>
          <w:szCs w:val="28"/>
          <w:lang w:val="uk-UA"/>
        </w:rPr>
        <w:t>Руководство</w:t>
      </w:r>
      <w:proofErr w:type="spellEnd"/>
      <w:r w:rsidRPr="006F32F6">
        <w:rPr>
          <w:sz w:val="28"/>
          <w:szCs w:val="28"/>
          <w:lang w:val="uk-UA"/>
        </w:rPr>
        <w:t xml:space="preserve"> </w:t>
      </w:r>
    </w:p>
    <w:p w:rsidR="009C2B3D" w:rsidRPr="00603BA9" w:rsidRDefault="009C2B3D" w:rsidP="009C2B3D">
      <w:pPr>
        <w:spacing w:line="360" w:lineRule="auto"/>
        <w:ind w:left="-426"/>
        <w:jc w:val="both"/>
        <w:rPr>
          <w:sz w:val="28"/>
          <w:szCs w:val="28"/>
        </w:rPr>
      </w:pPr>
      <w:r w:rsidRPr="006F32F6">
        <w:rPr>
          <w:sz w:val="28"/>
          <w:szCs w:val="28"/>
          <w:lang w:val="uk-UA"/>
        </w:rPr>
        <w:t xml:space="preserve">для </w:t>
      </w:r>
      <w:proofErr w:type="spellStart"/>
      <w:r w:rsidRPr="006F32F6">
        <w:rPr>
          <w:sz w:val="28"/>
          <w:szCs w:val="28"/>
          <w:lang w:val="uk-UA"/>
        </w:rPr>
        <w:t>практикующих</w:t>
      </w:r>
      <w:proofErr w:type="spellEnd"/>
      <w:r w:rsidRPr="006F32F6">
        <w:rPr>
          <w:sz w:val="28"/>
          <w:szCs w:val="28"/>
          <w:lang w:val="uk-UA"/>
        </w:rPr>
        <w:t xml:space="preserve"> </w:t>
      </w:r>
      <w:proofErr w:type="spellStart"/>
      <w:r w:rsidRPr="006F32F6">
        <w:rPr>
          <w:sz w:val="28"/>
          <w:szCs w:val="28"/>
          <w:lang w:val="uk-UA"/>
        </w:rPr>
        <w:t>врачей</w:t>
      </w:r>
      <w:proofErr w:type="spellEnd"/>
      <w:r w:rsidRPr="006F32F6">
        <w:rPr>
          <w:sz w:val="28"/>
          <w:szCs w:val="28"/>
          <w:lang w:val="uk-UA"/>
        </w:rPr>
        <w:t>. – Москва. – 2010. – С. 151.</w:t>
      </w:r>
    </w:p>
    <w:p w:rsidR="00E3627C" w:rsidRPr="00644B90" w:rsidRDefault="00E3627C" w:rsidP="00E3627C">
      <w:pPr>
        <w:numPr>
          <w:ilvl w:val="0"/>
          <w:numId w:val="3"/>
        </w:numPr>
        <w:spacing w:line="360" w:lineRule="auto"/>
        <w:ind w:left="-426"/>
        <w:jc w:val="both"/>
        <w:rPr>
          <w:sz w:val="28"/>
          <w:szCs w:val="28"/>
        </w:rPr>
      </w:pPr>
      <w:proofErr w:type="spellStart"/>
      <w:r w:rsidRPr="005337A3">
        <w:rPr>
          <w:i/>
          <w:sz w:val="28"/>
          <w:szCs w:val="28"/>
        </w:rPr>
        <w:t>Сенаторова</w:t>
      </w:r>
      <w:proofErr w:type="spellEnd"/>
      <w:r w:rsidRPr="005337A3">
        <w:rPr>
          <w:i/>
          <w:sz w:val="28"/>
          <w:szCs w:val="28"/>
        </w:rPr>
        <w:t xml:space="preserve"> А.С.</w:t>
      </w:r>
      <w:r>
        <w:rPr>
          <w:sz w:val="28"/>
          <w:szCs w:val="28"/>
          <w:lang w:val="uk-UA"/>
        </w:rPr>
        <w:t xml:space="preserve"> </w:t>
      </w:r>
      <w:r w:rsidRPr="00603BA9">
        <w:rPr>
          <w:bCs/>
          <w:sz w:val="28"/>
          <w:szCs w:val="28"/>
        </w:rPr>
        <w:t xml:space="preserve"> </w:t>
      </w:r>
      <w:proofErr w:type="spellStart"/>
      <w:r w:rsidRPr="00603BA9">
        <w:rPr>
          <w:bCs/>
          <w:sz w:val="28"/>
          <w:szCs w:val="28"/>
        </w:rPr>
        <w:t>Бронхолегочная</w:t>
      </w:r>
      <w:proofErr w:type="spellEnd"/>
      <w:r w:rsidRPr="00603BA9">
        <w:rPr>
          <w:bCs/>
          <w:sz w:val="28"/>
          <w:szCs w:val="28"/>
        </w:rPr>
        <w:t xml:space="preserve"> дисплазия у детей. Современный взгляд на проблему  диагностики и лечения </w:t>
      </w:r>
      <w:r>
        <w:rPr>
          <w:bCs/>
          <w:sz w:val="28"/>
          <w:szCs w:val="28"/>
          <w:lang w:val="uk-UA"/>
        </w:rPr>
        <w:t xml:space="preserve">/ </w:t>
      </w:r>
      <w:proofErr w:type="spellStart"/>
      <w:r w:rsidRPr="005337A3">
        <w:rPr>
          <w:bCs/>
          <w:sz w:val="28"/>
          <w:szCs w:val="28"/>
        </w:rPr>
        <w:t>Сенаторова</w:t>
      </w:r>
      <w:proofErr w:type="spellEnd"/>
      <w:r w:rsidRPr="005337A3">
        <w:rPr>
          <w:bCs/>
          <w:sz w:val="28"/>
          <w:szCs w:val="28"/>
        </w:rPr>
        <w:t xml:space="preserve"> А.С., </w:t>
      </w:r>
      <w:proofErr w:type="spellStart"/>
      <w:r w:rsidRPr="005337A3">
        <w:rPr>
          <w:bCs/>
          <w:sz w:val="28"/>
          <w:szCs w:val="28"/>
        </w:rPr>
        <w:t>Логвинова</w:t>
      </w:r>
      <w:proofErr w:type="spellEnd"/>
      <w:r w:rsidRPr="005337A3">
        <w:rPr>
          <w:bCs/>
          <w:sz w:val="28"/>
          <w:szCs w:val="28"/>
        </w:rPr>
        <w:t xml:space="preserve"> О.Л.,  Муратов Г.Р., Золотухина Г.А., Черненко Л.Н.  </w:t>
      </w:r>
      <w:r w:rsidRPr="00603BA9">
        <w:rPr>
          <w:bCs/>
          <w:sz w:val="28"/>
          <w:szCs w:val="28"/>
        </w:rPr>
        <w:t xml:space="preserve">// Современная педиатрия. - </w:t>
      </w:r>
      <w:r w:rsidRPr="00603BA9">
        <w:rPr>
          <w:bCs/>
          <w:sz w:val="28"/>
          <w:szCs w:val="28"/>
          <w:lang w:val="uk-UA"/>
        </w:rPr>
        <w:t>№ 1 (29). –– 2010. - С.105-112</w:t>
      </w:r>
      <w:r>
        <w:rPr>
          <w:bCs/>
          <w:sz w:val="28"/>
          <w:szCs w:val="28"/>
          <w:lang w:val="uk-UA"/>
        </w:rPr>
        <w:t>.</w:t>
      </w:r>
    </w:p>
    <w:p w:rsidR="00FF04F4" w:rsidRPr="00AE4152" w:rsidRDefault="00FF04F4" w:rsidP="00FF04F4">
      <w:pPr>
        <w:pStyle w:val="a5"/>
        <w:numPr>
          <w:ilvl w:val="0"/>
          <w:numId w:val="3"/>
        </w:numPr>
        <w:spacing w:line="360" w:lineRule="auto"/>
        <w:ind w:left="-426"/>
        <w:jc w:val="both"/>
        <w:rPr>
          <w:sz w:val="28"/>
          <w:szCs w:val="28"/>
          <w:lang w:val="uk-UA"/>
        </w:rPr>
      </w:pPr>
      <w:proofErr w:type="spellStart"/>
      <w:r w:rsidRPr="006D6FB3">
        <w:rPr>
          <w:bCs/>
          <w:i/>
          <w:sz w:val="28"/>
          <w:szCs w:val="28"/>
          <w:lang w:val="uk-UA"/>
        </w:rPr>
        <w:t>Сенаторова</w:t>
      </w:r>
      <w:proofErr w:type="spellEnd"/>
      <w:r w:rsidRPr="006D6FB3">
        <w:rPr>
          <w:bCs/>
          <w:i/>
          <w:sz w:val="28"/>
          <w:szCs w:val="28"/>
          <w:lang w:val="uk-UA"/>
        </w:rPr>
        <w:t xml:space="preserve"> А.С.</w:t>
      </w:r>
      <w:r w:rsidRPr="006D6FB3">
        <w:rPr>
          <w:bCs/>
          <w:sz w:val="28"/>
          <w:szCs w:val="28"/>
          <w:lang w:val="uk-UA"/>
        </w:rPr>
        <w:t xml:space="preserve"> </w:t>
      </w:r>
      <w:proofErr w:type="spellStart"/>
      <w:r w:rsidRPr="006D6FB3">
        <w:rPr>
          <w:bCs/>
          <w:sz w:val="28"/>
          <w:szCs w:val="28"/>
          <w:lang w:val="uk-UA"/>
        </w:rPr>
        <w:t>Бронхолегочная</w:t>
      </w:r>
      <w:proofErr w:type="spellEnd"/>
      <w:r w:rsidRPr="006D6FB3">
        <w:rPr>
          <w:bCs/>
          <w:sz w:val="28"/>
          <w:szCs w:val="28"/>
          <w:lang w:val="uk-UA"/>
        </w:rPr>
        <w:t xml:space="preserve"> </w:t>
      </w:r>
      <w:proofErr w:type="spellStart"/>
      <w:r w:rsidRPr="006D6FB3">
        <w:rPr>
          <w:bCs/>
          <w:sz w:val="28"/>
          <w:szCs w:val="28"/>
          <w:lang w:val="uk-UA"/>
        </w:rPr>
        <w:t>ди</w:t>
      </w:r>
      <w:r w:rsidRPr="006D6FB3">
        <w:rPr>
          <w:bCs/>
          <w:sz w:val="28"/>
          <w:szCs w:val="28"/>
        </w:rPr>
        <w:t>сплазия</w:t>
      </w:r>
      <w:proofErr w:type="spellEnd"/>
      <w:r w:rsidRPr="006D6FB3">
        <w:rPr>
          <w:bCs/>
          <w:sz w:val="28"/>
          <w:szCs w:val="28"/>
        </w:rPr>
        <w:t xml:space="preserve"> у детей</w:t>
      </w:r>
      <w:r w:rsidRPr="006D6FB3">
        <w:rPr>
          <w:bCs/>
          <w:sz w:val="28"/>
          <w:szCs w:val="28"/>
          <w:lang w:val="uk-UA"/>
        </w:rPr>
        <w:t xml:space="preserve">  / </w:t>
      </w:r>
      <w:proofErr w:type="spellStart"/>
      <w:r w:rsidRPr="006D6FB3">
        <w:rPr>
          <w:bCs/>
          <w:sz w:val="28"/>
          <w:szCs w:val="28"/>
          <w:lang w:val="uk-UA"/>
        </w:rPr>
        <w:t>Сенаторова</w:t>
      </w:r>
      <w:proofErr w:type="spellEnd"/>
      <w:r w:rsidRPr="006D6FB3">
        <w:rPr>
          <w:bCs/>
          <w:sz w:val="28"/>
          <w:szCs w:val="28"/>
          <w:lang w:val="uk-UA"/>
        </w:rPr>
        <w:t xml:space="preserve"> А.С., Логвинова О.Л., Черненко Л.Н., Муратов Г.Р.  // Здоров’я України. - №1 (16). – березень 2011. – С.36-38.</w:t>
      </w:r>
    </w:p>
    <w:p w:rsidR="009C2B3D" w:rsidRPr="00644B90" w:rsidRDefault="009C2B3D" w:rsidP="009C2B3D">
      <w:pPr>
        <w:pStyle w:val="a5"/>
        <w:numPr>
          <w:ilvl w:val="0"/>
          <w:numId w:val="3"/>
        </w:numPr>
        <w:spacing w:line="360" w:lineRule="auto"/>
        <w:ind w:left="-426"/>
        <w:jc w:val="both"/>
        <w:rPr>
          <w:sz w:val="28"/>
          <w:szCs w:val="28"/>
          <w:lang w:val="uk-UA"/>
        </w:rPr>
      </w:pPr>
      <w:r w:rsidRPr="006D6FB3">
        <w:rPr>
          <w:bCs/>
          <w:i/>
          <w:sz w:val="28"/>
          <w:szCs w:val="28"/>
          <w:lang w:val="uk-UA"/>
        </w:rPr>
        <w:t>Шишко Г.А.</w:t>
      </w:r>
      <w:r w:rsidRPr="006D6FB3">
        <w:rPr>
          <w:bCs/>
          <w:sz w:val="28"/>
          <w:szCs w:val="28"/>
          <w:lang w:val="uk-UA"/>
        </w:rPr>
        <w:t xml:space="preserve"> </w:t>
      </w:r>
      <w:proofErr w:type="spellStart"/>
      <w:r w:rsidRPr="006D6FB3">
        <w:rPr>
          <w:bCs/>
          <w:sz w:val="28"/>
          <w:szCs w:val="28"/>
          <w:lang w:val="uk-UA"/>
        </w:rPr>
        <w:t>Современные</w:t>
      </w:r>
      <w:proofErr w:type="spellEnd"/>
      <w:r w:rsidRPr="006D6FB3">
        <w:rPr>
          <w:bCs/>
          <w:sz w:val="28"/>
          <w:szCs w:val="28"/>
          <w:lang w:val="uk-UA"/>
        </w:rPr>
        <w:t xml:space="preserve"> </w:t>
      </w:r>
      <w:proofErr w:type="spellStart"/>
      <w:r w:rsidRPr="006D6FB3">
        <w:rPr>
          <w:bCs/>
          <w:sz w:val="28"/>
          <w:szCs w:val="28"/>
          <w:lang w:val="uk-UA"/>
        </w:rPr>
        <w:t>подходы</w:t>
      </w:r>
      <w:proofErr w:type="spellEnd"/>
      <w:r w:rsidRPr="006D6FB3">
        <w:rPr>
          <w:bCs/>
          <w:sz w:val="28"/>
          <w:szCs w:val="28"/>
          <w:lang w:val="uk-UA"/>
        </w:rPr>
        <w:t xml:space="preserve"> к </w:t>
      </w:r>
      <w:proofErr w:type="spellStart"/>
      <w:r w:rsidRPr="006D6FB3">
        <w:rPr>
          <w:bCs/>
          <w:sz w:val="28"/>
          <w:szCs w:val="28"/>
          <w:lang w:val="uk-UA"/>
        </w:rPr>
        <w:t>ранней</w:t>
      </w:r>
      <w:proofErr w:type="spellEnd"/>
      <w:r w:rsidRPr="006D6FB3">
        <w:rPr>
          <w:bCs/>
          <w:sz w:val="28"/>
          <w:szCs w:val="28"/>
          <w:lang w:val="uk-UA"/>
        </w:rPr>
        <w:t xml:space="preserve"> </w:t>
      </w:r>
      <w:proofErr w:type="spellStart"/>
      <w:r w:rsidRPr="006D6FB3">
        <w:rPr>
          <w:bCs/>
          <w:sz w:val="28"/>
          <w:szCs w:val="28"/>
          <w:lang w:val="uk-UA"/>
        </w:rPr>
        <w:t>диагностике</w:t>
      </w:r>
      <w:proofErr w:type="spellEnd"/>
      <w:r w:rsidRPr="006D6FB3">
        <w:rPr>
          <w:bCs/>
          <w:sz w:val="28"/>
          <w:szCs w:val="28"/>
          <w:lang w:val="uk-UA"/>
        </w:rPr>
        <w:t xml:space="preserve"> и </w:t>
      </w:r>
      <w:proofErr w:type="spellStart"/>
      <w:r w:rsidRPr="006D6FB3">
        <w:rPr>
          <w:bCs/>
          <w:sz w:val="28"/>
          <w:szCs w:val="28"/>
          <w:lang w:val="uk-UA"/>
        </w:rPr>
        <w:t>лечению</w:t>
      </w:r>
      <w:proofErr w:type="spellEnd"/>
      <w:r w:rsidRPr="006D6FB3">
        <w:rPr>
          <w:bCs/>
          <w:sz w:val="28"/>
          <w:szCs w:val="28"/>
          <w:lang w:val="uk-UA"/>
        </w:rPr>
        <w:t xml:space="preserve"> </w:t>
      </w:r>
      <w:proofErr w:type="spellStart"/>
      <w:r w:rsidRPr="006D6FB3">
        <w:rPr>
          <w:bCs/>
          <w:sz w:val="28"/>
          <w:szCs w:val="28"/>
          <w:lang w:val="uk-UA"/>
        </w:rPr>
        <w:t>бронхолегочной</w:t>
      </w:r>
      <w:proofErr w:type="spellEnd"/>
      <w:r w:rsidRPr="006D6FB3">
        <w:rPr>
          <w:bCs/>
          <w:sz w:val="28"/>
          <w:szCs w:val="28"/>
          <w:lang w:val="uk-UA"/>
        </w:rPr>
        <w:t xml:space="preserve"> </w:t>
      </w:r>
      <w:proofErr w:type="spellStart"/>
      <w:r w:rsidRPr="006D6FB3">
        <w:rPr>
          <w:bCs/>
          <w:sz w:val="28"/>
          <w:szCs w:val="28"/>
          <w:lang w:val="uk-UA"/>
        </w:rPr>
        <w:t>дисплазии</w:t>
      </w:r>
      <w:proofErr w:type="spellEnd"/>
      <w:r w:rsidRPr="006D6FB3">
        <w:rPr>
          <w:bCs/>
          <w:sz w:val="28"/>
          <w:szCs w:val="28"/>
          <w:lang w:val="uk-UA"/>
        </w:rPr>
        <w:t xml:space="preserve"> / Шишко Г.А., Устинович Ю.А.  // </w:t>
      </w:r>
      <w:proofErr w:type="spellStart"/>
      <w:r w:rsidRPr="006D6FB3">
        <w:rPr>
          <w:bCs/>
          <w:sz w:val="28"/>
          <w:szCs w:val="28"/>
          <w:lang w:val="uk-UA"/>
        </w:rPr>
        <w:t>Учебно-методическое</w:t>
      </w:r>
      <w:proofErr w:type="spellEnd"/>
      <w:r w:rsidRPr="006D6FB3">
        <w:rPr>
          <w:bCs/>
          <w:sz w:val="28"/>
          <w:szCs w:val="28"/>
          <w:lang w:val="uk-UA"/>
        </w:rPr>
        <w:t xml:space="preserve"> </w:t>
      </w:r>
      <w:proofErr w:type="spellStart"/>
      <w:r w:rsidRPr="006D6FB3">
        <w:rPr>
          <w:bCs/>
          <w:sz w:val="28"/>
          <w:szCs w:val="28"/>
          <w:lang w:val="uk-UA"/>
        </w:rPr>
        <w:t>пособие</w:t>
      </w:r>
      <w:proofErr w:type="spellEnd"/>
      <w:r w:rsidRPr="006D6FB3">
        <w:rPr>
          <w:bCs/>
          <w:sz w:val="28"/>
          <w:szCs w:val="28"/>
          <w:lang w:val="uk-UA"/>
        </w:rPr>
        <w:t xml:space="preserve"> для </w:t>
      </w:r>
      <w:proofErr w:type="spellStart"/>
      <w:r w:rsidRPr="006D6FB3">
        <w:rPr>
          <w:bCs/>
          <w:sz w:val="28"/>
          <w:szCs w:val="28"/>
          <w:lang w:val="uk-UA"/>
        </w:rPr>
        <w:t>врачей</w:t>
      </w:r>
      <w:proofErr w:type="spellEnd"/>
      <w:r w:rsidRPr="006D6FB3">
        <w:rPr>
          <w:bCs/>
          <w:sz w:val="28"/>
          <w:szCs w:val="28"/>
          <w:lang w:val="uk-UA"/>
        </w:rPr>
        <w:t xml:space="preserve">. – </w:t>
      </w:r>
      <w:proofErr w:type="spellStart"/>
      <w:r w:rsidRPr="006D6FB3">
        <w:rPr>
          <w:bCs/>
          <w:sz w:val="28"/>
          <w:szCs w:val="28"/>
          <w:lang w:val="uk-UA"/>
        </w:rPr>
        <w:t>Минск</w:t>
      </w:r>
      <w:proofErr w:type="spellEnd"/>
      <w:r w:rsidRPr="006D6FB3">
        <w:rPr>
          <w:bCs/>
          <w:sz w:val="28"/>
          <w:szCs w:val="28"/>
          <w:lang w:val="uk-UA"/>
        </w:rPr>
        <w:t>. –  2006. – С. 31.</w:t>
      </w:r>
    </w:p>
    <w:p w:rsidR="00AE4152" w:rsidRDefault="00AE4152" w:rsidP="00AE4152">
      <w:pPr>
        <w:pStyle w:val="a5"/>
        <w:spacing w:line="360" w:lineRule="auto"/>
        <w:ind w:left="-426"/>
        <w:jc w:val="both"/>
        <w:rPr>
          <w:bCs/>
          <w:i/>
          <w:sz w:val="28"/>
          <w:szCs w:val="28"/>
          <w:lang w:val="uk-UA"/>
        </w:rPr>
      </w:pPr>
    </w:p>
    <w:p w:rsidR="003E3B6E" w:rsidRDefault="003E3B6E" w:rsidP="00AE4152">
      <w:pPr>
        <w:pStyle w:val="a5"/>
        <w:spacing w:line="360" w:lineRule="auto"/>
        <w:ind w:left="-426"/>
        <w:jc w:val="both"/>
        <w:rPr>
          <w:bCs/>
          <w:i/>
          <w:sz w:val="28"/>
          <w:szCs w:val="28"/>
          <w:lang w:val="uk-UA"/>
        </w:rPr>
      </w:pPr>
    </w:p>
    <w:p w:rsidR="000237D5" w:rsidRPr="009C2B3D" w:rsidRDefault="000237D5" w:rsidP="00657489">
      <w:pPr>
        <w:spacing w:line="360" w:lineRule="auto"/>
        <w:ind w:firstLine="708"/>
        <w:jc w:val="both"/>
        <w:rPr>
          <w:sz w:val="28"/>
          <w:szCs w:val="28"/>
        </w:rPr>
      </w:pPr>
    </w:p>
    <w:sectPr w:rsidR="000237D5" w:rsidRPr="009C2B3D" w:rsidSect="00E06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46B"/>
    <w:multiLevelType w:val="multilevel"/>
    <w:tmpl w:val="41CC9CDE"/>
    <w:lvl w:ilvl="0">
      <w:start w:val="1"/>
      <w:numFmt w:val="decimal"/>
      <w:lvlText w:val="%1."/>
      <w:lvlJc w:val="left"/>
      <w:pPr>
        <w:tabs>
          <w:tab w:val="num" w:pos="360"/>
        </w:tabs>
        <w:ind w:left="360" w:hanging="360"/>
      </w:pPr>
      <w:rPr>
        <w:b w:val="0"/>
        <w:lang w:val="ru-RU"/>
      </w:rPr>
    </w:lvl>
    <w:lvl w:ilvl="1">
      <w:start w:val="1"/>
      <w:numFmt w:val="decimal"/>
      <w:lvlText w:val="%2."/>
      <w:lvlJc w:val="left"/>
      <w:pPr>
        <w:ind w:left="2130" w:hanging="141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C760337"/>
    <w:multiLevelType w:val="hybridMultilevel"/>
    <w:tmpl w:val="DFB849EC"/>
    <w:lvl w:ilvl="0" w:tplc="4D729B30">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991062"/>
    <w:multiLevelType w:val="hybridMultilevel"/>
    <w:tmpl w:val="9A622E36"/>
    <w:lvl w:ilvl="0" w:tplc="D18692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40100"/>
    <w:rsid w:val="00016FFA"/>
    <w:rsid w:val="00023420"/>
    <w:rsid w:val="000237D5"/>
    <w:rsid w:val="000323CB"/>
    <w:rsid w:val="00044D54"/>
    <w:rsid w:val="000753C0"/>
    <w:rsid w:val="000877EC"/>
    <w:rsid w:val="000945DB"/>
    <w:rsid w:val="000A7C08"/>
    <w:rsid w:val="000B5668"/>
    <w:rsid w:val="000D2BA1"/>
    <w:rsid w:val="001169FF"/>
    <w:rsid w:val="001245C7"/>
    <w:rsid w:val="001A3A01"/>
    <w:rsid w:val="001A671F"/>
    <w:rsid w:val="00225A6E"/>
    <w:rsid w:val="00244303"/>
    <w:rsid w:val="00244502"/>
    <w:rsid w:val="00267626"/>
    <w:rsid w:val="002A46CB"/>
    <w:rsid w:val="002C7A8E"/>
    <w:rsid w:val="002D46A9"/>
    <w:rsid w:val="002F7A2F"/>
    <w:rsid w:val="00312450"/>
    <w:rsid w:val="00335540"/>
    <w:rsid w:val="00357B27"/>
    <w:rsid w:val="00365AF0"/>
    <w:rsid w:val="003A243E"/>
    <w:rsid w:val="003A3CB9"/>
    <w:rsid w:val="003B093A"/>
    <w:rsid w:val="003E3B6E"/>
    <w:rsid w:val="00406BB3"/>
    <w:rsid w:val="00437128"/>
    <w:rsid w:val="00466262"/>
    <w:rsid w:val="004861BF"/>
    <w:rsid w:val="005D3C39"/>
    <w:rsid w:val="005E0146"/>
    <w:rsid w:val="00602711"/>
    <w:rsid w:val="00602AE1"/>
    <w:rsid w:val="00611FA7"/>
    <w:rsid w:val="00631B07"/>
    <w:rsid w:val="00657489"/>
    <w:rsid w:val="0067120A"/>
    <w:rsid w:val="006B4423"/>
    <w:rsid w:val="006F3560"/>
    <w:rsid w:val="006F415C"/>
    <w:rsid w:val="007103D9"/>
    <w:rsid w:val="00757401"/>
    <w:rsid w:val="007857FF"/>
    <w:rsid w:val="007B716D"/>
    <w:rsid w:val="007C45BD"/>
    <w:rsid w:val="007E40C2"/>
    <w:rsid w:val="0083203D"/>
    <w:rsid w:val="00832FC9"/>
    <w:rsid w:val="00854E11"/>
    <w:rsid w:val="0086643C"/>
    <w:rsid w:val="008931B0"/>
    <w:rsid w:val="008C7ACC"/>
    <w:rsid w:val="008D47A5"/>
    <w:rsid w:val="00951BC4"/>
    <w:rsid w:val="00954A00"/>
    <w:rsid w:val="00955478"/>
    <w:rsid w:val="00960AE2"/>
    <w:rsid w:val="00970393"/>
    <w:rsid w:val="0098590A"/>
    <w:rsid w:val="009922B3"/>
    <w:rsid w:val="009C2B3D"/>
    <w:rsid w:val="009E3AB7"/>
    <w:rsid w:val="00A248CD"/>
    <w:rsid w:val="00A43E2D"/>
    <w:rsid w:val="00A45340"/>
    <w:rsid w:val="00A8050C"/>
    <w:rsid w:val="00AB17E9"/>
    <w:rsid w:val="00AE1904"/>
    <w:rsid w:val="00AE4152"/>
    <w:rsid w:val="00B024B9"/>
    <w:rsid w:val="00B416FD"/>
    <w:rsid w:val="00B62BF5"/>
    <w:rsid w:val="00B63352"/>
    <w:rsid w:val="00B902A3"/>
    <w:rsid w:val="00BA5FF3"/>
    <w:rsid w:val="00BD0A6D"/>
    <w:rsid w:val="00C07695"/>
    <w:rsid w:val="00C46446"/>
    <w:rsid w:val="00C4737C"/>
    <w:rsid w:val="00C65774"/>
    <w:rsid w:val="00C716A6"/>
    <w:rsid w:val="00CC0271"/>
    <w:rsid w:val="00CF7B63"/>
    <w:rsid w:val="00D44FB7"/>
    <w:rsid w:val="00D536D9"/>
    <w:rsid w:val="00D91EB4"/>
    <w:rsid w:val="00DB7DC7"/>
    <w:rsid w:val="00DF7135"/>
    <w:rsid w:val="00E06537"/>
    <w:rsid w:val="00E3627C"/>
    <w:rsid w:val="00E40100"/>
    <w:rsid w:val="00E4579D"/>
    <w:rsid w:val="00E53057"/>
    <w:rsid w:val="00EA2420"/>
    <w:rsid w:val="00EB5B48"/>
    <w:rsid w:val="00EB77CB"/>
    <w:rsid w:val="00EE19F2"/>
    <w:rsid w:val="00EE23C5"/>
    <w:rsid w:val="00F127D3"/>
    <w:rsid w:val="00F30540"/>
    <w:rsid w:val="00FC0F41"/>
    <w:rsid w:val="00FC4DAD"/>
    <w:rsid w:val="00FE3919"/>
    <w:rsid w:val="00FE4171"/>
    <w:rsid w:val="00FF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5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40100"/>
    <w:rPr>
      <w:rFonts w:ascii="Tahoma" w:hAnsi="Tahoma" w:cs="Tahoma"/>
      <w:sz w:val="16"/>
      <w:szCs w:val="16"/>
    </w:rPr>
  </w:style>
  <w:style w:type="character" w:customStyle="1" w:styleId="a4">
    <w:name w:val="Текст выноски Знак"/>
    <w:basedOn w:val="a0"/>
    <w:link w:val="a3"/>
    <w:rsid w:val="00E40100"/>
    <w:rPr>
      <w:rFonts w:ascii="Tahoma" w:hAnsi="Tahoma" w:cs="Tahoma"/>
      <w:sz w:val="16"/>
      <w:szCs w:val="16"/>
    </w:rPr>
  </w:style>
  <w:style w:type="paragraph" w:styleId="a5">
    <w:name w:val="List Paragraph"/>
    <w:basedOn w:val="a"/>
    <w:uiPriority w:val="34"/>
    <w:qFormat/>
    <w:rsid w:val="002C7A8E"/>
    <w:pPr>
      <w:ind w:left="720"/>
      <w:contextualSpacing/>
    </w:pPr>
  </w:style>
  <w:style w:type="character" w:styleId="a6">
    <w:name w:val="Hyperlink"/>
    <w:basedOn w:val="a0"/>
    <w:rsid w:val="002445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40100"/>
    <w:rPr>
      <w:rFonts w:ascii="Tahoma" w:hAnsi="Tahoma" w:cs="Tahoma"/>
      <w:sz w:val="16"/>
      <w:szCs w:val="16"/>
    </w:rPr>
  </w:style>
  <w:style w:type="character" w:customStyle="1" w:styleId="a4">
    <w:name w:val="Текст выноски Знак"/>
    <w:basedOn w:val="a0"/>
    <w:link w:val="a3"/>
    <w:rsid w:val="00E40100"/>
    <w:rPr>
      <w:rFonts w:ascii="Tahoma" w:hAnsi="Tahoma" w:cs="Tahoma"/>
      <w:sz w:val="16"/>
      <w:szCs w:val="16"/>
    </w:rPr>
  </w:style>
  <w:style w:type="paragraph" w:styleId="a5">
    <w:name w:val="List Paragraph"/>
    <w:basedOn w:val="a"/>
    <w:uiPriority w:val="34"/>
    <w:qFormat/>
    <w:rsid w:val="002C7A8E"/>
    <w:pPr>
      <w:ind w:left="720"/>
      <w:contextualSpacing/>
    </w:pPr>
  </w:style>
  <w:style w:type="character" w:styleId="a6">
    <w:name w:val="Hyperlink"/>
    <w:basedOn w:val="a0"/>
    <w:rsid w:val="002445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6212784">
      <w:bodyDiv w:val="1"/>
      <w:marLeft w:val="0"/>
      <w:marRight w:val="0"/>
      <w:marTop w:val="0"/>
      <w:marBottom w:val="0"/>
      <w:divBdr>
        <w:top w:val="none" w:sz="0" w:space="0" w:color="auto"/>
        <w:left w:val="none" w:sz="0" w:space="0" w:color="auto"/>
        <w:bottom w:val="none" w:sz="0" w:space="0" w:color="auto"/>
        <w:right w:val="none" w:sz="0" w:space="0" w:color="auto"/>
      </w:divBdr>
      <w:divsChild>
        <w:div w:id="1272780440">
          <w:marLeft w:val="0"/>
          <w:marRight w:val="0"/>
          <w:marTop w:val="0"/>
          <w:marBottom w:val="0"/>
          <w:divBdr>
            <w:top w:val="none" w:sz="0" w:space="0" w:color="auto"/>
            <w:left w:val="none" w:sz="0" w:space="0" w:color="auto"/>
            <w:bottom w:val="none" w:sz="0" w:space="0" w:color="auto"/>
            <w:right w:val="none" w:sz="0" w:space="0" w:color="auto"/>
          </w:divBdr>
          <w:divsChild>
            <w:div w:id="388000660">
              <w:marLeft w:val="0"/>
              <w:marRight w:val="0"/>
              <w:marTop w:val="0"/>
              <w:marBottom w:val="0"/>
              <w:divBdr>
                <w:top w:val="none" w:sz="0" w:space="0" w:color="auto"/>
                <w:left w:val="none" w:sz="0" w:space="0" w:color="auto"/>
                <w:bottom w:val="none" w:sz="0" w:space="0" w:color="auto"/>
                <w:right w:val="none" w:sz="0" w:space="0" w:color="auto"/>
              </w:divBdr>
              <w:divsChild>
                <w:div w:id="1700541784">
                  <w:marLeft w:val="0"/>
                  <w:marRight w:val="0"/>
                  <w:marTop w:val="0"/>
                  <w:marBottom w:val="0"/>
                  <w:divBdr>
                    <w:top w:val="none" w:sz="0" w:space="0" w:color="auto"/>
                    <w:left w:val="none" w:sz="0" w:space="0" w:color="auto"/>
                    <w:bottom w:val="none" w:sz="0" w:space="0" w:color="auto"/>
                    <w:right w:val="none" w:sz="0" w:space="0" w:color="auto"/>
                  </w:divBdr>
                  <w:divsChild>
                    <w:div w:id="872573112">
                      <w:marLeft w:val="0"/>
                      <w:marRight w:val="0"/>
                      <w:marTop w:val="0"/>
                      <w:marBottom w:val="0"/>
                      <w:divBdr>
                        <w:top w:val="none" w:sz="0" w:space="0" w:color="auto"/>
                        <w:left w:val="none" w:sz="0" w:space="0" w:color="auto"/>
                        <w:bottom w:val="none" w:sz="0" w:space="0" w:color="auto"/>
                        <w:right w:val="none" w:sz="0" w:space="0" w:color="auto"/>
                      </w:divBdr>
                      <w:divsChild>
                        <w:div w:id="1147280679">
                          <w:marLeft w:val="0"/>
                          <w:marRight w:val="0"/>
                          <w:marTop w:val="0"/>
                          <w:marBottom w:val="0"/>
                          <w:divBdr>
                            <w:top w:val="none" w:sz="0" w:space="0" w:color="auto"/>
                            <w:left w:val="none" w:sz="0" w:space="0" w:color="auto"/>
                            <w:bottom w:val="none" w:sz="0" w:space="0" w:color="auto"/>
                            <w:right w:val="none" w:sz="0" w:space="0" w:color="auto"/>
                          </w:divBdr>
                          <w:divsChild>
                            <w:div w:id="1372265092">
                              <w:marLeft w:val="0"/>
                              <w:marRight w:val="0"/>
                              <w:marTop w:val="0"/>
                              <w:marBottom w:val="0"/>
                              <w:divBdr>
                                <w:top w:val="none" w:sz="0" w:space="0" w:color="auto"/>
                                <w:left w:val="none" w:sz="0" w:space="0" w:color="auto"/>
                                <w:bottom w:val="none" w:sz="0" w:space="0" w:color="auto"/>
                                <w:right w:val="none" w:sz="0" w:space="0" w:color="auto"/>
                              </w:divBdr>
                              <w:divsChild>
                                <w:div w:id="10106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5732">
                          <w:marLeft w:val="0"/>
                          <w:marRight w:val="0"/>
                          <w:marTop w:val="0"/>
                          <w:marBottom w:val="0"/>
                          <w:divBdr>
                            <w:top w:val="none" w:sz="0" w:space="0" w:color="auto"/>
                            <w:left w:val="none" w:sz="0" w:space="0" w:color="auto"/>
                            <w:bottom w:val="none" w:sz="0" w:space="0" w:color="auto"/>
                            <w:right w:val="none" w:sz="0" w:space="0" w:color="auto"/>
                          </w:divBdr>
                          <w:divsChild>
                            <w:div w:id="2087455316">
                              <w:marLeft w:val="0"/>
                              <w:marRight w:val="0"/>
                              <w:marTop w:val="0"/>
                              <w:marBottom w:val="0"/>
                              <w:divBdr>
                                <w:top w:val="none" w:sz="0" w:space="0" w:color="auto"/>
                                <w:left w:val="none" w:sz="0" w:space="0" w:color="auto"/>
                                <w:bottom w:val="none" w:sz="0" w:space="0" w:color="auto"/>
                                <w:right w:val="none" w:sz="0" w:space="0" w:color="auto"/>
                              </w:divBdr>
                              <w:divsChild>
                                <w:div w:id="17466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2367">
                          <w:marLeft w:val="0"/>
                          <w:marRight w:val="0"/>
                          <w:marTop w:val="0"/>
                          <w:marBottom w:val="0"/>
                          <w:divBdr>
                            <w:top w:val="none" w:sz="0" w:space="0" w:color="auto"/>
                            <w:left w:val="none" w:sz="0" w:space="0" w:color="auto"/>
                            <w:bottom w:val="none" w:sz="0" w:space="0" w:color="auto"/>
                            <w:right w:val="none" w:sz="0" w:space="0" w:color="auto"/>
                          </w:divBdr>
                          <w:divsChild>
                            <w:div w:id="1991328302">
                              <w:marLeft w:val="0"/>
                              <w:marRight w:val="0"/>
                              <w:marTop w:val="0"/>
                              <w:marBottom w:val="0"/>
                              <w:divBdr>
                                <w:top w:val="none" w:sz="0" w:space="0" w:color="auto"/>
                                <w:left w:val="none" w:sz="0" w:space="0" w:color="auto"/>
                                <w:bottom w:val="none" w:sz="0" w:space="0" w:color="auto"/>
                                <w:right w:val="none" w:sz="0" w:space="0" w:color="auto"/>
                              </w:divBdr>
                              <w:divsChild>
                                <w:div w:id="15297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234">
                      <w:marLeft w:val="0"/>
                      <w:marRight w:val="0"/>
                      <w:marTop w:val="0"/>
                      <w:marBottom w:val="0"/>
                      <w:divBdr>
                        <w:top w:val="none" w:sz="0" w:space="0" w:color="auto"/>
                        <w:left w:val="none" w:sz="0" w:space="0" w:color="auto"/>
                        <w:bottom w:val="none" w:sz="0" w:space="0" w:color="auto"/>
                        <w:right w:val="none" w:sz="0" w:space="0" w:color="auto"/>
                      </w:divBdr>
                      <w:divsChild>
                        <w:div w:id="290787972">
                          <w:marLeft w:val="0"/>
                          <w:marRight w:val="0"/>
                          <w:marTop w:val="0"/>
                          <w:marBottom w:val="0"/>
                          <w:divBdr>
                            <w:top w:val="none" w:sz="0" w:space="0" w:color="auto"/>
                            <w:left w:val="none" w:sz="0" w:space="0" w:color="auto"/>
                            <w:bottom w:val="none" w:sz="0" w:space="0" w:color="auto"/>
                            <w:right w:val="none" w:sz="0" w:space="0" w:color="auto"/>
                          </w:divBdr>
                        </w:div>
                        <w:div w:id="1578125651">
                          <w:marLeft w:val="0"/>
                          <w:marRight w:val="0"/>
                          <w:marTop w:val="0"/>
                          <w:marBottom w:val="0"/>
                          <w:divBdr>
                            <w:top w:val="none" w:sz="0" w:space="0" w:color="auto"/>
                            <w:left w:val="none" w:sz="0" w:space="0" w:color="auto"/>
                            <w:bottom w:val="none" w:sz="0" w:space="0" w:color="auto"/>
                            <w:right w:val="none" w:sz="0" w:space="0" w:color="auto"/>
                          </w:divBdr>
                        </w:div>
                        <w:div w:id="1962228515">
                          <w:marLeft w:val="0"/>
                          <w:marRight w:val="0"/>
                          <w:marTop w:val="0"/>
                          <w:marBottom w:val="0"/>
                          <w:divBdr>
                            <w:top w:val="none" w:sz="0" w:space="0" w:color="auto"/>
                            <w:left w:val="none" w:sz="0" w:space="0" w:color="auto"/>
                            <w:bottom w:val="none" w:sz="0" w:space="0" w:color="auto"/>
                            <w:right w:val="none" w:sz="0" w:space="0" w:color="auto"/>
                          </w:divBdr>
                          <w:divsChild>
                            <w:div w:id="1131483871">
                              <w:marLeft w:val="0"/>
                              <w:marRight w:val="0"/>
                              <w:marTop w:val="0"/>
                              <w:marBottom w:val="0"/>
                              <w:divBdr>
                                <w:top w:val="none" w:sz="0" w:space="0" w:color="auto"/>
                                <w:left w:val="none" w:sz="0" w:space="0" w:color="auto"/>
                                <w:bottom w:val="none" w:sz="0" w:space="0" w:color="auto"/>
                                <w:right w:val="none" w:sz="0" w:space="0" w:color="auto"/>
                              </w:divBdr>
                              <w:divsChild>
                                <w:div w:id="1074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2245">
                      <w:marLeft w:val="0"/>
                      <w:marRight w:val="0"/>
                      <w:marTop w:val="0"/>
                      <w:marBottom w:val="0"/>
                      <w:divBdr>
                        <w:top w:val="none" w:sz="0" w:space="0" w:color="auto"/>
                        <w:left w:val="none" w:sz="0" w:space="0" w:color="auto"/>
                        <w:bottom w:val="none" w:sz="0" w:space="0" w:color="auto"/>
                        <w:right w:val="none" w:sz="0" w:space="0" w:color="auto"/>
                      </w:divBdr>
                    </w:div>
                    <w:div w:id="1898782902">
                      <w:marLeft w:val="0"/>
                      <w:marRight w:val="0"/>
                      <w:marTop w:val="0"/>
                      <w:marBottom w:val="0"/>
                      <w:divBdr>
                        <w:top w:val="none" w:sz="0" w:space="0" w:color="auto"/>
                        <w:left w:val="none" w:sz="0" w:space="0" w:color="auto"/>
                        <w:bottom w:val="none" w:sz="0" w:space="0" w:color="auto"/>
                        <w:right w:val="none" w:sz="0" w:space="0" w:color="auto"/>
                      </w:divBdr>
                      <w:divsChild>
                        <w:div w:id="13368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01130">
              <w:marLeft w:val="0"/>
              <w:marRight w:val="0"/>
              <w:marTop w:val="0"/>
              <w:marBottom w:val="0"/>
              <w:divBdr>
                <w:top w:val="none" w:sz="0" w:space="0" w:color="auto"/>
                <w:left w:val="none" w:sz="0" w:space="0" w:color="auto"/>
                <w:bottom w:val="none" w:sz="0" w:space="0" w:color="auto"/>
                <w:right w:val="none" w:sz="0" w:space="0" w:color="auto"/>
              </w:divBdr>
              <w:divsChild>
                <w:div w:id="2043436152">
                  <w:marLeft w:val="0"/>
                  <w:marRight w:val="0"/>
                  <w:marTop w:val="0"/>
                  <w:marBottom w:val="0"/>
                  <w:divBdr>
                    <w:top w:val="none" w:sz="0" w:space="0" w:color="auto"/>
                    <w:left w:val="none" w:sz="0" w:space="0" w:color="auto"/>
                    <w:bottom w:val="none" w:sz="0" w:space="0" w:color="auto"/>
                    <w:right w:val="none" w:sz="0" w:space="0" w:color="auto"/>
                  </w:divBdr>
                  <w:divsChild>
                    <w:div w:id="390470160">
                      <w:marLeft w:val="0"/>
                      <w:marRight w:val="0"/>
                      <w:marTop w:val="0"/>
                      <w:marBottom w:val="0"/>
                      <w:divBdr>
                        <w:top w:val="none" w:sz="0" w:space="0" w:color="auto"/>
                        <w:left w:val="none" w:sz="0" w:space="0" w:color="auto"/>
                        <w:bottom w:val="none" w:sz="0" w:space="0" w:color="auto"/>
                        <w:right w:val="none" w:sz="0" w:space="0" w:color="auto"/>
                      </w:divBdr>
                      <w:divsChild>
                        <w:div w:id="1484393471">
                          <w:marLeft w:val="0"/>
                          <w:marRight w:val="0"/>
                          <w:marTop w:val="0"/>
                          <w:marBottom w:val="0"/>
                          <w:divBdr>
                            <w:top w:val="none" w:sz="0" w:space="0" w:color="auto"/>
                            <w:left w:val="none" w:sz="0" w:space="0" w:color="auto"/>
                            <w:bottom w:val="none" w:sz="0" w:space="0" w:color="auto"/>
                            <w:right w:val="none" w:sz="0" w:space="0" w:color="auto"/>
                          </w:divBdr>
                          <w:divsChild>
                            <w:div w:id="472136794">
                              <w:marLeft w:val="0"/>
                              <w:marRight w:val="0"/>
                              <w:marTop w:val="0"/>
                              <w:marBottom w:val="0"/>
                              <w:divBdr>
                                <w:top w:val="none" w:sz="0" w:space="0" w:color="auto"/>
                                <w:left w:val="none" w:sz="0" w:space="0" w:color="auto"/>
                                <w:bottom w:val="none" w:sz="0" w:space="0" w:color="auto"/>
                                <w:right w:val="none" w:sz="0" w:space="0" w:color="auto"/>
                              </w:divBdr>
                              <w:divsChild>
                                <w:div w:id="999817900">
                                  <w:marLeft w:val="0"/>
                                  <w:marRight w:val="0"/>
                                  <w:marTop w:val="0"/>
                                  <w:marBottom w:val="0"/>
                                  <w:divBdr>
                                    <w:top w:val="none" w:sz="0" w:space="0" w:color="auto"/>
                                    <w:left w:val="none" w:sz="0" w:space="0" w:color="auto"/>
                                    <w:bottom w:val="none" w:sz="0" w:space="0" w:color="auto"/>
                                    <w:right w:val="none" w:sz="0" w:space="0" w:color="auto"/>
                                  </w:divBdr>
                                  <w:divsChild>
                                    <w:div w:id="8114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8011">
                              <w:marLeft w:val="0"/>
                              <w:marRight w:val="0"/>
                              <w:marTop w:val="0"/>
                              <w:marBottom w:val="0"/>
                              <w:divBdr>
                                <w:top w:val="none" w:sz="0" w:space="0" w:color="auto"/>
                                <w:left w:val="none" w:sz="0" w:space="0" w:color="auto"/>
                                <w:bottom w:val="none" w:sz="0" w:space="0" w:color="auto"/>
                                <w:right w:val="none" w:sz="0" w:space="0" w:color="auto"/>
                              </w:divBdr>
                              <w:divsChild>
                                <w:div w:id="1621184924">
                                  <w:marLeft w:val="0"/>
                                  <w:marRight w:val="0"/>
                                  <w:marTop w:val="0"/>
                                  <w:marBottom w:val="0"/>
                                  <w:divBdr>
                                    <w:top w:val="none" w:sz="0" w:space="0" w:color="auto"/>
                                    <w:left w:val="none" w:sz="0" w:space="0" w:color="auto"/>
                                    <w:bottom w:val="none" w:sz="0" w:space="0" w:color="auto"/>
                                    <w:right w:val="none" w:sz="0" w:space="0" w:color="auto"/>
                                  </w:divBdr>
                                  <w:divsChild>
                                    <w:div w:id="13379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5060">
                              <w:marLeft w:val="0"/>
                              <w:marRight w:val="0"/>
                              <w:marTop w:val="0"/>
                              <w:marBottom w:val="0"/>
                              <w:divBdr>
                                <w:top w:val="none" w:sz="0" w:space="0" w:color="auto"/>
                                <w:left w:val="none" w:sz="0" w:space="0" w:color="auto"/>
                                <w:bottom w:val="none" w:sz="0" w:space="0" w:color="auto"/>
                                <w:right w:val="none" w:sz="0" w:space="0" w:color="auto"/>
                              </w:divBdr>
                              <w:divsChild>
                                <w:div w:id="329526541">
                                  <w:marLeft w:val="0"/>
                                  <w:marRight w:val="0"/>
                                  <w:marTop w:val="0"/>
                                  <w:marBottom w:val="0"/>
                                  <w:divBdr>
                                    <w:top w:val="none" w:sz="0" w:space="0" w:color="auto"/>
                                    <w:left w:val="none" w:sz="0" w:space="0" w:color="auto"/>
                                    <w:bottom w:val="none" w:sz="0" w:space="0" w:color="auto"/>
                                    <w:right w:val="none" w:sz="0" w:space="0" w:color="auto"/>
                                  </w:divBdr>
                                  <w:divsChild>
                                    <w:div w:id="785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7352">
                          <w:marLeft w:val="0"/>
                          <w:marRight w:val="0"/>
                          <w:marTop w:val="0"/>
                          <w:marBottom w:val="0"/>
                          <w:divBdr>
                            <w:top w:val="none" w:sz="0" w:space="0" w:color="auto"/>
                            <w:left w:val="none" w:sz="0" w:space="0" w:color="auto"/>
                            <w:bottom w:val="none" w:sz="0" w:space="0" w:color="auto"/>
                            <w:right w:val="none" w:sz="0" w:space="0" w:color="auto"/>
                          </w:divBdr>
                          <w:divsChild>
                            <w:div w:id="93671222">
                              <w:marLeft w:val="0"/>
                              <w:marRight w:val="0"/>
                              <w:marTop w:val="0"/>
                              <w:marBottom w:val="0"/>
                              <w:divBdr>
                                <w:top w:val="none" w:sz="0" w:space="0" w:color="auto"/>
                                <w:left w:val="none" w:sz="0" w:space="0" w:color="auto"/>
                                <w:bottom w:val="none" w:sz="0" w:space="0" w:color="auto"/>
                                <w:right w:val="none" w:sz="0" w:space="0" w:color="auto"/>
                              </w:divBdr>
                              <w:divsChild>
                                <w:div w:id="983969905">
                                  <w:marLeft w:val="0"/>
                                  <w:marRight w:val="0"/>
                                  <w:marTop w:val="0"/>
                                  <w:marBottom w:val="0"/>
                                  <w:divBdr>
                                    <w:top w:val="none" w:sz="0" w:space="0" w:color="auto"/>
                                    <w:left w:val="none" w:sz="0" w:space="0" w:color="auto"/>
                                    <w:bottom w:val="none" w:sz="0" w:space="0" w:color="auto"/>
                                    <w:right w:val="none" w:sz="0" w:space="0" w:color="auto"/>
                                  </w:divBdr>
                                </w:div>
                                <w:div w:id="457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mu.by/index.php?option=com_content&amp;view=article&amp;id=40:--&amp;catid=35:s-42007&amp;Itemid=52"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B2DE-07FE-425A-AC09-D8535E88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Ирочка</cp:lastModifiedBy>
  <cp:revision>4</cp:revision>
  <dcterms:created xsi:type="dcterms:W3CDTF">2012-11-02T18:57:00Z</dcterms:created>
  <dcterms:modified xsi:type="dcterms:W3CDTF">2012-11-08T18:11:00Z</dcterms:modified>
</cp:coreProperties>
</file>