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E5" w:rsidRDefault="004366E5" w:rsidP="005735E6">
      <w:pPr>
        <w:pStyle w:val="NormalWeb"/>
        <w:spacing w:after="0" w:afterAutospacing="0" w:line="360" w:lineRule="auto"/>
      </w:pPr>
      <w:r>
        <w:rPr>
          <w:sz w:val="28"/>
          <w:szCs w:val="28"/>
          <w:lang w:val="uk-UA"/>
        </w:rPr>
        <w:t xml:space="preserve">М.О. </w:t>
      </w:r>
      <w:r>
        <w:rPr>
          <w:sz w:val="28"/>
          <w:szCs w:val="28"/>
        </w:rPr>
        <w:t>Гончарь, Г.С.</w:t>
      </w:r>
      <w:r>
        <w:rPr>
          <w:sz w:val="28"/>
          <w:szCs w:val="28"/>
          <w:lang w:val="uk-UA"/>
        </w:rPr>
        <w:t xml:space="preserve"> </w:t>
      </w:r>
      <w:r>
        <w:rPr>
          <w:sz w:val="28"/>
          <w:szCs w:val="28"/>
        </w:rPr>
        <w:t>Сенаторова,</w:t>
      </w:r>
      <w:r>
        <w:rPr>
          <w:sz w:val="28"/>
          <w:szCs w:val="28"/>
          <w:lang w:val="uk-UA"/>
        </w:rPr>
        <w:t xml:space="preserve"> </w:t>
      </w:r>
      <w:r>
        <w:rPr>
          <w:sz w:val="28"/>
          <w:szCs w:val="28"/>
        </w:rPr>
        <w:t>О.В.</w:t>
      </w:r>
      <w:r>
        <w:rPr>
          <w:sz w:val="28"/>
          <w:szCs w:val="28"/>
          <w:lang w:val="uk-UA"/>
        </w:rPr>
        <w:t xml:space="preserve"> </w:t>
      </w:r>
      <w:r>
        <w:rPr>
          <w:sz w:val="28"/>
          <w:szCs w:val="28"/>
        </w:rPr>
        <w:t>Омельченко,</w:t>
      </w:r>
      <w:r>
        <w:rPr>
          <w:sz w:val="28"/>
          <w:szCs w:val="28"/>
          <w:lang w:val="uk-UA"/>
        </w:rPr>
        <w:t xml:space="preserve"> Н.С. </w:t>
      </w:r>
      <w:r>
        <w:rPr>
          <w:sz w:val="28"/>
          <w:szCs w:val="28"/>
        </w:rPr>
        <w:t>Тітова,</w:t>
      </w:r>
      <w:r>
        <w:rPr>
          <w:sz w:val="28"/>
          <w:szCs w:val="28"/>
          <w:lang w:val="uk-UA"/>
        </w:rPr>
        <w:t xml:space="preserve"> </w:t>
      </w:r>
      <w:r>
        <w:rPr>
          <w:sz w:val="28"/>
          <w:szCs w:val="28"/>
        </w:rPr>
        <w:t>Т.Б.</w:t>
      </w:r>
      <w:r>
        <w:rPr>
          <w:sz w:val="28"/>
          <w:szCs w:val="28"/>
          <w:lang w:val="uk-UA"/>
        </w:rPr>
        <w:t xml:space="preserve"> </w:t>
      </w:r>
      <w:r>
        <w:rPr>
          <w:sz w:val="28"/>
          <w:szCs w:val="28"/>
        </w:rPr>
        <w:t>Іщенко</w:t>
      </w:r>
    </w:p>
    <w:p w:rsidR="004366E5" w:rsidRDefault="004366E5" w:rsidP="005735E6">
      <w:pPr>
        <w:pStyle w:val="NormalWeb"/>
      </w:pPr>
      <w:r>
        <w:t> </w:t>
      </w:r>
    </w:p>
    <w:p w:rsidR="004366E5" w:rsidRDefault="004366E5" w:rsidP="005735E6">
      <w:pPr>
        <w:pStyle w:val="NormalWeb"/>
        <w:spacing w:after="0" w:afterAutospacing="0" w:line="360" w:lineRule="auto"/>
        <w:jc w:val="center"/>
      </w:pPr>
      <w:r>
        <w:rPr>
          <w:b/>
          <w:bCs/>
          <w:sz w:val="28"/>
          <w:szCs w:val="28"/>
          <w:lang w:val="uk-UA"/>
        </w:rPr>
        <w:t>Впровадження новітніх методів та технологій що до підвищення якості освіти студентів на кафедрі педіатрії №1 та неонатології</w:t>
      </w:r>
    </w:p>
    <w:p w:rsidR="004366E5" w:rsidRPr="009D06A8" w:rsidRDefault="004366E5" w:rsidP="005735E6">
      <w:pPr>
        <w:pStyle w:val="NormalWeb"/>
        <w:spacing w:before="0" w:beforeAutospacing="0" w:after="0" w:afterAutospacing="0" w:line="360" w:lineRule="auto"/>
        <w:ind w:right="80" w:firstLine="708"/>
        <w:jc w:val="both"/>
        <w:rPr>
          <w:sz w:val="28"/>
          <w:szCs w:val="28"/>
          <w:lang w:val="uk-UA"/>
        </w:rPr>
      </w:pPr>
      <w:r>
        <w:rPr>
          <w:sz w:val="28"/>
          <w:szCs w:val="28"/>
          <w:lang w:val="uk-UA"/>
        </w:rPr>
        <w:t>Головним завданням університету є забезпечення високої якості підготовки випускників на основі впровадження нових методів і технологій навчання, підсилення фундаментальної та практичної підготовки, глибокої інтеграції навчального, наукового та інноваційного процесів [1].</w:t>
      </w:r>
      <w:r>
        <w:rPr>
          <w:lang w:val="uk-UA"/>
        </w:rPr>
        <w:t xml:space="preserve"> </w:t>
      </w:r>
      <w:r>
        <w:rPr>
          <w:sz w:val="28"/>
          <w:szCs w:val="28"/>
          <w:lang w:val="uk-UA"/>
        </w:rPr>
        <w:t>Для більш поглибленого засвоєння студентами знань та вмінь у процесі їх підготовки передбачено використання різноманітних активних педагогічних методів [2,3]. Серед них найчастіше використовуються клінічні ділові ігри. Саме завдяки відтворенню конкретної клінічної ситуації стає можливим відпрацювання практично-спрямованої дії, діагностичних, лікувальних і профілактичних заходів. Кожен з її учасників може оцінити рівень власної підготовки, та своїх колег.</w:t>
      </w:r>
      <w:r>
        <w:rPr>
          <w:lang w:val="uk-UA"/>
        </w:rPr>
        <w:t xml:space="preserve"> </w:t>
      </w:r>
      <w:r>
        <w:rPr>
          <w:sz w:val="28"/>
          <w:szCs w:val="28"/>
          <w:lang w:val="uk-UA"/>
        </w:rPr>
        <w:t>У процесі гри викладач обов’язково регулює її хід, таким чином, зберігається провідна роль викладача в навчальному процесі</w:t>
      </w:r>
      <w:r>
        <w:rPr>
          <w:iCs/>
          <w:sz w:val="28"/>
          <w:szCs w:val="28"/>
          <w:lang w:val="uk-UA"/>
        </w:rPr>
        <w:t>.</w:t>
      </w:r>
    </w:p>
    <w:p w:rsidR="004366E5" w:rsidRDefault="004366E5" w:rsidP="005735E6">
      <w:pPr>
        <w:pStyle w:val="NormalWeb"/>
        <w:spacing w:line="360" w:lineRule="auto"/>
        <w:ind w:firstLine="708"/>
        <w:rPr>
          <w:sz w:val="28"/>
          <w:szCs w:val="28"/>
          <w:lang w:val="uk-UA"/>
        </w:rPr>
      </w:pPr>
      <w:r>
        <w:rPr>
          <w:sz w:val="28"/>
          <w:szCs w:val="28"/>
          <w:lang w:val="uk-UA"/>
        </w:rPr>
        <w:t xml:space="preserve">З 2009 року з метою якісного оволодіння практичними навичками у студентів почали використовувати функціональні фантоми  для інтерактивного навчання. Ці медичні навчальні манекени представляють собою реалістичні моделі, що дозволяють засвоїти необхідні практичні маніпуляції. Використання подібних інтерактивних тренажерів дозволяє повторювати різні діагностичні маніпуляції, домагаючись їх бездоганного технічного виконання. Заняття на манекенах допомагають досягти значного поліпшення результатів у студентів, підвищують впевненість майбутніх лікарів у собі. </w:t>
      </w:r>
    </w:p>
    <w:p w:rsidR="004366E5" w:rsidRDefault="004366E5" w:rsidP="005735E6">
      <w:pPr>
        <w:pStyle w:val="NormalWeb"/>
        <w:spacing w:line="360" w:lineRule="auto"/>
        <w:ind w:firstLine="708"/>
        <w:rPr>
          <w:sz w:val="28"/>
          <w:szCs w:val="28"/>
          <w:lang w:val="uk-UA"/>
        </w:rPr>
      </w:pPr>
      <w:r>
        <w:rPr>
          <w:sz w:val="28"/>
          <w:szCs w:val="28"/>
          <w:lang w:val="uk-UA"/>
        </w:rPr>
        <w:t>Самостійна робота стимулює до навчання,  пошуку додаткових матеріалів і кращого пізнання теми  з метою використання отриманих знань в практичній діяльності. У процесі самонавчання студентам прищеплюється прагнення до самовдосконалення, вміння здійснювати самонавчання та самоконтроль.</w:t>
      </w:r>
    </w:p>
    <w:p w:rsidR="004366E5" w:rsidRPr="005735E6" w:rsidRDefault="004366E5" w:rsidP="005735E6">
      <w:pPr>
        <w:pStyle w:val="NormalWeb"/>
        <w:spacing w:line="360" w:lineRule="auto"/>
        <w:ind w:firstLine="708"/>
        <w:rPr>
          <w:sz w:val="28"/>
          <w:szCs w:val="28"/>
          <w:lang w:val="uk-UA"/>
        </w:rPr>
      </w:pPr>
      <w:r w:rsidRPr="005735E6">
        <w:rPr>
          <w:sz w:val="28"/>
          <w:szCs w:val="28"/>
          <w:lang w:val="uk-UA"/>
        </w:rPr>
        <w:t>На кафедрі педіатрії №1 та неонатології створена нова база тестових завдань   «КРОК-2»</w:t>
      </w:r>
      <w:r>
        <w:rPr>
          <w:sz w:val="28"/>
          <w:szCs w:val="28"/>
          <w:lang w:val="uk-UA"/>
        </w:rPr>
        <w:t xml:space="preserve"> </w:t>
      </w:r>
      <w:r w:rsidRPr="005735E6">
        <w:rPr>
          <w:sz w:val="28"/>
          <w:szCs w:val="28"/>
          <w:lang w:val="uk-UA"/>
        </w:rPr>
        <w:t xml:space="preserve">за даними буклетів за останні 5 років в обсязі 200 питань, які розподілені за варіантами для </w:t>
      </w:r>
      <w:r>
        <w:rPr>
          <w:sz w:val="28"/>
          <w:szCs w:val="28"/>
          <w:lang w:val="uk-UA"/>
        </w:rPr>
        <w:t xml:space="preserve">підсумкового </w:t>
      </w:r>
      <w:r w:rsidRPr="005735E6">
        <w:rPr>
          <w:sz w:val="28"/>
          <w:szCs w:val="28"/>
          <w:lang w:val="uk-UA"/>
        </w:rPr>
        <w:t>контролю. Електронна база тестових завдань   «КРОК-2» розміщена на сайті кафедри. Крім того</w:t>
      </w:r>
      <w:r>
        <w:rPr>
          <w:sz w:val="28"/>
          <w:szCs w:val="28"/>
          <w:lang w:val="uk-UA"/>
        </w:rPr>
        <w:t xml:space="preserve"> </w:t>
      </w:r>
      <w:r w:rsidRPr="005735E6">
        <w:rPr>
          <w:sz w:val="28"/>
          <w:szCs w:val="28"/>
          <w:lang w:val="uk-UA"/>
        </w:rPr>
        <w:t>тестові завдання розподілені за тематикою циклу</w:t>
      </w:r>
      <w:r>
        <w:rPr>
          <w:sz w:val="28"/>
          <w:szCs w:val="28"/>
          <w:lang w:val="uk-UA"/>
        </w:rPr>
        <w:t xml:space="preserve"> </w:t>
      </w:r>
      <w:r w:rsidRPr="005735E6">
        <w:rPr>
          <w:sz w:val="28"/>
          <w:szCs w:val="28"/>
          <w:lang w:val="uk-UA"/>
        </w:rPr>
        <w:t xml:space="preserve">для розробки алгоритму розв’язання  на практичних заняттях. </w:t>
      </w:r>
    </w:p>
    <w:p w:rsidR="004366E5" w:rsidRPr="005735E6" w:rsidRDefault="004366E5" w:rsidP="005735E6">
      <w:pPr>
        <w:pStyle w:val="NormalWeb"/>
        <w:spacing w:line="360" w:lineRule="auto"/>
        <w:ind w:firstLine="708"/>
        <w:rPr>
          <w:sz w:val="28"/>
          <w:szCs w:val="28"/>
          <w:lang w:val="uk-UA"/>
        </w:rPr>
      </w:pPr>
      <w:r w:rsidRPr="005735E6">
        <w:rPr>
          <w:sz w:val="28"/>
          <w:szCs w:val="28"/>
          <w:lang w:val="uk-UA"/>
        </w:rPr>
        <w:t>З метою покращення результатів складання іспиту «КРОК -2» на кафедрі</w:t>
      </w:r>
      <w:r w:rsidRPr="00770424">
        <w:rPr>
          <w:sz w:val="28"/>
          <w:szCs w:val="28"/>
          <w:lang w:val="uk-UA"/>
        </w:rPr>
        <w:t xml:space="preserve"> </w:t>
      </w:r>
      <w:r w:rsidRPr="005735E6">
        <w:rPr>
          <w:sz w:val="28"/>
          <w:szCs w:val="28"/>
          <w:lang w:val="uk-UA"/>
        </w:rPr>
        <w:t>щомісячно формуються групи ризику, з якими с</w:t>
      </w:r>
      <w:r>
        <w:rPr>
          <w:sz w:val="28"/>
          <w:szCs w:val="28"/>
          <w:lang w:val="uk-UA"/>
        </w:rPr>
        <w:t xml:space="preserve">півробітники кафедри працюють на практичних заняттях, та </w:t>
      </w:r>
      <w:r w:rsidRPr="005735E6">
        <w:rPr>
          <w:sz w:val="28"/>
          <w:szCs w:val="28"/>
          <w:lang w:val="uk-UA"/>
        </w:rPr>
        <w:t xml:space="preserve"> індивідуально в позаурочний час. </w:t>
      </w:r>
    </w:p>
    <w:p w:rsidR="004366E5" w:rsidRPr="005735E6" w:rsidRDefault="004366E5" w:rsidP="005735E6">
      <w:pPr>
        <w:pStyle w:val="NormalWeb"/>
        <w:spacing w:line="360" w:lineRule="auto"/>
        <w:ind w:firstLine="708"/>
        <w:rPr>
          <w:sz w:val="28"/>
          <w:szCs w:val="28"/>
          <w:lang w:val="uk-UA"/>
        </w:rPr>
      </w:pPr>
      <w:r w:rsidRPr="005735E6">
        <w:rPr>
          <w:sz w:val="28"/>
          <w:szCs w:val="28"/>
          <w:lang w:val="uk-UA"/>
        </w:rPr>
        <w:t xml:space="preserve">Особливістю </w:t>
      </w:r>
      <w:r>
        <w:rPr>
          <w:sz w:val="28"/>
          <w:szCs w:val="28"/>
          <w:lang w:val="uk-UA"/>
        </w:rPr>
        <w:t xml:space="preserve">навчального процесу на кафедрі педіатрії №1 та неонатології </w:t>
      </w:r>
      <w:r w:rsidRPr="005735E6">
        <w:rPr>
          <w:sz w:val="28"/>
          <w:szCs w:val="28"/>
          <w:lang w:val="uk-UA"/>
        </w:rPr>
        <w:t xml:space="preserve">по-перше, є </w:t>
      </w:r>
      <w:r>
        <w:rPr>
          <w:sz w:val="28"/>
          <w:szCs w:val="28"/>
          <w:lang w:val="uk-UA"/>
        </w:rPr>
        <w:t xml:space="preserve">підготовка до </w:t>
      </w:r>
      <w:r w:rsidRPr="005735E6">
        <w:rPr>
          <w:sz w:val="28"/>
          <w:szCs w:val="28"/>
          <w:lang w:val="uk-UA"/>
        </w:rPr>
        <w:t>складання «КРОК-</w:t>
      </w:r>
      <w:r>
        <w:rPr>
          <w:sz w:val="28"/>
          <w:szCs w:val="28"/>
          <w:lang w:val="uk-UA"/>
        </w:rPr>
        <w:t xml:space="preserve"> </w:t>
      </w:r>
      <w:r w:rsidRPr="005735E6">
        <w:rPr>
          <w:sz w:val="28"/>
          <w:szCs w:val="28"/>
          <w:lang w:val="uk-UA"/>
        </w:rPr>
        <w:t>2» в усній формі комісійно з залученням завідувача кафедри, завуча кафедри та доцента, відповідального за методичну роботу, по-друге, допуском до складання диференційованого заліку для студентів 6-го курсу є стовідсотковий рівень вірних відповідей тестів «КРОК-2».</w:t>
      </w:r>
    </w:p>
    <w:p w:rsidR="004366E5" w:rsidRPr="005735E6" w:rsidRDefault="004366E5" w:rsidP="005735E6">
      <w:pPr>
        <w:pStyle w:val="NormalWeb"/>
        <w:spacing w:line="360" w:lineRule="auto"/>
        <w:ind w:firstLine="708"/>
        <w:rPr>
          <w:sz w:val="28"/>
          <w:szCs w:val="28"/>
          <w:lang w:val="uk-UA"/>
        </w:rPr>
      </w:pPr>
      <w:r w:rsidRPr="005735E6">
        <w:rPr>
          <w:sz w:val="28"/>
          <w:szCs w:val="28"/>
          <w:lang w:val="uk-UA"/>
        </w:rPr>
        <w:t>Таким чином</w:t>
      </w:r>
      <w:r>
        <w:rPr>
          <w:sz w:val="28"/>
          <w:szCs w:val="28"/>
          <w:lang w:val="uk-UA"/>
        </w:rPr>
        <w:t>,</w:t>
      </w:r>
      <w:r w:rsidRPr="005735E6">
        <w:rPr>
          <w:sz w:val="28"/>
          <w:szCs w:val="28"/>
          <w:lang w:val="uk-UA"/>
        </w:rPr>
        <w:t xml:space="preserve"> на кафедрі педіатрії №1 та неонатології застосовуються різні форми та методи, як дистанційного, так і очного форм підготовки, які значно сприяють засвоєнню матеріалу для підготовки та скл</w:t>
      </w:r>
      <w:r>
        <w:rPr>
          <w:sz w:val="28"/>
          <w:szCs w:val="28"/>
          <w:lang w:val="uk-UA"/>
        </w:rPr>
        <w:t>адання ліцензійного іспиту «КРОК</w:t>
      </w:r>
      <w:r w:rsidRPr="005735E6">
        <w:rPr>
          <w:sz w:val="28"/>
          <w:szCs w:val="28"/>
          <w:lang w:val="uk-UA"/>
        </w:rPr>
        <w:t>-2» за спеціальністю «Педіатрія».</w:t>
      </w:r>
    </w:p>
    <w:p w:rsidR="004366E5" w:rsidRDefault="004366E5" w:rsidP="005735E6">
      <w:pPr>
        <w:pStyle w:val="NormalWeb"/>
        <w:spacing w:line="360" w:lineRule="auto"/>
        <w:ind w:firstLine="708"/>
      </w:pPr>
      <w:r>
        <w:rPr>
          <w:sz w:val="28"/>
          <w:szCs w:val="28"/>
          <w:lang w:val="uk-UA"/>
        </w:rPr>
        <w:t>Визначну роль у формуванні навичок клінічного мислення відводиться участі студентів у клінічних і клініко-анатомічних конференціях. Проводиться детальний аналіз кожного спостереження на підставі узагальнення даних літератури та матеріалів клініки .</w:t>
      </w:r>
    </w:p>
    <w:p w:rsidR="004366E5" w:rsidRPr="005735E6" w:rsidRDefault="004366E5" w:rsidP="005735E6">
      <w:pPr>
        <w:pStyle w:val="NormalWeb"/>
        <w:spacing w:line="360" w:lineRule="auto"/>
        <w:ind w:firstLine="708"/>
        <w:rPr>
          <w:lang w:val="uk-UA"/>
        </w:rPr>
      </w:pPr>
      <w:r>
        <w:rPr>
          <w:sz w:val="28"/>
          <w:szCs w:val="28"/>
          <w:lang w:val="uk-UA"/>
        </w:rPr>
        <w:t>Щорічно на базі нашої кафедри проводиться науково-практична студентська конференція. Такі конференції сприяють більш якісному засвоєнню навчального матеріалу і безсумнівно мають чимале виховне значення, бо формують відповідальність та уміння виступати перед аудиторією.</w:t>
      </w:r>
    </w:p>
    <w:p w:rsidR="004366E5" w:rsidRDefault="004366E5" w:rsidP="005735E6">
      <w:pPr>
        <w:pStyle w:val="NormalWeb"/>
        <w:spacing w:line="360" w:lineRule="auto"/>
      </w:pPr>
      <w:r>
        <w:rPr>
          <w:sz w:val="28"/>
          <w:szCs w:val="28"/>
          <w:lang w:val="uk-UA"/>
        </w:rPr>
        <w:t>         Сучасні комп’ютерні технології відкрили надзвичайні можливості навчання в  педіатрії. З метою забезпечення навчального процесу сучасними видами подання інформації викладачі застосовують проекційне обладнання та комп’ютерну техніку для демонстрацій мікрофільмів-презентацій. Лекційний матеріал подається в мультимедійному форматі, що значно покращує ступінь засвоєння програмного матеріалу. Саме накопичення власних спостережень викладача дає йому можливість демонструвати студентам рідкі клінічні випадки, а також проводити клінічні демонстрації та розбір  діагностичних помилок.</w:t>
      </w:r>
    </w:p>
    <w:p w:rsidR="004366E5" w:rsidRDefault="004366E5" w:rsidP="005735E6">
      <w:pPr>
        <w:pStyle w:val="NormalWeb"/>
        <w:spacing w:line="360" w:lineRule="auto"/>
      </w:pPr>
      <w:r>
        <w:rPr>
          <w:sz w:val="28"/>
          <w:szCs w:val="28"/>
          <w:lang w:val="uk-UA"/>
        </w:rPr>
        <w:t>         З 2006 року на кафедрі функціонує окремо створений кафедральний сайт. Студенти мають можливість ознайомитися з тематичними  планами лекцій та практичних занять, розкладом занять та графіком відробок, списком рекомендованої літератури,стандартними тестовими завданнями «Крок-2». Також на сайті можна познайомитися з історією  кафедри, від моменту створення до теперішнього часу.</w:t>
      </w:r>
    </w:p>
    <w:p w:rsidR="004366E5" w:rsidRPr="00486C2E" w:rsidRDefault="004366E5" w:rsidP="005735E6">
      <w:pPr>
        <w:pStyle w:val="NormalWeb"/>
        <w:spacing w:line="360" w:lineRule="auto"/>
        <w:rPr>
          <w:lang w:val="uk-UA"/>
        </w:rPr>
      </w:pPr>
      <w:r>
        <w:rPr>
          <w:sz w:val="28"/>
          <w:szCs w:val="28"/>
          <w:lang w:val="uk-UA"/>
        </w:rPr>
        <w:t>         Викладачі кафедри звертають увагу студентів на необхідність використання даних  системи MEDLINE, які займають перше місце в рейтингу електронних ресурсів, уніфікованих клінічних протоколи надання медичної допомоги дітям.</w:t>
      </w:r>
    </w:p>
    <w:p w:rsidR="004366E5" w:rsidRPr="005735E6" w:rsidRDefault="004366E5" w:rsidP="005735E6">
      <w:pPr>
        <w:pStyle w:val="NormalWeb"/>
        <w:spacing w:after="0" w:afterAutospacing="0" w:line="360" w:lineRule="auto"/>
        <w:rPr>
          <w:lang w:val="uk-UA"/>
        </w:rPr>
      </w:pPr>
      <w:r>
        <w:rPr>
          <w:sz w:val="28"/>
          <w:szCs w:val="28"/>
          <w:lang w:val="uk-UA"/>
        </w:rPr>
        <w:t xml:space="preserve">     У навчальний процес кафедри активно впроваджуються</w:t>
      </w:r>
      <w:r>
        <w:rPr>
          <w:sz w:val="28"/>
          <w:szCs w:val="28"/>
        </w:rPr>
        <w:t xml:space="preserve"> телекомунікаційні системи. Співробітники кафедри педіатрії №1 та неонатологіі, </w:t>
      </w:r>
      <w:r>
        <w:rPr>
          <w:sz w:val="28"/>
          <w:szCs w:val="28"/>
          <w:lang w:val="uk-UA"/>
        </w:rPr>
        <w:t>обласної клінічної лікарні спільно з Департаментом охорони здоров'я проводять регіональну програму забезпечення кваліфікованої медичної допомоги, що надається засобами телетехнологій з 2010 року.</w:t>
      </w:r>
      <w:r>
        <w:rPr>
          <w:rFonts w:ascii="Tahoma" w:hAnsi="Tahoma" w:cs="Tahoma"/>
          <w:i/>
          <w:iCs/>
          <w:color w:val="525252"/>
          <w:sz w:val="21"/>
          <w:szCs w:val="21"/>
          <w:lang w:val="uk-UA"/>
        </w:rPr>
        <w:t xml:space="preserve"> </w:t>
      </w:r>
      <w:r>
        <w:rPr>
          <w:i/>
          <w:iCs/>
          <w:sz w:val="28"/>
          <w:szCs w:val="28"/>
          <w:lang w:val="uk-UA"/>
        </w:rPr>
        <w:t>Телемедицина</w:t>
      </w:r>
      <w:r>
        <w:rPr>
          <w:i/>
          <w:iCs/>
          <w:sz w:val="28"/>
          <w:szCs w:val="28"/>
        </w:rPr>
        <w:t> </w:t>
      </w:r>
      <w:r>
        <w:rPr>
          <w:sz w:val="28"/>
          <w:szCs w:val="28"/>
          <w:lang w:val="uk-UA"/>
        </w:rPr>
        <w:t>– це сучасний напрям розвитку інформатизації медицини, який передбачає використання сучасних інформаційних та телекомунікаційних технологій для дистанційної діагностики та лікування захворювань, надання допомоги в надзвичайних та екстрених ситуаціях, підвищення кваліфікації медичних працівників.</w:t>
      </w:r>
      <w:r>
        <w:rPr>
          <w:rFonts w:ascii="Tahoma" w:hAnsi="Tahoma" w:cs="Tahoma"/>
          <w:color w:val="525252"/>
          <w:sz w:val="21"/>
          <w:szCs w:val="21"/>
          <w:lang w:val="uk-UA"/>
        </w:rPr>
        <w:t xml:space="preserve"> </w:t>
      </w:r>
    </w:p>
    <w:p w:rsidR="004366E5" w:rsidRDefault="004366E5" w:rsidP="00486C2E">
      <w:pPr>
        <w:pStyle w:val="NormalWeb"/>
        <w:spacing w:after="0" w:afterAutospacing="0" w:line="360" w:lineRule="auto"/>
        <w:ind w:firstLine="708"/>
        <w:rPr>
          <w:sz w:val="28"/>
          <w:szCs w:val="28"/>
          <w:lang w:val="uk-UA"/>
        </w:rPr>
      </w:pPr>
      <w:r>
        <w:rPr>
          <w:sz w:val="28"/>
          <w:szCs w:val="28"/>
          <w:lang w:val="uk-UA"/>
        </w:rPr>
        <w:t xml:space="preserve">Сучасне забезпечення якісної освіти студентів зумовлене компетентнісним підходом до навчання і потребує від колективу безперервного вдосконалення, креативних ідей, реалізованих на надійній матеріально-технічній базі. У результаті застосування інтерактивних технологій розвиваються та ускладнюються психічні процеси – сприймання, пам’ять, увага, уміння порівнювати, виділяти головне, приймати відповідальні рішення. </w:t>
      </w:r>
    </w:p>
    <w:p w:rsidR="004366E5" w:rsidRPr="00C406F6" w:rsidRDefault="004366E5" w:rsidP="00C406F6">
      <w:pPr>
        <w:pStyle w:val="NormalWeb"/>
        <w:spacing w:after="0" w:afterAutospacing="0" w:line="360" w:lineRule="auto"/>
        <w:ind w:firstLine="708"/>
        <w:rPr>
          <w:lang w:val="uk-UA"/>
        </w:rPr>
      </w:pPr>
      <w:r>
        <w:rPr>
          <w:sz w:val="28"/>
          <w:szCs w:val="28"/>
          <w:lang w:val="uk-UA"/>
        </w:rPr>
        <w:t xml:space="preserve">Таким чином </w:t>
      </w:r>
      <w:r>
        <w:rPr>
          <w:bCs/>
          <w:sz w:val="28"/>
          <w:szCs w:val="28"/>
          <w:lang w:val="uk-UA"/>
        </w:rPr>
        <w:t>в</w:t>
      </w:r>
      <w:r w:rsidRPr="00486C2E">
        <w:rPr>
          <w:bCs/>
          <w:sz w:val="28"/>
          <w:szCs w:val="28"/>
          <w:lang w:val="uk-UA"/>
        </w:rPr>
        <w:t>провадження новітніх методів та технологій</w:t>
      </w:r>
      <w:r>
        <w:rPr>
          <w:bCs/>
          <w:sz w:val="28"/>
          <w:szCs w:val="28"/>
          <w:lang w:val="uk-UA"/>
        </w:rPr>
        <w:t xml:space="preserve"> у щоденну практику педагогічного процесу сприяє підвищенню</w:t>
      </w:r>
      <w:r w:rsidRPr="00C406F6">
        <w:rPr>
          <w:bCs/>
          <w:sz w:val="28"/>
          <w:szCs w:val="28"/>
          <w:lang w:val="uk-UA"/>
        </w:rPr>
        <w:t xml:space="preserve"> </w:t>
      </w:r>
      <w:r w:rsidRPr="00486C2E">
        <w:rPr>
          <w:bCs/>
          <w:sz w:val="28"/>
          <w:szCs w:val="28"/>
          <w:lang w:val="uk-UA"/>
        </w:rPr>
        <w:t>якості освіти студентів на кафедрі педіатрії №1 та неонатології</w:t>
      </w:r>
      <w:r>
        <w:rPr>
          <w:bCs/>
          <w:sz w:val="28"/>
          <w:szCs w:val="28"/>
          <w:lang w:val="uk-UA"/>
        </w:rPr>
        <w:t>.</w:t>
      </w:r>
    </w:p>
    <w:p w:rsidR="004366E5" w:rsidRPr="00C406F6" w:rsidRDefault="004366E5" w:rsidP="00486C2E">
      <w:pPr>
        <w:pStyle w:val="NormalWeb"/>
        <w:spacing w:after="0" w:afterAutospacing="0" w:line="360" w:lineRule="auto"/>
        <w:ind w:firstLine="708"/>
        <w:rPr>
          <w:lang w:val="uk-UA"/>
        </w:rPr>
      </w:pPr>
    </w:p>
    <w:p w:rsidR="004366E5" w:rsidRPr="001321E0" w:rsidRDefault="004366E5" w:rsidP="005735E6">
      <w:pPr>
        <w:pStyle w:val="NormalWeb"/>
        <w:spacing w:line="360" w:lineRule="auto"/>
        <w:jc w:val="center"/>
        <w:rPr>
          <w:lang w:val="uk-UA"/>
        </w:rPr>
      </w:pPr>
      <w:r>
        <w:rPr>
          <w:sz w:val="28"/>
          <w:szCs w:val="28"/>
          <w:lang w:val="uk-UA"/>
        </w:rPr>
        <w:t>Список літератури:</w:t>
      </w:r>
    </w:p>
    <w:p w:rsidR="004366E5" w:rsidRPr="001321E0" w:rsidRDefault="004366E5" w:rsidP="005735E6">
      <w:pPr>
        <w:pStyle w:val="NormalWeb"/>
        <w:spacing w:line="360" w:lineRule="auto"/>
        <w:rPr>
          <w:lang w:val="uk-UA"/>
        </w:rPr>
      </w:pPr>
      <w:r>
        <w:rPr>
          <w:sz w:val="28"/>
          <w:szCs w:val="28"/>
          <w:lang w:val="uk-UA"/>
        </w:rPr>
        <w:t>1.Казак С.С. Методологія практичного викладання педіатрії на етапі первинної післядипломної освіти [Текст] / С.С. Казак // Збірник наукових праць співробітників НМАПО імені П.Л. Шупика. - 2008. - Вип. 17, кн.1. - С. 82-86</w:t>
      </w:r>
    </w:p>
    <w:p w:rsidR="004366E5" w:rsidRPr="001321E0" w:rsidRDefault="004366E5" w:rsidP="005735E6">
      <w:pPr>
        <w:pStyle w:val="NormalWeb"/>
        <w:spacing w:line="360" w:lineRule="auto"/>
        <w:rPr>
          <w:lang w:val="uk-UA"/>
        </w:rPr>
      </w:pPr>
      <w:r>
        <w:rPr>
          <w:sz w:val="28"/>
          <w:szCs w:val="28"/>
          <w:lang w:val="uk-UA"/>
        </w:rPr>
        <w:t>2.Кліщ Г.І. Особливості організації практичної підготовки студентів у медичних університетах Австрії [Текст] / Г.І.Кліщ // Медична освіта. - 2011. - №3. - С. 23-30.</w:t>
      </w:r>
    </w:p>
    <w:p w:rsidR="004366E5" w:rsidRPr="001321E0" w:rsidRDefault="004366E5" w:rsidP="005735E6">
      <w:pPr>
        <w:pStyle w:val="NormalWeb"/>
        <w:spacing w:line="360" w:lineRule="auto"/>
        <w:rPr>
          <w:lang w:val="uk-UA"/>
        </w:rPr>
      </w:pPr>
      <w:r>
        <w:rPr>
          <w:sz w:val="28"/>
          <w:szCs w:val="28"/>
          <w:lang w:val="uk-UA"/>
        </w:rPr>
        <w:t>3.Удосконалення якості підготовки лікарів в умовах Болонського процесу [Текст] / Л.В. Глушко, Н.В. Чаплинська, Н.З. Позур, Т.Ю. Гавриш  // Медична освіта. - 2011. - №4. - С. 47-49.</w:t>
      </w:r>
    </w:p>
    <w:p w:rsidR="004366E5" w:rsidRPr="001321E0" w:rsidRDefault="004366E5">
      <w:pPr>
        <w:rPr>
          <w:lang w:val="uk-UA"/>
        </w:rPr>
      </w:pPr>
    </w:p>
    <w:sectPr w:rsidR="004366E5" w:rsidRPr="001321E0" w:rsidSect="00804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5E6"/>
    <w:rsid w:val="001321E0"/>
    <w:rsid w:val="00160474"/>
    <w:rsid w:val="001A1B70"/>
    <w:rsid w:val="00213AD7"/>
    <w:rsid w:val="00256F0B"/>
    <w:rsid w:val="00316D98"/>
    <w:rsid w:val="00372EF5"/>
    <w:rsid w:val="004366E5"/>
    <w:rsid w:val="00444CF8"/>
    <w:rsid w:val="00472F85"/>
    <w:rsid w:val="00486C2E"/>
    <w:rsid w:val="00566A6D"/>
    <w:rsid w:val="005735E6"/>
    <w:rsid w:val="005C6509"/>
    <w:rsid w:val="00770424"/>
    <w:rsid w:val="00804289"/>
    <w:rsid w:val="009D06A8"/>
    <w:rsid w:val="00C406F6"/>
    <w:rsid w:val="00E938F5"/>
    <w:rsid w:val="00FF3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8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735E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486C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9096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5</Pages>
  <Words>999</Words>
  <Characters>5699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Comp</cp:lastModifiedBy>
  <cp:revision>7</cp:revision>
  <cp:lastPrinted>2015-11-18T07:46:00Z</cp:lastPrinted>
  <dcterms:created xsi:type="dcterms:W3CDTF">2015-11-18T07:44:00Z</dcterms:created>
  <dcterms:modified xsi:type="dcterms:W3CDTF">2015-11-19T09:45:00Z</dcterms:modified>
</cp:coreProperties>
</file>