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84" w:rsidRDefault="00B64329" w:rsidP="00B6432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А.М. </w:t>
      </w:r>
      <w:proofErr w:type="spellStart"/>
      <w:r>
        <w:rPr>
          <w:sz w:val="28"/>
          <w:szCs w:val="28"/>
          <w:lang w:val="uk-UA"/>
        </w:rPr>
        <w:t>Татаркіна</w:t>
      </w:r>
      <w:proofErr w:type="spellEnd"/>
      <w:r w:rsidR="00F1720C">
        <w:rPr>
          <w:sz w:val="28"/>
          <w:szCs w:val="28"/>
          <w:lang w:val="uk-UA"/>
        </w:rPr>
        <w:t>, О.М. Ольховська, Т.С.</w:t>
      </w:r>
      <w:proofErr w:type="spellStart"/>
      <w:r w:rsidR="00F1720C">
        <w:rPr>
          <w:sz w:val="28"/>
          <w:szCs w:val="28"/>
          <w:lang w:val="uk-UA"/>
        </w:rPr>
        <w:t>Копійченко</w:t>
      </w:r>
      <w:proofErr w:type="spellEnd"/>
      <w:r w:rsidR="00F1720C">
        <w:rPr>
          <w:sz w:val="28"/>
          <w:szCs w:val="28"/>
          <w:lang w:val="uk-UA"/>
        </w:rPr>
        <w:t xml:space="preserve">, Т.Г.Вовк, </w:t>
      </w:r>
      <w:r w:rsidR="00C84A84">
        <w:rPr>
          <w:sz w:val="28"/>
          <w:szCs w:val="28"/>
          <w:lang w:val="uk-UA"/>
        </w:rPr>
        <w:t xml:space="preserve">Л.А. </w:t>
      </w:r>
      <w:proofErr w:type="spellStart"/>
      <w:r w:rsidR="00C84A84">
        <w:rPr>
          <w:sz w:val="28"/>
          <w:szCs w:val="28"/>
          <w:lang w:val="uk-UA"/>
        </w:rPr>
        <w:t>Білоконова</w:t>
      </w:r>
      <w:proofErr w:type="spellEnd"/>
      <w:r w:rsidR="00C84A84">
        <w:rPr>
          <w:sz w:val="28"/>
          <w:szCs w:val="28"/>
          <w:lang w:val="uk-UA"/>
        </w:rPr>
        <w:t>, Н.В.</w:t>
      </w:r>
      <w:proofErr w:type="spellStart"/>
      <w:r w:rsidR="00C84A84">
        <w:rPr>
          <w:sz w:val="28"/>
          <w:szCs w:val="28"/>
          <w:lang w:val="uk-UA"/>
        </w:rPr>
        <w:t>Онопко</w:t>
      </w:r>
      <w:proofErr w:type="spellEnd"/>
      <w:r w:rsidR="00F1720C">
        <w:rPr>
          <w:sz w:val="28"/>
          <w:szCs w:val="28"/>
          <w:lang w:val="uk-UA"/>
        </w:rPr>
        <w:t xml:space="preserve">, С.О. Ткаченко, М.С. </w:t>
      </w:r>
      <w:proofErr w:type="spellStart"/>
      <w:r w:rsidR="00F1720C">
        <w:rPr>
          <w:sz w:val="28"/>
          <w:szCs w:val="28"/>
          <w:lang w:val="uk-UA"/>
        </w:rPr>
        <w:t>Зіміна</w:t>
      </w:r>
      <w:proofErr w:type="spellEnd"/>
      <w:r w:rsidR="00F1720C">
        <w:rPr>
          <w:sz w:val="28"/>
          <w:szCs w:val="28"/>
          <w:lang w:val="uk-UA"/>
        </w:rPr>
        <w:t>.</w:t>
      </w:r>
    </w:p>
    <w:p w:rsidR="00B64329" w:rsidRPr="00F1720C" w:rsidRDefault="00B64329" w:rsidP="00B6432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1720C">
        <w:rPr>
          <w:b/>
          <w:sz w:val="28"/>
          <w:szCs w:val="28"/>
          <w:lang w:val="uk-UA"/>
        </w:rPr>
        <w:t xml:space="preserve"> КЛІНІ</w:t>
      </w:r>
      <w:r w:rsidR="008D4303" w:rsidRPr="00F1720C">
        <w:rPr>
          <w:b/>
          <w:sz w:val="28"/>
          <w:szCs w:val="28"/>
          <w:lang w:val="uk-UA"/>
        </w:rPr>
        <w:t xml:space="preserve">КО- ІМУНОЛОГІЧНІ </w:t>
      </w:r>
      <w:r w:rsidRPr="00F1720C">
        <w:rPr>
          <w:b/>
          <w:sz w:val="28"/>
          <w:szCs w:val="28"/>
          <w:lang w:val="uk-UA"/>
        </w:rPr>
        <w:t xml:space="preserve"> ОСОБЛИВОСТІ </w:t>
      </w:r>
      <w:r w:rsidR="00126E74" w:rsidRPr="00F1720C">
        <w:rPr>
          <w:b/>
          <w:sz w:val="28"/>
          <w:szCs w:val="28"/>
          <w:lang w:val="uk-UA"/>
        </w:rPr>
        <w:t>БАКТЕРІАЛЬНИХ КИШКОВИХ ІНФЕКЦІЙ</w:t>
      </w:r>
      <w:r w:rsidRPr="00F1720C">
        <w:rPr>
          <w:b/>
          <w:sz w:val="28"/>
          <w:szCs w:val="28"/>
          <w:lang w:val="uk-UA"/>
        </w:rPr>
        <w:t xml:space="preserve"> У ДІТЕЙ  ІНФІК</w:t>
      </w:r>
      <w:r w:rsidR="008D4303" w:rsidRPr="00F1720C">
        <w:rPr>
          <w:b/>
          <w:sz w:val="28"/>
          <w:szCs w:val="28"/>
          <w:lang w:val="uk-UA"/>
        </w:rPr>
        <w:t>ОВАНИХ</w:t>
      </w:r>
      <w:r w:rsidRPr="00F1720C">
        <w:rPr>
          <w:b/>
          <w:sz w:val="28"/>
          <w:szCs w:val="28"/>
          <w:lang w:val="uk-UA"/>
        </w:rPr>
        <w:t xml:space="preserve">  </w:t>
      </w:r>
      <w:r w:rsidRPr="00F1720C">
        <w:rPr>
          <w:b/>
          <w:sz w:val="28"/>
          <w:szCs w:val="28"/>
          <w:lang w:val="en-US"/>
        </w:rPr>
        <w:t>H</w:t>
      </w:r>
      <w:r w:rsidRPr="00F1720C">
        <w:rPr>
          <w:b/>
          <w:sz w:val="28"/>
          <w:szCs w:val="28"/>
          <w:lang w:val="uk-UA"/>
        </w:rPr>
        <w:t xml:space="preserve">. </w:t>
      </w:r>
      <w:r w:rsidRPr="00F1720C">
        <w:rPr>
          <w:b/>
          <w:sz w:val="28"/>
          <w:szCs w:val="28"/>
          <w:lang w:val="en-US"/>
        </w:rPr>
        <w:t>PYLORI</w:t>
      </w:r>
    </w:p>
    <w:p w:rsidR="00F1720C" w:rsidRDefault="00B64329" w:rsidP="00B64329">
      <w:pPr>
        <w:spacing w:line="360" w:lineRule="auto"/>
        <w:jc w:val="center"/>
        <w:rPr>
          <w:sz w:val="28"/>
          <w:szCs w:val="28"/>
          <w:lang w:val="uk-UA"/>
        </w:rPr>
      </w:pPr>
      <w:r w:rsidRPr="007D5100">
        <w:rPr>
          <w:sz w:val="28"/>
          <w:szCs w:val="28"/>
          <w:lang w:val="uk-UA"/>
        </w:rPr>
        <w:t xml:space="preserve"> </w:t>
      </w:r>
      <w:r w:rsidR="007D5100" w:rsidRPr="007D5100">
        <w:rPr>
          <w:sz w:val="28"/>
          <w:szCs w:val="28"/>
          <w:lang w:val="uk-UA"/>
        </w:rPr>
        <w:t>Н</w:t>
      </w:r>
      <w:r w:rsidRPr="007D5100">
        <w:rPr>
          <w:sz w:val="28"/>
          <w:szCs w:val="28"/>
          <w:lang w:val="uk-UA"/>
        </w:rPr>
        <w:t>аціональний</w:t>
      </w:r>
      <w:r w:rsidRPr="00B64329">
        <w:rPr>
          <w:sz w:val="28"/>
          <w:szCs w:val="28"/>
          <w:lang w:val="uk-UA"/>
        </w:rPr>
        <w:t xml:space="preserve"> медичний університет, </w:t>
      </w:r>
    </w:p>
    <w:p w:rsidR="007D5100" w:rsidRPr="00B64329" w:rsidRDefault="00F1720C" w:rsidP="00B64329">
      <w:pPr>
        <w:spacing w:line="360" w:lineRule="auto"/>
        <w:jc w:val="center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Обласна дитяча інфекційна лікарня, м. Харків.</w:t>
      </w:r>
    </w:p>
    <w:p w:rsidR="00796E9C" w:rsidRDefault="008D4303" w:rsidP="006A24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64329">
        <w:rPr>
          <w:color w:val="222222"/>
          <w:sz w:val="28"/>
          <w:szCs w:val="28"/>
          <w:lang w:val="uk-UA"/>
        </w:rPr>
        <w:t xml:space="preserve">Численні епідеміологічні дослідження свідчать про високу поширеність </w:t>
      </w:r>
      <w:proofErr w:type="spellStart"/>
      <w:r w:rsidRPr="00B64329">
        <w:rPr>
          <w:color w:val="222222"/>
          <w:sz w:val="28"/>
          <w:szCs w:val="28"/>
          <w:lang w:val="uk-UA"/>
        </w:rPr>
        <w:t>хелікобактерно</w:t>
      </w:r>
      <w:r>
        <w:rPr>
          <w:color w:val="222222"/>
          <w:sz w:val="28"/>
          <w:szCs w:val="28"/>
          <w:lang w:val="uk-UA"/>
        </w:rPr>
        <w:t>го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B64329">
        <w:rPr>
          <w:color w:val="222222"/>
          <w:sz w:val="28"/>
          <w:szCs w:val="28"/>
          <w:lang w:val="uk-UA"/>
        </w:rPr>
        <w:t>інф</w:t>
      </w:r>
      <w:r>
        <w:rPr>
          <w:color w:val="222222"/>
          <w:sz w:val="28"/>
          <w:szCs w:val="28"/>
          <w:lang w:val="uk-UA"/>
        </w:rPr>
        <w:t>ікування</w:t>
      </w:r>
      <w:r w:rsidRPr="00B64329">
        <w:rPr>
          <w:color w:val="222222"/>
          <w:sz w:val="28"/>
          <w:szCs w:val="28"/>
          <w:lang w:val="uk-UA"/>
        </w:rPr>
        <w:t xml:space="preserve">, </w:t>
      </w:r>
      <w:r>
        <w:rPr>
          <w:color w:val="222222"/>
          <w:sz w:val="28"/>
          <w:szCs w:val="28"/>
          <w:lang w:val="uk-UA"/>
        </w:rPr>
        <w:t>як серед дорослих, так і дітей</w:t>
      </w:r>
      <w:r w:rsidR="00796E9C">
        <w:rPr>
          <w:sz w:val="28"/>
          <w:szCs w:val="28"/>
          <w:lang w:val="uk-UA"/>
        </w:rPr>
        <w:t>.</w:t>
      </w:r>
    </w:p>
    <w:p w:rsidR="006A24DF" w:rsidRPr="00B64329" w:rsidRDefault="00F1720C" w:rsidP="006A24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</w:t>
      </w:r>
      <w:r w:rsidR="00796E9C">
        <w:rPr>
          <w:sz w:val="28"/>
          <w:szCs w:val="28"/>
          <w:lang w:val="uk-UA"/>
        </w:rPr>
        <w:t>е</w:t>
      </w:r>
      <w:r w:rsidR="00C84A84">
        <w:rPr>
          <w:sz w:val="28"/>
          <w:szCs w:val="28"/>
          <w:lang w:val="uk-UA"/>
        </w:rPr>
        <w:t xml:space="preserve">тою </w:t>
      </w:r>
      <w:r w:rsidR="00796E9C">
        <w:rPr>
          <w:sz w:val="28"/>
          <w:szCs w:val="28"/>
          <w:lang w:val="uk-UA"/>
        </w:rPr>
        <w:t xml:space="preserve"> </w:t>
      </w:r>
      <w:r w:rsidR="00796E9C" w:rsidRPr="00B64329">
        <w:rPr>
          <w:sz w:val="28"/>
          <w:szCs w:val="28"/>
          <w:lang w:val="uk-UA"/>
        </w:rPr>
        <w:t>встано</w:t>
      </w:r>
      <w:r w:rsidR="00796E9C">
        <w:rPr>
          <w:sz w:val="28"/>
          <w:szCs w:val="28"/>
          <w:lang w:val="uk-UA"/>
        </w:rPr>
        <w:t xml:space="preserve">влення клінічних особливостей та гуморальної ланки імунітету </w:t>
      </w:r>
      <w:r>
        <w:rPr>
          <w:color w:val="222222"/>
          <w:sz w:val="28"/>
          <w:szCs w:val="28"/>
          <w:lang w:val="uk-UA"/>
        </w:rPr>
        <w:t xml:space="preserve">в динаміці патологічного процесу обстежено </w:t>
      </w:r>
      <w:r w:rsidRPr="00B6432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46</w:t>
      </w:r>
      <w:r w:rsidRPr="00B643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 раннього віку, хворих на </w:t>
      </w:r>
      <w:r w:rsidR="00796E9C">
        <w:rPr>
          <w:sz w:val="28"/>
          <w:szCs w:val="28"/>
          <w:lang w:val="uk-UA"/>
        </w:rPr>
        <w:t xml:space="preserve">бактеріальні </w:t>
      </w:r>
      <w:proofErr w:type="spellStart"/>
      <w:r w:rsidR="00796E9C">
        <w:rPr>
          <w:sz w:val="28"/>
          <w:szCs w:val="28"/>
          <w:lang w:val="uk-UA"/>
        </w:rPr>
        <w:t>КІ</w:t>
      </w:r>
      <w:proofErr w:type="spellEnd"/>
      <w:r w:rsidR="00796E9C">
        <w:rPr>
          <w:sz w:val="28"/>
          <w:szCs w:val="28"/>
          <w:lang w:val="uk-UA"/>
        </w:rPr>
        <w:t xml:space="preserve"> </w:t>
      </w:r>
      <w:r w:rsidR="00796E9C" w:rsidRPr="00B64329">
        <w:rPr>
          <w:sz w:val="28"/>
          <w:szCs w:val="28"/>
          <w:lang w:val="uk-UA"/>
        </w:rPr>
        <w:t xml:space="preserve">в залежності від асоціації з </w:t>
      </w:r>
      <w:r w:rsidR="00796E9C">
        <w:rPr>
          <w:color w:val="222222"/>
          <w:sz w:val="28"/>
          <w:szCs w:val="28"/>
          <w:lang w:val="uk-UA"/>
        </w:rPr>
        <w:t xml:space="preserve">хелікобактерним </w:t>
      </w:r>
      <w:r w:rsidR="00796E9C" w:rsidRPr="00B64329">
        <w:rPr>
          <w:color w:val="222222"/>
          <w:sz w:val="28"/>
          <w:szCs w:val="28"/>
          <w:lang w:val="uk-UA"/>
        </w:rPr>
        <w:t>інф</w:t>
      </w:r>
      <w:r w:rsidR="00796E9C">
        <w:rPr>
          <w:color w:val="222222"/>
          <w:sz w:val="28"/>
          <w:szCs w:val="28"/>
          <w:lang w:val="uk-UA"/>
        </w:rPr>
        <w:t>ікуванням.</w:t>
      </w:r>
      <w:r w:rsidR="00ED7F42">
        <w:rPr>
          <w:color w:val="222222"/>
          <w:sz w:val="28"/>
          <w:szCs w:val="28"/>
          <w:lang w:val="uk-UA"/>
        </w:rPr>
        <w:t xml:space="preserve"> </w:t>
      </w:r>
      <w:r w:rsidR="00B64329" w:rsidRPr="00B64329">
        <w:rPr>
          <w:sz w:val="28"/>
          <w:szCs w:val="28"/>
          <w:lang w:val="uk-UA"/>
        </w:rPr>
        <w:t xml:space="preserve">Сальмонельоз був </w:t>
      </w:r>
      <w:proofErr w:type="spellStart"/>
      <w:r w:rsidR="00B64329" w:rsidRPr="00B64329">
        <w:rPr>
          <w:sz w:val="28"/>
          <w:szCs w:val="28"/>
          <w:lang w:val="uk-UA"/>
        </w:rPr>
        <w:t>діагностований</w:t>
      </w:r>
      <w:proofErr w:type="spellEnd"/>
      <w:r w:rsidR="00B64329" w:rsidRPr="00B64329">
        <w:rPr>
          <w:sz w:val="28"/>
          <w:szCs w:val="28"/>
          <w:lang w:val="uk-UA"/>
        </w:rPr>
        <w:t xml:space="preserve"> у 4</w:t>
      </w:r>
      <w:r w:rsidR="008D4303">
        <w:rPr>
          <w:sz w:val="28"/>
          <w:szCs w:val="28"/>
          <w:lang w:val="uk-UA"/>
        </w:rPr>
        <w:t>9</w:t>
      </w:r>
      <w:r w:rsidR="00B64329" w:rsidRPr="00B64329">
        <w:rPr>
          <w:sz w:val="28"/>
          <w:szCs w:val="28"/>
          <w:lang w:val="uk-UA"/>
        </w:rPr>
        <w:t>,3%, ешерихіоз та шигел</w:t>
      </w:r>
      <w:r w:rsidR="00A646D5">
        <w:rPr>
          <w:sz w:val="28"/>
          <w:szCs w:val="28"/>
          <w:lang w:val="uk-UA"/>
        </w:rPr>
        <w:t>ьоз – у 29,1</w:t>
      </w:r>
      <w:r w:rsidR="00B64329" w:rsidRPr="00B64329">
        <w:rPr>
          <w:sz w:val="28"/>
          <w:szCs w:val="28"/>
          <w:lang w:val="uk-UA"/>
        </w:rPr>
        <w:t>% і 2</w:t>
      </w:r>
      <w:r w:rsidR="00A646D5">
        <w:rPr>
          <w:sz w:val="28"/>
          <w:szCs w:val="28"/>
          <w:lang w:val="uk-UA"/>
        </w:rPr>
        <w:t>1,6</w:t>
      </w:r>
      <w:r w:rsidR="00B64329" w:rsidRPr="00B64329">
        <w:rPr>
          <w:sz w:val="28"/>
          <w:szCs w:val="28"/>
          <w:lang w:val="uk-UA"/>
        </w:rPr>
        <w:t xml:space="preserve">%  відповідно. </w:t>
      </w:r>
      <w:r w:rsidR="004E5DDE" w:rsidRPr="00B64329">
        <w:rPr>
          <w:color w:val="222222"/>
          <w:sz w:val="28"/>
          <w:szCs w:val="28"/>
          <w:lang w:val="uk-UA"/>
        </w:rPr>
        <w:t xml:space="preserve">Верифікація діагнозу проводилась загальноприйнятими методами дослідження. </w:t>
      </w:r>
      <w:r>
        <w:rPr>
          <w:color w:val="222222"/>
          <w:sz w:val="28"/>
          <w:szCs w:val="28"/>
          <w:lang w:val="uk-UA"/>
        </w:rPr>
        <w:t xml:space="preserve">Одночасно </w:t>
      </w:r>
      <w:r w:rsidR="004E5DDE">
        <w:rPr>
          <w:color w:val="222222"/>
          <w:sz w:val="28"/>
          <w:szCs w:val="28"/>
          <w:lang w:val="uk-UA"/>
        </w:rPr>
        <w:t xml:space="preserve">визначали </w:t>
      </w:r>
      <w:r w:rsidR="00A01778">
        <w:rPr>
          <w:color w:val="222222"/>
          <w:sz w:val="28"/>
          <w:szCs w:val="28"/>
          <w:lang w:val="uk-UA"/>
        </w:rPr>
        <w:t>вміст основних класів імуноглобулінів (</w:t>
      </w:r>
      <w:proofErr w:type="spellStart"/>
      <w:r w:rsidR="00A01778">
        <w:rPr>
          <w:color w:val="222222"/>
          <w:sz w:val="28"/>
          <w:szCs w:val="28"/>
          <w:lang w:val="en-US"/>
        </w:rPr>
        <w:t>Ig</w:t>
      </w:r>
      <w:proofErr w:type="spellEnd"/>
      <w:r w:rsidR="00A01778">
        <w:rPr>
          <w:color w:val="222222"/>
          <w:sz w:val="28"/>
          <w:szCs w:val="28"/>
          <w:lang w:val="uk-UA"/>
        </w:rPr>
        <w:t>)</w:t>
      </w:r>
      <w:r w:rsidR="00593289">
        <w:rPr>
          <w:color w:val="222222"/>
          <w:sz w:val="28"/>
          <w:szCs w:val="28"/>
          <w:lang w:val="uk-UA"/>
        </w:rPr>
        <w:t>А,</w:t>
      </w:r>
      <w:r w:rsidR="00A01778" w:rsidRPr="00A01778">
        <w:rPr>
          <w:color w:val="222222"/>
          <w:sz w:val="28"/>
          <w:szCs w:val="28"/>
          <w:lang w:val="uk-UA"/>
        </w:rPr>
        <w:t xml:space="preserve"> </w:t>
      </w:r>
      <w:r w:rsidR="00A01778">
        <w:rPr>
          <w:color w:val="222222"/>
          <w:sz w:val="28"/>
          <w:szCs w:val="28"/>
          <w:lang w:val="uk-UA"/>
        </w:rPr>
        <w:t xml:space="preserve">M і G сироватки крові </w:t>
      </w:r>
      <w:r w:rsidR="00A01778" w:rsidRPr="00A01778">
        <w:rPr>
          <w:color w:val="222222"/>
          <w:sz w:val="28"/>
          <w:szCs w:val="28"/>
          <w:lang w:val="uk-UA"/>
        </w:rPr>
        <w:t xml:space="preserve">та </w:t>
      </w:r>
      <w:r w:rsidR="00A01778">
        <w:rPr>
          <w:color w:val="222222"/>
          <w:sz w:val="28"/>
          <w:szCs w:val="28"/>
          <w:lang w:val="uk-UA"/>
        </w:rPr>
        <w:t xml:space="preserve">секреторного </w:t>
      </w:r>
      <w:proofErr w:type="spellStart"/>
      <w:r w:rsidR="00A01778">
        <w:rPr>
          <w:color w:val="222222"/>
          <w:sz w:val="28"/>
          <w:szCs w:val="28"/>
          <w:lang w:val="en-US"/>
        </w:rPr>
        <w:t>IgA</w:t>
      </w:r>
      <w:proofErr w:type="spellEnd"/>
      <w:r w:rsidR="00A01778" w:rsidRPr="00A01778">
        <w:rPr>
          <w:color w:val="222222"/>
          <w:sz w:val="28"/>
          <w:szCs w:val="28"/>
          <w:lang w:val="uk-UA"/>
        </w:rPr>
        <w:t xml:space="preserve"> – у </w:t>
      </w:r>
      <w:proofErr w:type="spellStart"/>
      <w:r w:rsidR="00A01778">
        <w:rPr>
          <w:color w:val="222222"/>
          <w:sz w:val="28"/>
          <w:szCs w:val="28"/>
          <w:lang w:val="uk-UA"/>
        </w:rPr>
        <w:t>копрофільтратах</w:t>
      </w:r>
      <w:proofErr w:type="spellEnd"/>
      <w:r w:rsidR="00A01778">
        <w:rPr>
          <w:color w:val="222222"/>
          <w:sz w:val="28"/>
          <w:szCs w:val="28"/>
          <w:lang w:val="uk-UA"/>
        </w:rPr>
        <w:t>, з</w:t>
      </w:r>
      <w:r w:rsidR="00593289">
        <w:rPr>
          <w:color w:val="222222"/>
          <w:sz w:val="28"/>
          <w:szCs w:val="28"/>
          <w:lang w:val="uk-UA"/>
        </w:rPr>
        <w:t xml:space="preserve">а </w:t>
      </w:r>
      <w:r w:rsidR="00A01778">
        <w:rPr>
          <w:color w:val="222222"/>
          <w:sz w:val="28"/>
          <w:szCs w:val="28"/>
          <w:lang w:val="uk-UA"/>
        </w:rPr>
        <w:t>відоми</w:t>
      </w:r>
      <w:r w:rsidR="00593289">
        <w:rPr>
          <w:color w:val="222222"/>
          <w:sz w:val="28"/>
          <w:szCs w:val="28"/>
          <w:lang w:val="uk-UA"/>
        </w:rPr>
        <w:t>ми</w:t>
      </w:r>
      <w:r w:rsidR="00A01778">
        <w:rPr>
          <w:color w:val="222222"/>
          <w:sz w:val="28"/>
          <w:szCs w:val="28"/>
          <w:lang w:val="uk-UA"/>
        </w:rPr>
        <w:t xml:space="preserve"> методик</w:t>
      </w:r>
      <w:r w:rsidR="00593289">
        <w:rPr>
          <w:color w:val="222222"/>
          <w:sz w:val="28"/>
          <w:szCs w:val="28"/>
          <w:lang w:val="uk-UA"/>
        </w:rPr>
        <w:t>ами</w:t>
      </w:r>
      <w:r w:rsidR="00A01778">
        <w:rPr>
          <w:color w:val="222222"/>
          <w:sz w:val="28"/>
          <w:szCs w:val="28"/>
          <w:lang w:val="uk-UA"/>
        </w:rPr>
        <w:t>.</w:t>
      </w:r>
      <w:r w:rsidR="004E5DDE">
        <w:rPr>
          <w:color w:val="222222"/>
          <w:sz w:val="28"/>
          <w:szCs w:val="28"/>
          <w:lang w:val="uk-UA"/>
        </w:rPr>
        <w:t xml:space="preserve">  </w:t>
      </w:r>
      <w:r w:rsidR="00B64329" w:rsidRPr="00B64329">
        <w:rPr>
          <w:sz w:val="28"/>
          <w:szCs w:val="28"/>
          <w:lang w:val="uk-UA"/>
        </w:rPr>
        <w:t>Виділено 2 гр. спос</w:t>
      </w:r>
      <w:r w:rsidR="00A646D5">
        <w:rPr>
          <w:sz w:val="28"/>
          <w:szCs w:val="28"/>
          <w:lang w:val="uk-UA"/>
        </w:rPr>
        <w:t>тережень: в першу - об’єднали 34</w:t>
      </w:r>
      <w:r w:rsidR="00B64329" w:rsidRPr="00B64329">
        <w:rPr>
          <w:sz w:val="28"/>
          <w:szCs w:val="28"/>
          <w:lang w:val="uk-UA"/>
        </w:rPr>
        <w:t xml:space="preserve"> хворих</w:t>
      </w:r>
      <w:r w:rsidR="00B64329" w:rsidRPr="00B64329">
        <w:rPr>
          <w:color w:val="222222"/>
          <w:sz w:val="28"/>
          <w:szCs w:val="28"/>
          <w:lang w:val="uk-UA"/>
        </w:rPr>
        <w:t xml:space="preserve"> з наявністю фонового </w:t>
      </w:r>
      <w:r w:rsidR="00B64329" w:rsidRPr="00B64329">
        <w:rPr>
          <w:sz w:val="28"/>
          <w:szCs w:val="28"/>
          <w:lang w:val="uk-UA"/>
        </w:rPr>
        <w:t xml:space="preserve">інфікування, </w:t>
      </w:r>
      <w:r w:rsidR="00B64329" w:rsidRPr="00B64329">
        <w:rPr>
          <w:color w:val="222222"/>
          <w:sz w:val="28"/>
          <w:szCs w:val="28"/>
          <w:lang w:val="uk-UA"/>
        </w:rPr>
        <w:t xml:space="preserve"> в другу - </w:t>
      </w:r>
      <w:r w:rsidR="00A646D5">
        <w:rPr>
          <w:color w:val="222222"/>
          <w:sz w:val="28"/>
          <w:szCs w:val="28"/>
          <w:lang w:val="uk-UA"/>
        </w:rPr>
        <w:t>1</w:t>
      </w:r>
      <w:r w:rsidR="00A01778">
        <w:rPr>
          <w:color w:val="222222"/>
          <w:sz w:val="28"/>
          <w:szCs w:val="28"/>
          <w:lang w:val="uk-UA"/>
        </w:rPr>
        <w:t>12</w:t>
      </w:r>
      <w:r w:rsidR="00B64329" w:rsidRPr="00B64329">
        <w:rPr>
          <w:color w:val="222222"/>
          <w:sz w:val="28"/>
          <w:szCs w:val="28"/>
          <w:lang w:val="uk-UA"/>
        </w:rPr>
        <w:t xml:space="preserve"> хворих, які </w:t>
      </w:r>
      <w:r w:rsidR="00B64329" w:rsidRPr="00B64329">
        <w:rPr>
          <w:sz w:val="28"/>
          <w:szCs w:val="28"/>
          <w:lang w:val="uk-UA"/>
        </w:rPr>
        <w:t>не мали фонового інфікування.</w:t>
      </w:r>
      <w:r w:rsidR="00B64329" w:rsidRPr="00B64329">
        <w:rPr>
          <w:color w:val="222222"/>
          <w:sz w:val="28"/>
          <w:szCs w:val="28"/>
          <w:lang w:val="uk-UA"/>
        </w:rPr>
        <w:t xml:space="preserve"> </w:t>
      </w:r>
      <w:r w:rsidR="00B64329">
        <w:rPr>
          <w:color w:val="222222"/>
          <w:sz w:val="28"/>
          <w:szCs w:val="28"/>
          <w:lang w:val="uk-UA"/>
        </w:rPr>
        <w:t>В</w:t>
      </w:r>
      <w:r w:rsidR="00B64329" w:rsidRPr="00B64329">
        <w:rPr>
          <w:color w:val="222222"/>
          <w:sz w:val="28"/>
          <w:szCs w:val="28"/>
          <w:lang w:val="uk-UA"/>
        </w:rPr>
        <w:t xml:space="preserve">ідмінностей </w:t>
      </w:r>
      <w:r>
        <w:rPr>
          <w:color w:val="222222"/>
          <w:sz w:val="28"/>
          <w:szCs w:val="28"/>
          <w:lang w:val="uk-UA"/>
        </w:rPr>
        <w:t>у</w:t>
      </w:r>
      <w:r w:rsidR="00B64329" w:rsidRPr="00B64329">
        <w:rPr>
          <w:color w:val="222222"/>
          <w:sz w:val="28"/>
          <w:szCs w:val="28"/>
          <w:lang w:val="uk-UA"/>
        </w:rPr>
        <w:t xml:space="preserve"> групах порівняння </w:t>
      </w:r>
      <w:r w:rsidR="00B64329">
        <w:rPr>
          <w:color w:val="222222"/>
          <w:sz w:val="28"/>
          <w:szCs w:val="28"/>
          <w:lang w:val="uk-UA"/>
        </w:rPr>
        <w:t>з</w:t>
      </w:r>
      <w:r w:rsidR="00B64329" w:rsidRPr="00B64329">
        <w:rPr>
          <w:color w:val="222222"/>
          <w:sz w:val="28"/>
          <w:szCs w:val="28"/>
          <w:lang w:val="uk-UA"/>
        </w:rPr>
        <w:t>а статтю та віком не відзначалося.</w:t>
      </w:r>
      <w:r w:rsidR="006A24DF" w:rsidRPr="006A24DF">
        <w:rPr>
          <w:sz w:val="28"/>
          <w:szCs w:val="28"/>
          <w:lang w:val="uk-UA"/>
        </w:rPr>
        <w:t xml:space="preserve"> </w:t>
      </w:r>
      <w:r w:rsidR="00A646D5">
        <w:rPr>
          <w:sz w:val="28"/>
          <w:szCs w:val="28"/>
          <w:lang w:val="uk-UA"/>
        </w:rPr>
        <w:t>Взимку було зареєстровано 18,6</w:t>
      </w:r>
      <w:r w:rsidR="006A24DF" w:rsidRPr="00B64329">
        <w:rPr>
          <w:sz w:val="28"/>
          <w:szCs w:val="28"/>
          <w:lang w:val="uk-UA"/>
        </w:rPr>
        <w:t xml:space="preserve"> % випадків захворювання, у весняний,</w:t>
      </w:r>
      <w:r w:rsidR="00A646D5">
        <w:rPr>
          <w:sz w:val="28"/>
          <w:szCs w:val="28"/>
          <w:lang w:val="uk-UA"/>
        </w:rPr>
        <w:t xml:space="preserve"> літній періоди та восени – 34,1%,  27,9%  і 19,4</w:t>
      </w:r>
      <w:r w:rsidR="006A24DF" w:rsidRPr="00B64329">
        <w:rPr>
          <w:sz w:val="28"/>
          <w:szCs w:val="28"/>
          <w:lang w:val="uk-UA"/>
        </w:rPr>
        <w:t xml:space="preserve">% відповідно. При цьому у хворих першої гр. було відмічено  деяке підвищення кількості випадків захворюваності з </w:t>
      </w:r>
      <w:r w:rsidR="006A4FF6">
        <w:rPr>
          <w:sz w:val="28"/>
          <w:szCs w:val="28"/>
          <w:lang w:val="uk-UA"/>
        </w:rPr>
        <w:t>жовтня</w:t>
      </w:r>
      <w:r w:rsidR="006A24DF" w:rsidRPr="00B64329">
        <w:rPr>
          <w:sz w:val="28"/>
          <w:szCs w:val="28"/>
          <w:lang w:val="uk-UA"/>
        </w:rPr>
        <w:t xml:space="preserve"> по березень – 61,5%, тоді, як такий показник – 62, 9%- виявлено у хворих другої гр. в період  квітень-</w:t>
      </w:r>
      <w:r w:rsidR="00A9198D">
        <w:rPr>
          <w:sz w:val="28"/>
          <w:szCs w:val="28"/>
          <w:lang w:val="uk-UA"/>
        </w:rPr>
        <w:t>вересень</w:t>
      </w:r>
      <w:r w:rsidR="006A24DF" w:rsidRPr="00B64329">
        <w:rPr>
          <w:sz w:val="28"/>
          <w:szCs w:val="28"/>
          <w:lang w:val="uk-UA"/>
        </w:rPr>
        <w:t xml:space="preserve">.  </w:t>
      </w:r>
    </w:p>
    <w:p w:rsidR="006A24DF" w:rsidRDefault="006A24DF" w:rsidP="006A24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Обтяжливість </w:t>
      </w:r>
      <w:proofErr w:type="spellStart"/>
      <w:r>
        <w:rPr>
          <w:sz w:val="28"/>
          <w:szCs w:val="28"/>
          <w:lang w:val="uk-UA"/>
        </w:rPr>
        <w:t>преморбідного</w:t>
      </w:r>
      <w:proofErr w:type="spellEnd"/>
      <w:r w:rsidRPr="00B64329">
        <w:rPr>
          <w:sz w:val="28"/>
          <w:szCs w:val="28"/>
          <w:lang w:val="uk-UA"/>
        </w:rPr>
        <w:t xml:space="preserve"> фон</w:t>
      </w:r>
      <w:r>
        <w:rPr>
          <w:sz w:val="28"/>
          <w:szCs w:val="28"/>
          <w:lang w:val="uk-UA"/>
        </w:rPr>
        <w:t>у була</w:t>
      </w:r>
      <w:r w:rsidRPr="00B643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виявлена</w:t>
      </w:r>
      <w:r w:rsidRPr="00B64329">
        <w:rPr>
          <w:sz w:val="28"/>
          <w:szCs w:val="28"/>
          <w:lang w:val="uk-UA"/>
        </w:rPr>
        <w:t xml:space="preserve"> </w:t>
      </w:r>
      <w:r w:rsidR="006A4FF6">
        <w:rPr>
          <w:sz w:val="28"/>
          <w:szCs w:val="28"/>
          <w:lang w:val="uk-UA"/>
        </w:rPr>
        <w:t>у 92</w:t>
      </w:r>
      <w:r>
        <w:rPr>
          <w:sz w:val="28"/>
          <w:szCs w:val="28"/>
          <w:lang w:val="uk-UA"/>
        </w:rPr>
        <w:t xml:space="preserve">% хворих. </w:t>
      </w:r>
      <w:r w:rsidRPr="00B64329">
        <w:rPr>
          <w:sz w:val="28"/>
          <w:szCs w:val="28"/>
          <w:lang w:val="uk-UA"/>
        </w:rPr>
        <w:t xml:space="preserve">Серед обтяжливих факторів звертали увагу на патологію </w:t>
      </w:r>
      <w:proofErr w:type="spellStart"/>
      <w:r w:rsidRPr="00B64329">
        <w:rPr>
          <w:sz w:val="28"/>
          <w:szCs w:val="28"/>
          <w:lang w:val="uk-UA"/>
        </w:rPr>
        <w:t>гастродуоденальної</w:t>
      </w:r>
      <w:proofErr w:type="spellEnd"/>
      <w:r w:rsidRPr="00B64329">
        <w:rPr>
          <w:sz w:val="28"/>
          <w:szCs w:val="28"/>
          <w:lang w:val="uk-UA"/>
        </w:rPr>
        <w:t xml:space="preserve"> зони у батьків (особливо матері), членів сім’ї, близьких родичів та осіб, що доглядають за дітьми, патологію вагітності, масу тіла при народженні, раннє штучне вигодовування, анемію, прояви алергії, перенесені раніше </w:t>
      </w:r>
      <w:r w:rsidRPr="00B64329">
        <w:rPr>
          <w:sz w:val="28"/>
          <w:szCs w:val="28"/>
          <w:lang w:val="uk-UA"/>
        </w:rPr>
        <w:lastRenderedPageBreak/>
        <w:t xml:space="preserve">захворювання, та ін. При порівнянні сімейного та </w:t>
      </w:r>
      <w:proofErr w:type="spellStart"/>
      <w:r w:rsidRPr="00B64329">
        <w:rPr>
          <w:sz w:val="28"/>
          <w:szCs w:val="28"/>
          <w:lang w:val="uk-UA"/>
        </w:rPr>
        <w:t>преморбідного</w:t>
      </w:r>
      <w:proofErr w:type="spellEnd"/>
      <w:r w:rsidRPr="00B64329">
        <w:rPr>
          <w:sz w:val="28"/>
          <w:szCs w:val="28"/>
          <w:lang w:val="uk-UA"/>
        </w:rPr>
        <w:t xml:space="preserve"> стану дітей неінфікованих та інфікованих </w:t>
      </w:r>
      <w:r w:rsidRPr="00B64329">
        <w:rPr>
          <w:sz w:val="28"/>
          <w:szCs w:val="28"/>
          <w:lang w:val="en-US"/>
        </w:rPr>
        <w:t>H</w:t>
      </w:r>
      <w:r w:rsidRPr="00B64329">
        <w:rPr>
          <w:sz w:val="28"/>
          <w:szCs w:val="28"/>
          <w:lang w:val="uk-UA"/>
        </w:rPr>
        <w:t>. р</w:t>
      </w:r>
      <w:proofErr w:type="spellStart"/>
      <w:r w:rsidRPr="00B64329">
        <w:rPr>
          <w:sz w:val="28"/>
          <w:szCs w:val="28"/>
          <w:lang w:val="en-US"/>
        </w:rPr>
        <w:t>ylori</w:t>
      </w:r>
      <w:proofErr w:type="spellEnd"/>
      <w:r w:rsidRPr="00B64329">
        <w:rPr>
          <w:sz w:val="28"/>
          <w:szCs w:val="28"/>
          <w:lang w:val="uk-UA"/>
        </w:rPr>
        <w:t xml:space="preserve"> нами встановлено, що несприятливі фактори фонового анамнезу частіше</w:t>
      </w:r>
      <w:r>
        <w:rPr>
          <w:sz w:val="28"/>
          <w:szCs w:val="28"/>
          <w:lang w:val="uk-UA"/>
        </w:rPr>
        <w:t xml:space="preserve"> </w:t>
      </w:r>
      <w:r w:rsidRPr="00FF1A9F">
        <w:rPr>
          <w:sz w:val="28"/>
          <w:szCs w:val="28"/>
          <w:lang w:val="uk-UA"/>
        </w:rPr>
        <w:t>( Р</w:t>
      </w:r>
      <w:r w:rsidRPr="00FF1A9F">
        <w:rPr>
          <w:sz w:val="28"/>
          <w:szCs w:val="28"/>
        </w:rPr>
        <w:sym w:font="Symbol" w:char="F03C"/>
      </w:r>
      <w:r w:rsidRPr="00FF1A9F">
        <w:rPr>
          <w:sz w:val="28"/>
          <w:szCs w:val="28"/>
          <w:lang w:val="uk-UA"/>
        </w:rPr>
        <w:t xml:space="preserve"> 0.05)</w:t>
      </w:r>
      <w:r w:rsidRPr="00FF1A9F">
        <w:rPr>
          <w:lang w:val="uk-UA"/>
        </w:rPr>
        <w:t xml:space="preserve"> </w:t>
      </w:r>
      <w:r w:rsidRPr="00B64329">
        <w:rPr>
          <w:sz w:val="28"/>
          <w:szCs w:val="28"/>
          <w:lang w:val="uk-UA"/>
        </w:rPr>
        <w:t xml:space="preserve"> присутні</w:t>
      </w:r>
      <w:r w:rsidRPr="00B64329">
        <w:rPr>
          <w:b/>
          <w:sz w:val="28"/>
          <w:szCs w:val="28"/>
          <w:lang w:val="uk-UA"/>
        </w:rPr>
        <w:t xml:space="preserve"> </w:t>
      </w:r>
      <w:r w:rsidRPr="00B64329">
        <w:rPr>
          <w:sz w:val="28"/>
          <w:szCs w:val="28"/>
          <w:lang w:val="uk-UA"/>
        </w:rPr>
        <w:t xml:space="preserve"> у хворих з наявністю </w:t>
      </w:r>
      <w:proofErr w:type="spellStart"/>
      <w:r w:rsidRPr="00B64329">
        <w:rPr>
          <w:sz w:val="28"/>
          <w:szCs w:val="28"/>
          <w:lang w:val="uk-UA"/>
        </w:rPr>
        <w:t>хелікобактерного</w:t>
      </w:r>
      <w:proofErr w:type="spellEnd"/>
      <w:r w:rsidRPr="00B64329">
        <w:rPr>
          <w:sz w:val="28"/>
          <w:szCs w:val="28"/>
          <w:lang w:val="uk-UA"/>
        </w:rPr>
        <w:t xml:space="preserve"> інфікування. </w:t>
      </w:r>
    </w:p>
    <w:p w:rsidR="00355CB5" w:rsidRDefault="00B64329" w:rsidP="006A24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64329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B64329">
        <w:rPr>
          <w:color w:val="222222"/>
          <w:sz w:val="28"/>
          <w:szCs w:val="28"/>
          <w:lang w:val="uk-UA"/>
        </w:rPr>
        <w:t>Гастроентер</w:t>
      </w:r>
      <w:r w:rsidR="006A4FF6">
        <w:rPr>
          <w:color w:val="222222"/>
          <w:sz w:val="28"/>
          <w:szCs w:val="28"/>
          <w:lang w:val="uk-UA"/>
        </w:rPr>
        <w:t>околіт</w:t>
      </w:r>
      <w:proofErr w:type="spellEnd"/>
      <w:r w:rsidR="006A4FF6">
        <w:rPr>
          <w:color w:val="222222"/>
          <w:sz w:val="28"/>
          <w:szCs w:val="28"/>
          <w:lang w:val="uk-UA"/>
        </w:rPr>
        <w:t xml:space="preserve"> (</w:t>
      </w:r>
      <w:proofErr w:type="spellStart"/>
      <w:r w:rsidR="006A4FF6">
        <w:rPr>
          <w:color w:val="222222"/>
          <w:sz w:val="28"/>
          <w:szCs w:val="28"/>
          <w:lang w:val="uk-UA"/>
        </w:rPr>
        <w:t>ГЕК</w:t>
      </w:r>
      <w:proofErr w:type="spellEnd"/>
      <w:r w:rsidR="006A4FF6">
        <w:rPr>
          <w:color w:val="222222"/>
          <w:sz w:val="28"/>
          <w:szCs w:val="28"/>
          <w:lang w:val="uk-UA"/>
        </w:rPr>
        <w:t xml:space="preserve">) </w:t>
      </w:r>
      <w:proofErr w:type="spellStart"/>
      <w:r w:rsidR="006A4FF6">
        <w:rPr>
          <w:color w:val="222222"/>
          <w:sz w:val="28"/>
          <w:szCs w:val="28"/>
          <w:lang w:val="uk-UA"/>
        </w:rPr>
        <w:t>діагностований</w:t>
      </w:r>
      <w:proofErr w:type="spellEnd"/>
      <w:r w:rsidR="006A4FF6">
        <w:rPr>
          <w:color w:val="222222"/>
          <w:sz w:val="28"/>
          <w:szCs w:val="28"/>
          <w:lang w:val="uk-UA"/>
        </w:rPr>
        <w:t xml:space="preserve"> у 34</w:t>
      </w:r>
      <w:r w:rsidRPr="00B64329">
        <w:rPr>
          <w:color w:val="222222"/>
          <w:sz w:val="28"/>
          <w:szCs w:val="28"/>
          <w:lang w:val="uk-UA"/>
        </w:rPr>
        <w:t xml:space="preserve">% хворих, гастроентерит (ГЕ), </w:t>
      </w:r>
      <w:proofErr w:type="spellStart"/>
      <w:r w:rsidRPr="00B64329">
        <w:rPr>
          <w:color w:val="222222"/>
          <w:sz w:val="28"/>
          <w:szCs w:val="28"/>
          <w:lang w:val="uk-UA"/>
        </w:rPr>
        <w:t>ентеро</w:t>
      </w:r>
      <w:r w:rsidR="006A4FF6">
        <w:rPr>
          <w:color w:val="222222"/>
          <w:sz w:val="28"/>
          <w:szCs w:val="28"/>
          <w:lang w:val="uk-UA"/>
        </w:rPr>
        <w:t>колит</w:t>
      </w:r>
      <w:proofErr w:type="spellEnd"/>
      <w:r w:rsidR="006A4FF6">
        <w:rPr>
          <w:color w:val="222222"/>
          <w:sz w:val="28"/>
          <w:szCs w:val="28"/>
          <w:lang w:val="uk-UA"/>
        </w:rPr>
        <w:t xml:space="preserve"> (ЕК) та ентерит (Е) – у 32%, 20,3% і 13,7</w:t>
      </w:r>
      <w:r w:rsidRPr="00B64329">
        <w:rPr>
          <w:color w:val="222222"/>
          <w:sz w:val="28"/>
          <w:szCs w:val="28"/>
          <w:lang w:val="uk-UA"/>
        </w:rPr>
        <w:t xml:space="preserve">% </w:t>
      </w:r>
      <w:r w:rsidRPr="00B64329">
        <w:rPr>
          <w:sz w:val="28"/>
          <w:szCs w:val="28"/>
          <w:lang w:val="uk-UA"/>
        </w:rPr>
        <w:t xml:space="preserve">відповідно. Частіше реєструвалися середньо тяжкі форми </w:t>
      </w:r>
      <w:proofErr w:type="spellStart"/>
      <w:r w:rsidRPr="00B64329">
        <w:rPr>
          <w:sz w:val="28"/>
          <w:szCs w:val="28"/>
          <w:lang w:val="uk-UA"/>
        </w:rPr>
        <w:t>КІ</w:t>
      </w:r>
      <w:proofErr w:type="spellEnd"/>
      <w:r w:rsidRPr="00B64329">
        <w:rPr>
          <w:sz w:val="28"/>
          <w:szCs w:val="28"/>
          <w:lang w:val="uk-UA"/>
        </w:rPr>
        <w:t xml:space="preserve"> – 6</w:t>
      </w:r>
      <w:r w:rsidR="004A0A10">
        <w:rPr>
          <w:sz w:val="28"/>
          <w:szCs w:val="28"/>
          <w:lang w:val="uk-UA"/>
        </w:rPr>
        <w:t>0</w:t>
      </w:r>
      <w:r w:rsidR="006A4FF6">
        <w:rPr>
          <w:sz w:val="28"/>
          <w:szCs w:val="28"/>
          <w:lang w:val="uk-UA"/>
        </w:rPr>
        <w:t>,6 %, тяжкі та лег</w:t>
      </w:r>
      <w:r w:rsidR="004A0A10">
        <w:rPr>
          <w:sz w:val="28"/>
          <w:szCs w:val="28"/>
          <w:lang w:val="uk-UA"/>
        </w:rPr>
        <w:t>кі – 32</w:t>
      </w:r>
      <w:r w:rsidR="006A4FF6">
        <w:rPr>
          <w:sz w:val="28"/>
          <w:szCs w:val="28"/>
          <w:lang w:val="uk-UA"/>
        </w:rPr>
        <w:t>,3 % та 7,1</w:t>
      </w:r>
      <w:r w:rsidRPr="00B64329">
        <w:rPr>
          <w:sz w:val="28"/>
          <w:szCs w:val="28"/>
          <w:lang w:val="uk-UA"/>
        </w:rPr>
        <w:t xml:space="preserve"> % відповідно. В першій гр. п</w:t>
      </w:r>
      <w:r w:rsidR="006A24DF">
        <w:rPr>
          <w:sz w:val="28"/>
          <w:szCs w:val="28"/>
          <w:lang w:val="uk-UA"/>
        </w:rPr>
        <w:t xml:space="preserve">ереважали </w:t>
      </w:r>
      <w:proofErr w:type="spellStart"/>
      <w:r w:rsidR="004A0A10">
        <w:rPr>
          <w:sz w:val="28"/>
          <w:szCs w:val="28"/>
          <w:lang w:val="uk-UA"/>
        </w:rPr>
        <w:t>ГЕК</w:t>
      </w:r>
      <w:proofErr w:type="spellEnd"/>
      <w:r w:rsidR="004A0A10">
        <w:rPr>
          <w:sz w:val="28"/>
          <w:szCs w:val="28"/>
          <w:lang w:val="uk-UA"/>
        </w:rPr>
        <w:t xml:space="preserve"> </w:t>
      </w:r>
      <w:r w:rsidR="006A24DF">
        <w:rPr>
          <w:sz w:val="28"/>
          <w:szCs w:val="28"/>
          <w:lang w:val="uk-UA"/>
        </w:rPr>
        <w:t xml:space="preserve">та </w:t>
      </w:r>
      <w:r w:rsidR="004A0A10">
        <w:rPr>
          <w:sz w:val="28"/>
          <w:szCs w:val="28"/>
          <w:lang w:val="uk-UA"/>
        </w:rPr>
        <w:t xml:space="preserve">ГЕ </w:t>
      </w:r>
      <w:r w:rsidR="006A24DF">
        <w:rPr>
          <w:sz w:val="28"/>
          <w:szCs w:val="28"/>
          <w:lang w:val="uk-UA"/>
        </w:rPr>
        <w:t xml:space="preserve">варіанти </w:t>
      </w:r>
      <w:proofErr w:type="spellStart"/>
      <w:r w:rsidR="006A24DF">
        <w:rPr>
          <w:sz w:val="28"/>
          <w:szCs w:val="28"/>
          <w:lang w:val="uk-UA"/>
        </w:rPr>
        <w:t>КІ</w:t>
      </w:r>
      <w:proofErr w:type="spellEnd"/>
      <w:r w:rsidR="006A24DF" w:rsidRPr="006A24DF">
        <w:rPr>
          <w:sz w:val="28"/>
          <w:szCs w:val="28"/>
          <w:lang w:val="uk-UA"/>
        </w:rPr>
        <w:t xml:space="preserve"> </w:t>
      </w:r>
      <w:r w:rsidR="006A24DF" w:rsidRPr="00FF1A9F">
        <w:rPr>
          <w:sz w:val="28"/>
          <w:szCs w:val="28"/>
          <w:lang w:val="uk-UA"/>
        </w:rPr>
        <w:t>( Р</w:t>
      </w:r>
      <w:r w:rsidR="006A24DF" w:rsidRPr="00FF1A9F">
        <w:rPr>
          <w:sz w:val="28"/>
          <w:szCs w:val="28"/>
        </w:rPr>
        <w:sym w:font="Symbol" w:char="F03C"/>
      </w:r>
      <w:r w:rsidR="006A24DF" w:rsidRPr="00FF1A9F">
        <w:rPr>
          <w:sz w:val="28"/>
          <w:szCs w:val="28"/>
          <w:lang w:val="uk-UA"/>
        </w:rPr>
        <w:t xml:space="preserve"> 0.05)</w:t>
      </w:r>
      <w:r w:rsidR="006A24DF">
        <w:rPr>
          <w:sz w:val="28"/>
          <w:szCs w:val="28"/>
          <w:lang w:val="uk-UA"/>
        </w:rPr>
        <w:t>,</w:t>
      </w:r>
      <w:r w:rsidR="006A24DF" w:rsidRPr="00FF1A9F">
        <w:rPr>
          <w:sz w:val="28"/>
          <w:szCs w:val="28"/>
          <w:lang w:val="uk-UA"/>
        </w:rPr>
        <w:t xml:space="preserve">  </w:t>
      </w:r>
      <w:r w:rsidRPr="00B64329">
        <w:rPr>
          <w:sz w:val="28"/>
          <w:szCs w:val="28"/>
          <w:lang w:val="uk-UA"/>
        </w:rPr>
        <w:t xml:space="preserve"> у другій реєструвалися  практично </w:t>
      </w:r>
      <w:r w:rsidR="006A24DF">
        <w:rPr>
          <w:sz w:val="28"/>
          <w:szCs w:val="28"/>
          <w:lang w:val="uk-UA"/>
        </w:rPr>
        <w:t xml:space="preserve">всі топічні форми </w:t>
      </w:r>
      <w:r w:rsidRPr="00B64329">
        <w:rPr>
          <w:sz w:val="28"/>
          <w:szCs w:val="28"/>
          <w:lang w:val="uk-UA"/>
        </w:rPr>
        <w:t xml:space="preserve">з однаковою частотою.  Тяжкі форми </w:t>
      </w:r>
      <w:proofErr w:type="spellStart"/>
      <w:r w:rsidRPr="00B64329">
        <w:rPr>
          <w:sz w:val="28"/>
          <w:szCs w:val="28"/>
          <w:lang w:val="uk-UA"/>
        </w:rPr>
        <w:t>КІ</w:t>
      </w:r>
      <w:proofErr w:type="spellEnd"/>
      <w:r w:rsidRPr="00B64329">
        <w:rPr>
          <w:sz w:val="28"/>
          <w:szCs w:val="28"/>
          <w:lang w:val="uk-UA"/>
        </w:rPr>
        <w:t xml:space="preserve"> у групі інфікованих </w:t>
      </w:r>
      <w:r>
        <w:rPr>
          <w:sz w:val="28"/>
          <w:szCs w:val="28"/>
          <w:lang w:val="uk-UA"/>
        </w:rPr>
        <w:t>Н</w:t>
      </w:r>
      <w:r w:rsidRPr="00B64329">
        <w:rPr>
          <w:sz w:val="28"/>
          <w:szCs w:val="28"/>
          <w:lang w:val="uk-UA"/>
        </w:rPr>
        <w:t xml:space="preserve">. </w:t>
      </w:r>
      <w:r w:rsidRPr="00B64329">
        <w:rPr>
          <w:sz w:val="28"/>
          <w:szCs w:val="28"/>
          <w:lang w:val="en-US"/>
        </w:rPr>
        <w:t>Pylori</w:t>
      </w:r>
      <w:r w:rsidRPr="00B64329">
        <w:rPr>
          <w:sz w:val="28"/>
          <w:szCs w:val="28"/>
          <w:lang w:val="uk-UA"/>
        </w:rPr>
        <w:t xml:space="preserve"> зустрічалася </w:t>
      </w:r>
      <w:r w:rsidRPr="00FF1A9F">
        <w:rPr>
          <w:sz w:val="28"/>
          <w:szCs w:val="28"/>
          <w:lang w:val="uk-UA"/>
        </w:rPr>
        <w:t xml:space="preserve">частіше </w:t>
      </w:r>
      <w:proofErr w:type="gramStart"/>
      <w:r w:rsidR="00FF1A9F" w:rsidRPr="00FF1A9F">
        <w:rPr>
          <w:sz w:val="28"/>
          <w:szCs w:val="28"/>
          <w:lang w:val="uk-UA"/>
        </w:rPr>
        <w:t>( Р</w:t>
      </w:r>
      <w:proofErr w:type="gramEnd"/>
      <w:r w:rsidR="00FF1A9F" w:rsidRPr="00FF1A9F">
        <w:rPr>
          <w:sz w:val="28"/>
          <w:szCs w:val="28"/>
        </w:rPr>
        <w:sym w:font="Symbol" w:char="F03C"/>
      </w:r>
      <w:r w:rsidR="00FF1A9F" w:rsidRPr="00FF1A9F">
        <w:rPr>
          <w:sz w:val="28"/>
          <w:szCs w:val="28"/>
          <w:lang w:val="uk-UA"/>
        </w:rPr>
        <w:t xml:space="preserve"> 0.05) </w:t>
      </w:r>
      <w:r w:rsidRPr="00FF1A9F">
        <w:rPr>
          <w:sz w:val="28"/>
          <w:szCs w:val="28"/>
          <w:lang w:val="uk-UA"/>
        </w:rPr>
        <w:t xml:space="preserve"> у порівнянні з неінфікованими. Агравація симптомів хвороби вже на</w:t>
      </w:r>
      <w:r w:rsidRPr="00B64329">
        <w:rPr>
          <w:sz w:val="28"/>
          <w:szCs w:val="28"/>
          <w:lang w:val="uk-UA"/>
        </w:rPr>
        <w:t xml:space="preserve"> начальних її етапах у дітей з фоновим інфікуванням сприяла більш швидкому і значущому порушенню водно-електролітного балансу та  розвитку симптомів </w:t>
      </w:r>
      <w:proofErr w:type="spellStart"/>
      <w:r w:rsidRPr="00B64329">
        <w:rPr>
          <w:sz w:val="28"/>
          <w:szCs w:val="28"/>
          <w:lang w:val="uk-UA"/>
        </w:rPr>
        <w:t>ексикозу</w:t>
      </w:r>
      <w:proofErr w:type="spellEnd"/>
      <w:r w:rsidRPr="00B64329">
        <w:rPr>
          <w:sz w:val="28"/>
          <w:szCs w:val="28"/>
          <w:lang w:val="uk-UA"/>
        </w:rPr>
        <w:t xml:space="preserve"> у більш</w:t>
      </w:r>
      <w:r w:rsidR="004A0A10">
        <w:rPr>
          <w:sz w:val="28"/>
          <w:szCs w:val="28"/>
          <w:lang w:val="uk-UA"/>
        </w:rPr>
        <w:t>ості</w:t>
      </w:r>
      <w:r w:rsidRPr="00B64329">
        <w:rPr>
          <w:sz w:val="28"/>
          <w:szCs w:val="28"/>
          <w:lang w:val="uk-UA"/>
        </w:rPr>
        <w:t xml:space="preserve"> хворих  </w:t>
      </w:r>
      <w:r>
        <w:rPr>
          <w:sz w:val="28"/>
          <w:szCs w:val="28"/>
          <w:lang w:val="uk-UA"/>
        </w:rPr>
        <w:t>першої групи</w:t>
      </w:r>
      <w:r w:rsidR="00355CB5">
        <w:rPr>
          <w:sz w:val="28"/>
          <w:szCs w:val="28"/>
          <w:lang w:val="uk-UA"/>
        </w:rPr>
        <w:t xml:space="preserve">. </w:t>
      </w:r>
      <w:r w:rsidR="006A24DF">
        <w:rPr>
          <w:sz w:val="28"/>
          <w:szCs w:val="28"/>
          <w:lang w:val="uk-UA"/>
        </w:rPr>
        <w:t>У них же п</w:t>
      </w:r>
      <w:r w:rsidRPr="00B64329">
        <w:rPr>
          <w:sz w:val="28"/>
          <w:szCs w:val="28"/>
          <w:lang w:val="uk-UA"/>
        </w:rPr>
        <w:t xml:space="preserve">еребіг хвороби </w:t>
      </w:r>
      <w:r w:rsidR="00355CB5">
        <w:rPr>
          <w:sz w:val="28"/>
          <w:szCs w:val="28"/>
          <w:lang w:val="uk-UA"/>
        </w:rPr>
        <w:t>(</w:t>
      </w:r>
      <w:r w:rsidRPr="00B64329">
        <w:rPr>
          <w:sz w:val="28"/>
          <w:szCs w:val="28"/>
          <w:lang w:val="uk-UA"/>
        </w:rPr>
        <w:t xml:space="preserve">тривалість симптомів, </w:t>
      </w:r>
      <w:r w:rsidR="00355CB5">
        <w:rPr>
          <w:sz w:val="28"/>
          <w:szCs w:val="28"/>
          <w:lang w:val="uk-UA"/>
        </w:rPr>
        <w:t>ускладнення)</w:t>
      </w:r>
      <w:r w:rsidR="006A24DF">
        <w:rPr>
          <w:sz w:val="28"/>
          <w:szCs w:val="28"/>
          <w:lang w:val="uk-UA"/>
        </w:rPr>
        <w:t xml:space="preserve"> був</w:t>
      </w:r>
      <w:r w:rsidR="00355CB5">
        <w:rPr>
          <w:sz w:val="28"/>
          <w:szCs w:val="28"/>
          <w:lang w:val="uk-UA"/>
        </w:rPr>
        <w:t xml:space="preserve"> більш несприятливим</w:t>
      </w:r>
      <w:r w:rsidRPr="00B64329">
        <w:rPr>
          <w:sz w:val="28"/>
          <w:szCs w:val="28"/>
          <w:lang w:val="uk-UA"/>
        </w:rPr>
        <w:t xml:space="preserve"> </w:t>
      </w:r>
      <w:r w:rsidR="00FF1A9F" w:rsidRPr="00FF1A9F">
        <w:rPr>
          <w:sz w:val="28"/>
          <w:szCs w:val="28"/>
        </w:rPr>
        <w:t>( Р</w:t>
      </w:r>
      <w:r w:rsidR="00FF1A9F" w:rsidRPr="00FF1A9F">
        <w:rPr>
          <w:sz w:val="28"/>
          <w:szCs w:val="28"/>
        </w:rPr>
        <w:sym w:font="Symbol" w:char="F03C"/>
      </w:r>
      <w:r w:rsidR="00FF1A9F" w:rsidRPr="00FF1A9F">
        <w:rPr>
          <w:sz w:val="28"/>
          <w:szCs w:val="28"/>
        </w:rPr>
        <w:t xml:space="preserve"> 0.05)</w:t>
      </w:r>
      <w:r w:rsidR="006A24DF">
        <w:rPr>
          <w:lang w:val="uk-UA"/>
        </w:rPr>
        <w:t>.</w:t>
      </w:r>
      <w:r w:rsidRPr="00B64329">
        <w:rPr>
          <w:sz w:val="28"/>
          <w:szCs w:val="28"/>
          <w:lang w:val="uk-UA"/>
        </w:rPr>
        <w:t xml:space="preserve"> </w:t>
      </w:r>
    </w:p>
    <w:p w:rsidR="00593289" w:rsidRPr="00C84A84" w:rsidRDefault="00593289" w:rsidP="00593289">
      <w:pPr>
        <w:spacing w:line="360" w:lineRule="auto"/>
        <w:jc w:val="both"/>
        <w:rPr>
          <w:sz w:val="28"/>
          <w:szCs w:val="28"/>
          <w:lang w:val="uk-UA"/>
        </w:rPr>
      </w:pPr>
      <w:r w:rsidRPr="00C84A84">
        <w:rPr>
          <w:sz w:val="28"/>
          <w:szCs w:val="28"/>
          <w:lang w:val="uk-UA"/>
        </w:rPr>
        <w:t xml:space="preserve">В гострий період хвороби </w:t>
      </w:r>
      <w:r w:rsidR="00DB645E" w:rsidRPr="00C84A84">
        <w:rPr>
          <w:sz w:val="28"/>
          <w:szCs w:val="28"/>
          <w:lang w:val="uk-UA"/>
        </w:rPr>
        <w:t>в усіх</w:t>
      </w:r>
      <w:r w:rsidRPr="00C84A84">
        <w:rPr>
          <w:sz w:val="28"/>
          <w:szCs w:val="28"/>
          <w:lang w:val="uk-UA"/>
        </w:rPr>
        <w:t xml:space="preserve"> хворих </w:t>
      </w:r>
      <w:r w:rsidR="00DB645E" w:rsidRPr="00C84A84">
        <w:rPr>
          <w:sz w:val="28"/>
          <w:szCs w:val="28"/>
          <w:lang w:val="uk-UA"/>
        </w:rPr>
        <w:t xml:space="preserve">виявлено підвищення </w:t>
      </w:r>
      <w:r w:rsidRPr="00C84A84">
        <w:rPr>
          <w:sz w:val="28"/>
          <w:szCs w:val="28"/>
          <w:lang w:val="uk-UA"/>
        </w:rPr>
        <w:t>концентрації  імуноглобулінів  основних класів</w:t>
      </w:r>
      <w:r w:rsidR="00DB645E" w:rsidRPr="00C84A84">
        <w:rPr>
          <w:sz w:val="28"/>
          <w:szCs w:val="28"/>
          <w:lang w:val="uk-UA"/>
        </w:rPr>
        <w:t xml:space="preserve"> в сироватці крові</w:t>
      </w:r>
      <w:r w:rsidRPr="00C84A84">
        <w:rPr>
          <w:sz w:val="28"/>
          <w:szCs w:val="28"/>
          <w:lang w:val="uk-UA"/>
        </w:rPr>
        <w:t xml:space="preserve"> та секреторного  </w:t>
      </w:r>
      <w:proofErr w:type="spellStart"/>
      <w:r w:rsidRPr="00C84A84">
        <w:rPr>
          <w:sz w:val="28"/>
          <w:szCs w:val="28"/>
        </w:rPr>
        <w:t>IgA</w:t>
      </w:r>
      <w:proofErr w:type="spellEnd"/>
      <w:r w:rsidR="00DB645E" w:rsidRPr="00C84A84">
        <w:rPr>
          <w:sz w:val="28"/>
          <w:szCs w:val="28"/>
          <w:lang w:val="uk-UA"/>
        </w:rPr>
        <w:t xml:space="preserve"> у </w:t>
      </w:r>
      <w:proofErr w:type="spellStart"/>
      <w:r w:rsidR="00DB645E" w:rsidRPr="00C84A84">
        <w:rPr>
          <w:sz w:val="28"/>
          <w:szCs w:val="28"/>
          <w:lang w:val="uk-UA"/>
        </w:rPr>
        <w:t>копрофільтратах</w:t>
      </w:r>
      <w:proofErr w:type="spellEnd"/>
      <w:r w:rsidR="00DB645E" w:rsidRPr="00C84A84">
        <w:rPr>
          <w:sz w:val="28"/>
          <w:szCs w:val="28"/>
          <w:lang w:val="uk-UA"/>
        </w:rPr>
        <w:t>, але більш значне – у другій групі спостережень.</w:t>
      </w:r>
      <w:r w:rsidRPr="00C84A84">
        <w:rPr>
          <w:sz w:val="28"/>
          <w:szCs w:val="28"/>
          <w:lang w:val="uk-UA"/>
        </w:rPr>
        <w:t xml:space="preserve">  </w:t>
      </w:r>
      <w:r w:rsidR="00DB645E" w:rsidRPr="00C84A84">
        <w:rPr>
          <w:sz w:val="28"/>
          <w:szCs w:val="28"/>
          <w:lang w:val="uk-UA"/>
        </w:rPr>
        <w:t>В</w:t>
      </w:r>
      <w:r w:rsidRPr="00C84A84">
        <w:rPr>
          <w:sz w:val="28"/>
          <w:szCs w:val="28"/>
          <w:lang w:val="uk-UA"/>
        </w:rPr>
        <w:t xml:space="preserve"> періоді   </w:t>
      </w:r>
      <w:r w:rsidR="00DB645E" w:rsidRPr="00C84A84">
        <w:rPr>
          <w:sz w:val="28"/>
          <w:szCs w:val="28"/>
          <w:lang w:val="uk-UA"/>
        </w:rPr>
        <w:t xml:space="preserve">ранньої </w:t>
      </w:r>
      <w:r w:rsidRPr="00C84A84">
        <w:rPr>
          <w:sz w:val="28"/>
          <w:szCs w:val="28"/>
          <w:lang w:val="uk-UA"/>
        </w:rPr>
        <w:t>реконвалесценції  у хворих 1-ї групи вище означені розлади гуморально</w:t>
      </w:r>
      <w:r w:rsidR="00DB645E" w:rsidRPr="00C84A84">
        <w:rPr>
          <w:sz w:val="28"/>
          <w:szCs w:val="28"/>
          <w:lang w:val="uk-UA"/>
        </w:rPr>
        <w:t>го</w:t>
      </w:r>
      <w:r w:rsidRPr="00C84A84">
        <w:rPr>
          <w:sz w:val="28"/>
          <w:szCs w:val="28"/>
          <w:lang w:val="uk-UA"/>
        </w:rPr>
        <w:t xml:space="preserve"> імунітету спостерігалися значно довше (Р</w:t>
      </w:r>
      <w:r w:rsidR="00B422FF" w:rsidRPr="00C84A84">
        <w:rPr>
          <w:sz w:val="28"/>
          <w:szCs w:val="28"/>
        </w:rPr>
        <w:fldChar w:fldCharType="begin"/>
      </w:r>
      <w:r w:rsidRPr="00C84A84">
        <w:rPr>
          <w:sz w:val="28"/>
          <w:szCs w:val="28"/>
        </w:rPr>
        <w:instrText>SYMBOL</w:instrText>
      </w:r>
      <w:r w:rsidRPr="00C84A84">
        <w:rPr>
          <w:sz w:val="28"/>
          <w:szCs w:val="28"/>
          <w:lang w:val="uk-UA"/>
        </w:rPr>
        <w:instrText xml:space="preserve"> 60 \</w:instrText>
      </w:r>
      <w:r w:rsidRPr="00C84A84">
        <w:rPr>
          <w:sz w:val="28"/>
          <w:szCs w:val="28"/>
        </w:rPr>
        <w:instrText>f</w:instrText>
      </w:r>
      <w:r w:rsidRPr="00C84A84">
        <w:rPr>
          <w:sz w:val="28"/>
          <w:szCs w:val="28"/>
          <w:lang w:val="uk-UA"/>
        </w:rPr>
        <w:instrText xml:space="preserve"> "</w:instrText>
      </w:r>
      <w:r w:rsidRPr="00C84A84">
        <w:rPr>
          <w:sz w:val="28"/>
          <w:szCs w:val="28"/>
        </w:rPr>
        <w:instrText>Symbol</w:instrText>
      </w:r>
      <w:r w:rsidRPr="00C84A84">
        <w:rPr>
          <w:sz w:val="28"/>
          <w:szCs w:val="28"/>
          <w:lang w:val="uk-UA"/>
        </w:rPr>
        <w:instrText>" \</w:instrText>
      </w:r>
      <w:r w:rsidRPr="00C84A84">
        <w:rPr>
          <w:sz w:val="28"/>
          <w:szCs w:val="28"/>
        </w:rPr>
        <w:instrText>s</w:instrText>
      </w:r>
      <w:r w:rsidRPr="00C84A84">
        <w:rPr>
          <w:sz w:val="28"/>
          <w:szCs w:val="28"/>
          <w:lang w:val="uk-UA"/>
        </w:rPr>
        <w:instrText xml:space="preserve"> 14</w:instrText>
      </w:r>
      <w:r w:rsidR="00B422FF" w:rsidRPr="00C84A84">
        <w:rPr>
          <w:sz w:val="28"/>
          <w:szCs w:val="28"/>
        </w:rPr>
        <w:fldChar w:fldCharType="separate"/>
      </w:r>
      <w:r w:rsidRPr="00C84A84">
        <w:rPr>
          <w:rFonts w:ascii="Symbol" w:hAnsi="Symbol"/>
          <w:sz w:val="28"/>
          <w:szCs w:val="28"/>
          <w:lang w:val="uk-UA"/>
        </w:rPr>
        <w:t>&lt;</w:t>
      </w:r>
      <w:r w:rsidR="00B422FF" w:rsidRPr="00C84A84">
        <w:rPr>
          <w:sz w:val="28"/>
          <w:szCs w:val="28"/>
        </w:rPr>
        <w:fldChar w:fldCharType="end"/>
      </w:r>
      <w:r w:rsidR="00DB645E" w:rsidRPr="00C84A84">
        <w:rPr>
          <w:sz w:val="28"/>
          <w:szCs w:val="28"/>
          <w:lang w:val="uk-UA"/>
        </w:rPr>
        <w:t>0,05 ) у</w:t>
      </w:r>
      <w:r w:rsidRPr="00C84A84">
        <w:rPr>
          <w:sz w:val="28"/>
          <w:szCs w:val="28"/>
          <w:lang w:val="uk-UA"/>
        </w:rPr>
        <w:t xml:space="preserve"> порівнянні з хворими 2-ї групи  спостережень.</w:t>
      </w:r>
    </w:p>
    <w:p w:rsidR="006F3DB7" w:rsidRDefault="006F3DB7" w:rsidP="006F3D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84A84">
        <w:rPr>
          <w:sz w:val="28"/>
          <w:szCs w:val="28"/>
          <w:lang w:val="uk-UA"/>
        </w:rPr>
        <w:t xml:space="preserve">Таким чином, </w:t>
      </w:r>
      <w:proofErr w:type="spellStart"/>
      <w:r w:rsidRPr="00C84A84">
        <w:rPr>
          <w:sz w:val="28"/>
          <w:szCs w:val="28"/>
          <w:lang w:val="uk-UA"/>
        </w:rPr>
        <w:t>КІ</w:t>
      </w:r>
      <w:proofErr w:type="spellEnd"/>
      <w:r w:rsidRPr="00C84A84">
        <w:rPr>
          <w:sz w:val="28"/>
          <w:szCs w:val="28"/>
          <w:lang w:val="uk-UA"/>
        </w:rPr>
        <w:t xml:space="preserve"> у дітей, </w:t>
      </w:r>
      <w:r w:rsidRPr="00C84A84">
        <w:rPr>
          <w:bCs/>
          <w:sz w:val="28"/>
          <w:szCs w:val="28"/>
          <w:lang w:val="uk-UA"/>
        </w:rPr>
        <w:t>інфікованих</w:t>
      </w:r>
      <w:r w:rsidRPr="00C84A84">
        <w:rPr>
          <w:sz w:val="28"/>
          <w:szCs w:val="28"/>
          <w:lang w:val="uk-UA"/>
        </w:rPr>
        <w:t xml:space="preserve"> </w:t>
      </w:r>
      <w:r w:rsidRPr="00C84A84">
        <w:rPr>
          <w:sz w:val="28"/>
          <w:szCs w:val="28"/>
        </w:rPr>
        <w:t>H</w:t>
      </w:r>
      <w:r w:rsidRPr="00C84A84">
        <w:rPr>
          <w:sz w:val="28"/>
          <w:szCs w:val="28"/>
          <w:lang w:val="uk-UA"/>
        </w:rPr>
        <w:t>. р</w:t>
      </w:r>
      <w:proofErr w:type="spellStart"/>
      <w:r w:rsidRPr="00C84A84">
        <w:rPr>
          <w:sz w:val="28"/>
          <w:szCs w:val="28"/>
          <w:lang w:val="en-US"/>
        </w:rPr>
        <w:t>ylor</w:t>
      </w:r>
      <w:proofErr w:type="spellEnd"/>
      <w:r w:rsidRPr="00C84A84">
        <w:rPr>
          <w:sz w:val="28"/>
          <w:szCs w:val="28"/>
          <w:lang w:val="uk-UA"/>
        </w:rPr>
        <w:t>і, мають свої клініко</w:t>
      </w:r>
      <w:r w:rsidRPr="00B64329">
        <w:rPr>
          <w:sz w:val="28"/>
          <w:szCs w:val="28"/>
          <w:lang w:val="uk-UA"/>
        </w:rPr>
        <w:t>-анамнестичні особливості, до яких слід віднести більшу частоту реєстрації клінічних форм з запаленням шлунку, тяжкість та несприятливість перебігу,</w:t>
      </w:r>
      <w:r w:rsidRPr="00C571C2">
        <w:rPr>
          <w:lang w:val="uk-UA"/>
        </w:rPr>
        <w:t xml:space="preserve">      </w:t>
      </w:r>
      <w:r w:rsidRPr="00B64329">
        <w:rPr>
          <w:sz w:val="28"/>
          <w:szCs w:val="28"/>
          <w:lang w:val="uk-UA"/>
        </w:rPr>
        <w:t>притаманність сезонності та значну роль обтяжливих</w:t>
      </w:r>
      <w:r>
        <w:rPr>
          <w:sz w:val="28"/>
          <w:szCs w:val="28"/>
          <w:lang w:val="uk-UA"/>
        </w:rPr>
        <w:t xml:space="preserve"> факторів. Наявність зазначених особливостей</w:t>
      </w:r>
      <w:r w:rsidR="008746CB">
        <w:rPr>
          <w:sz w:val="28"/>
          <w:szCs w:val="28"/>
          <w:lang w:val="uk-UA"/>
        </w:rPr>
        <w:t xml:space="preserve"> перебігу </w:t>
      </w:r>
      <w:proofErr w:type="spellStart"/>
      <w:r w:rsidR="008746CB">
        <w:rPr>
          <w:sz w:val="28"/>
          <w:szCs w:val="28"/>
          <w:lang w:val="uk-UA"/>
        </w:rPr>
        <w:t>КІ</w:t>
      </w:r>
      <w:proofErr w:type="spellEnd"/>
      <w:r w:rsidRPr="006F3DB7">
        <w:rPr>
          <w:sz w:val="28"/>
          <w:szCs w:val="28"/>
          <w:lang w:val="uk-UA"/>
        </w:rPr>
        <w:t xml:space="preserve"> </w:t>
      </w:r>
      <w:r w:rsidRPr="00B64329">
        <w:rPr>
          <w:sz w:val="28"/>
          <w:szCs w:val="28"/>
          <w:lang w:val="uk-UA"/>
        </w:rPr>
        <w:t xml:space="preserve">у  </w:t>
      </w:r>
      <w:r w:rsidRPr="00B64329">
        <w:rPr>
          <w:bCs/>
          <w:sz w:val="28"/>
          <w:szCs w:val="28"/>
          <w:lang w:val="uk-UA"/>
        </w:rPr>
        <w:t>інфікованих</w:t>
      </w:r>
      <w:r w:rsidRPr="00B64329">
        <w:rPr>
          <w:sz w:val="28"/>
          <w:szCs w:val="28"/>
          <w:lang w:val="uk-UA"/>
        </w:rPr>
        <w:t xml:space="preserve"> </w:t>
      </w:r>
      <w:r w:rsidRPr="00B64329">
        <w:rPr>
          <w:sz w:val="28"/>
          <w:szCs w:val="28"/>
        </w:rPr>
        <w:t>H</w:t>
      </w:r>
      <w:r w:rsidRPr="00B64329">
        <w:rPr>
          <w:sz w:val="28"/>
          <w:szCs w:val="28"/>
          <w:lang w:val="uk-UA"/>
        </w:rPr>
        <w:t>. р</w:t>
      </w:r>
      <w:proofErr w:type="spellStart"/>
      <w:r w:rsidRPr="00B64329">
        <w:rPr>
          <w:sz w:val="28"/>
          <w:szCs w:val="28"/>
          <w:lang w:val="en-US"/>
        </w:rPr>
        <w:t>ylor</w:t>
      </w:r>
      <w:proofErr w:type="spellEnd"/>
      <w:r w:rsidRPr="00B6432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8746CB">
        <w:rPr>
          <w:sz w:val="28"/>
          <w:szCs w:val="28"/>
          <w:lang w:val="uk-UA"/>
        </w:rPr>
        <w:t>хворих корегує з</w:t>
      </w:r>
      <w:r>
        <w:rPr>
          <w:sz w:val="28"/>
          <w:szCs w:val="28"/>
          <w:lang w:val="uk-UA"/>
        </w:rPr>
        <w:t xml:space="preserve"> неадекватніст</w:t>
      </w:r>
      <w:r w:rsidR="008746C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095E97">
        <w:rPr>
          <w:sz w:val="28"/>
          <w:szCs w:val="28"/>
          <w:lang w:val="uk-UA"/>
        </w:rPr>
        <w:t>антитілогенезу</w:t>
      </w:r>
      <w:proofErr w:type="spellEnd"/>
      <w:r w:rsidR="008746CB">
        <w:rPr>
          <w:sz w:val="28"/>
          <w:szCs w:val="28"/>
          <w:lang w:val="uk-UA"/>
        </w:rPr>
        <w:t>, що, можливо, пов’язане з антигенною перевантаженістю і виснаженням ланки</w:t>
      </w:r>
      <w:r w:rsidRPr="00095E97">
        <w:rPr>
          <w:sz w:val="28"/>
          <w:szCs w:val="28"/>
          <w:lang w:val="uk-UA"/>
        </w:rPr>
        <w:t xml:space="preserve"> гуморального імунітету.</w:t>
      </w:r>
    </w:p>
    <w:sectPr w:rsidR="006F3DB7" w:rsidSect="00F1720C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64329"/>
    <w:rsid w:val="00017621"/>
    <w:rsid w:val="000865FA"/>
    <w:rsid w:val="00126E74"/>
    <w:rsid w:val="001842C2"/>
    <w:rsid w:val="001A6CFF"/>
    <w:rsid w:val="001F1A1D"/>
    <w:rsid w:val="002B1864"/>
    <w:rsid w:val="003045D2"/>
    <w:rsid w:val="00355CB5"/>
    <w:rsid w:val="0037474A"/>
    <w:rsid w:val="004A0A10"/>
    <w:rsid w:val="004C245D"/>
    <w:rsid w:val="004E5DDE"/>
    <w:rsid w:val="00532CB8"/>
    <w:rsid w:val="00593289"/>
    <w:rsid w:val="006A24DF"/>
    <w:rsid w:val="006A4FF6"/>
    <w:rsid w:val="006F3DB7"/>
    <w:rsid w:val="00796E9C"/>
    <w:rsid w:val="007D5100"/>
    <w:rsid w:val="008746CB"/>
    <w:rsid w:val="008D4303"/>
    <w:rsid w:val="00A01778"/>
    <w:rsid w:val="00A11384"/>
    <w:rsid w:val="00A646D5"/>
    <w:rsid w:val="00A9198D"/>
    <w:rsid w:val="00B422FF"/>
    <w:rsid w:val="00B64329"/>
    <w:rsid w:val="00C571C2"/>
    <w:rsid w:val="00C6630D"/>
    <w:rsid w:val="00C84A84"/>
    <w:rsid w:val="00CD1FA9"/>
    <w:rsid w:val="00CD3BDC"/>
    <w:rsid w:val="00DB645E"/>
    <w:rsid w:val="00DF2F14"/>
    <w:rsid w:val="00E604BE"/>
    <w:rsid w:val="00E82105"/>
    <w:rsid w:val="00ED7F42"/>
    <w:rsid w:val="00F1720C"/>
    <w:rsid w:val="00F96A30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2015-03-13T11:10:00Z</cp:lastPrinted>
  <dcterms:created xsi:type="dcterms:W3CDTF">2015-03-12T09:49:00Z</dcterms:created>
  <dcterms:modified xsi:type="dcterms:W3CDTF">2015-03-13T11:11:00Z</dcterms:modified>
</cp:coreProperties>
</file>