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053" w:rsidRDefault="000D3053" w:rsidP="000D3053">
      <w:pPr>
        <w:jc w:val="center"/>
        <w:rPr>
          <w:rFonts w:ascii="Times New Roman" w:hAnsi="Times New Roman" w:cs="Times New Roman"/>
          <w:sz w:val="28"/>
          <w:szCs w:val="28"/>
        </w:rPr>
      </w:pPr>
      <w:proofErr w:type="spellStart"/>
      <w:r>
        <w:rPr>
          <w:rFonts w:ascii="Times New Roman" w:hAnsi="Times New Roman" w:cs="Times New Roman"/>
          <w:sz w:val="28"/>
          <w:szCs w:val="28"/>
        </w:rPr>
        <w:t>Ситникова</w:t>
      </w:r>
      <w:proofErr w:type="spellEnd"/>
      <w:r>
        <w:rPr>
          <w:rFonts w:ascii="Times New Roman" w:hAnsi="Times New Roman" w:cs="Times New Roman"/>
          <w:sz w:val="28"/>
          <w:szCs w:val="28"/>
        </w:rPr>
        <w:t xml:space="preserve"> А. С., </w:t>
      </w:r>
      <w:proofErr w:type="spellStart"/>
      <w:r>
        <w:rPr>
          <w:rFonts w:ascii="Times New Roman" w:hAnsi="Times New Roman" w:cs="Times New Roman"/>
          <w:sz w:val="28"/>
          <w:szCs w:val="28"/>
        </w:rPr>
        <w:t>Полупан</w:t>
      </w:r>
      <w:proofErr w:type="spellEnd"/>
      <w:r>
        <w:rPr>
          <w:rFonts w:ascii="Times New Roman" w:hAnsi="Times New Roman" w:cs="Times New Roman"/>
          <w:sz w:val="28"/>
          <w:szCs w:val="28"/>
        </w:rPr>
        <w:t xml:space="preserve"> Л. </w:t>
      </w:r>
      <w:proofErr w:type="spellStart"/>
      <w:r>
        <w:rPr>
          <w:rFonts w:ascii="Times New Roman" w:hAnsi="Times New Roman" w:cs="Times New Roman"/>
          <w:sz w:val="28"/>
          <w:szCs w:val="28"/>
        </w:rPr>
        <w:t>Н.,Герасимчук</w:t>
      </w:r>
      <w:proofErr w:type="spellEnd"/>
      <w:r>
        <w:rPr>
          <w:rFonts w:ascii="Times New Roman" w:hAnsi="Times New Roman" w:cs="Times New Roman"/>
          <w:sz w:val="28"/>
          <w:szCs w:val="28"/>
        </w:rPr>
        <w:t xml:space="preserve"> Н. Н.</w:t>
      </w:r>
    </w:p>
    <w:p w:rsidR="000D3053" w:rsidRPr="000D3053" w:rsidRDefault="000D3053" w:rsidP="000D3053">
      <w:pPr>
        <w:jc w:val="center"/>
        <w:rPr>
          <w:rFonts w:ascii="Times New Roman" w:hAnsi="Times New Roman" w:cs="Times New Roman"/>
          <w:b/>
          <w:sz w:val="28"/>
          <w:szCs w:val="28"/>
        </w:rPr>
      </w:pPr>
      <w:r w:rsidRPr="000D3053">
        <w:rPr>
          <w:rFonts w:ascii="Times New Roman" w:hAnsi="Times New Roman" w:cs="Times New Roman"/>
          <w:b/>
          <w:sz w:val="28"/>
          <w:szCs w:val="28"/>
        </w:rPr>
        <w:t xml:space="preserve">КОМПЬЮТЕРНАЯ ТОМОГРАФИЯ— </w:t>
      </w:r>
      <w:proofErr w:type="gramStart"/>
      <w:r w:rsidRPr="000D3053">
        <w:rPr>
          <w:rFonts w:ascii="Times New Roman" w:hAnsi="Times New Roman" w:cs="Times New Roman"/>
          <w:b/>
          <w:sz w:val="28"/>
          <w:szCs w:val="28"/>
        </w:rPr>
        <w:t>ОД</w:t>
      </w:r>
      <w:proofErr w:type="gramEnd"/>
      <w:r w:rsidRPr="000D3053">
        <w:rPr>
          <w:rFonts w:ascii="Times New Roman" w:hAnsi="Times New Roman" w:cs="Times New Roman"/>
          <w:b/>
          <w:sz w:val="28"/>
          <w:szCs w:val="28"/>
        </w:rPr>
        <w:t>ИН ИЗ НАИБОЛЕЕ ТОЧНЫХ СОВРЕМЕННЫХ МЕТОДОВ ПОЛУЧЕНИЯ ИЗОБРАЖЕНИЯ ОРГАНОВ</w:t>
      </w:r>
    </w:p>
    <w:p w:rsidR="000D3053" w:rsidRDefault="00261163" w:rsidP="002A53DD">
      <w:pPr>
        <w:spacing w:line="240" w:lineRule="auto"/>
        <w:ind w:firstLine="851"/>
        <w:contextualSpacing/>
        <w:jc w:val="both"/>
        <w:rPr>
          <w:rFonts w:ascii="Times New Roman" w:hAnsi="Times New Roman" w:cs="Times New Roman"/>
          <w:sz w:val="28"/>
          <w:szCs w:val="28"/>
        </w:rPr>
      </w:pPr>
      <w:r w:rsidRPr="00767A13">
        <w:rPr>
          <w:rFonts w:ascii="Times New Roman" w:hAnsi="Times New Roman" w:cs="Times New Roman"/>
          <w:sz w:val="28"/>
          <w:szCs w:val="28"/>
        </w:rPr>
        <w:t>В последние годы с успехом используется компьютерная томография (КТ) — один из наиболее точных современных методов получения изображения органов. Ткани, через которые проходят рентгеновские лучи, обладают различной плотностью. Благодаря этому на экране компьютера формируется изображение, при этом поперечные или продольные срезы делаются на различных уровнях головы, грудной клетки, живота, нижних конечностей.</w:t>
      </w:r>
      <w:r w:rsidR="00767A13">
        <w:rPr>
          <w:rFonts w:ascii="Times New Roman" w:hAnsi="Times New Roman" w:cs="Times New Roman"/>
          <w:sz w:val="28"/>
          <w:szCs w:val="28"/>
        </w:rPr>
        <w:t xml:space="preserve"> </w:t>
      </w:r>
    </w:p>
    <w:p w:rsidR="002A53DD" w:rsidRDefault="00261163" w:rsidP="002A53DD">
      <w:pPr>
        <w:spacing w:line="240" w:lineRule="auto"/>
        <w:ind w:firstLine="851"/>
        <w:contextualSpacing/>
        <w:jc w:val="both"/>
        <w:rPr>
          <w:rFonts w:ascii="Times New Roman" w:hAnsi="Times New Roman" w:cs="Times New Roman"/>
          <w:sz w:val="28"/>
          <w:szCs w:val="28"/>
        </w:rPr>
      </w:pPr>
      <w:r w:rsidRPr="00767A13">
        <w:rPr>
          <w:rFonts w:ascii="Times New Roman" w:hAnsi="Times New Roman" w:cs="Times New Roman"/>
          <w:sz w:val="28"/>
          <w:szCs w:val="28"/>
        </w:rPr>
        <w:t>Информативность КТ велика при обнаружении небольшого размера опухоли в щитовидной железе, почке, печени, легком, поджелудочной железе, головном мозге и др. Во время КТ-исследования может быть выполнена прицельная пункция опухоли.</w:t>
      </w:r>
      <w:r w:rsidR="00767A13">
        <w:rPr>
          <w:rFonts w:ascii="Times New Roman" w:hAnsi="Times New Roman" w:cs="Times New Roman"/>
          <w:sz w:val="28"/>
          <w:szCs w:val="28"/>
        </w:rPr>
        <w:t xml:space="preserve"> </w:t>
      </w:r>
    </w:p>
    <w:p w:rsidR="002A53DD" w:rsidRDefault="00261163" w:rsidP="002A53DD">
      <w:pPr>
        <w:spacing w:line="240" w:lineRule="auto"/>
        <w:ind w:firstLine="851"/>
        <w:contextualSpacing/>
        <w:jc w:val="both"/>
        <w:rPr>
          <w:rFonts w:ascii="Times New Roman" w:hAnsi="Times New Roman" w:cs="Times New Roman"/>
          <w:sz w:val="28"/>
          <w:szCs w:val="28"/>
        </w:rPr>
      </w:pPr>
      <w:r w:rsidRPr="00767A13">
        <w:rPr>
          <w:rFonts w:ascii="Times New Roman" w:hAnsi="Times New Roman" w:cs="Times New Roman"/>
          <w:sz w:val="28"/>
          <w:szCs w:val="28"/>
        </w:rPr>
        <w:t xml:space="preserve">Современный компьютерный томограф представляет собой сложный программно-технический комплекс. Механические узлы и детали выполнены с высочайшей точностью. Для регистрации прошедшего через среду рентгеновского излучения используются сверхчувствительные детекторы, конструкция и материалы, применяемые при изготовлении которых постоянно совершенствуются. При изготовлении КТ томографов предъявляются самые жесткие требования к рентгеновским излучателям. </w:t>
      </w:r>
      <w:r w:rsidR="00767A13">
        <w:rPr>
          <w:rFonts w:ascii="Times New Roman" w:hAnsi="Times New Roman" w:cs="Times New Roman"/>
          <w:sz w:val="28"/>
          <w:szCs w:val="28"/>
        </w:rPr>
        <w:t xml:space="preserve"> </w:t>
      </w:r>
    </w:p>
    <w:p w:rsidR="002A53DD" w:rsidRDefault="00261163" w:rsidP="002A53DD">
      <w:pPr>
        <w:spacing w:line="240" w:lineRule="auto"/>
        <w:ind w:firstLine="851"/>
        <w:contextualSpacing/>
        <w:jc w:val="both"/>
        <w:rPr>
          <w:rFonts w:ascii="Times New Roman" w:hAnsi="Times New Roman" w:cs="Times New Roman"/>
          <w:sz w:val="28"/>
          <w:szCs w:val="28"/>
        </w:rPr>
      </w:pPr>
      <w:r w:rsidRPr="00767A13">
        <w:rPr>
          <w:rFonts w:ascii="Times New Roman" w:hAnsi="Times New Roman" w:cs="Times New Roman"/>
          <w:sz w:val="28"/>
          <w:szCs w:val="28"/>
        </w:rPr>
        <w:t>Компьютерная томография позволяет визуализировать органы и ткани, которые не видны при рентгенографии, такие как печень, почки, селезенка, поджелудочная железа, а также самые мелкие изменения в легких, околоносовых пазухах, костной системе. Также преимуществом КТ является возможность визуализации сосудов и сердца. Это достигается с помощью вращения системы рентгеновская трубка</w:t>
      </w:r>
      <w:r w:rsidR="00D22927">
        <w:rPr>
          <w:rFonts w:ascii="Times New Roman" w:hAnsi="Times New Roman" w:cs="Times New Roman"/>
          <w:sz w:val="28"/>
          <w:szCs w:val="28"/>
        </w:rPr>
        <w:t xml:space="preserve"> </w:t>
      </w:r>
      <w:r w:rsidRPr="00767A13">
        <w:rPr>
          <w:rFonts w:ascii="Times New Roman" w:hAnsi="Times New Roman" w:cs="Times New Roman"/>
          <w:sz w:val="28"/>
          <w:szCs w:val="28"/>
        </w:rPr>
        <w:t xml:space="preserve">- детекторы с узким пучком рентгеновских лучей вокруг пациента, а затем реконструкции изображения с помощью мощного компьютера и специальных программ </w:t>
      </w:r>
      <w:proofErr w:type="spellStart"/>
      <w:r w:rsidRPr="00767A13">
        <w:rPr>
          <w:rFonts w:ascii="Times New Roman" w:hAnsi="Times New Roman" w:cs="Times New Roman"/>
          <w:sz w:val="28"/>
          <w:szCs w:val="28"/>
        </w:rPr>
        <w:t>постпроцессорной</w:t>
      </w:r>
      <w:proofErr w:type="spellEnd"/>
      <w:r w:rsidRPr="00767A13">
        <w:rPr>
          <w:rFonts w:ascii="Times New Roman" w:hAnsi="Times New Roman" w:cs="Times New Roman"/>
          <w:sz w:val="28"/>
          <w:szCs w:val="28"/>
        </w:rPr>
        <w:t xml:space="preserve"> обработки. </w:t>
      </w:r>
    </w:p>
    <w:p w:rsidR="00261163" w:rsidRPr="00767A13" w:rsidRDefault="00261163" w:rsidP="002A53DD">
      <w:pPr>
        <w:spacing w:line="240" w:lineRule="auto"/>
        <w:ind w:firstLine="851"/>
        <w:contextualSpacing/>
        <w:jc w:val="both"/>
        <w:rPr>
          <w:rFonts w:ascii="Times New Roman" w:hAnsi="Times New Roman" w:cs="Times New Roman"/>
          <w:sz w:val="28"/>
          <w:szCs w:val="28"/>
        </w:rPr>
      </w:pPr>
      <w:r w:rsidRPr="00767A13">
        <w:rPr>
          <w:rFonts w:ascii="Times New Roman" w:hAnsi="Times New Roman" w:cs="Times New Roman"/>
          <w:sz w:val="28"/>
          <w:szCs w:val="28"/>
        </w:rPr>
        <w:t>Таким образом, мы получаем тонкую послойную анатомию живого человека, которую описал великий анатом Н.И. Пирогов.</w:t>
      </w:r>
    </w:p>
    <w:p w:rsidR="007B3449" w:rsidRPr="007B3449" w:rsidRDefault="007B3449" w:rsidP="002A53DD">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7B3449" w:rsidRPr="007B3449" w:rsidSect="007B3449">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822C4"/>
    <w:multiLevelType w:val="hybridMultilevel"/>
    <w:tmpl w:val="59A0BB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0BDB"/>
    <w:rsid w:val="000D3053"/>
    <w:rsid w:val="00261163"/>
    <w:rsid w:val="002A53DD"/>
    <w:rsid w:val="004C1E8C"/>
    <w:rsid w:val="00507DEE"/>
    <w:rsid w:val="00767A13"/>
    <w:rsid w:val="007B3449"/>
    <w:rsid w:val="00D22927"/>
    <w:rsid w:val="00E40BDB"/>
    <w:rsid w:val="00E84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D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449"/>
    <w:pPr>
      <w:ind w:left="720"/>
      <w:contextualSpacing/>
    </w:pPr>
  </w:style>
  <w:style w:type="character" w:styleId="a4">
    <w:name w:val="Hyperlink"/>
    <w:basedOn w:val="a0"/>
    <w:uiPriority w:val="99"/>
    <w:unhideWhenUsed/>
    <w:rsid w:val="007B34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449"/>
    <w:pPr>
      <w:ind w:left="720"/>
      <w:contextualSpacing/>
    </w:pPr>
  </w:style>
  <w:style w:type="character" w:styleId="a4">
    <w:name w:val="Hyperlink"/>
    <w:basedOn w:val="a0"/>
    <w:uiPriority w:val="99"/>
    <w:unhideWhenUsed/>
    <w:rsid w:val="007B34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AA065-5C13-4159-BD32-94B647F6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286</Words>
  <Characters>1634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Ульяна</cp:lastModifiedBy>
  <cp:revision>4</cp:revision>
  <dcterms:created xsi:type="dcterms:W3CDTF">2015-11-04T15:47:00Z</dcterms:created>
  <dcterms:modified xsi:type="dcterms:W3CDTF">2015-11-04T21:52:00Z</dcterms:modified>
</cp:coreProperties>
</file>