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13" w:rsidRPr="00A37A13" w:rsidRDefault="00A37A13" w:rsidP="00E64CD8">
      <w:pPr>
        <w:pStyle w:val="2"/>
        <w:spacing w:line="240" w:lineRule="auto"/>
        <w:ind w:left="-567"/>
        <w:outlineLvl w:val="0"/>
        <w:rPr>
          <w:sz w:val="24"/>
          <w:szCs w:val="24"/>
        </w:rPr>
      </w:pPr>
      <w:r w:rsidRPr="00A37A13">
        <w:rPr>
          <w:sz w:val="24"/>
          <w:szCs w:val="24"/>
        </w:rPr>
        <w:t>УДК 616.12.-008.331.1-085.225.2:[612.017.1+612.015.11]</w:t>
      </w:r>
    </w:p>
    <w:p w:rsidR="00A37A13" w:rsidRDefault="00A37A13" w:rsidP="00A37A13">
      <w:pPr>
        <w:jc w:val="center"/>
      </w:pPr>
    </w:p>
    <w:p w:rsidR="00A37A13" w:rsidRDefault="00A37A13" w:rsidP="00A37A13">
      <w:pPr>
        <w:jc w:val="center"/>
        <w:rPr>
          <w:b/>
        </w:rPr>
      </w:pPr>
      <w:r w:rsidRPr="00A37A13">
        <w:rPr>
          <w:b/>
        </w:rPr>
        <w:t xml:space="preserve">Взаимосвязь иммунной активации и </w:t>
      </w:r>
      <w:proofErr w:type="spellStart"/>
      <w:r w:rsidRPr="00A37A13">
        <w:rPr>
          <w:b/>
        </w:rPr>
        <w:t>оксидативного</w:t>
      </w:r>
      <w:proofErr w:type="spellEnd"/>
      <w:r w:rsidRPr="00A37A13">
        <w:rPr>
          <w:b/>
        </w:rPr>
        <w:t xml:space="preserve"> стресса у больных гипертонической болезнью и их коррекция комбинированной </w:t>
      </w:r>
    </w:p>
    <w:p w:rsidR="00A37A13" w:rsidRDefault="00A37A13" w:rsidP="00A37A13">
      <w:pPr>
        <w:jc w:val="center"/>
        <w:rPr>
          <w:b/>
        </w:rPr>
      </w:pPr>
      <w:proofErr w:type="spellStart"/>
      <w:r w:rsidRPr="00A37A13">
        <w:rPr>
          <w:b/>
        </w:rPr>
        <w:t>антигипертензивной</w:t>
      </w:r>
      <w:proofErr w:type="spellEnd"/>
      <w:r w:rsidRPr="00A37A13">
        <w:rPr>
          <w:b/>
        </w:rPr>
        <w:t xml:space="preserve"> терапией</w:t>
      </w:r>
    </w:p>
    <w:p w:rsidR="00A37A13" w:rsidRDefault="00A37A13" w:rsidP="00A37A13">
      <w:pPr>
        <w:jc w:val="center"/>
        <w:rPr>
          <w:b/>
        </w:rPr>
      </w:pPr>
    </w:p>
    <w:p w:rsidR="00A37A13" w:rsidRDefault="00A37A13" w:rsidP="00A37A13">
      <w:pPr>
        <w:jc w:val="center"/>
        <w:rPr>
          <w:b/>
        </w:rPr>
      </w:pPr>
    </w:p>
    <w:p w:rsidR="00A37A13" w:rsidRPr="00A37A13" w:rsidRDefault="00A37A13" w:rsidP="00A37A13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A37A13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A37A13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A37A13">
        <w:rPr>
          <w:sz w:val="24"/>
          <w:szCs w:val="24"/>
        </w:rPr>
        <w:t>овалёва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</w:t>
      </w:r>
      <w:r w:rsidRPr="00A37A1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A37A13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A37A13">
        <w:rPr>
          <w:sz w:val="24"/>
          <w:szCs w:val="24"/>
        </w:rPr>
        <w:t>щеулова</w:t>
      </w:r>
      <w:proofErr w:type="spellEnd"/>
      <w:r>
        <w:rPr>
          <w:sz w:val="24"/>
          <w:szCs w:val="24"/>
        </w:rPr>
        <w:t>, Н.Н.Герасимчук</w:t>
      </w:r>
    </w:p>
    <w:p w:rsidR="00A37A13" w:rsidRDefault="00A37A13" w:rsidP="00A37A13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</w:rPr>
      </w:pPr>
    </w:p>
    <w:p w:rsidR="00A37A13" w:rsidRPr="00A37A13" w:rsidRDefault="00A37A13" w:rsidP="00A37A13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</w:rPr>
      </w:pPr>
    </w:p>
    <w:p w:rsidR="00A37A13" w:rsidRDefault="00A37A13" w:rsidP="00A37A13">
      <w:pPr>
        <w:pStyle w:val="2"/>
        <w:tabs>
          <w:tab w:val="left" w:pos="1620"/>
        </w:tabs>
        <w:spacing w:line="240" w:lineRule="auto"/>
        <w:ind w:left="159" w:hanging="142"/>
        <w:jc w:val="center"/>
        <w:rPr>
          <w:sz w:val="24"/>
          <w:szCs w:val="24"/>
        </w:rPr>
      </w:pPr>
      <w:r w:rsidRPr="00A37A13">
        <w:rPr>
          <w:sz w:val="24"/>
          <w:szCs w:val="24"/>
        </w:rPr>
        <w:t>Харьковский национальный медицинский университет</w:t>
      </w:r>
    </w:p>
    <w:p w:rsidR="00536575" w:rsidRDefault="00A37A13" w:rsidP="00E64CD8">
      <w:pPr>
        <w:pStyle w:val="2"/>
        <w:tabs>
          <w:tab w:val="left" w:pos="709"/>
          <w:tab w:val="left" w:pos="1620"/>
        </w:tabs>
        <w:spacing w:line="240" w:lineRule="auto"/>
        <w:ind w:left="159" w:hanging="142"/>
        <w:jc w:val="center"/>
        <w:rPr>
          <w:sz w:val="24"/>
          <w:szCs w:val="24"/>
        </w:rPr>
      </w:pPr>
      <w:r w:rsidRPr="00536575">
        <w:rPr>
          <w:color w:val="333333"/>
          <w:sz w:val="24"/>
          <w:szCs w:val="24"/>
          <w:shd w:val="clear" w:color="auto" w:fill="FFFFFF"/>
        </w:rPr>
        <w:t xml:space="preserve">61022, </w:t>
      </w:r>
      <w:r w:rsidR="00E64CD8">
        <w:rPr>
          <w:color w:val="333333"/>
          <w:sz w:val="24"/>
          <w:szCs w:val="24"/>
          <w:shd w:val="clear" w:color="auto" w:fill="FFFFFF"/>
        </w:rPr>
        <w:t xml:space="preserve">г. </w:t>
      </w:r>
      <w:r w:rsidRPr="00536575">
        <w:rPr>
          <w:color w:val="333333"/>
          <w:sz w:val="24"/>
          <w:szCs w:val="24"/>
          <w:shd w:val="clear" w:color="auto" w:fill="FFFFFF"/>
        </w:rPr>
        <w:t>Хар</w:t>
      </w:r>
      <w:r w:rsidR="00536575">
        <w:rPr>
          <w:color w:val="333333"/>
          <w:sz w:val="24"/>
          <w:szCs w:val="24"/>
          <w:shd w:val="clear" w:color="auto" w:fill="FFFFFF"/>
        </w:rPr>
        <w:t>ь</w:t>
      </w:r>
      <w:r w:rsidRPr="00536575">
        <w:rPr>
          <w:color w:val="333333"/>
          <w:sz w:val="24"/>
          <w:szCs w:val="24"/>
          <w:shd w:val="clear" w:color="auto" w:fill="FFFFFF"/>
        </w:rPr>
        <w:t>к</w:t>
      </w:r>
      <w:r w:rsidR="00536575">
        <w:rPr>
          <w:color w:val="333333"/>
          <w:sz w:val="24"/>
          <w:szCs w:val="24"/>
          <w:shd w:val="clear" w:color="auto" w:fill="FFFFFF"/>
        </w:rPr>
        <w:t>о</w:t>
      </w:r>
      <w:r w:rsidRPr="00536575">
        <w:rPr>
          <w:color w:val="333333"/>
          <w:sz w:val="24"/>
          <w:szCs w:val="24"/>
          <w:shd w:val="clear" w:color="auto" w:fill="FFFFFF"/>
        </w:rPr>
        <w:t>в, пр. Лен</w:t>
      </w:r>
      <w:r w:rsidR="00536575">
        <w:rPr>
          <w:color w:val="333333"/>
          <w:sz w:val="24"/>
          <w:szCs w:val="24"/>
          <w:shd w:val="clear" w:color="auto" w:fill="FFFFFF"/>
        </w:rPr>
        <w:t>и</w:t>
      </w:r>
      <w:r w:rsidRPr="00536575">
        <w:rPr>
          <w:color w:val="333333"/>
          <w:sz w:val="24"/>
          <w:szCs w:val="24"/>
          <w:shd w:val="clear" w:color="auto" w:fill="FFFFFF"/>
        </w:rPr>
        <w:t>на,4</w:t>
      </w:r>
    </w:p>
    <w:p w:rsidR="00A37A13" w:rsidRPr="00A37A13" w:rsidRDefault="00A37A13" w:rsidP="00536575">
      <w:pPr>
        <w:pStyle w:val="2"/>
        <w:tabs>
          <w:tab w:val="left" w:pos="1620"/>
        </w:tabs>
        <w:spacing w:line="240" w:lineRule="auto"/>
        <w:ind w:left="159" w:hanging="142"/>
        <w:jc w:val="center"/>
        <w:rPr>
          <w:sz w:val="24"/>
          <w:szCs w:val="24"/>
        </w:rPr>
      </w:pPr>
      <w:r w:rsidRPr="00A37A13">
        <w:rPr>
          <w:sz w:val="24"/>
          <w:szCs w:val="24"/>
          <w:lang w:val="it-IT"/>
        </w:rPr>
        <w:t>e</w:t>
      </w:r>
      <w:r w:rsidRPr="00A37A13">
        <w:rPr>
          <w:sz w:val="24"/>
          <w:szCs w:val="24"/>
        </w:rPr>
        <w:t>-</w:t>
      </w:r>
      <w:r w:rsidRPr="00A37A13">
        <w:rPr>
          <w:sz w:val="24"/>
          <w:szCs w:val="24"/>
          <w:lang w:val="it-IT"/>
        </w:rPr>
        <w:t>mail</w:t>
      </w:r>
      <w:r w:rsidRPr="00A37A13">
        <w:rPr>
          <w:sz w:val="24"/>
          <w:szCs w:val="24"/>
        </w:rPr>
        <w:t xml:space="preserve">: </w:t>
      </w:r>
      <w:proofErr w:type="spellStart"/>
      <w:r w:rsidRPr="00A37A13">
        <w:rPr>
          <w:sz w:val="24"/>
          <w:szCs w:val="24"/>
          <w:lang w:val="en-US"/>
        </w:rPr>
        <w:t>pim</w:t>
      </w:r>
      <w:proofErr w:type="spellEnd"/>
      <w:r w:rsidRPr="00A37A13">
        <w:rPr>
          <w:sz w:val="24"/>
          <w:szCs w:val="24"/>
        </w:rPr>
        <w:t>1</w:t>
      </w:r>
      <w:proofErr w:type="spellStart"/>
      <w:r w:rsidRPr="00A37A13">
        <w:rPr>
          <w:sz w:val="24"/>
          <w:szCs w:val="24"/>
          <w:lang w:val="en-US"/>
        </w:rPr>
        <w:t>bioetics</w:t>
      </w:r>
      <w:proofErr w:type="spellEnd"/>
      <w:r w:rsidRPr="00A37A13">
        <w:rPr>
          <w:sz w:val="24"/>
          <w:szCs w:val="24"/>
        </w:rPr>
        <w:t>@</w:t>
      </w:r>
      <w:proofErr w:type="spellStart"/>
      <w:r w:rsidRPr="00A37A13">
        <w:rPr>
          <w:sz w:val="24"/>
          <w:szCs w:val="24"/>
          <w:lang w:val="en-US"/>
        </w:rPr>
        <w:t>gmail</w:t>
      </w:r>
      <w:proofErr w:type="spellEnd"/>
      <w:r w:rsidRPr="00A37A13">
        <w:rPr>
          <w:sz w:val="24"/>
          <w:szCs w:val="24"/>
        </w:rPr>
        <w:t>.</w:t>
      </w:r>
      <w:r w:rsidRPr="00A37A13">
        <w:rPr>
          <w:sz w:val="24"/>
          <w:szCs w:val="24"/>
          <w:lang w:val="en-US"/>
        </w:rPr>
        <w:t>com</w:t>
      </w:r>
    </w:p>
    <w:p w:rsidR="00A37A13" w:rsidRDefault="00A37A13" w:rsidP="00A37A13">
      <w:pPr>
        <w:jc w:val="center"/>
        <w:rPr>
          <w:b/>
        </w:rPr>
      </w:pPr>
    </w:p>
    <w:p w:rsidR="00E64CD8" w:rsidRPr="00536575" w:rsidRDefault="00E64CD8" w:rsidP="00E64CD8">
      <w:pPr>
        <w:tabs>
          <w:tab w:val="left" w:pos="709"/>
        </w:tabs>
        <w:jc w:val="center"/>
        <w:rPr>
          <w:b/>
        </w:rPr>
      </w:pPr>
    </w:p>
    <w:p w:rsidR="00536575" w:rsidRPr="00536575" w:rsidRDefault="00536575" w:rsidP="00E64CD8">
      <w:pPr>
        <w:ind w:firstLine="709"/>
        <w:jc w:val="both"/>
      </w:pPr>
      <w:r w:rsidRPr="00536575">
        <w:t xml:space="preserve">Резюме. В статье представлена взаимосвязь </w:t>
      </w:r>
      <w:proofErr w:type="spellStart"/>
      <w:r w:rsidRPr="00536575">
        <w:t>иммуновоспалительной</w:t>
      </w:r>
      <w:proofErr w:type="spellEnd"/>
      <w:r w:rsidRPr="00536575">
        <w:t xml:space="preserve"> активации, опосредованной </w:t>
      </w:r>
      <w:proofErr w:type="spellStart"/>
      <w:r w:rsidRPr="00536575">
        <w:t>провоспалительными</w:t>
      </w:r>
      <w:proofErr w:type="spellEnd"/>
      <w:r w:rsidRPr="00536575">
        <w:t xml:space="preserve"> </w:t>
      </w:r>
      <w:proofErr w:type="spellStart"/>
      <w:r w:rsidRPr="00536575">
        <w:t>цитокинами</w:t>
      </w:r>
      <w:proofErr w:type="spellEnd"/>
      <w:r w:rsidRPr="00536575">
        <w:t xml:space="preserve">, и </w:t>
      </w:r>
      <w:proofErr w:type="spellStart"/>
      <w:r w:rsidRPr="00536575">
        <w:t>оксидативного</w:t>
      </w:r>
      <w:proofErr w:type="spellEnd"/>
      <w:r w:rsidRPr="00536575">
        <w:t xml:space="preserve"> стресса (ОС) в развитии гипертонической болезни (ГБ). Дано определение понятия (ОС), </w:t>
      </w:r>
      <w:proofErr w:type="gramStart"/>
      <w:r w:rsidRPr="00536575">
        <w:t>который</w:t>
      </w:r>
      <w:proofErr w:type="gramEnd"/>
      <w:r w:rsidRPr="00536575">
        <w:t xml:space="preserve"> выступает промотором  активации системы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. Особое внимание уделено 8-изопростану, как главному биологическому маркеру ОС. Среди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особого внимания в контексте ГБ заслуживает  фактор некроза опухол</w:t>
      </w:r>
      <w:proofErr w:type="gramStart"/>
      <w:r w:rsidRPr="00536575">
        <w:t>и-</w:t>
      </w:r>
      <w:proofErr w:type="gramEnd"/>
      <w:r w:rsidRPr="00536575">
        <w:t xml:space="preserve">α (ФНО-α) и его растворимый рецептор I типа (рФНО-α RI), которые  позволят выявить степень зависимости между уровнем ОС и неспецифическим воспалением в организме, что представляется актуальным в целях углубленного изучения патогенеза ГБ и дает возможность их коррекции на фоне комбинированной </w:t>
      </w:r>
      <w:proofErr w:type="spellStart"/>
      <w:r w:rsidRPr="00536575">
        <w:t>антигипертензивной</w:t>
      </w:r>
      <w:proofErr w:type="spellEnd"/>
      <w:r w:rsidRPr="00536575">
        <w:t xml:space="preserve"> терапии. Приведены собственные данные, полученные авторами.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</w:pPr>
      <w:r w:rsidRPr="00536575">
        <w:t xml:space="preserve">Ключевые слова: </w:t>
      </w:r>
      <w:proofErr w:type="spellStart"/>
      <w:r w:rsidRPr="00536575">
        <w:t>провоспалительные</w:t>
      </w:r>
      <w:proofErr w:type="spellEnd"/>
      <w:r w:rsidRPr="00536575">
        <w:t xml:space="preserve"> </w:t>
      </w:r>
      <w:proofErr w:type="spellStart"/>
      <w:r w:rsidRPr="00536575">
        <w:t>цитокины</w:t>
      </w:r>
      <w:proofErr w:type="spellEnd"/>
      <w:r w:rsidRPr="00536575">
        <w:t xml:space="preserve">, </w:t>
      </w:r>
      <w:proofErr w:type="spellStart"/>
      <w:r w:rsidRPr="00536575">
        <w:t>оксидативный</w:t>
      </w:r>
      <w:proofErr w:type="spellEnd"/>
      <w:r w:rsidRPr="00536575">
        <w:t xml:space="preserve"> стресс, гипертоническая болезнь, 8-изопростан, ФН</w:t>
      </w:r>
      <w:proofErr w:type="gramStart"/>
      <w:r w:rsidRPr="00536575">
        <w:t>О-</w:t>
      </w:r>
      <w:proofErr w:type="gramEnd"/>
      <w:r w:rsidRPr="00536575">
        <w:t xml:space="preserve">α, рФНО-α RI, </w:t>
      </w:r>
      <w:proofErr w:type="spellStart"/>
      <w:r w:rsidRPr="00536575">
        <w:t>антигипертензивная</w:t>
      </w:r>
      <w:proofErr w:type="spellEnd"/>
      <w:r w:rsidRPr="00536575">
        <w:t xml:space="preserve"> терапия.</w:t>
      </w:r>
    </w:p>
    <w:p w:rsidR="00536575" w:rsidRPr="00536575" w:rsidRDefault="00536575" w:rsidP="00E64CD8">
      <w:pPr>
        <w:ind w:firstLine="709"/>
        <w:jc w:val="both"/>
      </w:pPr>
    </w:p>
    <w:p w:rsidR="00536575" w:rsidRPr="00536575" w:rsidRDefault="00536575" w:rsidP="00E64CD8">
      <w:pPr>
        <w:ind w:firstLine="709"/>
        <w:jc w:val="center"/>
      </w:pPr>
      <w:r w:rsidRPr="00536575">
        <w:t>Введение</w:t>
      </w:r>
    </w:p>
    <w:p w:rsidR="006516B5" w:rsidRDefault="00536575" w:rsidP="006516B5">
      <w:pPr>
        <w:ind w:firstLine="709"/>
        <w:jc w:val="both"/>
      </w:pPr>
      <w:r w:rsidRPr="00536575">
        <w:t>Во всем мире гипертоническая болезнь (ГБ) занимает одно из ведущих ме</w:t>
      </w:r>
      <w:proofErr w:type="gramStart"/>
      <w:r w:rsidRPr="00536575">
        <w:t>ст в стр</w:t>
      </w:r>
      <w:proofErr w:type="gramEnd"/>
      <w:r w:rsidRPr="00536575">
        <w:t xml:space="preserve">уктуре кардиальной патологии и в связи со значительной распространенностью, ранним развитием осложнений,  является сложной медико-социальной проблемой. Являясь ведущим фактором риска ишемической болезни сердца (ИБС), инсульта, нефропатии и </w:t>
      </w:r>
      <w:proofErr w:type="spellStart"/>
      <w:r w:rsidRPr="00536575">
        <w:t>ретинопатии</w:t>
      </w:r>
      <w:proofErr w:type="spellEnd"/>
      <w:r w:rsidRPr="00536575">
        <w:t xml:space="preserve">, </w:t>
      </w:r>
      <w:proofErr w:type="gramStart"/>
      <w:r w:rsidRPr="00536575">
        <w:t>ГБ</w:t>
      </w:r>
      <w:proofErr w:type="gramEnd"/>
      <w:r w:rsidRPr="00536575">
        <w:t xml:space="preserve"> как правило, сочетается с различными компонентами метаболического синдрома, такими как ожирение, </w:t>
      </w:r>
      <w:proofErr w:type="spellStart"/>
      <w:r w:rsidRPr="00536575">
        <w:t>инсулинорезистентность</w:t>
      </w:r>
      <w:proofErr w:type="spellEnd"/>
      <w:r w:rsidRPr="00536575">
        <w:t xml:space="preserve">, </w:t>
      </w:r>
      <w:proofErr w:type="spellStart"/>
      <w:r w:rsidRPr="00536575">
        <w:t>дислипидемия</w:t>
      </w:r>
      <w:proofErr w:type="spellEnd"/>
      <w:r w:rsidRPr="00536575">
        <w:t xml:space="preserve">, </w:t>
      </w:r>
      <w:proofErr w:type="spellStart"/>
      <w:r w:rsidRPr="00536575">
        <w:t>гиперкоагуляция</w:t>
      </w:r>
      <w:proofErr w:type="spellEnd"/>
      <w:r w:rsidRPr="00536575">
        <w:t xml:space="preserve"> и воспалительная активация [</w:t>
      </w:r>
      <w:proofErr w:type="spellStart"/>
      <w:r w:rsidR="00830AAF" w:rsidRPr="007D457E">
        <w:rPr>
          <w:lang w:val="en-US"/>
        </w:rPr>
        <w:t>Azra</w:t>
      </w:r>
      <w:proofErr w:type="spellEnd"/>
      <w:r w:rsidR="00830AAF" w:rsidRPr="00830AAF">
        <w:t xml:space="preserve">, </w:t>
      </w:r>
      <w:r w:rsidR="00830AAF" w:rsidRPr="007D457E">
        <w:rPr>
          <w:lang w:val="en-US"/>
        </w:rPr>
        <w:t>Feely</w:t>
      </w:r>
      <w:r w:rsidR="00830AAF">
        <w:t xml:space="preserve">, </w:t>
      </w:r>
      <w:r w:rsidR="00830AAF" w:rsidRPr="00830AAF">
        <w:t>2005</w:t>
      </w:r>
      <w:r w:rsidRPr="00536575">
        <w:t xml:space="preserve">]. Патогенетические механизмы ГБ отличаются </w:t>
      </w:r>
      <w:proofErr w:type="spellStart"/>
      <w:r w:rsidRPr="00536575">
        <w:t>гетерогенностью</w:t>
      </w:r>
      <w:proofErr w:type="spellEnd"/>
      <w:r w:rsidRPr="00536575">
        <w:t xml:space="preserve">. Исследования последних лет свидетельствуют о возможной роли </w:t>
      </w:r>
      <w:proofErr w:type="spellStart"/>
      <w:r w:rsidRPr="00536575">
        <w:t>иммуновоспалительной</w:t>
      </w:r>
      <w:proofErr w:type="spellEnd"/>
      <w:r w:rsidRPr="00536575">
        <w:t xml:space="preserve"> активации, опосредованной </w:t>
      </w:r>
      <w:proofErr w:type="spellStart"/>
      <w:r w:rsidRPr="00536575">
        <w:t>провоспалительными</w:t>
      </w:r>
      <w:proofErr w:type="spellEnd"/>
      <w:r w:rsidRPr="00536575">
        <w:t xml:space="preserve"> </w:t>
      </w:r>
      <w:proofErr w:type="spellStart"/>
      <w:r w:rsidRPr="00536575">
        <w:t>цитокинами</w:t>
      </w:r>
      <w:proofErr w:type="spellEnd"/>
      <w:r w:rsidRPr="00536575">
        <w:t xml:space="preserve">, и </w:t>
      </w:r>
      <w:proofErr w:type="spellStart"/>
      <w:r w:rsidRPr="00536575">
        <w:t>оксидативного</w:t>
      </w:r>
      <w:proofErr w:type="spellEnd"/>
      <w:r w:rsidRPr="00536575">
        <w:t xml:space="preserve"> стресса (ОС) в развитии данного заболевания [</w:t>
      </w:r>
      <w:proofErr w:type="spellStart"/>
      <w:r w:rsidR="00D55BD8" w:rsidRPr="007D457E">
        <w:rPr>
          <w:lang w:val="en-US"/>
        </w:rPr>
        <w:t>Azra</w:t>
      </w:r>
      <w:proofErr w:type="spellEnd"/>
      <w:r w:rsidR="00D55BD8" w:rsidRPr="00830AAF">
        <w:t xml:space="preserve">, </w:t>
      </w:r>
      <w:r w:rsidR="00D55BD8" w:rsidRPr="007D457E">
        <w:rPr>
          <w:lang w:val="en-US"/>
        </w:rPr>
        <w:t>Feely</w:t>
      </w:r>
      <w:r w:rsidR="00D55BD8">
        <w:t xml:space="preserve">, </w:t>
      </w:r>
      <w:r w:rsidR="00D55BD8" w:rsidRPr="00830AAF">
        <w:t>2005</w:t>
      </w:r>
      <w:r w:rsidR="00D55BD8">
        <w:t xml:space="preserve">; </w:t>
      </w:r>
      <w:r w:rsidR="00D55BD8" w:rsidRPr="007D457E">
        <w:rPr>
          <w:lang w:val="en-US"/>
        </w:rPr>
        <w:t>Bautista</w:t>
      </w:r>
      <w:r w:rsidR="00D55BD8">
        <w:t xml:space="preserve"> </w:t>
      </w:r>
      <w:r w:rsidR="00D55BD8">
        <w:rPr>
          <w:lang w:val="en-US"/>
        </w:rPr>
        <w:t>et</w:t>
      </w:r>
      <w:r w:rsidR="00D55BD8" w:rsidRPr="00D55BD8">
        <w:t xml:space="preserve"> </w:t>
      </w:r>
      <w:r w:rsidR="00D55BD8">
        <w:rPr>
          <w:lang w:val="en-US"/>
        </w:rPr>
        <w:t>al</w:t>
      </w:r>
      <w:r w:rsidR="00D55BD8" w:rsidRPr="00D55BD8">
        <w:t xml:space="preserve">., </w:t>
      </w:r>
      <w:r w:rsidR="00D55BD8">
        <w:t>2005</w:t>
      </w:r>
      <w:r w:rsidRPr="00536575">
        <w:t xml:space="preserve">].  </w:t>
      </w:r>
    </w:p>
    <w:p w:rsidR="002D156B" w:rsidRDefault="00536575" w:rsidP="002D156B">
      <w:pPr>
        <w:ind w:firstLine="709"/>
        <w:jc w:val="both"/>
      </w:pPr>
      <w:proofErr w:type="spellStart"/>
      <w:r w:rsidRPr="00536575">
        <w:t>Цитокины</w:t>
      </w:r>
      <w:proofErr w:type="spellEnd"/>
      <w:r w:rsidRPr="00536575">
        <w:t xml:space="preserve"> представляют собой пептиды, которые опосредуют межклеточные взаимодействия через специфические рецепторы на клеточной поверхности. </w:t>
      </w:r>
      <w:proofErr w:type="spellStart"/>
      <w:r w:rsidRPr="00536575">
        <w:t>Цитокины</w:t>
      </w:r>
      <w:proofErr w:type="spellEnd"/>
      <w:r w:rsidRPr="00536575">
        <w:t xml:space="preserve"> секретируются как </w:t>
      </w:r>
      <w:proofErr w:type="spellStart"/>
      <w:r w:rsidRPr="00536575">
        <w:t>иммунокомпетентными</w:t>
      </w:r>
      <w:proofErr w:type="spellEnd"/>
      <w:r w:rsidRPr="00536575">
        <w:t xml:space="preserve"> клетками, к которым можно отнести</w:t>
      </w:r>
      <w:bookmarkStart w:id="0" w:name="0007c621.htm"/>
      <w:bookmarkEnd w:id="0"/>
      <w:r>
        <w:t xml:space="preserve"> </w:t>
      </w:r>
      <w:r w:rsidRPr="00536575">
        <w:t>Т-лимфоциты,</w:t>
      </w:r>
      <w:bookmarkStart w:id="1" w:name="000bd465.htm"/>
      <w:bookmarkEnd w:id="1"/>
      <w:r>
        <w:t xml:space="preserve"> </w:t>
      </w:r>
      <w:r w:rsidRPr="00536575">
        <w:t xml:space="preserve">макрофаги и моноциты, так и </w:t>
      </w:r>
      <w:proofErr w:type="spellStart"/>
      <w:r w:rsidRPr="00536575">
        <w:t>неиммунокомпетентными</w:t>
      </w:r>
      <w:proofErr w:type="spellEnd"/>
      <w:r w:rsidRPr="00536575">
        <w:t xml:space="preserve"> клетками (</w:t>
      </w:r>
      <w:proofErr w:type="spellStart"/>
      <w:r w:rsidRPr="00536575">
        <w:t>кардиомиоциты</w:t>
      </w:r>
      <w:proofErr w:type="spellEnd"/>
      <w:r w:rsidRPr="00536575">
        <w:t xml:space="preserve">, </w:t>
      </w:r>
      <w:proofErr w:type="spellStart"/>
      <w:r w:rsidRPr="00536575">
        <w:t>эндотелиоциты</w:t>
      </w:r>
      <w:proofErr w:type="spellEnd"/>
      <w:r w:rsidRPr="00536575">
        <w:t xml:space="preserve">). Большое количество </w:t>
      </w:r>
      <w:proofErr w:type="spellStart"/>
      <w:r w:rsidRPr="00536575">
        <w:t>цитокинов</w:t>
      </w:r>
      <w:proofErr w:type="spellEnd"/>
      <w:r w:rsidRPr="00536575">
        <w:t xml:space="preserve"> сгруппировано по семействам. Выделяют семейство </w:t>
      </w:r>
      <w:proofErr w:type="spellStart"/>
      <w:r w:rsidRPr="00536575">
        <w:t>интерлейкинов</w:t>
      </w:r>
      <w:proofErr w:type="spellEnd"/>
      <w:r w:rsidRPr="00536575">
        <w:t xml:space="preserve"> (ИЛ), интерфероны, фактор некроза опухоли (ФНО), трофические факторы. </w:t>
      </w:r>
      <w:proofErr w:type="spellStart"/>
      <w:r w:rsidRPr="00536575">
        <w:t>Цитокины</w:t>
      </w:r>
      <w:proofErr w:type="spellEnd"/>
      <w:r w:rsidRPr="00536575">
        <w:t xml:space="preserve"> регулируют активацию, дифференцировку, рост, смерть и </w:t>
      </w:r>
      <w:proofErr w:type="spellStart"/>
      <w:r w:rsidRPr="00536575">
        <w:t>эффекторные</w:t>
      </w:r>
      <w:proofErr w:type="spellEnd"/>
      <w:r w:rsidRPr="00536575">
        <w:t xml:space="preserve"> функции различных типов клеток [</w:t>
      </w:r>
      <w:r w:rsidR="00D51AE4">
        <w:t>Симбирцев</w:t>
      </w:r>
      <w:r w:rsidR="00D55BD8" w:rsidRPr="007D457E">
        <w:t xml:space="preserve"> </w:t>
      </w:r>
      <w:r w:rsidR="00D51AE4">
        <w:t>2013</w:t>
      </w:r>
      <w:r w:rsidRPr="00536575">
        <w:t xml:space="preserve">], что делает их важными факторами в патофизиологии ГБ, хронической сердечной недостаточности (ХСН). Причины повышения уровня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остаются окончательно не изученными. Среди них выделяют наличие механической нагрузки на </w:t>
      </w:r>
      <w:proofErr w:type="spellStart"/>
      <w:r w:rsidRPr="00536575">
        <w:t>эндотелиоциты</w:t>
      </w:r>
      <w:proofErr w:type="spellEnd"/>
      <w:r w:rsidRPr="00536575">
        <w:t xml:space="preserve">, характерной для ГБ, гипоксию и ишемию </w:t>
      </w:r>
      <w:r w:rsidRPr="00536575">
        <w:lastRenderedPageBreak/>
        <w:t xml:space="preserve">миокарда, увеличение концентрации в крови окисленного холестерина липопротеидов низкой плотности (ХС ЛПНП). Кроме того, активация </w:t>
      </w:r>
      <w:proofErr w:type="spellStart"/>
      <w:r w:rsidRPr="00536575">
        <w:t>цитокинов</w:t>
      </w:r>
      <w:proofErr w:type="spellEnd"/>
      <w:r w:rsidRPr="00536575">
        <w:t xml:space="preserve"> при ГБ тесно связана с аутоиммунными механизмами, ОС, инфекционным процессом и накоплением вследствие этого эндотоксинов [</w:t>
      </w:r>
      <w:proofErr w:type="spellStart"/>
      <w:r w:rsidR="00D51AE4" w:rsidRPr="007D457E">
        <w:t>Кузник</w:t>
      </w:r>
      <w:proofErr w:type="spellEnd"/>
      <w:r w:rsidR="00D51AE4" w:rsidRPr="00D51AE4">
        <w:t>,</w:t>
      </w:r>
      <w:r w:rsidR="00D51AE4" w:rsidRPr="007D457E">
        <w:t xml:space="preserve"> 2012</w:t>
      </w:r>
      <w:r w:rsidRPr="00536575">
        <w:t>].</w:t>
      </w:r>
    </w:p>
    <w:p w:rsidR="00536575" w:rsidRPr="002D156B" w:rsidRDefault="00536575" w:rsidP="002D156B">
      <w:pPr>
        <w:ind w:firstLine="709"/>
        <w:jc w:val="both"/>
      </w:pPr>
      <w:r w:rsidRPr="00536575">
        <w:t xml:space="preserve">Среди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особого внимания в контексте ГБ заслуживает (ФН</w:t>
      </w:r>
      <w:proofErr w:type="gramStart"/>
      <w:r w:rsidRPr="00536575">
        <w:t>О-</w:t>
      </w:r>
      <w:proofErr w:type="gramEnd"/>
      <w:r w:rsidRPr="00536575">
        <w:t xml:space="preserve">α). Во-первых, это обусловлено тем, что как показали экспериментальные и незначительное количество клинических исследований, гемодинамический стресс, обусловленный повышением артериального давления (АД) является одним из стимулов повышения продукции и выбросом в кровоток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="006659E8">
        <w:t>цитокинов</w:t>
      </w:r>
      <w:proofErr w:type="spellEnd"/>
      <w:r w:rsidR="006659E8">
        <w:t xml:space="preserve">, в том числе и ФНО-α </w:t>
      </w:r>
      <w:r w:rsidRPr="00536575">
        <w:t>[</w:t>
      </w:r>
      <w:proofErr w:type="spellStart"/>
      <w:r w:rsidR="00D51AE4" w:rsidRPr="007D457E">
        <w:rPr>
          <w:lang w:val="en-US"/>
        </w:rPr>
        <w:t>Goldhaber</w:t>
      </w:r>
      <w:proofErr w:type="spellEnd"/>
      <w:r w:rsidR="00D51AE4" w:rsidRPr="00D51AE4">
        <w:t xml:space="preserve"> </w:t>
      </w:r>
      <w:r w:rsidR="00D51AE4">
        <w:rPr>
          <w:lang w:val="en-US"/>
        </w:rPr>
        <w:t>et</w:t>
      </w:r>
      <w:r w:rsidR="00D51AE4" w:rsidRPr="00D55BD8">
        <w:t xml:space="preserve"> </w:t>
      </w:r>
      <w:r w:rsidR="00D51AE4">
        <w:rPr>
          <w:lang w:val="en-US"/>
        </w:rPr>
        <w:t>al</w:t>
      </w:r>
      <w:r w:rsidR="00D51AE4" w:rsidRPr="00D55BD8">
        <w:t xml:space="preserve">., </w:t>
      </w:r>
      <w:r w:rsidR="00D51AE4" w:rsidRPr="00D51AE4">
        <w:t>2011</w:t>
      </w:r>
      <w:r w:rsidR="006516B5">
        <w:t>;</w:t>
      </w:r>
      <w:r w:rsidR="00D51AE4" w:rsidRPr="00D51AE4">
        <w:t xml:space="preserve"> </w:t>
      </w:r>
      <w:proofErr w:type="gramStart"/>
      <w:r w:rsidR="00D51AE4" w:rsidRPr="007D457E">
        <w:rPr>
          <w:lang w:val="en-US"/>
        </w:rPr>
        <w:t>Hansson</w:t>
      </w:r>
      <w:r w:rsidR="006516B5" w:rsidRPr="006516B5">
        <w:t xml:space="preserve"> </w:t>
      </w:r>
      <w:r w:rsidR="006516B5">
        <w:rPr>
          <w:lang w:val="en-US"/>
        </w:rPr>
        <w:t>et</w:t>
      </w:r>
      <w:r w:rsidR="006516B5" w:rsidRPr="006516B5">
        <w:t xml:space="preserve"> </w:t>
      </w:r>
      <w:r w:rsidR="006516B5">
        <w:rPr>
          <w:lang w:val="en-US"/>
        </w:rPr>
        <w:t>al</w:t>
      </w:r>
      <w:r w:rsidR="006516B5" w:rsidRPr="006516B5">
        <w:t xml:space="preserve">., </w:t>
      </w:r>
      <w:r w:rsidR="00D51AE4" w:rsidRPr="006516B5">
        <w:t>2004</w:t>
      </w:r>
      <w:r w:rsidR="006516B5">
        <w:t>;</w:t>
      </w:r>
      <w:r w:rsidR="006516B5" w:rsidRPr="006516B5">
        <w:t xml:space="preserve"> </w:t>
      </w:r>
      <w:proofErr w:type="spellStart"/>
      <w:r w:rsidR="006516B5" w:rsidRPr="007D457E">
        <w:rPr>
          <w:lang w:val="en-US"/>
        </w:rPr>
        <w:t>Ikonomidis</w:t>
      </w:r>
      <w:proofErr w:type="spellEnd"/>
      <w:r w:rsidR="006516B5" w:rsidRPr="006516B5">
        <w:t xml:space="preserve"> </w:t>
      </w:r>
      <w:r w:rsidR="006516B5">
        <w:rPr>
          <w:lang w:val="en-US"/>
        </w:rPr>
        <w:t>et</w:t>
      </w:r>
      <w:r w:rsidR="006516B5" w:rsidRPr="006516B5">
        <w:t xml:space="preserve"> </w:t>
      </w:r>
      <w:r w:rsidR="006516B5">
        <w:rPr>
          <w:lang w:val="en-US"/>
        </w:rPr>
        <w:t>al</w:t>
      </w:r>
      <w:r w:rsidR="002D156B">
        <w:t>., 2009</w:t>
      </w:r>
      <w:r>
        <w:t>].</w:t>
      </w:r>
      <w:proofErr w:type="gramEnd"/>
      <w:r>
        <w:t xml:space="preserve"> </w:t>
      </w:r>
      <w:r w:rsidRPr="00536575">
        <w:t xml:space="preserve">Во-вторых, существующими  данными о способности этого </w:t>
      </w:r>
      <w:proofErr w:type="spellStart"/>
      <w:r w:rsidRPr="00536575">
        <w:t>цитокина</w:t>
      </w:r>
      <w:proofErr w:type="spellEnd"/>
      <w:r w:rsidRPr="00536575">
        <w:t xml:space="preserve"> модулировать структуру и функцию сердечно-сосудистой системы через ряд механизмов. Так ФН</w:t>
      </w:r>
      <w:proofErr w:type="gramStart"/>
      <w:r w:rsidRPr="00536575">
        <w:t>О-</w:t>
      </w:r>
      <w:proofErr w:type="gramEnd"/>
      <w:r w:rsidRPr="00536575">
        <w:t xml:space="preserve">α способен подавлять сократимость миокарда. Это может быть обусловлено блокированием </w:t>
      </w:r>
      <w:proofErr w:type="gramStart"/>
      <w:r w:rsidRPr="00536575">
        <w:t>β-</w:t>
      </w:r>
      <w:proofErr w:type="gramEnd"/>
      <w:r w:rsidRPr="00536575">
        <w:t>адренергических сигналов, увеличением содержания оксида азота в сердце или изменениями гомеостаза внутриклеточного кальция [</w:t>
      </w:r>
      <w:proofErr w:type="spellStart"/>
      <w:r w:rsidR="006516B5" w:rsidRPr="007D457E">
        <w:rPr>
          <w:lang w:val="en-US"/>
        </w:rPr>
        <w:t>Goldhab</w:t>
      </w:r>
      <w:proofErr w:type="spellEnd"/>
      <w:r w:rsidR="006516B5" w:rsidRPr="006516B5">
        <w:t xml:space="preserve"> </w:t>
      </w:r>
      <w:r w:rsidR="006516B5">
        <w:rPr>
          <w:lang w:val="en-US"/>
        </w:rPr>
        <w:t>et</w:t>
      </w:r>
      <w:r w:rsidR="006516B5" w:rsidRPr="006516B5">
        <w:t xml:space="preserve"> </w:t>
      </w:r>
      <w:r w:rsidR="006516B5">
        <w:rPr>
          <w:lang w:val="en-US"/>
        </w:rPr>
        <w:t>al</w:t>
      </w:r>
      <w:r w:rsidR="006516B5" w:rsidRPr="006516B5">
        <w:t xml:space="preserve">., </w:t>
      </w:r>
      <w:r w:rsidR="006516B5">
        <w:t>2011</w:t>
      </w:r>
      <w:r w:rsidRPr="00536575">
        <w:t>]. ФН</w:t>
      </w:r>
      <w:proofErr w:type="gramStart"/>
      <w:r w:rsidRPr="00536575">
        <w:t>О-</w:t>
      </w:r>
      <w:proofErr w:type="gramEnd"/>
      <w:r w:rsidRPr="00536575">
        <w:t xml:space="preserve">α может также вызывать структурные изменения в миокарде у пациентов с ГБ, с ХСН, такие, как гипертрофия </w:t>
      </w:r>
      <w:proofErr w:type="spellStart"/>
      <w:r w:rsidRPr="00536575">
        <w:t>кардиомиоцитов</w:t>
      </w:r>
      <w:proofErr w:type="spellEnd"/>
      <w:r w:rsidRPr="00536575">
        <w:t xml:space="preserve"> и интерстициальный фиброз [</w:t>
      </w:r>
      <w:proofErr w:type="spellStart"/>
      <w:r w:rsidR="002D156B" w:rsidRPr="007D457E">
        <w:rPr>
          <w:lang w:val="en-US"/>
        </w:rPr>
        <w:t>Hirota</w:t>
      </w:r>
      <w:proofErr w:type="spellEnd"/>
      <w:r w:rsidR="002D156B" w:rsidRPr="002D156B">
        <w:t xml:space="preserve"> </w:t>
      </w:r>
      <w:r w:rsidR="002D156B">
        <w:rPr>
          <w:lang w:val="en-US"/>
        </w:rPr>
        <w:t>et</w:t>
      </w:r>
      <w:r w:rsidR="002D156B" w:rsidRPr="006516B5">
        <w:t xml:space="preserve"> </w:t>
      </w:r>
      <w:r w:rsidR="002D156B">
        <w:rPr>
          <w:lang w:val="en-US"/>
        </w:rPr>
        <w:t>al</w:t>
      </w:r>
      <w:r w:rsidR="002D156B" w:rsidRPr="006516B5">
        <w:t xml:space="preserve">., </w:t>
      </w:r>
      <w:r w:rsidR="002D156B" w:rsidRPr="002D156B">
        <w:t>2009</w:t>
      </w:r>
      <w:r w:rsidRPr="00536575">
        <w:t>]. Кроме того, ФН</w:t>
      </w:r>
      <w:proofErr w:type="gramStart"/>
      <w:r w:rsidRPr="00536575">
        <w:t>О-</w:t>
      </w:r>
      <w:proofErr w:type="gramEnd"/>
      <w:r w:rsidRPr="00536575">
        <w:t xml:space="preserve">α способствует </w:t>
      </w:r>
      <w:proofErr w:type="spellStart"/>
      <w:r w:rsidRPr="00536575">
        <w:t>апоптозу</w:t>
      </w:r>
      <w:proofErr w:type="spellEnd"/>
      <w:r w:rsidRPr="00536575">
        <w:t xml:space="preserve"> </w:t>
      </w:r>
      <w:proofErr w:type="spellStart"/>
      <w:r w:rsidRPr="00536575">
        <w:t>кардиомоцитов</w:t>
      </w:r>
      <w:proofErr w:type="spellEnd"/>
      <w:r w:rsidRPr="00536575">
        <w:t xml:space="preserve">, а также активируют </w:t>
      </w:r>
      <w:proofErr w:type="spellStart"/>
      <w:r w:rsidRPr="00536575">
        <w:t>металлопротеиназы</w:t>
      </w:r>
      <w:proofErr w:type="spellEnd"/>
      <w:r w:rsidRPr="00536575">
        <w:t xml:space="preserve"> и нарушает экспрессию их ингибиторов, возможно, способствуя </w:t>
      </w:r>
      <w:proofErr w:type="spellStart"/>
      <w:r w:rsidRPr="00536575">
        <w:t>ремоделированию</w:t>
      </w:r>
      <w:proofErr w:type="spellEnd"/>
      <w:r w:rsidRPr="00536575">
        <w:t xml:space="preserve"> сердца [</w:t>
      </w:r>
      <w:r w:rsidR="002D156B" w:rsidRPr="007D457E">
        <w:rPr>
          <w:lang w:val="en-US"/>
        </w:rPr>
        <w:t>Li</w:t>
      </w:r>
      <w:r w:rsidR="002D156B" w:rsidRPr="002D156B">
        <w:t xml:space="preserve"> </w:t>
      </w:r>
      <w:r w:rsidR="002D156B">
        <w:rPr>
          <w:lang w:val="en-US"/>
        </w:rPr>
        <w:t>et</w:t>
      </w:r>
      <w:r w:rsidR="002D156B" w:rsidRPr="006516B5">
        <w:t xml:space="preserve"> </w:t>
      </w:r>
      <w:r w:rsidR="002D156B">
        <w:rPr>
          <w:lang w:val="en-US"/>
        </w:rPr>
        <w:t>al</w:t>
      </w:r>
      <w:r w:rsidR="002D156B" w:rsidRPr="006516B5">
        <w:t xml:space="preserve">., </w:t>
      </w:r>
      <w:r w:rsidR="002D156B" w:rsidRPr="002D156B">
        <w:t>2010</w:t>
      </w:r>
      <w:r w:rsidRPr="00536575">
        <w:t>] и в итоге приводит к кардиальной дисфункции.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Термин ФНО был предложен в 1975г. </w:t>
      </w:r>
      <w:proofErr w:type="gramStart"/>
      <w:r w:rsidRPr="00536575">
        <w:t>Назван</w:t>
      </w:r>
      <w:proofErr w:type="gramEnd"/>
      <w:r w:rsidRPr="00536575">
        <w:t xml:space="preserve"> так по своему основному биологическому эффекту - способности оказывать цитотоксическое действие на опухолевую клетку в условиях </w:t>
      </w:r>
      <w:proofErr w:type="spellStart"/>
      <w:r w:rsidRPr="00536575">
        <w:t>in</w:t>
      </w:r>
      <w:proofErr w:type="spellEnd"/>
      <w:r w:rsidRPr="00536575">
        <w:t xml:space="preserve"> </w:t>
      </w:r>
      <w:proofErr w:type="spellStart"/>
      <w:r w:rsidRPr="00536575">
        <w:t>vivo</w:t>
      </w:r>
      <w:proofErr w:type="spellEnd"/>
      <w:r w:rsidRPr="00536575">
        <w:t xml:space="preserve">. Существует в двух формах альфа и бета. Способен вызывать </w:t>
      </w:r>
      <w:proofErr w:type="spellStart"/>
      <w:r w:rsidRPr="00536575">
        <w:t>in</w:t>
      </w:r>
      <w:proofErr w:type="spellEnd"/>
      <w:r w:rsidRPr="00536575">
        <w:t xml:space="preserve"> </w:t>
      </w:r>
      <w:proofErr w:type="spellStart"/>
      <w:r w:rsidRPr="00536575">
        <w:t>vivo</w:t>
      </w:r>
      <w:proofErr w:type="spellEnd"/>
      <w:r w:rsidRPr="00536575">
        <w:t xml:space="preserve"> геморрагический некроз некоторых опухолевых клеток, не повреждая нормальные клетки. Но вместе с тем он вызывает шок, если его продукция обусловлена бактериальными эндотоксинами. ФН</w:t>
      </w:r>
      <w:proofErr w:type="gramStart"/>
      <w:r w:rsidRPr="00536575">
        <w:t>О-</w:t>
      </w:r>
      <w:proofErr w:type="gramEnd"/>
      <w:r w:rsidRPr="00536575">
        <w:t>α - гликоп</w:t>
      </w:r>
      <w:r>
        <w:t>ротеин с молекулярной массой 17</w:t>
      </w:r>
      <w:r w:rsidRPr="00536575">
        <w:t xml:space="preserve">400 </w:t>
      </w:r>
      <w:proofErr w:type="spellStart"/>
      <w:r w:rsidRPr="00536575">
        <w:t>кДа</w:t>
      </w:r>
      <w:proofErr w:type="spellEnd"/>
      <w:r w:rsidRPr="00536575">
        <w:t xml:space="preserve">. Его образуют макрофаги, эозинофилы и естественные </w:t>
      </w:r>
      <w:proofErr w:type="gramStart"/>
      <w:r w:rsidRPr="00536575">
        <w:t>киллеры</w:t>
      </w:r>
      <w:proofErr w:type="gramEnd"/>
      <w:r w:rsidRPr="00536575">
        <w:t xml:space="preserve"> (14% лимфоцитов). В сыворотке крови здоровых людей ФН</w:t>
      </w:r>
      <w:proofErr w:type="gramStart"/>
      <w:r w:rsidRPr="00536575">
        <w:t>О-</w:t>
      </w:r>
      <w:proofErr w:type="gramEnd"/>
      <w:r w:rsidRPr="00536575">
        <w:t>α практически не определяется. Его уровень возрастает при инфицировании, поступлении в организм бактериальных эндотоксинов. </w:t>
      </w:r>
    </w:p>
    <w:p w:rsidR="00A045C6" w:rsidRDefault="00536575" w:rsidP="00A045C6">
      <w:pPr>
        <w:ind w:firstLine="709"/>
        <w:jc w:val="both"/>
      </w:pPr>
      <w:r w:rsidRPr="00536575">
        <w:t>Известны два типа активных рецепторов к ФН</w:t>
      </w:r>
      <w:proofErr w:type="gramStart"/>
      <w:r w:rsidRPr="00536575">
        <w:t>О-</w:t>
      </w:r>
      <w:proofErr w:type="gramEnd"/>
      <w:r w:rsidRPr="00536575">
        <w:t xml:space="preserve">α на поверхности практически всех ядерных типов клеток, которые виртуально могут быть мишенями </w:t>
      </w:r>
      <w:proofErr w:type="spellStart"/>
      <w:r w:rsidRPr="00536575">
        <w:t>цитокина</w:t>
      </w:r>
      <w:proofErr w:type="spellEnd"/>
      <w:r w:rsidRPr="00536575">
        <w:t>. Растворимые формы рецепторов, которые считаются эндогенными ингибиторами ФН</w:t>
      </w:r>
      <w:proofErr w:type="gramStart"/>
      <w:r w:rsidRPr="00536575">
        <w:t>О-</w:t>
      </w:r>
      <w:proofErr w:type="gramEnd"/>
      <w:r w:rsidRPr="00536575">
        <w:t xml:space="preserve">α, образуются путем отделения </w:t>
      </w:r>
      <w:proofErr w:type="spellStart"/>
      <w:r w:rsidRPr="00536575">
        <w:t>экстрацеллюлярных</w:t>
      </w:r>
      <w:proofErr w:type="spellEnd"/>
      <w:r w:rsidRPr="00536575">
        <w:t xml:space="preserve"> </w:t>
      </w:r>
      <w:proofErr w:type="spellStart"/>
      <w:r w:rsidRPr="00536575">
        <w:t>фрагметнов</w:t>
      </w:r>
      <w:proofErr w:type="spellEnd"/>
      <w:r w:rsidRPr="00536575">
        <w:t xml:space="preserve"> активных рецепторов [</w:t>
      </w:r>
      <w:r w:rsidR="006516B5">
        <w:rPr>
          <w:lang w:val="pl-PL"/>
        </w:rPr>
        <w:t xml:space="preserve">Nowak </w:t>
      </w:r>
      <w:r w:rsidR="006516B5">
        <w:rPr>
          <w:lang w:val="en-US"/>
        </w:rPr>
        <w:t>et</w:t>
      </w:r>
      <w:r w:rsidR="006516B5" w:rsidRPr="006516B5">
        <w:t xml:space="preserve"> </w:t>
      </w:r>
      <w:r w:rsidR="006516B5">
        <w:rPr>
          <w:lang w:val="en-US"/>
        </w:rPr>
        <w:t>al</w:t>
      </w:r>
      <w:r w:rsidR="006516B5" w:rsidRPr="006516B5">
        <w:t>., 2002</w:t>
      </w:r>
      <w:r w:rsidR="006516B5">
        <w:t>;</w:t>
      </w:r>
      <w:r w:rsidR="006516B5" w:rsidRPr="006516B5">
        <w:t xml:space="preserve"> </w:t>
      </w:r>
      <w:proofErr w:type="spellStart"/>
      <w:r w:rsidR="006516B5" w:rsidRPr="007D457E">
        <w:rPr>
          <w:lang w:val="en-US"/>
        </w:rPr>
        <w:t>Vasan</w:t>
      </w:r>
      <w:proofErr w:type="spellEnd"/>
      <w:r w:rsidR="006516B5" w:rsidRPr="006516B5">
        <w:t>, 2006</w:t>
      </w:r>
      <w:r w:rsidRPr="00536575">
        <w:t>]. ФН</w:t>
      </w:r>
      <w:proofErr w:type="gramStart"/>
      <w:r w:rsidRPr="00536575">
        <w:t>О-</w:t>
      </w:r>
      <w:proofErr w:type="gramEnd"/>
      <w:r w:rsidRPr="00536575">
        <w:t xml:space="preserve">α рецептор I типа является основным медиатором биологической активности </w:t>
      </w:r>
      <w:proofErr w:type="spellStart"/>
      <w:r w:rsidRPr="00536575">
        <w:t>цитокина</w:t>
      </w:r>
      <w:proofErr w:type="spellEnd"/>
      <w:r w:rsidRPr="00536575">
        <w:t xml:space="preserve">, поэтому именно этот тип растворимых рецепторов (рФНО-α RI) был выбран нами для исследования. </w:t>
      </w:r>
    </w:p>
    <w:p w:rsidR="00536575" w:rsidRPr="00A045C6" w:rsidRDefault="00536575" w:rsidP="00A045C6">
      <w:pPr>
        <w:ind w:firstLine="709"/>
        <w:jc w:val="both"/>
      </w:pPr>
      <w:r w:rsidRPr="00536575">
        <w:t xml:space="preserve">По данным некоторых исследователей, </w:t>
      </w:r>
      <w:proofErr w:type="spellStart"/>
      <w:r w:rsidRPr="00536575">
        <w:t>оксидативный</w:t>
      </w:r>
      <w:proofErr w:type="spellEnd"/>
      <w:r w:rsidRPr="00536575">
        <w:t xml:space="preserve"> стресс (ОС) может быть промотором активации системы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>. На современном этапе термином "</w:t>
      </w:r>
      <w:proofErr w:type="spellStart"/>
      <w:r w:rsidRPr="00536575">
        <w:t>оксидативный</w:t>
      </w:r>
      <w:proofErr w:type="spellEnd"/>
      <w:r w:rsidRPr="00536575">
        <w:t xml:space="preserve"> стресс" (ОС), понимают состояние, при котором количество свободных радикалов, образующихся в организме, существенно превышает активность эндогенных </w:t>
      </w:r>
      <w:proofErr w:type="spellStart"/>
      <w:r w:rsidRPr="00536575">
        <w:t>антиоксидантных</w:t>
      </w:r>
      <w:proofErr w:type="spellEnd"/>
      <w:r w:rsidRPr="00536575">
        <w:t xml:space="preserve"> систем, обеспечивающих их элиминацию [</w:t>
      </w:r>
      <w:r w:rsidR="006516B5" w:rsidRPr="007D457E">
        <w:rPr>
          <w:lang w:val="uk-UA"/>
        </w:rPr>
        <w:t xml:space="preserve">Ковалёва О.Н. </w:t>
      </w:r>
      <w:r w:rsidR="006516B5">
        <w:t>и др.,</w:t>
      </w:r>
      <w:r w:rsidR="006516B5" w:rsidRPr="007D457E">
        <w:rPr>
          <w:lang w:val="uk-UA"/>
        </w:rPr>
        <w:t xml:space="preserve"> 2005</w:t>
      </w:r>
      <w:r w:rsidRPr="00536575">
        <w:t xml:space="preserve">]. ОС является общей магистралью, ведущей к повреждению эндотелия сосудов. Продукты перекисного окисления липидов клеточных мембран, кроме прямого цитотоксического действия, обладают также и </w:t>
      </w:r>
      <w:proofErr w:type="spellStart"/>
      <w:r w:rsidRPr="00536575">
        <w:t>медиаторной</w:t>
      </w:r>
      <w:proofErr w:type="spellEnd"/>
      <w:r w:rsidRPr="00536575">
        <w:t xml:space="preserve"> активностью, являясь связующим звеном между иммунными и нейрогуморальными сдвигами в условиях измененного кровообращения. На примере </w:t>
      </w:r>
      <w:proofErr w:type="spellStart"/>
      <w:r w:rsidRPr="00536575">
        <w:t>кардиомиоцитов</w:t>
      </w:r>
      <w:proofErr w:type="spellEnd"/>
      <w:r w:rsidRPr="00536575">
        <w:t xml:space="preserve"> папиллярных мышц крыс было показано, что механический стресс приводит к их </w:t>
      </w:r>
      <w:proofErr w:type="spellStart"/>
      <w:r w:rsidRPr="00536575">
        <w:t>апоптозу</w:t>
      </w:r>
      <w:proofErr w:type="spellEnd"/>
      <w:r w:rsidRPr="00536575">
        <w:t xml:space="preserve"> на фоне генерации свободных радикалов (</w:t>
      </w:r>
      <w:proofErr w:type="gramStart"/>
      <w:r w:rsidRPr="00536575">
        <w:t>СР</w:t>
      </w:r>
      <w:proofErr w:type="gramEnd"/>
      <w:r w:rsidRPr="00536575">
        <w:t>) [</w:t>
      </w:r>
      <w:proofErr w:type="spellStart"/>
      <w:r w:rsidR="00A045C6" w:rsidRPr="007D457E">
        <w:rPr>
          <w:lang w:val="en-US"/>
        </w:rPr>
        <w:t>Tzortzis</w:t>
      </w:r>
      <w:proofErr w:type="spellEnd"/>
      <w:r w:rsidR="00A045C6" w:rsidRPr="007D457E">
        <w:rPr>
          <w:lang w:val="uk-UA"/>
        </w:rPr>
        <w:t xml:space="preserve"> </w:t>
      </w:r>
      <w:r w:rsidR="00A045C6" w:rsidRPr="007D457E">
        <w:rPr>
          <w:lang w:val="en-US"/>
        </w:rPr>
        <w:t>et</w:t>
      </w:r>
      <w:r w:rsidR="00A045C6" w:rsidRPr="007D457E">
        <w:rPr>
          <w:lang w:val="uk-UA"/>
        </w:rPr>
        <w:t xml:space="preserve"> </w:t>
      </w:r>
      <w:r w:rsidR="00A045C6" w:rsidRPr="007D457E">
        <w:rPr>
          <w:lang w:val="en-US"/>
        </w:rPr>
        <w:t>al</w:t>
      </w:r>
      <w:r w:rsidR="00A045C6" w:rsidRPr="007D457E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</w:t>
      </w:r>
      <w:r w:rsidR="00A045C6" w:rsidRPr="00A045C6">
        <w:t>1997</w:t>
      </w:r>
      <w:r w:rsidRPr="00A045C6">
        <w:t xml:space="preserve">]. </w:t>
      </w:r>
      <w:r w:rsidRPr="00536575">
        <w:t xml:space="preserve">Получены данные, что </w:t>
      </w:r>
      <w:proofErr w:type="gramStart"/>
      <w:r w:rsidRPr="00536575">
        <w:t>СР</w:t>
      </w:r>
      <w:proofErr w:type="gramEnd"/>
      <w:r w:rsidRPr="00536575">
        <w:t xml:space="preserve"> оказывают цитотоксическое действие путем активации транскрипции гена </w:t>
      </w:r>
      <w:proofErr w:type="spellStart"/>
      <w:r w:rsidRPr="00536575">
        <w:t>нуклеарного</w:t>
      </w:r>
      <w:proofErr w:type="spellEnd"/>
      <w:r w:rsidRPr="00536575">
        <w:t xml:space="preserve"> фактора </w:t>
      </w:r>
      <w:proofErr w:type="spellStart"/>
      <w:r w:rsidRPr="00536575">
        <w:t>kappa</w:t>
      </w:r>
      <w:proofErr w:type="spellEnd"/>
      <w:r w:rsidRPr="00536575">
        <w:t xml:space="preserve"> B (NF-κB), являющегося одним из звеньев реализации </w:t>
      </w:r>
      <w:proofErr w:type="spellStart"/>
      <w:r w:rsidRPr="00536575">
        <w:t>апоптоза</w:t>
      </w:r>
      <w:proofErr w:type="spellEnd"/>
      <w:r w:rsidRPr="00536575">
        <w:t xml:space="preserve"> клетки, опосредованного ФНО-α [</w:t>
      </w:r>
      <w:r w:rsidR="00A045C6" w:rsidRPr="007D457E">
        <w:rPr>
          <w:lang w:val="en-US"/>
        </w:rPr>
        <w:t>Bautista</w:t>
      </w:r>
      <w:r w:rsidR="00A045C6" w:rsidRPr="00A045C6">
        <w:t xml:space="preserve"> </w:t>
      </w:r>
      <w:r w:rsidR="00A045C6" w:rsidRPr="007D457E">
        <w:rPr>
          <w:lang w:val="en-US"/>
        </w:rPr>
        <w:t>et</w:t>
      </w:r>
      <w:r w:rsidR="00A045C6" w:rsidRPr="007D457E">
        <w:rPr>
          <w:lang w:val="uk-UA"/>
        </w:rPr>
        <w:t xml:space="preserve"> </w:t>
      </w:r>
      <w:r w:rsidR="00A045C6" w:rsidRPr="007D457E">
        <w:rPr>
          <w:lang w:val="en-US"/>
        </w:rPr>
        <w:t>al</w:t>
      </w:r>
      <w:r w:rsidR="00A045C6" w:rsidRPr="007D457E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</w:t>
      </w:r>
      <w:r w:rsidR="00A045C6" w:rsidRPr="007D457E">
        <w:rPr>
          <w:lang w:val="sv-SE"/>
        </w:rPr>
        <w:t>2005</w:t>
      </w:r>
      <w:r w:rsidRPr="00536575">
        <w:t xml:space="preserve">]. В эксперименте также было показано индуцирующее влияние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на выработку </w:t>
      </w:r>
      <w:proofErr w:type="gramStart"/>
      <w:r w:rsidRPr="00536575">
        <w:t>СР</w:t>
      </w:r>
      <w:proofErr w:type="gramEnd"/>
      <w:r w:rsidRPr="00536575">
        <w:t xml:space="preserve"> [</w:t>
      </w:r>
      <w:proofErr w:type="spellStart"/>
      <w:r w:rsidR="00A045C6" w:rsidRPr="007D457E">
        <w:rPr>
          <w:lang w:val="en-US"/>
        </w:rPr>
        <w:t>Cracowski</w:t>
      </w:r>
      <w:proofErr w:type="spellEnd"/>
      <w:r w:rsidR="00A045C6" w:rsidRPr="00A045C6">
        <w:t xml:space="preserve"> </w:t>
      </w:r>
      <w:r w:rsidR="00A045C6" w:rsidRPr="007D457E">
        <w:rPr>
          <w:lang w:val="en-US"/>
        </w:rPr>
        <w:t>et</w:t>
      </w:r>
      <w:r w:rsidR="00A045C6" w:rsidRPr="007D457E">
        <w:rPr>
          <w:lang w:val="uk-UA"/>
        </w:rPr>
        <w:t xml:space="preserve"> </w:t>
      </w:r>
      <w:r w:rsidR="00A045C6" w:rsidRPr="007D457E">
        <w:rPr>
          <w:lang w:val="en-US"/>
        </w:rPr>
        <w:t>al</w:t>
      </w:r>
      <w:r w:rsidR="00A045C6" w:rsidRPr="007D457E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</w:t>
      </w:r>
      <w:r w:rsidR="00A045C6" w:rsidRPr="00A045C6">
        <w:t>2000</w:t>
      </w:r>
      <w:r w:rsidR="00A045C6">
        <w:t>;</w:t>
      </w:r>
      <w:r w:rsidR="00A045C6" w:rsidRPr="00A045C6">
        <w:t xml:space="preserve"> </w:t>
      </w:r>
      <w:r w:rsidR="00A045C6" w:rsidRPr="007D457E">
        <w:rPr>
          <w:lang w:val="en-US"/>
        </w:rPr>
        <w:t>Lawson</w:t>
      </w:r>
      <w:r w:rsidR="00A045C6" w:rsidRPr="00A045C6">
        <w:t xml:space="preserve"> </w:t>
      </w:r>
      <w:r w:rsidR="00A045C6" w:rsidRPr="007D457E">
        <w:rPr>
          <w:lang w:val="en-US"/>
        </w:rPr>
        <w:t>et</w:t>
      </w:r>
      <w:r w:rsidR="00A045C6" w:rsidRPr="007D457E">
        <w:rPr>
          <w:lang w:val="uk-UA"/>
        </w:rPr>
        <w:t xml:space="preserve"> </w:t>
      </w:r>
      <w:r w:rsidR="00A045C6" w:rsidRPr="007D457E">
        <w:rPr>
          <w:lang w:val="en-US"/>
        </w:rPr>
        <w:t>al</w:t>
      </w:r>
      <w:r w:rsidR="00A045C6" w:rsidRPr="007D457E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</w:t>
      </w:r>
      <w:r w:rsidR="002D156B">
        <w:t>1999</w:t>
      </w:r>
      <w:r w:rsidRPr="00536575">
        <w:t xml:space="preserve">]. </w:t>
      </w:r>
      <w:r w:rsidRPr="00536575">
        <w:lastRenderedPageBreak/>
        <w:t xml:space="preserve">С другой стороны, в ряде работ описывают механизмы стимуляции и индукции активности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реактивными формами кислорода [</w:t>
      </w:r>
      <w:r w:rsidR="00A045C6" w:rsidRPr="007D457E">
        <w:rPr>
          <w:lang w:val="en-US"/>
        </w:rPr>
        <w:t>Kim</w:t>
      </w:r>
      <w:r w:rsidR="00A045C6" w:rsidRPr="00A045C6">
        <w:t xml:space="preserve"> </w:t>
      </w:r>
      <w:r w:rsidR="00A045C6" w:rsidRPr="007D457E">
        <w:rPr>
          <w:lang w:val="en-US"/>
        </w:rPr>
        <w:t>et</w:t>
      </w:r>
      <w:r w:rsidR="00A045C6" w:rsidRPr="007D457E">
        <w:rPr>
          <w:lang w:val="uk-UA"/>
        </w:rPr>
        <w:t xml:space="preserve"> </w:t>
      </w:r>
      <w:r w:rsidR="00A045C6" w:rsidRPr="007D457E">
        <w:rPr>
          <w:lang w:val="en-US"/>
        </w:rPr>
        <w:t>al</w:t>
      </w:r>
      <w:r w:rsidR="00A045C6" w:rsidRPr="007D457E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</w:t>
      </w:r>
      <w:r w:rsidR="00A045C6" w:rsidRPr="00A045C6">
        <w:t>200</w:t>
      </w:r>
      <w:r w:rsidR="00A045C6">
        <w:t>0</w:t>
      </w:r>
      <w:r w:rsidRPr="00536575">
        <w:t xml:space="preserve">]. Высказано предположение, что ОС и </w:t>
      </w:r>
      <w:proofErr w:type="spellStart"/>
      <w:r w:rsidRPr="00536575">
        <w:t>иммуновоспалительные</w:t>
      </w:r>
      <w:proofErr w:type="spellEnd"/>
      <w:r w:rsidRPr="00536575">
        <w:t xml:space="preserve"> изменения, являясь звеньями патогенеза сердечнососудистой дисфункции, взаимосвязаны и могут индуцировать друг друга по принципу порочного круга.</w:t>
      </w:r>
    </w:p>
    <w:p w:rsidR="00536575" w:rsidRPr="00A045C6" w:rsidRDefault="00536575" w:rsidP="00E64CD8">
      <w:pPr>
        <w:ind w:firstLine="709"/>
        <w:jc w:val="both"/>
      </w:pPr>
      <w:r w:rsidRPr="00536575">
        <w:t xml:space="preserve">Определено, что ОС через </w:t>
      </w:r>
      <w:proofErr w:type="spellStart"/>
      <w:r w:rsidRPr="00536575">
        <w:t>цитокины</w:t>
      </w:r>
      <w:proofErr w:type="spellEnd"/>
      <w:r w:rsidRPr="00536575">
        <w:t xml:space="preserve"> обусловливает связь между ГБ и дисфункцией иммунной системы, поражением </w:t>
      </w:r>
      <w:proofErr w:type="spellStart"/>
      <w:r w:rsidRPr="00536575">
        <w:t>эндотелиоцитов</w:t>
      </w:r>
      <w:proofErr w:type="spellEnd"/>
      <w:r w:rsidRPr="00536575">
        <w:t xml:space="preserve"> сосудов и </w:t>
      </w:r>
      <w:proofErr w:type="spellStart"/>
      <w:r w:rsidRPr="00536575">
        <w:t>кардиомиоцитов</w:t>
      </w:r>
      <w:proofErr w:type="spellEnd"/>
      <w:r w:rsidRPr="00536575">
        <w:t xml:space="preserve">. Маркерами генной чувствительности </w:t>
      </w:r>
      <w:proofErr w:type="gramStart"/>
      <w:r w:rsidRPr="00536575">
        <w:t>к</w:t>
      </w:r>
      <w:proofErr w:type="gramEnd"/>
      <w:r w:rsidRPr="00536575">
        <w:t xml:space="preserve"> ОС при ГБ яв</w:t>
      </w:r>
      <w:r>
        <w:t xml:space="preserve">ляются полиморфизм гена р22phox </w:t>
      </w:r>
      <w:r w:rsidRPr="00536575">
        <w:t xml:space="preserve">и активация генов — стимуляторов сосудистой </w:t>
      </w:r>
      <w:proofErr w:type="spellStart"/>
      <w:r w:rsidRPr="00536575">
        <w:t>НАДФ-оксидазы</w:t>
      </w:r>
      <w:proofErr w:type="spellEnd"/>
      <w:r w:rsidRPr="00536575">
        <w:t xml:space="preserve">. ГБ характеризуется активацией генов, контролирующих выраженность воспалительных процессов, снижение чувствительности рецепторов к </w:t>
      </w:r>
      <w:proofErr w:type="spellStart"/>
      <w:r w:rsidRPr="00536575">
        <w:t>интерлейкинам</w:t>
      </w:r>
      <w:proofErr w:type="spellEnd"/>
      <w:r w:rsidRPr="00536575">
        <w:t xml:space="preserve">, экспрессию </w:t>
      </w:r>
      <w:proofErr w:type="spellStart"/>
      <w:r w:rsidRPr="00536575">
        <w:t>ангиотензина</w:t>
      </w:r>
      <w:proofErr w:type="spellEnd"/>
      <w:r w:rsidRPr="00536575">
        <w:t xml:space="preserve"> II типа 1, эндотелина-2, -3, </w:t>
      </w:r>
      <w:proofErr w:type="spellStart"/>
      <w:r w:rsidRPr="00536575">
        <w:t>серотонин-рецепторную</w:t>
      </w:r>
      <w:proofErr w:type="spellEnd"/>
      <w:r w:rsidRPr="00536575">
        <w:t xml:space="preserve"> активность [</w:t>
      </w:r>
      <w:proofErr w:type="spellStart"/>
      <w:r w:rsidR="00A045C6" w:rsidRPr="007D457E">
        <w:rPr>
          <w:lang w:val="uk-UA"/>
        </w:rPr>
        <w:t>Amar</w:t>
      </w:r>
      <w:proofErr w:type="spellEnd"/>
      <w:r w:rsidR="00A045C6" w:rsidRPr="007D457E">
        <w:rPr>
          <w:lang w:val="uk-UA"/>
        </w:rPr>
        <w:t xml:space="preserve">. </w:t>
      </w:r>
      <w:proofErr w:type="spellStart"/>
      <w:r w:rsidR="00A045C6" w:rsidRPr="007D457E">
        <w:rPr>
          <w:lang w:val="uk-UA"/>
        </w:rPr>
        <w:t>et</w:t>
      </w:r>
      <w:proofErr w:type="spellEnd"/>
      <w:r w:rsidR="00A045C6" w:rsidRPr="007D457E">
        <w:rPr>
          <w:lang w:val="uk-UA"/>
        </w:rPr>
        <w:t xml:space="preserve"> </w:t>
      </w:r>
      <w:proofErr w:type="spellStart"/>
      <w:r w:rsidR="00A045C6" w:rsidRPr="007D457E">
        <w:rPr>
          <w:lang w:val="uk-UA"/>
        </w:rPr>
        <w:t>al</w:t>
      </w:r>
      <w:proofErr w:type="spellEnd"/>
      <w:r w:rsidR="00A045C6" w:rsidRPr="007D457E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2005</w:t>
      </w:r>
      <w:r w:rsidRPr="00A045C6">
        <w:t xml:space="preserve">]. </w:t>
      </w:r>
      <w:r w:rsidRPr="00536575">
        <w:t>Воспалительные</w:t>
      </w:r>
      <w:r w:rsidRPr="00A045C6">
        <w:t xml:space="preserve"> </w:t>
      </w:r>
      <w:r w:rsidRPr="00536575">
        <w:t>процессы</w:t>
      </w:r>
      <w:r w:rsidRPr="00A045C6">
        <w:t xml:space="preserve"> </w:t>
      </w:r>
      <w:r w:rsidRPr="00536575">
        <w:t>при</w:t>
      </w:r>
      <w:r w:rsidRPr="00A045C6">
        <w:t xml:space="preserve"> </w:t>
      </w:r>
      <w:r w:rsidRPr="00536575">
        <w:t>ГБ</w:t>
      </w:r>
      <w:r w:rsidRPr="00A045C6">
        <w:t xml:space="preserve"> </w:t>
      </w:r>
      <w:r w:rsidRPr="00536575">
        <w:t>способствуют</w:t>
      </w:r>
      <w:r w:rsidRPr="00A045C6">
        <w:t xml:space="preserve"> </w:t>
      </w:r>
      <w:r w:rsidRPr="00536575">
        <w:t>поражению</w:t>
      </w:r>
      <w:r w:rsidRPr="00A045C6">
        <w:t xml:space="preserve"> </w:t>
      </w:r>
      <w:r w:rsidRPr="00536575">
        <w:t>органов</w:t>
      </w:r>
      <w:r w:rsidRPr="00A045C6">
        <w:t>-</w:t>
      </w:r>
      <w:r w:rsidRPr="00536575">
        <w:t>мишеней</w:t>
      </w:r>
      <w:r w:rsidRPr="00A045C6">
        <w:t xml:space="preserve"> [</w:t>
      </w:r>
      <w:proofErr w:type="spellStart"/>
      <w:r w:rsidR="00A045C6" w:rsidRPr="007D457E">
        <w:rPr>
          <w:lang w:val="uk-UA"/>
        </w:rPr>
        <w:t>Johnson</w:t>
      </w:r>
      <w:proofErr w:type="spellEnd"/>
      <w:r w:rsidR="00A045C6">
        <w:rPr>
          <w:lang w:val="uk-UA"/>
        </w:rPr>
        <w:t xml:space="preserve"> </w:t>
      </w:r>
      <w:proofErr w:type="spellStart"/>
      <w:r w:rsidR="00A045C6">
        <w:rPr>
          <w:lang w:val="uk-UA"/>
        </w:rPr>
        <w:t>et</w:t>
      </w:r>
      <w:proofErr w:type="spellEnd"/>
      <w:r w:rsidR="00A045C6">
        <w:rPr>
          <w:lang w:val="uk-UA"/>
        </w:rPr>
        <w:t xml:space="preserve"> </w:t>
      </w:r>
      <w:proofErr w:type="spellStart"/>
      <w:r w:rsidR="00A045C6">
        <w:rPr>
          <w:lang w:val="uk-UA"/>
        </w:rPr>
        <w:t>al</w:t>
      </w:r>
      <w:proofErr w:type="spellEnd"/>
      <w:r w:rsidR="00A045C6">
        <w:rPr>
          <w:lang w:val="uk-UA"/>
        </w:rPr>
        <w:t>.</w:t>
      </w:r>
      <w:r w:rsidR="00125C51">
        <w:rPr>
          <w:lang w:val="uk-UA"/>
        </w:rPr>
        <w:t>,</w:t>
      </w:r>
      <w:r w:rsidR="00A045C6" w:rsidRPr="007D457E">
        <w:rPr>
          <w:lang w:val="uk-UA"/>
        </w:rPr>
        <w:t xml:space="preserve"> 2005</w:t>
      </w:r>
      <w:r w:rsidRPr="00A045C6">
        <w:t xml:space="preserve">]. 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Одним из наиболее специфических биологических маркеров, позволяющих с достаточной степенью точности, достоверности и воспроизведения результатов исследования оценить уровень продукции </w:t>
      </w:r>
      <w:proofErr w:type="gramStart"/>
      <w:r w:rsidRPr="00536575">
        <w:t>СР</w:t>
      </w:r>
      <w:proofErr w:type="gramEnd"/>
      <w:r w:rsidRPr="00536575">
        <w:t xml:space="preserve">, считают 8-iso-PgF2α (8-изопростан). 8-изопростан - это продукт метаболизма в реакциях перекисного окисления </w:t>
      </w:r>
      <w:proofErr w:type="spellStart"/>
      <w:r w:rsidRPr="00536575">
        <w:t>арахидоновой</w:t>
      </w:r>
      <w:proofErr w:type="spellEnd"/>
      <w:r w:rsidRPr="00536575">
        <w:t xml:space="preserve"> кислоты, изомерный простагландина F</w:t>
      </w:r>
      <w:r w:rsidRPr="00536575">
        <w:rPr>
          <w:vertAlign w:val="subscript"/>
        </w:rPr>
        <w:t>2</w:t>
      </w:r>
      <w:r w:rsidRPr="00536575">
        <w:t xml:space="preserve"> и его количество прямо пропорционально уровню образованных СР [</w:t>
      </w:r>
      <w:proofErr w:type="spellStart"/>
      <w:r w:rsidR="00A045C6" w:rsidRPr="007D457E">
        <w:rPr>
          <w:lang w:val="en-US"/>
        </w:rPr>
        <w:t>Montuschi</w:t>
      </w:r>
      <w:proofErr w:type="spellEnd"/>
      <w:r w:rsidR="009918D3" w:rsidRPr="009918D3">
        <w:rPr>
          <w:lang w:val="uk-UA"/>
        </w:rPr>
        <w:t xml:space="preserve"> </w:t>
      </w:r>
      <w:proofErr w:type="spellStart"/>
      <w:r w:rsidR="009918D3">
        <w:rPr>
          <w:lang w:val="uk-UA"/>
        </w:rPr>
        <w:t>et</w:t>
      </w:r>
      <w:proofErr w:type="spellEnd"/>
      <w:r w:rsidR="009918D3">
        <w:rPr>
          <w:lang w:val="uk-UA"/>
        </w:rPr>
        <w:t xml:space="preserve"> </w:t>
      </w:r>
      <w:proofErr w:type="spellStart"/>
      <w:r w:rsidR="009918D3">
        <w:rPr>
          <w:lang w:val="uk-UA"/>
        </w:rPr>
        <w:t>al</w:t>
      </w:r>
      <w:proofErr w:type="spellEnd"/>
      <w:r w:rsidR="009918D3">
        <w:rPr>
          <w:lang w:val="uk-UA"/>
        </w:rPr>
        <w:t>.</w:t>
      </w:r>
      <w:r w:rsidR="00125C51">
        <w:rPr>
          <w:lang w:val="uk-UA"/>
        </w:rPr>
        <w:t>,</w:t>
      </w:r>
      <w:r w:rsidR="00A045C6" w:rsidRPr="00A045C6">
        <w:t xml:space="preserve"> 2004</w:t>
      </w:r>
      <w:r w:rsidRPr="00536575">
        <w:t xml:space="preserve">]. Это вещество относится к семейству </w:t>
      </w:r>
      <w:proofErr w:type="spellStart"/>
      <w:r w:rsidRPr="00536575">
        <w:t>эйкозаноидов</w:t>
      </w:r>
      <w:proofErr w:type="spellEnd"/>
      <w:r w:rsidRPr="00536575">
        <w:t xml:space="preserve">, образование </w:t>
      </w:r>
      <w:proofErr w:type="gramStart"/>
      <w:r w:rsidRPr="00536575">
        <w:t>которых</w:t>
      </w:r>
      <w:proofErr w:type="gramEnd"/>
      <w:r w:rsidRPr="00536575">
        <w:t xml:space="preserve"> происходит при </w:t>
      </w:r>
      <w:proofErr w:type="spellStart"/>
      <w:r w:rsidRPr="00536575">
        <w:t>неферментативном</w:t>
      </w:r>
      <w:proofErr w:type="spellEnd"/>
      <w:r w:rsidRPr="00536575">
        <w:t xml:space="preserve"> (</w:t>
      </w:r>
      <w:proofErr w:type="spellStart"/>
      <w:r w:rsidRPr="00536575">
        <w:t>свободнорадикальном</w:t>
      </w:r>
      <w:proofErr w:type="spellEnd"/>
      <w:r w:rsidRPr="00536575">
        <w:t xml:space="preserve">) окислении </w:t>
      </w:r>
      <w:proofErr w:type="spellStart"/>
      <w:r w:rsidRPr="00536575">
        <w:t>фосфолипидов</w:t>
      </w:r>
      <w:proofErr w:type="spellEnd"/>
      <w:r w:rsidRPr="00536575">
        <w:t xml:space="preserve"> клеточных </w:t>
      </w:r>
      <w:proofErr w:type="spellStart"/>
      <w:r w:rsidRPr="00536575">
        <w:t>биомембран</w:t>
      </w:r>
      <w:proofErr w:type="spellEnd"/>
      <w:r w:rsidRPr="00536575">
        <w:t xml:space="preserve"> [</w:t>
      </w:r>
      <w:proofErr w:type="spellStart"/>
      <w:r w:rsidR="009918D3" w:rsidRPr="007D457E">
        <w:rPr>
          <w:lang w:val="en-US"/>
        </w:rPr>
        <w:t>Cracowski</w:t>
      </w:r>
      <w:proofErr w:type="spellEnd"/>
      <w:r w:rsidR="009918D3">
        <w:t xml:space="preserve">, </w:t>
      </w:r>
      <w:r w:rsidR="009918D3" w:rsidRPr="009918D3">
        <w:t>2000</w:t>
      </w:r>
      <w:r w:rsidRPr="00536575">
        <w:t xml:space="preserve">]. Этот процесс не зависит от ферментативной активности </w:t>
      </w:r>
      <w:proofErr w:type="spellStart"/>
      <w:r w:rsidRPr="00536575">
        <w:t>циклооксигеназы</w:t>
      </w:r>
      <w:proofErr w:type="spellEnd"/>
      <w:r w:rsidRPr="00536575">
        <w:t xml:space="preserve">, катализирующей превращение </w:t>
      </w:r>
      <w:proofErr w:type="spellStart"/>
      <w:r w:rsidRPr="00536575">
        <w:t>арахидоновой</w:t>
      </w:r>
      <w:proofErr w:type="spellEnd"/>
      <w:r w:rsidRPr="00536575">
        <w:t xml:space="preserve"> кислоты </w:t>
      </w:r>
      <w:proofErr w:type="gramStart"/>
      <w:r w:rsidRPr="00536575">
        <w:t>к</w:t>
      </w:r>
      <w:proofErr w:type="gramEnd"/>
      <w:r w:rsidRPr="00536575">
        <w:t xml:space="preserve"> простагландины. </w:t>
      </w:r>
    </w:p>
    <w:p w:rsidR="00536575" w:rsidRDefault="00536575" w:rsidP="00E64CD8">
      <w:pPr>
        <w:autoSpaceDE w:val="0"/>
        <w:autoSpaceDN w:val="0"/>
        <w:adjustRightInd w:val="0"/>
        <w:ind w:firstLine="709"/>
        <w:jc w:val="both"/>
      </w:pPr>
      <w:r w:rsidRPr="00536575">
        <w:t>Определение взаимосвязи активности ОС по содержанию 8-iso-PgF2α с уровнем ФН</w:t>
      </w:r>
      <w:proofErr w:type="gramStart"/>
      <w:r w:rsidRPr="00536575">
        <w:t>О-</w:t>
      </w:r>
      <w:proofErr w:type="gramEnd"/>
      <w:r w:rsidRPr="00536575">
        <w:t>α и его растворимого рецептора I типа позволит выявить степень зависимости между уровнем ОС и неспецифическим воспалением в организме, что представляется актуальным в целях углубленного изучения патогенеза АГ и усовершенствования диагностики ранних стадий формирования сердечной недостаточности.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</w:pP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center"/>
      </w:pPr>
      <w:r w:rsidRPr="00536575">
        <w:rPr>
          <w:bCs/>
        </w:rPr>
        <w:t>Цель исследования</w:t>
      </w:r>
    </w:p>
    <w:p w:rsidR="00536575" w:rsidRPr="00536575" w:rsidRDefault="00536575" w:rsidP="002D156B">
      <w:pPr>
        <w:autoSpaceDE w:val="0"/>
        <w:autoSpaceDN w:val="0"/>
        <w:adjustRightInd w:val="0"/>
        <w:ind w:firstLine="709"/>
        <w:jc w:val="both"/>
      </w:pPr>
      <w:r>
        <w:t>И</w:t>
      </w:r>
      <w:r w:rsidRPr="00536575">
        <w:t xml:space="preserve">зучение активации системы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во взаимосвязи с развитием </w:t>
      </w:r>
      <w:proofErr w:type="spellStart"/>
      <w:r w:rsidRPr="00536575">
        <w:t>оксидативного</w:t>
      </w:r>
      <w:proofErr w:type="spellEnd"/>
      <w:r w:rsidRPr="00536575">
        <w:t xml:space="preserve"> стресса в зависимости от степени ГБ и их коррекция на фоне комбинированной </w:t>
      </w:r>
      <w:proofErr w:type="spellStart"/>
      <w:r w:rsidRPr="00536575">
        <w:t>антигипертензивной</w:t>
      </w:r>
      <w:proofErr w:type="spellEnd"/>
      <w:r w:rsidRPr="00536575">
        <w:t xml:space="preserve"> терапии.</w:t>
      </w:r>
    </w:p>
    <w:p w:rsidR="00536575" w:rsidRPr="00536575" w:rsidRDefault="00536575" w:rsidP="002D156B">
      <w:pPr>
        <w:autoSpaceDE w:val="0"/>
        <w:autoSpaceDN w:val="0"/>
        <w:adjustRightInd w:val="0"/>
        <w:ind w:firstLine="709"/>
        <w:jc w:val="both"/>
      </w:pPr>
    </w:p>
    <w:p w:rsidR="00536575" w:rsidRPr="00844AEA" w:rsidRDefault="00895A7C" w:rsidP="00E64CD8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Материалы и методы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</w:pPr>
      <w:r w:rsidRPr="00536575">
        <w:t xml:space="preserve">В условиях стационара 11 ГКБ г. Харькова было обследовано 317 особ, среди которых 284 пациента  с 1-3 степенью ГБ в возрасте от 30 </w:t>
      </w:r>
      <w:r w:rsidR="007E1E73">
        <w:t>до 65 лет (средний возраст – 54</w:t>
      </w:r>
      <w:r w:rsidR="007E1E73" w:rsidRPr="007E1E73">
        <w:t>.</w:t>
      </w:r>
      <w:r w:rsidR="007E1E73">
        <w:t>7+0.</w:t>
      </w:r>
      <w:r w:rsidRPr="00536575">
        <w:t xml:space="preserve">58) года, которым ранее не проводили регулярную </w:t>
      </w:r>
      <w:proofErr w:type="spellStart"/>
      <w:r w:rsidRPr="00536575">
        <w:t>антигипертензивную</w:t>
      </w:r>
      <w:proofErr w:type="spellEnd"/>
      <w:r w:rsidRPr="00536575">
        <w:t xml:space="preserve"> терапию и 33 практически здоровые лица. Из них 171 (60%) женщина и 113 мужчин (40%), длительность заболевания</w:t>
      </w:r>
      <w:r w:rsidR="007E1E73">
        <w:t xml:space="preserve"> которых в среднем становила 10.09±0.</w:t>
      </w:r>
      <w:r w:rsidRPr="00536575">
        <w:t xml:space="preserve">48 лет. 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</w:pPr>
      <w:r w:rsidRPr="00536575">
        <w:t xml:space="preserve">На основании комплексного </w:t>
      </w:r>
      <w:proofErr w:type="spellStart"/>
      <w:r w:rsidRPr="00536575">
        <w:t>клиникоинструментального</w:t>
      </w:r>
      <w:proofErr w:type="spellEnd"/>
      <w:r w:rsidRPr="00536575">
        <w:t xml:space="preserve"> обследования верификацию диагноза и определение степени ГБ проведено согласно критериям, рекомендованным Украинским обществом кардиологов (2007г.) и Европейским обществом артериальной гипертензии (ESH)/Европейским обществом кардиологии (E</w:t>
      </w:r>
      <w:r w:rsidR="007E1E73">
        <w:t>SC) (2003). У 100 пациентов (35.</w:t>
      </w:r>
      <w:r w:rsidRPr="00536575">
        <w:t xml:space="preserve">21%) была </w:t>
      </w:r>
      <w:proofErr w:type="spellStart"/>
      <w:r w:rsidRPr="00536575">
        <w:t>диагносцирована</w:t>
      </w:r>
      <w:proofErr w:type="spellEnd"/>
      <w:r w:rsidRPr="00536575">
        <w:t xml:space="preserve"> ГБ 1 степени; у 92 пациентов (32</w:t>
      </w:r>
      <w:r w:rsidR="007E1E73">
        <w:t>.39%) 2 степени, у 92 (32.</w:t>
      </w:r>
      <w:r w:rsidRPr="00536575">
        <w:t xml:space="preserve">39%) пациентов 3 степени. Критериями исключения больных из исследования, помимо симптоматического характера артериальной гипертензии (АГ), были сопутствующие воспалительные, эндокринные и других заболевания, которые могли оказать влияние на активность </w:t>
      </w:r>
      <w:proofErr w:type="spellStart"/>
      <w:r w:rsidRPr="00536575">
        <w:t>оксидативных</w:t>
      </w:r>
      <w:proofErr w:type="spellEnd"/>
      <w:r w:rsidRPr="00536575">
        <w:t xml:space="preserve"> процессов. У 34 пациентов из данной группы обследуемых для установления степени активности ОС был определен уровень 8-изопростана, как главного маркера ОС. Из них 27 женщин и 7 мужчин. При этом у 8 пациентов </w:t>
      </w:r>
      <w:proofErr w:type="spellStart"/>
      <w:r w:rsidRPr="00536575">
        <w:t>диагносцирована</w:t>
      </w:r>
      <w:proofErr w:type="spellEnd"/>
      <w:r w:rsidRPr="00536575">
        <w:t xml:space="preserve"> ГБ 1 степени, у 8 пациентов 2 степени, у 18 пациентов 3 степени. Контрольную группу составили </w:t>
      </w:r>
      <w:r w:rsidRPr="00536575">
        <w:lastRenderedPageBreak/>
        <w:t>10 практически здоровых лиц, по полу и возрасту сопоставимых с больными основной группы.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</w:pPr>
      <w:r w:rsidRPr="00536575">
        <w:t>Содержание в сыворотке крови 8-iso-PgF2α (8-изопростан) определяли иммуноферментным методом при помощи набора «8-isoprostane ELISA» фирмы «</w:t>
      </w:r>
      <w:proofErr w:type="spellStart"/>
      <w:r w:rsidRPr="00536575">
        <w:t>Usbiological</w:t>
      </w:r>
      <w:proofErr w:type="spellEnd"/>
      <w:r w:rsidRPr="00536575">
        <w:t xml:space="preserve">» (США). Полученные данные выражались в </w:t>
      </w:r>
      <w:proofErr w:type="spellStart"/>
      <w:r w:rsidRPr="00536575">
        <w:t>пг</w:t>
      </w:r>
      <w:proofErr w:type="spellEnd"/>
      <w:r w:rsidRPr="00536575">
        <w:t xml:space="preserve">/мл. Об иммунной активации судили по уровню в сыворотке крови </w:t>
      </w:r>
      <w:proofErr w:type="spellStart"/>
      <w:r w:rsidRPr="00536575">
        <w:t>провоспалительного</w:t>
      </w:r>
      <w:proofErr w:type="spellEnd"/>
      <w:r w:rsidRPr="00536575">
        <w:t xml:space="preserve"> </w:t>
      </w:r>
      <w:proofErr w:type="spellStart"/>
      <w:r w:rsidRPr="00536575">
        <w:t>цитокина</w:t>
      </w:r>
      <w:proofErr w:type="spellEnd"/>
      <w:r w:rsidRPr="00536575">
        <w:t xml:space="preserve"> ФН</w:t>
      </w:r>
      <w:proofErr w:type="gramStart"/>
      <w:r w:rsidRPr="00536575">
        <w:t>О-</w:t>
      </w:r>
      <w:proofErr w:type="gramEnd"/>
      <w:r w:rsidRPr="00536575">
        <w:t>α у всех обследуемых и его растворимого рецептора I типа (рФНО-αRI). Показатели определяли иммуноферментным методом с помощью наборов реагентов «</w:t>
      </w:r>
      <w:proofErr w:type="spellStart"/>
      <w:r w:rsidRPr="00536575">
        <w:t>ProCon</w:t>
      </w:r>
      <w:proofErr w:type="spellEnd"/>
      <w:r w:rsidRPr="00536575">
        <w:t xml:space="preserve"> TNFα»  («Протеиновый контур», С.Петербург, Россия) и «</w:t>
      </w:r>
      <w:proofErr w:type="spellStart"/>
      <w:r w:rsidRPr="00536575">
        <w:t>sTNF-RI</w:t>
      </w:r>
      <w:proofErr w:type="spellEnd"/>
      <w:r w:rsidRPr="00536575">
        <w:t xml:space="preserve"> EASIA» (</w:t>
      </w:r>
      <w:proofErr w:type="spellStart"/>
      <w:r w:rsidRPr="00536575">
        <w:t>BioSource</w:t>
      </w:r>
      <w:proofErr w:type="spellEnd"/>
      <w:r w:rsidRPr="00536575">
        <w:t xml:space="preserve"> </w:t>
      </w:r>
      <w:proofErr w:type="spellStart"/>
      <w:r w:rsidRPr="00536575">
        <w:t>Europe</w:t>
      </w:r>
      <w:proofErr w:type="spellEnd"/>
      <w:r w:rsidRPr="00536575">
        <w:t xml:space="preserve"> S.A., </w:t>
      </w:r>
      <w:proofErr w:type="spellStart"/>
      <w:r w:rsidRPr="00536575">
        <w:t>Belgium</w:t>
      </w:r>
      <w:proofErr w:type="spellEnd"/>
      <w:r w:rsidRPr="00536575">
        <w:t xml:space="preserve">) соответственно. Полученные данные выражались в </w:t>
      </w:r>
      <w:proofErr w:type="spellStart"/>
      <w:r w:rsidRPr="00536575">
        <w:t>пкг</w:t>
      </w:r>
      <w:proofErr w:type="spellEnd"/>
      <w:r w:rsidRPr="00536575">
        <w:t xml:space="preserve">/мл и </w:t>
      </w:r>
      <w:proofErr w:type="spellStart"/>
      <w:r w:rsidRPr="00536575">
        <w:t>нг</w:t>
      </w:r>
      <w:proofErr w:type="spellEnd"/>
      <w:r w:rsidRPr="00536575">
        <w:t xml:space="preserve">/мл соответственно. 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Часть обследуемых больных была разделена  на группы в зависимости от вида комбинированной терапии. Исследуемые показатели изучали в динамике лечения на фоне данной терапии. 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1-я клиническая группа </w:t>
      </w:r>
      <w:r w:rsidRPr="00536575">
        <w:rPr>
          <w:lang w:val="en-US"/>
        </w:rPr>
        <w:t>n</w:t>
      </w:r>
      <w:r w:rsidRPr="00536575">
        <w:t xml:space="preserve">=102 (комбинация </w:t>
      </w:r>
      <w:proofErr w:type="spellStart"/>
      <w:r w:rsidRPr="00536575">
        <w:t>b-адреноблокатора</w:t>
      </w:r>
      <w:proofErr w:type="spellEnd"/>
      <w:r w:rsidRPr="00536575">
        <w:t xml:space="preserve"> и </w:t>
      </w:r>
      <w:proofErr w:type="spellStart"/>
      <w:r w:rsidRPr="00536575">
        <w:t>диуретика</w:t>
      </w:r>
      <w:proofErr w:type="spellEnd"/>
      <w:r w:rsidRPr="00536575">
        <w:t xml:space="preserve">), - пациенты, которые получали </w:t>
      </w:r>
      <w:proofErr w:type="spellStart"/>
      <w:r w:rsidRPr="00536575">
        <w:t>бис</w:t>
      </w:r>
      <w:r w:rsidR="007E1E73">
        <w:t>опролол</w:t>
      </w:r>
      <w:proofErr w:type="spellEnd"/>
      <w:r w:rsidR="007E1E73">
        <w:t xml:space="preserve"> 5мг, 10мг и </w:t>
      </w:r>
      <w:proofErr w:type="spellStart"/>
      <w:r w:rsidR="007E1E73">
        <w:t>индапамид</w:t>
      </w:r>
      <w:proofErr w:type="spellEnd"/>
      <w:r w:rsidR="007E1E73">
        <w:t xml:space="preserve"> 2.</w:t>
      </w:r>
      <w:r w:rsidRPr="00536575">
        <w:t>5мг.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2-я группа </w:t>
      </w:r>
      <w:r w:rsidRPr="00536575">
        <w:rPr>
          <w:lang w:val="en-US"/>
        </w:rPr>
        <w:t>n</w:t>
      </w:r>
      <w:r w:rsidRPr="00536575">
        <w:t xml:space="preserve">=44 (комбинация антагониста кальция и антагониста рецепторов </w:t>
      </w:r>
      <w:proofErr w:type="spellStart"/>
      <w:r w:rsidRPr="00536575">
        <w:t>ангиотензина</w:t>
      </w:r>
      <w:proofErr w:type="spellEnd"/>
      <w:r w:rsidRPr="00536575">
        <w:t xml:space="preserve"> 2), пациенты, которые получали </w:t>
      </w:r>
      <w:proofErr w:type="spellStart"/>
      <w:r w:rsidRPr="00536575">
        <w:t>лацидипин</w:t>
      </w:r>
      <w:proofErr w:type="spellEnd"/>
      <w:r w:rsidRPr="00536575">
        <w:t xml:space="preserve"> 2мг, 4мг и </w:t>
      </w:r>
      <w:proofErr w:type="spellStart"/>
      <w:r w:rsidRPr="00536575">
        <w:t>кандесартан</w:t>
      </w:r>
      <w:proofErr w:type="spellEnd"/>
      <w:r w:rsidRPr="00536575">
        <w:t xml:space="preserve"> 4мг, 8мг, 16мг. 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3-я группа </w:t>
      </w:r>
      <w:r w:rsidRPr="00536575">
        <w:rPr>
          <w:lang w:val="en-US"/>
        </w:rPr>
        <w:t>n</w:t>
      </w:r>
      <w:r w:rsidRPr="00536575">
        <w:t xml:space="preserve">=54 (комбинация ингибитора </w:t>
      </w:r>
      <w:proofErr w:type="spellStart"/>
      <w:r w:rsidRPr="00536575">
        <w:t>ангиотензинпревращающего</w:t>
      </w:r>
      <w:proofErr w:type="spellEnd"/>
      <w:r w:rsidRPr="00536575">
        <w:t xml:space="preserve"> фермента (АПФ) и </w:t>
      </w:r>
      <w:proofErr w:type="spellStart"/>
      <w:r w:rsidRPr="00536575">
        <w:t>диуретика</w:t>
      </w:r>
      <w:proofErr w:type="spellEnd"/>
      <w:r w:rsidRPr="00536575">
        <w:t>) - пациенты, которые получал</w:t>
      </w:r>
      <w:r w:rsidR="007E1E73">
        <w:t xml:space="preserve">и 20 мг </w:t>
      </w:r>
      <w:proofErr w:type="spellStart"/>
      <w:r w:rsidR="007E1E73">
        <w:t>фозиноприла</w:t>
      </w:r>
      <w:proofErr w:type="spellEnd"/>
      <w:r w:rsidR="007E1E73">
        <w:t xml:space="preserve"> натрия и 12.</w:t>
      </w:r>
      <w:r w:rsidRPr="00536575">
        <w:t xml:space="preserve">5 мг </w:t>
      </w:r>
      <w:proofErr w:type="spellStart"/>
      <w:r w:rsidRPr="00536575">
        <w:t>гидрохлортиаз</w:t>
      </w:r>
      <w:r w:rsidR="007E1E73">
        <w:t>ида</w:t>
      </w:r>
      <w:proofErr w:type="spellEnd"/>
      <w:r w:rsidR="007E1E73">
        <w:t xml:space="preserve">. Соответственно по группам </w:t>
      </w:r>
      <w:r w:rsidRPr="00536575">
        <w:t>у 10, 14 и 10 лиц - был определен уровень 8-изопростана.</w:t>
      </w:r>
    </w:p>
    <w:p w:rsidR="00536575" w:rsidRPr="00536575" w:rsidRDefault="00536575" w:rsidP="00E64CD8">
      <w:pPr>
        <w:ind w:firstLine="709"/>
        <w:jc w:val="both"/>
      </w:pPr>
      <w:r w:rsidRPr="00536575">
        <w:t xml:space="preserve">Дозы препаратов подбирали индивидуально, при необходимости в процессе лечения её увеличивали. 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</w:pPr>
      <w:r w:rsidRPr="00536575">
        <w:t>Статистическую обработку результатов исследования</w:t>
      </w:r>
      <w:r w:rsidR="007E1E73">
        <w:t xml:space="preserve"> проводили с помощью программы </w:t>
      </w:r>
      <w:proofErr w:type="spellStart"/>
      <w:r w:rsidRPr="00536575">
        <w:t>Statistica</w:t>
      </w:r>
      <w:proofErr w:type="spellEnd"/>
      <w:r w:rsidRPr="00536575">
        <w:t xml:space="preserve"> 6 и программы </w:t>
      </w:r>
      <w:proofErr w:type="spellStart"/>
      <w:r w:rsidRPr="00536575">
        <w:t>Microsoft</w:t>
      </w:r>
      <w:proofErr w:type="spellEnd"/>
      <w:r w:rsidRPr="00536575">
        <w:t xml:space="preserve"> </w:t>
      </w:r>
      <w:proofErr w:type="spellStart"/>
      <w:r w:rsidRPr="00536575">
        <w:t>Excel</w:t>
      </w:r>
      <w:proofErr w:type="spellEnd"/>
      <w:r w:rsidRPr="00536575">
        <w:t xml:space="preserve"> 2000 (версия 9.0.3821 SR-1) и представляли исследуемые величины в следующем виде: выбо</w:t>
      </w:r>
      <w:r w:rsidR="007E1E73">
        <w:t>рочное среднее значение (</w:t>
      </w:r>
      <w:proofErr w:type="spellStart"/>
      <w:r w:rsidR="007E1E73">
        <w:t>Mean</w:t>
      </w:r>
      <w:proofErr w:type="spellEnd"/>
      <w:r w:rsidR="007E1E73">
        <w:t>)</w:t>
      </w:r>
      <w:proofErr w:type="spellStart"/>
      <w:r w:rsidR="007E1E73">
        <w:t>±</w:t>
      </w:r>
      <w:r w:rsidRPr="00536575">
        <w:t>стандартная</w:t>
      </w:r>
      <w:proofErr w:type="spellEnd"/>
      <w:r w:rsidRPr="00536575">
        <w:t xml:space="preserve"> ошибка среднего значения (SE) и стандартное отклонение (SD). При проверке гипотез о равенстве генеральных средних проводилась с помощью t-критерия Стьюден</w:t>
      </w:r>
      <w:r w:rsidR="009918D3">
        <w:t xml:space="preserve">та. </w:t>
      </w:r>
      <w:r w:rsidRPr="00536575">
        <w:t xml:space="preserve">Для оценки направленности и силы связи между показателями применяли методы корреляционного анализа с вычислением парного коэффициента корреляции </w:t>
      </w:r>
      <w:proofErr w:type="spellStart"/>
      <w:r w:rsidRPr="00536575">
        <w:t>r</w:t>
      </w:r>
      <w:proofErr w:type="spellEnd"/>
      <w:r w:rsidRPr="00536575">
        <w:t xml:space="preserve">. При этом в случае нормального распределения данных использовали метод Пирсона, а в случае ненормального распределения — метод ранговой корреляции </w:t>
      </w:r>
      <w:proofErr w:type="spellStart"/>
      <w:r w:rsidRPr="00536575">
        <w:t>Спирмена</w:t>
      </w:r>
      <w:proofErr w:type="spellEnd"/>
      <w:r w:rsidRPr="00536575">
        <w:t>. Проводили однофакторный дисперсионный анализ с вычислением критерия Фишера (F).</w:t>
      </w:r>
    </w:p>
    <w:p w:rsidR="00536575" w:rsidRPr="00844AEA" w:rsidRDefault="00536575" w:rsidP="00E64CD8">
      <w:pPr>
        <w:autoSpaceDE w:val="0"/>
        <w:autoSpaceDN w:val="0"/>
        <w:adjustRightInd w:val="0"/>
        <w:ind w:firstLine="709"/>
        <w:jc w:val="both"/>
      </w:pPr>
    </w:p>
    <w:p w:rsidR="00125C51" w:rsidRDefault="00844AEA" w:rsidP="00125C51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844AEA">
        <w:rPr>
          <w:bCs/>
        </w:rPr>
        <w:t>Результаты и их обсуждение</w:t>
      </w:r>
    </w:p>
    <w:p w:rsidR="00536575" w:rsidRPr="00125C51" w:rsidRDefault="00536575" w:rsidP="00125C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6575">
        <w:t xml:space="preserve">Анализ активности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показал значительное увеличение уровня ФН</w:t>
      </w:r>
      <w:proofErr w:type="gramStart"/>
      <w:r w:rsidRPr="00536575">
        <w:t>О-</w:t>
      </w:r>
      <w:proofErr w:type="gramEnd"/>
      <w:r w:rsidRPr="00536575">
        <w:t xml:space="preserve">α у пациентов с ГБ по сравнению </w:t>
      </w:r>
      <w:r w:rsidR="007E1E73">
        <w:t>с контролем: (186.56±18.</w:t>
      </w:r>
      <w:r w:rsidR="00844AEA">
        <w:t>12) и (13.23±3.</w:t>
      </w:r>
      <w:r w:rsidRPr="00536575">
        <w:t xml:space="preserve">40) </w:t>
      </w:r>
      <w:proofErr w:type="spellStart"/>
      <w:r w:rsidRPr="00536575">
        <w:t>пкг</w:t>
      </w:r>
      <w:proofErr w:type="spellEnd"/>
      <w:r w:rsidRPr="00536575">
        <w:t xml:space="preserve">/мл </w:t>
      </w:r>
      <w:r w:rsidR="00844AEA">
        <w:t>соответственно (Р=</w:t>
      </w:r>
      <w:r w:rsidR="007E1E73">
        <w:t>0.</w:t>
      </w:r>
      <w:r w:rsidRPr="00536575">
        <w:t>0001). Среднее значение ФН</w:t>
      </w:r>
      <w:proofErr w:type="gramStart"/>
      <w:r w:rsidRPr="00536575">
        <w:t>О-</w:t>
      </w:r>
      <w:proofErr w:type="gramEnd"/>
      <w:r w:rsidR="00844AEA">
        <w:t>α в 14.</w:t>
      </w:r>
      <w:r w:rsidRPr="00536575">
        <w:t xml:space="preserve">1 раза превышало контрольные значения, что может служить подтверждением данных о том, что гемодинамический стресс является одним из стимулов повышения синтеза и выброса в кровоток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>, в частности ФНО-α [</w:t>
      </w:r>
      <w:proofErr w:type="spellStart"/>
      <w:r w:rsidR="009918D3">
        <w:t>Кузник</w:t>
      </w:r>
      <w:proofErr w:type="spellEnd"/>
      <w:r w:rsidR="009918D3">
        <w:t xml:space="preserve"> – 2012;</w:t>
      </w:r>
      <w:r w:rsidR="009918D3" w:rsidRPr="009918D3">
        <w:t xml:space="preserve"> </w:t>
      </w:r>
      <w:r w:rsidR="009918D3" w:rsidRPr="007D457E">
        <w:t>Симбирцев 2013</w:t>
      </w:r>
      <w:r w:rsidR="009918D3">
        <w:t>;</w:t>
      </w:r>
      <w:r w:rsidR="00125C51" w:rsidRPr="00125C51">
        <w:t xml:space="preserve"> </w:t>
      </w:r>
      <w:proofErr w:type="spellStart"/>
      <w:r w:rsidR="00125C51" w:rsidRPr="007D457E">
        <w:rPr>
          <w:lang w:val="en-US"/>
        </w:rPr>
        <w:t>Ikonomidis</w:t>
      </w:r>
      <w:proofErr w:type="spellEnd"/>
      <w:r w:rsidR="00125C51" w:rsidRPr="00125C51">
        <w:t xml:space="preserve"> </w:t>
      </w:r>
      <w:proofErr w:type="spellStart"/>
      <w:r w:rsidR="00125C51">
        <w:rPr>
          <w:lang w:val="uk-UA"/>
        </w:rPr>
        <w:t>et</w:t>
      </w:r>
      <w:proofErr w:type="spellEnd"/>
      <w:r w:rsidR="00125C51">
        <w:rPr>
          <w:lang w:val="uk-UA"/>
        </w:rPr>
        <w:t xml:space="preserve"> </w:t>
      </w:r>
      <w:proofErr w:type="spellStart"/>
      <w:r w:rsidR="00125C51">
        <w:rPr>
          <w:lang w:val="uk-UA"/>
        </w:rPr>
        <w:t>al</w:t>
      </w:r>
      <w:proofErr w:type="spellEnd"/>
      <w:r w:rsidR="00125C51">
        <w:rPr>
          <w:lang w:val="uk-UA"/>
        </w:rPr>
        <w:t>.</w:t>
      </w:r>
      <w:r w:rsidR="00125C51">
        <w:t>;</w:t>
      </w:r>
      <w:r w:rsidR="00FD1491">
        <w:t xml:space="preserve"> </w:t>
      </w:r>
      <w:r w:rsidR="002D156B">
        <w:t>2009</w:t>
      </w:r>
      <w:r w:rsidRPr="00536575">
        <w:t>]. Подобная тенденция прослеживалась относительно растворимых фракций рецепторов к ФН</w:t>
      </w:r>
      <w:proofErr w:type="gramStart"/>
      <w:r w:rsidRPr="00536575">
        <w:t>О-</w:t>
      </w:r>
      <w:proofErr w:type="gramEnd"/>
      <w:r w:rsidRPr="00536575">
        <w:t>α. Величина рФНО-αRI при АГ также превышала ана</w:t>
      </w:r>
      <w:r w:rsidR="00844AEA">
        <w:t>логичную конт</w:t>
      </w:r>
      <w:r w:rsidR="007E1E73">
        <w:t>рольной группы: (2.14</w:t>
      </w:r>
      <w:r w:rsidR="00844AEA">
        <w:t>±</w:t>
      </w:r>
      <w:r w:rsidRPr="00536575">
        <w:t xml:space="preserve">0,28) </w:t>
      </w:r>
      <w:r w:rsidR="00844AEA">
        <w:t>и (1.20±0.</w:t>
      </w:r>
      <w:r w:rsidR="007E1E73">
        <w:t xml:space="preserve">60) </w:t>
      </w:r>
      <w:proofErr w:type="spellStart"/>
      <w:r w:rsidR="007E1E73">
        <w:t>нг</w:t>
      </w:r>
      <w:proofErr w:type="spellEnd"/>
      <w:r w:rsidR="007E1E73">
        <w:t>/мл соответственно (Р</w:t>
      </w:r>
      <w:r w:rsidR="00844AEA">
        <w:t>=0.</w:t>
      </w:r>
      <w:r w:rsidRPr="00536575">
        <w:t>00001). Среднее значение рФНО-αRI у пациентов с повышенной активностью ФН</w:t>
      </w:r>
      <w:proofErr w:type="gramStart"/>
      <w:r w:rsidRPr="00536575">
        <w:t>О-</w:t>
      </w:r>
      <w:proofErr w:type="gramEnd"/>
      <w:r w:rsidRPr="00536575">
        <w:t xml:space="preserve">α, обусловленной повышением уровня АД, </w:t>
      </w:r>
      <w:r w:rsidR="007E1E73">
        <w:t>возросло в 1.</w:t>
      </w:r>
      <w:r w:rsidR="00844AEA">
        <w:t>78 раза, или на 78.</w:t>
      </w:r>
      <w:r w:rsidR="007E1E73">
        <w:t>3%, по сравнению с нормой.</w:t>
      </w:r>
      <w:r w:rsidRPr="00536575">
        <w:t xml:space="preserve"> Было также обнаружено повышение содержания 8-iso-PgF2α в сыворотке крови пациентов с ГБ по сравнению с показателями практически здоровых лиц: (17</w:t>
      </w:r>
      <w:r w:rsidR="00844AEA">
        <w:t>.</w:t>
      </w:r>
      <w:r w:rsidRPr="00536575">
        <w:t>15±3</w:t>
      </w:r>
      <w:r w:rsidR="00844AEA">
        <w:t>.12) и (1.41±0.</w:t>
      </w:r>
      <w:r w:rsidRPr="00536575">
        <w:t xml:space="preserve">81) </w:t>
      </w:r>
      <w:proofErr w:type="spellStart"/>
      <w:r w:rsidRPr="00536575">
        <w:t>пг</w:t>
      </w:r>
      <w:proofErr w:type="spellEnd"/>
      <w:r w:rsidRPr="00536575">
        <w:t>/мл соответственно, где (</w:t>
      </w:r>
      <w:proofErr w:type="gramStart"/>
      <w:r w:rsidRPr="00536575">
        <w:t>Р</w:t>
      </w:r>
      <w:proofErr w:type="gramEnd"/>
      <w:r w:rsidRPr="00536575">
        <w:t>&lt;</w:t>
      </w:r>
      <w:r w:rsidR="00844AEA">
        <w:t>0.</w:t>
      </w:r>
      <w:r w:rsidRPr="00536575">
        <w:t>05). При этом уровень 8-iso-PgF2α при наличии ГБ в 12</w:t>
      </w:r>
      <w:r w:rsidR="00844AEA">
        <w:t>.</w:t>
      </w:r>
      <w:r w:rsidRPr="00536575">
        <w:t xml:space="preserve">16 раза превышал показатель группы контроля. </w:t>
      </w:r>
    </w:p>
    <w:p w:rsidR="00536575" w:rsidRPr="00536575" w:rsidRDefault="00536575" w:rsidP="00125C51">
      <w:pPr>
        <w:autoSpaceDE w:val="0"/>
        <w:autoSpaceDN w:val="0"/>
        <w:adjustRightInd w:val="0"/>
        <w:ind w:firstLine="709"/>
        <w:jc w:val="both"/>
      </w:pPr>
      <w:r w:rsidRPr="00536575">
        <w:lastRenderedPageBreak/>
        <w:t xml:space="preserve">Итак, нами установлено повышение циркулирующего уровня </w:t>
      </w:r>
      <w:proofErr w:type="spellStart"/>
      <w:r w:rsidRPr="00536575">
        <w:t>провоспалительных</w:t>
      </w:r>
      <w:proofErr w:type="spellEnd"/>
      <w:r w:rsidRPr="00536575">
        <w:t xml:space="preserve"> </w:t>
      </w:r>
      <w:proofErr w:type="spellStart"/>
      <w:r w:rsidRPr="00536575">
        <w:t>цитокинов</w:t>
      </w:r>
      <w:proofErr w:type="spellEnd"/>
      <w:r w:rsidRPr="00536575">
        <w:t xml:space="preserve"> (ФН</w:t>
      </w:r>
      <w:proofErr w:type="gramStart"/>
      <w:r w:rsidRPr="00536575">
        <w:t>О-</w:t>
      </w:r>
      <w:proofErr w:type="gramEnd"/>
      <w:r w:rsidRPr="00536575">
        <w:t xml:space="preserve">α, рФНО-αRI) и маркера </w:t>
      </w:r>
      <w:proofErr w:type="spellStart"/>
      <w:r w:rsidRPr="00536575">
        <w:t>оксидативного</w:t>
      </w:r>
      <w:proofErr w:type="spellEnd"/>
      <w:r w:rsidRPr="00536575">
        <w:t xml:space="preserve"> стресса — 8-iso-PgF2α у пациентов с ГБ. В целях выяснения влияния не только наличия, а и степени повышения АД на синтез ФН</w:t>
      </w:r>
      <w:proofErr w:type="gramStart"/>
      <w:r w:rsidRPr="00536575">
        <w:t>О-</w:t>
      </w:r>
      <w:proofErr w:type="gramEnd"/>
      <w:r w:rsidRPr="00536575">
        <w:t xml:space="preserve">α, рФНО-αRI, а также оценки показателя наличия </w:t>
      </w:r>
      <w:proofErr w:type="spellStart"/>
      <w:r w:rsidRPr="00536575">
        <w:t>оксидативного</w:t>
      </w:r>
      <w:proofErr w:type="spellEnd"/>
      <w:r w:rsidRPr="00536575">
        <w:t xml:space="preserve"> стресса и степени его проявления все больные были разделены на группы в зависимости от степени ГБ. Плазменное содержание </w:t>
      </w:r>
      <w:r w:rsidR="00844AEA">
        <w:t>ФН</w:t>
      </w:r>
      <w:proofErr w:type="gramStart"/>
      <w:r w:rsidR="00844AEA">
        <w:t>О-</w:t>
      </w:r>
      <w:proofErr w:type="gramEnd"/>
      <w:r w:rsidR="00844AEA">
        <w:t xml:space="preserve">α, рФНО-αRI и </w:t>
      </w:r>
      <w:r w:rsidRPr="00536575">
        <w:t xml:space="preserve">8-изопростана у обследованных больных и лиц контрольной группы представлены в таблице1. </w:t>
      </w:r>
    </w:p>
    <w:p w:rsidR="00536575" w:rsidRDefault="00536575" w:rsidP="00E64CD8">
      <w:pPr>
        <w:ind w:firstLine="709"/>
        <w:jc w:val="right"/>
      </w:pPr>
      <w:r w:rsidRPr="00536575">
        <w:t>Таблица 1</w:t>
      </w:r>
    </w:p>
    <w:p w:rsidR="004D0504" w:rsidRDefault="004D0504" w:rsidP="00536575">
      <w:pPr>
        <w:ind w:firstLine="708"/>
        <w:jc w:val="right"/>
        <w:rPr>
          <w:lang w:val="en-US"/>
        </w:rPr>
      </w:pPr>
    </w:p>
    <w:p w:rsidR="006659E8" w:rsidRPr="006659E8" w:rsidRDefault="006659E8" w:rsidP="00536575">
      <w:pPr>
        <w:ind w:firstLine="708"/>
        <w:jc w:val="right"/>
        <w:rPr>
          <w:lang w:val="en-US"/>
        </w:rPr>
      </w:pPr>
    </w:p>
    <w:p w:rsidR="00536575" w:rsidRPr="002D156B" w:rsidRDefault="00536575" w:rsidP="00536575">
      <w:pPr>
        <w:ind w:firstLine="708"/>
        <w:jc w:val="center"/>
        <w:rPr>
          <w:bCs/>
          <w:lang w:val="en-US"/>
        </w:rPr>
      </w:pPr>
      <w:r w:rsidRPr="00844AEA">
        <w:rPr>
          <w:bCs/>
        </w:rPr>
        <w:t>Уровень ФН</w:t>
      </w:r>
      <w:proofErr w:type="gramStart"/>
      <w:r w:rsidRPr="00844AEA">
        <w:rPr>
          <w:bCs/>
        </w:rPr>
        <w:t>О-</w:t>
      </w:r>
      <w:proofErr w:type="gramEnd"/>
      <w:r w:rsidRPr="00844AEA">
        <w:rPr>
          <w:bCs/>
        </w:rPr>
        <w:t>α, рФНО-αRI и 8-изопростана у пациентов с ГБ с различной степенью АГ</w:t>
      </w:r>
      <w:r w:rsidRPr="002D156B">
        <w:rPr>
          <w:bCs/>
          <w:lang w:val="en-US"/>
        </w:rPr>
        <w:t xml:space="preserve"> </w:t>
      </w:r>
      <w:r w:rsidRPr="00844AEA">
        <w:rPr>
          <w:bCs/>
        </w:rPr>
        <w:t>и</w:t>
      </w:r>
      <w:r w:rsidRPr="002D156B">
        <w:rPr>
          <w:bCs/>
          <w:lang w:val="en-US"/>
        </w:rPr>
        <w:t xml:space="preserve"> </w:t>
      </w:r>
      <w:r w:rsidRPr="00844AEA">
        <w:rPr>
          <w:bCs/>
        </w:rPr>
        <w:t>лиц</w:t>
      </w:r>
      <w:r w:rsidRPr="002D156B">
        <w:rPr>
          <w:bCs/>
          <w:lang w:val="en-US"/>
        </w:rPr>
        <w:t xml:space="preserve"> </w:t>
      </w:r>
      <w:r w:rsidRPr="00844AEA">
        <w:rPr>
          <w:bCs/>
        </w:rPr>
        <w:t>контрольной</w:t>
      </w:r>
      <w:r w:rsidRPr="002D156B">
        <w:rPr>
          <w:bCs/>
          <w:lang w:val="en-US"/>
        </w:rPr>
        <w:t xml:space="preserve"> </w:t>
      </w:r>
      <w:r w:rsidRPr="00844AEA">
        <w:rPr>
          <w:bCs/>
        </w:rPr>
        <w:t>группы</w:t>
      </w:r>
    </w:p>
    <w:p w:rsidR="00895A7C" w:rsidRPr="00895A7C" w:rsidRDefault="00895A7C" w:rsidP="00536575">
      <w:pPr>
        <w:ind w:firstLine="708"/>
        <w:jc w:val="center"/>
        <w:rPr>
          <w:bCs/>
          <w:lang w:val="en-US"/>
        </w:rPr>
      </w:pPr>
      <w:r w:rsidRPr="00895A7C">
        <w:rPr>
          <w:bCs/>
          <w:lang w:val="en-US"/>
        </w:rPr>
        <w:t>The level of TNF-</w:t>
      </w:r>
      <w:r w:rsidRPr="00895A7C">
        <w:rPr>
          <w:bCs/>
        </w:rPr>
        <w:t>α</w:t>
      </w:r>
      <w:r w:rsidRPr="00895A7C">
        <w:rPr>
          <w:bCs/>
          <w:lang w:val="en-US"/>
        </w:rPr>
        <w:t xml:space="preserve">, </w:t>
      </w:r>
      <w:proofErr w:type="spellStart"/>
      <w:r w:rsidR="006659E8">
        <w:rPr>
          <w:bCs/>
          <w:lang w:val="en-US"/>
        </w:rPr>
        <w:t>sT</w:t>
      </w:r>
      <w:r w:rsidR="006659E8" w:rsidRPr="00895A7C">
        <w:rPr>
          <w:bCs/>
          <w:lang w:val="en-US"/>
        </w:rPr>
        <w:t>N</w:t>
      </w:r>
      <w:r w:rsidRPr="00895A7C">
        <w:rPr>
          <w:bCs/>
          <w:lang w:val="en-US"/>
        </w:rPr>
        <w:t>F</w:t>
      </w:r>
      <w:proofErr w:type="spellEnd"/>
      <w:r w:rsidRPr="00895A7C">
        <w:rPr>
          <w:bCs/>
          <w:lang w:val="en-US"/>
        </w:rPr>
        <w:t xml:space="preserve">-RI and 8-isoprostane in patients with </w:t>
      </w:r>
      <w:r w:rsidR="006659E8" w:rsidRPr="006659E8">
        <w:rPr>
          <w:rFonts w:ascii="Georgia" w:hAnsi="Georgia"/>
          <w:lang w:val="en-US"/>
        </w:rPr>
        <w:t>essential hypertension</w:t>
      </w:r>
      <w:r w:rsidRPr="00895A7C">
        <w:rPr>
          <w:bCs/>
          <w:lang w:val="en-US"/>
        </w:rPr>
        <w:t xml:space="preserve"> with varying degrees of hypertension and control group</w:t>
      </w:r>
    </w:p>
    <w:p w:rsidR="006659E8" w:rsidRPr="00895A7C" w:rsidRDefault="006659E8" w:rsidP="00536575">
      <w:pPr>
        <w:ind w:firstLine="708"/>
        <w:jc w:val="both"/>
        <w:rPr>
          <w:lang w:val="en-US"/>
        </w:rPr>
      </w:pPr>
    </w:p>
    <w:tbl>
      <w:tblPr>
        <w:tblStyle w:val="a3"/>
        <w:tblW w:w="9540" w:type="dxa"/>
        <w:tblInd w:w="108" w:type="dxa"/>
        <w:tblLayout w:type="fixed"/>
        <w:tblLook w:val="01E0"/>
      </w:tblPr>
      <w:tblGrid>
        <w:gridCol w:w="1440"/>
        <w:gridCol w:w="1440"/>
        <w:gridCol w:w="2393"/>
        <w:gridCol w:w="2042"/>
        <w:gridCol w:w="2225"/>
      </w:tblGrid>
      <w:tr w:rsidR="00536575" w:rsidRPr="00536575" w:rsidTr="00037A51">
        <w:trPr>
          <w:trHeight w:val="435"/>
        </w:trPr>
        <w:tc>
          <w:tcPr>
            <w:tcW w:w="1440" w:type="dxa"/>
            <w:vMerge w:val="restart"/>
          </w:tcPr>
          <w:p w:rsidR="00536575" w:rsidRPr="00895A7C" w:rsidRDefault="00536575" w:rsidP="00844AEA">
            <w:pPr>
              <w:jc w:val="center"/>
              <w:rPr>
                <w:lang w:val="en-US"/>
              </w:rPr>
            </w:pPr>
          </w:p>
          <w:p w:rsidR="00536575" w:rsidRPr="00536575" w:rsidRDefault="00536575" w:rsidP="00844AEA">
            <w:pPr>
              <w:jc w:val="center"/>
            </w:pPr>
            <w:r w:rsidRPr="00536575">
              <w:t>Показатель</w:t>
            </w:r>
          </w:p>
        </w:tc>
        <w:tc>
          <w:tcPr>
            <w:tcW w:w="1440" w:type="dxa"/>
            <w:vMerge w:val="restart"/>
          </w:tcPr>
          <w:p w:rsidR="00536575" w:rsidRPr="00536575" w:rsidRDefault="00536575" w:rsidP="00844AEA">
            <w:pPr>
              <w:jc w:val="center"/>
            </w:pPr>
          </w:p>
          <w:p w:rsidR="00536575" w:rsidRPr="00536575" w:rsidRDefault="00536575" w:rsidP="00844AEA">
            <w:pPr>
              <w:jc w:val="center"/>
            </w:pPr>
            <w:r w:rsidRPr="00536575">
              <w:t>Контроль</w:t>
            </w:r>
          </w:p>
          <w:p w:rsidR="00536575" w:rsidRPr="00536575" w:rsidRDefault="00536575" w:rsidP="00844AEA">
            <w:pPr>
              <w:jc w:val="center"/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536575" w:rsidRPr="00536575" w:rsidRDefault="00536575" w:rsidP="00844AEA">
            <w:pPr>
              <w:ind w:firstLine="708"/>
              <w:jc w:val="center"/>
            </w:pPr>
            <w:proofErr w:type="gramStart"/>
            <w:r w:rsidRPr="00536575">
              <w:t>Обследованные с ГБ</w:t>
            </w:r>
            <w:proofErr w:type="gramEnd"/>
          </w:p>
        </w:tc>
      </w:tr>
      <w:tr w:rsidR="00536575" w:rsidRPr="00536575" w:rsidTr="00037A51">
        <w:trPr>
          <w:trHeight w:val="399"/>
        </w:trPr>
        <w:tc>
          <w:tcPr>
            <w:tcW w:w="1440" w:type="dxa"/>
            <w:vMerge/>
          </w:tcPr>
          <w:p w:rsidR="00536575" w:rsidRPr="00536575" w:rsidRDefault="00536575" w:rsidP="00844AEA">
            <w:pPr>
              <w:ind w:firstLine="708"/>
              <w:jc w:val="center"/>
            </w:pPr>
          </w:p>
        </w:tc>
        <w:tc>
          <w:tcPr>
            <w:tcW w:w="1440" w:type="dxa"/>
            <w:vMerge/>
          </w:tcPr>
          <w:p w:rsidR="00536575" w:rsidRPr="00536575" w:rsidRDefault="00536575" w:rsidP="00844AEA">
            <w:pPr>
              <w:ind w:firstLine="708"/>
              <w:jc w:val="center"/>
            </w:pPr>
          </w:p>
        </w:tc>
        <w:tc>
          <w:tcPr>
            <w:tcW w:w="2393" w:type="dxa"/>
          </w:tcPr>
          <w:p w:rsidR="00536575" w:rsidRPr="00536575" w:rsidRDefault="00536575" w:rsidP="00844AEA">
            <w:pPr>
              <w:jc w:val="center"/>
            </w:pPr>
            <w:r w:rsidRPr="00536575">
              <w:t>1 степень АГ</w:t>
            </w:r>
          </w:p>
          <w:p w:rsidR="00536575" w:rsidRPr="00536575" w:rsidRDefault="00536575" w:rsidP="00844AEA">
            <w:pPr>
              <w:jc w:val="center"/>
            </w:pPr>
          </w:p>
        </w:tc>
        <w:tc>
          <w:tcPr>
            <w:tcW w:w="2042" w:type="dxa"/>
          </w:tcPr>
          <w:p w:rsidR="00536575" w:rsidRPr="00536575" w:rsidRDefault="00536575" w:rsidP="00844AEA">
            <w:pPr>
              <w:jc w:val="center"/>
            </w:pPr>
            <w:r w:rsidRPr="00536575">
              <w:t>2 степень АГ</w:t>
            </w:r>
          </w:p>
          <w:p w:rsidR="00536575" w:rsidRPr="00536575" w:rsidRDefault="00536575" w:rsidP="00844AEA">
            <w:pPr>
              <w:ind w:firstLine="708"/>
              <w:jc w:val="center"/>
            </w:pPr>
          </w:p>
        </w:tc>
        <w:tc>
          <w:tcPr>
            <w:tcW w:w="2225" w:type="dxa"/>
            <w:tcBorders>
              <w:top w:val="nil"/>
            </w:tcBorders>
          </w:tcPr>
          <w:p w:rsidR="00536575" w:rsidRPr="00536575" w:rsidRDefault="00536575" w:rsidP="00844AEA">
            <w:pPr>
              <w:jc w:val="center"/>
            </w:pPr>
            <w:r w:rsidRPr="00536575">
              <w:t xml:space="preserve">3 </w:t>
            </w:r>
            <w:proofErr w:type="spellStart"/>
            <w:r w:rsidRPr="00536575">
              <w:t>степенрь</w:t>
            </w:r>
            <w:proofErr w:type="spellEnd"/>
            <w:r w:rsidRPr="00536575">
              <w:t xml:space="preserve"> АГ</w:t>
            </w:r>
          </w:p>
        </w:tc>
      </w:tr>
      <w:tr w:rsidR="00536575" w:rsidRPr="00536575" w:rsidTr="00037A51">
        <w:trPr>
          <w:trHeight w:val="212"/>
        </w:trPr>
        <w:tc>
          <w:tcPr>
            <w:tcW w:w="1440" w:type="dxa"/>
          </w:tcPr>
          <w:p w:rsidR="00536575" w:rsidRPr="00536575" w:rsidRDefault="00536575" w:rsidP="00CB694B">
            <w:pPr>
              <w:ind w:firstLine="708"/>
            </w:pPr>
            <w:r w:rsidRPr="00536575">
              <w:t>1</w:t>
            </w:r>
          </w:p>
        </w:tc>
        <w:tc>
          <w:tcPr>
            <w:tcW w:w="1440" w:type="dxa"/>
          </w:tcPr>
          <w:p w:rsidR="00536575" w:rsidRPr="00536575" w:rsidRDefault="00536575" w:rsidP="00CB694B">
            <w:pPr>
              <w:ind w:firstLine="708"/>
            </w:pPr>
            <w:r w:rsidRPr="00536575">
              <w:t>2</w:t>
            </w:r>
          </w:p>
        </w:tc>
        <w:tc>
          <w:tcPr>
            <w:tcW w:w="2393" w:type="dxa"/>
          </w:tcPr>
          <w:p w:rsidR="00536575" w:rsidRPr="00536575" w:rsidRDefault="00536575" w:rsidP="00CB694B">
            <w:pPr>
              <w:jc w:val="center"/>
            </w:pPr>
            <w:r w:rsidRPr="00536575">
              <w:t>3</w:t>
            </w:r>
          </w:p>
        </w:tc>
        <w:tc>
          <w:tcPr>
            <w:tcW w:w="2042" w:type="dxa"/>
          </w:tcPr>
          <w:p w:rsidR="00536575" w:rsidRPr="00536575" w:rsidRDefault="00536575" w:rsidP="00CB694B">
            <w:pPr>
              <w:jc w:val="center"/>
            </w:pPr>
            <w:r w:rsidRPr="00536575">
              <w:t>4</w:t>
            </w:r>
          </w:p>
        </w:tc>
        <w:tc>
          <w:tcPr>
            <w:tcW w:w="2225" w:type="dxa"/>
            <w:tcBorders>
              <w:top w:val="nil"/>
            </w:tcBorders>
          </w:tcPr>
          <w:p w:rsidR="00536575" w:rsidRPr="00536575" w:rsidRDefault="00536575" w:rsidP="00CB694B">
            <w:pPr>
              <w:jc w:val="center"/>
            </w:pPr>
            <w:r w:rsidRPr="00536575">
              <w:t>5</w:t>
            </w:r>
          </w:p>
        </w:tc>
      </w:tr>
      <w:tr w:rsidR="00536575" w:rsidRPr="00536575" w:rsidTr="00037A51">
        <w:trPr>
          <w:trHeight w:val="329"/>
        </w:trPr>
        <w:tc>
          <w:tcPr>
            <w:tcW w:w="1440" w:type="dxa"/>
          </w:tcPr>
          <w:p w:rsidR="00536575" w:rsidRPr="00536575" w:rsidRDefault="00536575" w:rsidP="00844AEA">
            <w:pPr>
              <w:jc w:val="center"/>
            </w:pPr>
            <w:r w:rsidRPr="00536575">
              <w:t>ФН</w:t>
            </w:r>
            <w:proofErr w:type="gramStart"/>
            <w:r w:rsidRPr="00536575">
              <w:t>О-</w:t>
            </w:r>
            <w:proofErr w:type="gramEnd"/>
            <w:r w:rsidRPr="00536575">
              <w:t xml:space="preserve">α, </w:t>
            </w:r>
            <w:proofErr w:type="spellStart"/>
            <w:r w:rsidRPr="00536575">
              <w:t>пкг</w:t>
            </w:r>
            <w:proofErr w:type="spellEnd"/>
            <w:r w:rsidRPr="00536575">
              <w:t>/мл</w:t>
            </w:r>
          </w:p>
        </w:tc>
        <w:tc>
          <w:tcPr>
            <w:tcW w:w="1440" w:type="dxa"/>
          </w:tcPr>
          <w:p w:rsidR="00536575" w:rsidRPr="00536575" w:rsidRDefault="00844AEA" w:rsidP="00844AEA">
            <w:pPr>
              <w:jc w:val="center"/>
            </w:pPr>
            <w:r>
              <w:t>13.23 ±3.</w:t>
            </w:r>
            <w:r w:rsidR="00536575" w:rsidRPr="00536575">
              <w:t>40</w:t>
            </w:r>
          </w:p>
        </w:tc>
        <w:tc>
          <w:tcPr>
            <w:tcW w:w="2393" w:type="dxa"/>
          </w:tcPr>
          <w:p w:rsidR="00536575" w:rsidRPr="00536575" w:rsidRDefault="00CB694B" w:rsidP="00844AEA">
            <w:pPr>
              <w:jc w:val="center"/>
            </w:pPr>
            <w:r>
              <w:t>111.59±26.</w:t>
            </w:r>
            <w:r w:rsidR="00536575" w:rsidRPr="00536575">
              <w:t>11*</w:t>
            </w:r>
          </w:p>
        </w:tc>
        <w:tc>
          <w:tcPr>
            <w:tcW w:w="2042" w:type="dxa"/>
          </w:tcPr>
          <w:p w:rsidR="00536575" w:rsidRPr="00536575" w:rsidRDefault="00CB694B" w:rsidP="00844AEA">
            <w:pPr>
              <w:jc w:val="center"/>
            </w:pPr>
            <w:r>
              <w:t>142.</w:t>
            </w:r>
            <w:r w:rsidR="00536575" w:rsidRPr="00536575">
              <w:t>15</w:t>
            </w:r>
            <w:r>
              <w:t>±27.</w:t>
            </w:r>
            <w:r w:rsidR="00536575" w:rsidRPr="00536575">
              <w:t>17*</w:t>
            </w:r>
          </w:p>
        </w:tc>
        <w:tc>
          <w:tcPr>
            <w:tcW w:w="2225" w:type="dxa"/>
            <w:tcBorders>
              <w:top w:val="nil"/>
            </w:tcBorders>
          </w:tcPr>
          <w:p w:rsidR="00536575" w:rsidRPr="00536575" w:rsidRDefault="00CB694B" w:rsidP="00844AEA">
            <w:pPr>
              <w:jc w:val="center"/>
            </w:pPr>
            <w:r>
              <w:t>116.78±18.</w:t>
            </w:r>
            <w:r w:rsidR="00536575" w:rsidRPr="00536575">
              <w:t>53*</w:t>
            </w:r>
          </w:p>
        </w:tc>
      </w:tr>
      <w:tr w:rsidR="00536575" w:rsidRPr="00536575" w:rsidTr="00037A51">
        <w:trPr>
          <w:trHeight w:val="329"/>
        </w:trPr>
        <w:tc>
          <w:tcPr>
            <w:tcW w:w="1440" w:type="dxa"/>
          </w:tcPr>
          <w:p w:rsidR="00536575" w:rsidRPr="00536575" w:rsidRDefault="00536575" w:rsidP="00844AEA">
            <w:pPr>
              <w:jc w:val="center"/>
            </w:pPr>
            <w:r w:rsidRPr="00536575">
              <w:t xml:space="preserve">рФНО-αRI,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1440" w:type="dxa"/>
          </w:tcPr>
          <w:p w:rsidR="00536575" w:rsidRPr="00536575" w:rsidRDefault="00844AEA" w:rsidP="00844AEA">
            <w:pPr>
              <w:jc w:val="center"/>
            </w:pPr>
            <w:r>
              <w:t>1.20 ±0.</w:t>
            </w:r>
            <w:r w:rsidR="00536575" w:rsidRPr="00536575">
              <w:t>60</w:t>
            </w:r>
          </w:p>
        </w:tc>
        <w:tc>
          <w:tcPr>
            <w:tcW w:w="2393" w:type="dxa"/>
          </w:tcPr>
          <w:p w:rsidR="00536575" w:rsidRPr="00536575" w:rsidRDefault="00CB694B" w:rsidP="00844AEA">
            <w:pPr>
              <w:jc w:val="center"/>
            </w:pPr>
            <w:r>
              <w:t>2.02±0.</w:t>
            </w:r>
            <w:r w:rsidR="00536575" w:rsidRPr="00536575">
              <w:t>22*</w:t>
            </w:r>
          </w:p>
        </w:tc>
        <w:tc>
          <w:tcPr>
            <w:tcW w:w="2042" w:type="dxa"/>
          </w:tcPr>
          <w:p w:rsidR="00536575" w:rsidRPr="00536575" w:rsidRDefault="00CB694B" w:rsidP="00844AEA">
            <w:pPr>
              <w:jc w:val="center"/>
            </w:pPr>
            <w:r>
              <w:t>2.13±0.</w:t>
            </w:r>
            <w:r w:rsidR="00536575" w:rsidRPr="00536575">
              <w:t>16*</w:t>
            </w:r>
          </w:p>
        </w:tc>
        <w:tc>
          <w:tcPr>
            <w:tcW w:w="2225" w:type="dxa"/>
            <w:tcBorders>
              <w:top w:val="nil"/>
            </w:tcBorders>
          </w:tcPr>
          <w:p w:rsidR="00536575" w:rsidRPr="00536575" w:rsidRDefault="00CB694B" w:rsidP="00844AEA">
            <w:pPr>
              <w:jc w:val="center"/>
            </w:pPr>
            <w:r>
              <w:t>2.19±0.</w:t>
            </w:r>
            <w:r w:rsidR="00536575" w:rsidRPr="00536575">
              <w:t>08*</w:t>
            </w:r>
          </w:p>
        </w:tc>
      </w:tr>
      <w:tr w:rsidR="00536575" w:rsidRPr="00536575" w:rsidTr="00037A51">
        <w:trPr>
          <w:trHeight w:val="517"/>
        </w:trPr>
        <w:tc>
          <w:tcPr>
            <w:tcW w:w="1440" w:type="dxa"/>
          </w:tcPr>
          <w:p w:rsidR="00536575" w:rsidRPr="00536575" w:rsidRDefault="00536575" w:rsidP="00844AEA">
            <w:pPr>
              <w:jc w:val="center"/>
            </w:pPr>
            <w:r w:rsidRPr="00536575">
              <w:t xml:space="preserve">8-изопростан,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1440" w:type="dxa"/>
          </w:tcPr>
          <w:p w:rsidR="00536575" w:rsidRPr="00536575" w:rsidRDefault="00844AEA" w:rsidP="00844AEA">
            <w:pPr>
              <w:jc w:val="center"/>
            </w:pPr>
            <w:r>
              <w:t>1.</w:t>
            </w:r>
            <w:r w:rsidR="00CB694B">
              <w:t>41±0.</w:t>
            </w:r>
            <w:r w:rsidR="00536575" w:rsidRPr="00536575">
              <w:t>25</w:t>
            </w:r>
          </w:p>
        </w:tc>
        <w:tc>
          <w:tcPr>
            <w:tcW w:w="2393" w:type="dxa"/>
          </w:tcPr>
          <w:p w:rsidR="00536575" w:rsidRPr="00536575" w:rsidRDefault="00CB694B" w:rsidP="00844AEA">
            <w:pPr>
              <w:jc w:val="center"/>
            </w:pPr>
            <w:r>
              <w:t>4.48±0.</w:t>
            </w:r>
            <w:r w:rsidR="00536575" w:rsidRPr="00536575">
              <w:t>55*</w:t>
            </w:r>
          </w:p>
        </w:tc>
        <w:tc>
          <w:tcPr>
            <w:tcW w:w="2042" w:type="dxa"/>
          </w:tcPr>
          <w:p w:rsidR="00536575" w:rsidRPr="00536575" w:rsidRDefault="00CB694B" w:rsidP="00844AEA">
            <w:pPr>
              <w:jc w:val="center"/>
            </w:pPr>
            <w:r>
              <w:t>10.02±0.</w:t>
            </w:r>
            <w:r w:rsidR="00536575" w:rsidRPr="00536575">
              <w:t>99</w:t>
            </w:r>
            <w:r w:rsidR="00536575" w:rsidRPr="007E1E73">
              <w:rPr>
                <w:vertAlign w:val="superscript"/>
              </w:rPr>
              <w:t>*∆</w:t>
            </w:r>
          </w:p>
        </w:tc>
        <w:tc>
          <w:tcPr>
            <w:tcW w:w="2225" w:type="dxa"/>
          </w:tcPr>
          <w:p w:rsidR="00536575" w:rsidRPr="00536575" w:rsidRDefault="00CB694B" w:rsidP="00844AEA">
            <w:pPr>
              <w:jc w:val="center"/>
            </w:pPr>
            <w:r>
              <w:t>25.94±2.</w:t>
            </w:r>
            <w:r w:rsidR="00536575" w:rsidRPr="00536575">
              <w:t>87</w:t>
            </w:r>
            <w:r w:rsidR="00536575" w:rsidRPr="007E1E73">
              <w:rPr>
                <w:vertAlign w:val="superscript"/>
              </w:rPr>
              <w:t>*∆#</w:t>
            </w:r>
          </w:p>
        </w:tc>
      </w:tr>
    </w:tbl>
    <w:p w:rsidR="00536575" w:rsidRPr="00536575" w:rsidRDefault="00536575" w:rsidP="00536575">
      <w:pPr>
        <w:jc w:val="both"/>
      </w:pPr>
      <w:r w:rsidRPr="00536575">
        <w:t xml:space="preserve">Примечание:*Достоверность различий по сравнению с контрольной группой </w:t>
      </w:r>
      <w:proofErr w:type="spellStart"/>
      <w:r w:rsidRPr="00536575">
        <w:t>p</w:t>
      </w:r>
      <w:proofErr w:type="spellEnd"/>
      <w:r w:rsidRPr="00536575">
        <w:t>&lt;</w:t>
      </w:r>
      <w:r w:rsidR="00CB694B">
        <w:t>0.</w:t>
      </w:r>
      <w:r w:rsidRPr="00536575">
        <w:t>0001</w:t>
      </w:r>
    </w:p>
    <w:p w:rsidR="00536575" w:rsidRPr="00536575" w:rsidRDefault="00FD1491" w:rsidP="00536575">
      <w:pPr>
        <w:ind w:firstLine="708"/>
        <w:jc w:val="both"/>
      </w:pPr>
      <w:r>
        <w:t>∆</w:t>
      </w:r>
      <w:proofErr w:type="spellStart"/>
      <w:proofErr w:type="gramStart"/>
      <w:r w:rsidR="007E1E73">
        <w:t>р</w:t>
      </w:r>
      <w:proofErr w:type="spellEnd"/>
      <w:proofErr w:type="gramEnd"/>
      <w:r w:rsidR="00CB694B">
        <w:t>&lt;0.</w:t>
      </w:r>
      <w:r w:rsidR="00536575" w:rsidRPr="00536575">
        <w:t>001 по сравнению с пациентами с ГБ с АГ 1-й степени;</w:t>
      </w:r>
    </w:p>
    <w:p w:rsidR="00536575" w:rsidRPr="00536575" w:rsidRDefault="00FD1491" w:rsidP="00536575">
      <w:pPr>
        <w:ind w:firstLine="708"/>
        <w:jc w:val="both"/>
      </w:pPr>
      <w:r>
        <w:t>#</w:t>
      </w:r>
      <w:proofErr w:type="spellStart"/>
      <w:proofErr w:type="gramStart"/>
      <w:r w:rsidR="007E1E73">
        <w:t>р</w:t>
      </w:r>
      <w:proofErr w:type="spellEnd"/>
      <w:proofErr w:type="gramEnd"/>
      <w:r w:rsidR="00CB694B">
        <w:t>&lt;0.</w:t>
      </w:r>
      <w:r w:rsidR="00536575" w:rsidRPr="00536575">
        <w:t>01 по сравнению с пациентами с ГБ с АГ 2-й степени.</w:t>
      </w:r>
    </w:p>
    <w:p w:rsidR="00536575" w:rsidRPr="00536575" w:rsidRDefault="00536575" w:rsidP="00E64CD8">
      <w:pPr>
        <w:ind w:firstLine="708"/>
        <w:jc w:val="both"/>
      </w:pPr>
      <w:r w:rsidRPr="00536575">
        <w:t xml:space="preserve">В данном случае у лиц с АГ 1-й степени,  отрыв </w:t>
      </w:r>
      <w:proofErr w:type="spellStart"/>
      <w:r w:rsidRPr="00536575">
        <w:t>екстрацеллюлярных</w:t>
      </w:r>
      <w:proofErr w:type="spellEnd"/>
      <w:r w:rsidRPr="00536575">
        <w:t xml:space="preserve"> частей ФНО-αRI при высоком циркулирующем уровне </w:t>
      </w:r>
      <w:proofErr w:type="spellStart"/>
      <w:r w:rsidRPr="00536575">
        <w:t>цитокина</w:t>
      </w:r>
      <w:proofErr w:type="spellEnd"/>
      <w:r w:rsidRPr="00536575">
        <w:t xml:space="preserve"> можно расценить как адаптивный механизм, который, с одной стороны уменьшает количество активных рецепторов на поверхности клеток-мишеней, а с другой стороны, путем связывания с ФН</w:t>
      </w:r>
      <w:proofErr w:type="gramStart"/>
      <w:r w:rsidRPr="00536575">
        <w:t>О-</w:t>
      </w:r>
      <w:proofErr w:type="gramEnd"/>
      <w:r w:rsidRPr="00536575">
        <w:t>α, растворимые формы рецепторов (</w:t>
      </w:r>
      <w:proofErr w:type="spellStart"/>
      <w:r w:rsidRPr="00536575">
        <w:t>рФНО</w:t>
      </w:r>
      <w:proofErr w:type="spellEnd"/>
      <w:r w:rsidRPr="00536575">
        <w:t xml:space="preserve">- αRI) могут нейтрализовать его </w:t>
      </w:r>
      <w:proofErr w:type="spellStart"/>
      <w:r w:rsidRPr="00536575">
        <w:t>биоактивность</w:t>
      </w:r>
      <w:proofErr w:type="spellEnd"/>
      <w:r w:rsidRPr="00536575">
        <w:t xml:space="preserve">. У лиц с АГ 2-й степени, параллельное </w:t>
      </w:r>
      <w:proofErr w:type="spellStart"/>
      <w:r w:rsidRPr="00536575">
        <w:t>возростание</w:t>
      </w:r>
      <w:proofErr w:type="spellEnd"/>
      <w:r w:rsidRPr="00536575">
        <w:t xml:space="preserve"> рФНО-αRI возможно недостаточно для нейтрализации негативного действия  ФН</w:t>
      </w:r>
      <w:proofErr w:type="gramStart"/>
      <w:r w:rsidRPr="00536575">
        <w:t>О-</w:t>
      </w:r>
      <w:proofErr w:type="gramEnd"/>
      <w:r w:rsidRPr="00536575">
        <w:t>α, о чем свидетельствует дальнейше</w:t>
      </w:r>
      <w:r w:rsidR="004D0504">
        <w:t>е увеличение соотношения ФНО-α/рФНО-αRI–</w:t>
      </w:r>
      <w:r w:rsidR="00DF46FE">
        <w:t xml:space="preserve"> </w:t>
      </w:r>
      <w:r w:rsidR="004D0504">
        <w:t>66.</w:t>
      </w:r>
      <w:r w:rsidRPr="00536575">
        <w:t xml:space="preserve">74 в сравнении </w:t>
      </w:r>
      <w:r w:rsidR="004D0504">
        <w:t>с пациентами 1-й степени АГ (55.</w:t>
      </w:r>
      <w:r w:rsidRPr="00536575">
        <w:t xml:space="preserve">24) и </w:t>
      </w:r>
      <w:proofErr w:type="spellStart"/>
      <w:r w:rsidRPr="00536575">
        <w:t>нормотензивными</w:t>
      </w:r>
      <w:proofErr w:type="spellEnd"/>
      <w:r w:rsidRPr="00536575">
        <w:t xml:space="preserve"> особами (11</w:t>
      </w:r>
      <w:r w:rsidR="004D0504">
        <w:t>.</w:t>
      </w:r>
      <w:r w:rsidRPr="00536575">
        <w:t>03). При максимальном уровне АД и максимальной длительности ГБ уровень ФН</w:t>
      </w:r>
      <w:proofErr w:type="gramStart"/>
      <w:r w:rsidRPr="00536575">
        <w:t>О-</w:t>
      </w:r>
      <w:proofErr w:type="gramEnd"/>
      <w:r w:rsidRPr="00536575">
        <w:t>α уменьшался, что частично может быть обусловлено его связыванием с рФНО-αRI. С другой стороны, не исключена возможность того, что ФН</w:t>
      </w:r>
      <w:proofErr w:type="gramStart"/>
      <w:r w:rsidRPr="00536575">
        <w:t>О-</w:t>
      </w:r>
      <w:proofErr w:type="gramEnd"/>
      <w:r w:rsidRPr="00536575">
        <w:t xml:space="preserve">α запускает </w:t>
      </w:r>
      <w:proofErr w:type="spellStart"/>
      <w:r w:rsidRPr="00536575">
        <w:t>апоптозный</w:t>
      </w:r>
      <w:proofErr w:type="spellEnd"/>
      <w:r w:rsidRPr="00536575">
        <w:t xml:space="preserve"> каскад, что приводит к гибели клеток продуцентов </w:t>
      </w:r>
      <w:proofErr w:type="spellStart"/>
      <w:r w:rsidRPr="00536575">
        <w:t>цитокина</w:t>
      </w:r>
      <w:proofErr w:type="spellEnd"/>
      <w:r w:rsidRPr="00536575">
        <w:t>. Дальнейшее увеличен</w:t>
      </w:r>
      <w:r w:rsidR="004D0504">
        <w:t xml:space="preserve">ие рФНО-αRI на фоне уменьшения </w:t>
      </w:r>
      <w:r w:rsidRPr="00536575">
        <w:t>ФН</w:t>
      </w:r>
      <w:proofErr w:type="gramStart"/>
      <w:r w:rsidRPr="00536575">
        <w:t>О-</w:t>
      </w:r>
      <w:proofErr w:type="gramEnd"/>
      <w:r w:rsidRPr="00536575">
        <w:t>α имеет позитивное значение. Тот фа</w:t>
      </w:r>
      <w:r w:rsidR="004D0504">
        <w:t>кт, что величина ФН</w:t>
      </w:r>
      <w:proofErr w:type="gramStart"/>
      <w:r w:rsidR="004D0504">
        <w:t>О-</w:t>
      </w:r>
      <w:proofErr w:type="gramEnd"/>
      <w:r w:rsidR="004D0504">
        <w:t>α/рФНО-αRI</w:t>
      </w:r>
      <w:r w:rsidR="00DF46FE">
        <w:t xml:space="preserve"> </w:t>
      </w:r>
      <w:r w:rsidR="004D0504">
        <w:t>–</w:t>
      </w:r>
      <w:r w:rsidR="00DF46FE">
        <w:t xml:space="preserve"> </w:t>
      </w:r>
      <w:r w:rsidRPr="00536575">
        <w:t>53</w:t>
      </w:r>
      <w:r w:rsidR="004D0504">
        <w:t>.</w:t>
      </w:r>
      <w:r w:rsidRPr="00536575">
        <w:t xml:space="preserve">32 и плазматический уровень ФНО-α, несмотря на снижение, все же превышает аналогичные показатели </w:t>
      </w:r>
      <w:r w:rsidR="004D0504">
        <w:t xml:space="preserve">пациентов </w:t>
      </w:r>
      <w:r w:rsidRPr="00536575">
        <w:t xml:space="preserve">с АГ 1-й степени и здоровых лиц, может свидетельствовать о том, что такой уровень рФНО-αRI неспособен </w:t>
      </w:r>
      <w:proofErr w:type="spellStart"/>
      <w:r w:rsidRPr="00536575">
        <w:t>иннактивировать</w:t>
      </w:r>
      <w:proofErr w:type="spellEnd"/>
      <w:r w:rsidRPr="00536575">
        <w:t xml:space="preserve"> </w:t>
      </w:r>
      <w:proofErr w:type="spellStart"/>
      <w:r w:rsidRPr="00536575">
        <w:t>цитотоксичность</w:t>
      </w:r>
      <w:proofErr w:type="spellEnd"/>
      <w:r w:rsidRPr="00536575">
        <w:t xml:space="preserve"> ФНО-α.</w:t>
      </w:r>
    </w:p>
    <w:p w:rsidR="00536575" w:rsidRPr="00536575" w:rsidRDefault="00536575" w:rsidP="00E64CD8">
      <w:pPr>
        <w:ind w:firstLine="708"/>
        <w:jc w:val="both"/>
      </w:pPr>
      <w:r w:rsidRPr="00536575">
        <w:t>Как видно из таблицы 1 у пациентов с ГБ отмечалось увеличение содержания 8-из</w:t>
      </w:r>
      <w:r w:rsidR="004D0504">
        <w:t>опростана в сыворотке крови в 3.2 раза, 7.1раза и 18.</w:t>
      </w:r>
      <w:r w:rsidRPr="00536575">
        <w:t xml:space="preserve">4 раза по сравнению с лицами контрольной группы (соответственно 1-й, 2-й и 3-й степени АГ). При сопоставлении содержания 8-изопростана у лиц с ГБ в зависимости от уровня АД выявлено, что по мере прогрессирования АГ наблюдалось повышение концентрации 8-изопростана в сыворотке </w:t>
      </w:r>
      <w:r w:rsidRPr="00536575">
        <w:lastRenderedPageBreak/>
        <w:t>крови: у пациентов с АГ 3-й степени он превышал аналогичный п</w:t>
      </w:r>
      <w:r w:rsidR="004D0504">
        <w:t>оказатель у пациентов с 1-й в 5.8 раза и 2-й степенью в 2.</w:t>
      </w:r>
      <w:r w:rsidRPr="00536575">
        <w:t>58 раза. У пациентов с АГ 2-й степени величина 8-изоп</w:t>
      </w:r>
      <w:r w:rsidR="004D0504">
        <w:t>ростана была на 123.</w:t>
      </w:r>
      <w:r w:rsidRPr="00536575">
        <w:t>7% выше по сравнению с пациентами с АГ 1-й степени, а у лиц с АГ 3-й степени величина у</w:t>
      </w:r>
      <w:r w:rsidR="004D0504">
        <w:t>казанного параметра была на 158.</w:t>
      </w:r>
      <w:r w:rsidRPr="00536575">
        <w:t xml:space="preserve">9 % выше по сравнению с пациентами </w:t>
      </w:r>
      <w:proofErr w:type="gramStart"/>
      <w:r w:rsidRPr="00536575">
        <w:t>с</w:t>
      </w:r>
      <w:proofErr w:type="gramEnd"/>
      <w:r w:rsidRPr="00536575">
        <w:t xml:space="preserve"> АГ 2-степени.</w:t>
      </w:r>
    </w:p>
    <w:p w:rsidR="00536575" w:rsidRPr="00536575" w:rsidRDefault="00536575" w:rsidP="00E64CD8">
      <w:pPr>
        <w:autoSpaceDE w:val="0"/>
        <w:autoSpaceDN w:val="0"/>
        <w:adjustRightInd w:val="0"/>
        <w:ind w:firstLine="708"/>
        <w:jc w:val="both"/>
      </w:pPr>
      <w:r w:rsidRPr="00536575">
        <w:t>При анализе взаимосвязей уровней 8-iso-PgF2α, ФН</w:t>
      </w:r>
      <w:proofErr w:type="gramStart"/>
      <w:r w:rsidRPr="00536575">
        <w:t>О-</w:t>
      </w:r>
      <w:proofErr w:type="gramEnd"/>
      <w:r w:rsidRPr="00536575">
        <w:t xml:space="preserve">α и рФНО-αRI были получены следующие данные: повышение активности ФНО-α обратно </w:t>
      </w:r>
      <w:proofErr w:type="spellStart"/>
      <w:r w:rsidRPr="00536575">
        <w:t>коррелирует</w:t>
      </w:r>
      <w:proofErr w:type="spellEnd"/>
      <w:r w:rsidRPr="00536575">
        <w:t xml:space="preserve"> с со</w:t>
      </w:r>
      <w:r w:rsidR="007E1E73">
        <w:t>держанием рФНО-αRI (</w:t>
      </w:r>
      <w:proofErr w:type="spellStart"/>
      <w:r w:rsidR="007E1E73">
        <w:t>r=</w:t>
      </w:r>
      <w:proofErr w:type="spellEnd"/>
      <w:r w:rsidR="007E1E73">
        <w:t>–0.</w:t>
      </w:r>
      <w:r w:rsidR="004D0504">
        <w:t>159, Р=0.</w:t>
      </w:r>
      <w:r w:rsidRPr="00536575">
        <w:t>603) и имеет прямую взаим</w:t>
      </w:r>
      <w:r w:rsidR="004D0504">
        <w:t>освязь с уровнем 8-iso-PgF2α (r=0.</w:t>
      </w:r>
      <w:r w:rsidRPr="00536575">
        <w:t xml:space="preserve">097; </w:t>
      </w:r>
      <w:r w:rsidR="004D0504">
        <w:t>Р=0.</w:t>
      </w:r>
      <w:r w:rsidRPr="00536575">
        <w:t>589). Получена обратная взаимосвязь уровня 8-iso-PgF2α с содержанием</w:t>
      </w:r>
      <w:r w:rsidR="004D0504">
        <w:t xml:space="preserve"> в крови рФНО-αRI (</w:t>
      </w:r>
      <w:proofErr w:type="spellStart"/>
      <w:r w:rsidR="004D0504">
        <w:t>r</w:t>
      </w:r>
      <w:r w:rsidRPr="00536575">
        <w:t>=</w:t>
      </w:r>
      <w:proofErr w:type="spellEnd"/>
      <w:r w:rsidR="004D0504">
        <w:t xml:space="preserve">–0.49; </w:t>
      </w:r>
      <w:proofErr w:type="gramStart"/>
      <w:r w:rsidR="004D0504">
        <w:t>Р</w:t>
      </w:r>
      <w:proofErr w:type="gramEnd"/>
      <w:r w:rsidR="004D0504">
        <w:t>=0.</w:t>
      </w:r>
      <w:r w:rsidRPr="00536575">
        <w:t>054). При оценке силы взаимосвязей содержания 8-iso-PgF2α и ФН</w:t>
      </w:r>
      <w:proofErr w:type="gramStart"/>
      <w:r w:rsidRPr="00536575">
        <w:t>О-</w:t>
      </w:r>
      <w:proofErr w:type="gramEnd"/>
      <w:r w:rsidRPr="00536575">
        <w:t>α у пациентов с различной степенью тяжести АГ выяснилось, что наи</w:t>
      </w:r>
      <w:r w:rsidR="004D0504">
        <w:t>более сильная зависимость (r=0.464; Р</w:t>
      </w:r>
      <w:r w:rsidRPr="00536575">
        <w:t>=</w:t>
      </w:r>
      <w:r w:rsidR="004D0504">
        <w:t>0.</w:t>
      </w:r>
      <w:r w:rsidRPr="00536575">
        <w:t>29) между повышением уровня этих веществ наблюдается при начальной стадии развития АГ, а наименьша</w:t>
      </w:r>
      <w:r w:rsidR="007E1E73">
        <w:t>я — при тяжелом течении АГ (r</w:t>
      </w:r>
      <w:r w:rsidR="004D0504">
        <w:t>=0.035, Р=0.</w:t>
      </w:r>
      <w:r w:rsidRPr="00536575">
        <w:t>905).</w:t>
      </w:r>
    </w:p>
    <w:p w:rsidR="00536575" w:rsidRPr="00536575" w:rsidRDefault="00536575" w:rsidP="00E64CD8">
      <w:pPr>
        <w:autoSpaceDE w:val="0"/>
        <w:autoSpaceDN w:val="0"/>
        <w:adjustRightInd w:val="0"/>
        <w:ind w:firstLine="708"/>
        <w:jc w:val="both"/>
      </w:pPr>
      <w:r w:rsidRPr="00536575">
        <w:t xml:space="preserve">Динамика средних величин изучаемых показателей в ходе комбинированной </w:t>
      </w:r>
      <w:proofErr w:type="spellStart"/>
      <w:r w:rsidRPr="00536575">
        <w:t>антигипертензивной</w:t>
      </w:r>
      <w:proofErr w:type="spellEnd"/>
      <w:r w:rsidRPr="00536575">
        <w:t xml:space="preserve">  терапии представлена в таблице 2. </w:t>
      </w:r>
    </w:p>
    <w:p w:rsidR="00536575" w:rsidRDefault="00895A7C" w:rsidP="00536575">
      <w:pPr>
        <w:autoSpaceDE w:val="0"/>
        <w:autoSpaceDN w:val="0"/>
        <w:adjustRightInd w:val="0"/>
        <w:ind w:firstLine="540"/>
        <w:jc w:val="right"/>
      </w:pPr>
      <w:r>
        <w:t>Таблица 2</w:t>
      </w:r>
    </w:p>
    <w:p w:rsidR="004D0504" w:rsidRPr="00536575" w:rsidRDefault="004D0504" w:rsidP="00536575">
      <w:pPr>
        <w:autoSpaceDE w:val="0"/>
        <w:autoSpaceDN w:val="0"/>
        <w:adjustRightInd w:val="0"/>
        <w:ind w:firstLine="540"/>
        <w:jc w:val="right"/>
      </w:pPr>
    </w:p>
    <w:p w:rsidR="00536575" w:rsidRPr="004D0504" w:rsidRDefault="00536575" w:rsidP="00536575">
      <w:pPr>
        <w:autoSpaceDE w:val="0"/>
        <w:autoSpaceDN w:val="0"/>
        <w:adjustRightInd w:val="0"/>
        <w:ind w:firstLine="540"/>
        <w:jc w:val="center"/>
        <w:rPr>
          <w:color w:val="FF0000"/>
        </w:rPr>
      </w:pPr>
      <w:r w:rsidRPr="004D0504">
        <w:rPr>
          <w:bCs/>
        </w:rPr>
        <w:t>Динамика плазматичес</w:t>
      </w:r>
      <w:r w:rsidR="004D0504">
        <w:rPr>
          <w:bCs/>
        </w:rPr>
        <w:t xml:space="preserve">кого уровня </w:t>
      </w:r>
      <w:proofErr w:type="spellStart"/>
      <w:r w:rsidR="004D0504">
        <w:rPr>
          <w:bCs/>
        </w:rPr>
        <w:t>цитокинов</w:t>
      </w:r>
      <w:proofErr w:type="spellEnd"/>
      <w:r w:rsidR="004D0504">
        <w:rPr>
          <w:bCs/>
        </w:rPr>
        <w:t xml:space="preserve"> и </w:t>
      </w:r>
      <w:r w:rsidRPr="004D0504">
        <w:rPr>
          <w:bCs/>
        </w:rPr>
        <w:t>8-изопростана в сыворотке</w:t>
      </w:r>
      <w:r w:rsidRPr="004D0504">
        <w:rPr>
          <w:color w:val="FF0000"/>
        </w:rPr>
        <w:t xml:space="preserve"> </w:t>
      </w:r>
      <w:r w:rsidRPr="004D0504">
        <w:rPr>
          <w:bCs/>
        </w:rPr>
        <w:t xml:space="preserve">крови на фоне комбинированной </w:t>
      </w:r>
      <w:proofErr w:type="spellStart"/>
      <w:r w:rsidRPr="004D0504">
        <w:rPr>
          <w:bCs/>
        </w:rPr>
        <w:t>антигипертензивной</w:t>
      </w:r>
      <w:proofErr w:type="spellEnd"/>
      <w:r w:rsidRPr="004D0504">
        <w:rPr>
          <w:bCs/>
        </w:rPr>
        <w:t xml:space="preserve">  терапии</w:t>
      </w:r>
    </w:p>
    <w:p w:rsidR="00536575" w:rsidRDefault="00536575" w:rsidP="00536575">
      <w:pPr>
        <w:autoSpaceDE w:val="0"/>
        <w:autoSpaceDN w:val="0"/>
        <w:adjustRightInd w:val="0"/>
        <w:ind w:firstLine="540"/>
        <w:jc w:val="center"/>
        <w:rPr>
          <w:bCs/>
          <w:lang w:val="en-US"/>
        </w:rPr>
      </w:pPr>
      <w:r w:rsidRPr="004D0504">
        <w:rPr>
          <w:bCs/>
        </w:rPr>
        <w:t>у</w:t>
      </w:r>
      <w:r w:rsidRPr="002D156B">
        <w:rPr>
          <w:bCs/>
          <w:lang w:val="en-US"/>
        </w:rPr>
        <w:t xml:space="preserve"> </w:t>
      </w:r>
      <w:r w:rsidRPr="004D0504">
        <w:rPr>
          <w:bCs/>
        </w:rPr>
        <w:t>обследуемых</w:t>
      </w:r>
      <w:r w:rsidRPr="002D156B">
        <w:rPr>
          <w:bCs/>
          <w:lang w:val="en-US"/>
        </w:rPr>
        <w:t xml:space="preserve"> </w:t>
      </w:r>
      <w:r w:rsidRPr="004D0504">
        <w:rPr>
          <w:bCs/>
        </w:rPr>
        <w:t>лиц</w:t>
      </w:r>
    </w:p>
    <w:p w:rsidR="006659E8" w:rsidRPr="006659E8" w:rsidRDefault="006659E8" w:rsidP="006659E8">
      <w:pPr>
        <w:autoSpaceDE w:val="0"/>
        <w:autoSpaceDN w:val="0"/>
        <w:adjustRightInd w:val="0"/>
        <w:ind w:firstLine="540"/>
        <w:jc w:val="center"/>
        <w:rPr>
          <w:bCs/>
          <w:lang w:val="en-US"/>
        </w:rPr>
      </w:pPr>
      <w:r w:rsidRPr="006659E8">
        <w:rPr>
          <w:bCs/>
          <w:lang w:val="en-US"/>
        </w:rPr>
        <w:t>Dynamics of plasma levels of cytokines and 8-isoprostane in blood serum against combination antihypertensive therapy</w:t>
      </w:r>
      <w:r>
        <w:rPr>
          <w:bCs/>
          <w:lang w:val="en-US"/>
        </w:rPr>
        <w:t xml:space="preserve"> </w:t>
      </w:r>
      <w:r w:rsidRPr="006659E8">
        <w:rPr>
          <w:bCs/>
          <w:lang w:val="en-US"/>
        </w:rPr>
        <w:t>in the examinees persons</w:t>
      </w:r>
    </w:p>
    <w:p w:rsidR="004D0504" w:rsidRPr="006659E8" w:rsidRDefault="004D0504" w:rsidP="00536575">
      <w:pPr>
        <w:autoSpaceDE w:val="0"/>
        <w:autoSpaceDN w:val="0"/>
        <w:adjustRightInd w:val="0"/>
        <w:ind w:firstLine="540"/>
        <w:jc w:val="center"/>
        <w:rPr>
          <w:bCs/>
          <w:lang w:val="en-US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284"/>
        <w:gridCol w:w="2393"/>
        <w:gridCol w:w="2393"/>
        <w:gridCol w:w="2393"/>
      </w:tblGrid>
      <w:tr w:rsidR="00536575" w:rsidRPr="00536575" w:rsidTr="00037A51">
        <w:tc>
          <w:tcPr>
            <w:tcW w:w="2284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>Группа больных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>Показатель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>До лечения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center"/>
            </w:pPr>
            <w:r w:rsidRPr="00536575">
              <w:t>Через 2 месяца лечения</w:t>
            </w:r>
          </w:p>
        </w:tc>
      </w:tr>
      <w:tr w:rsidR="00536575" w:rsidRPr="00536575" w:rsidTr="00037A51">
        <w:tc>
          <w:tcPr>
            <w:tcW w:w="2284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center"/>
            </w:pPr>
            <w:r w:rsidRPr="00536575">
              <w:t>1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center"/>
            </w:pPr>
            <w:r w:rsidRPr="00536575">
              <w:t>2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center"/>
            </w:pPr>
            <w:r w:rsidRPr="00536575">
              <w:t>3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center"/>
            </w:pPr>
            <w:r w:rsidRPr="00536575">
              <w:t>4</w:t>
            </w:r>
          </w:p>
        </w:tc>
      </w:tr>
      <w:tr w:rsidR="00536575" w:rsidRPr="00536575" w:rsidTr="00037A51">
        <w:tc>
          <w:tcPr>
            <w:tcW w:w="2284" w:type="dxa"/>
            <w:vMerge w:val="restart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>1-я группа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>ФН</w:t>
            </w:r>
            <w:proofErr w:type="gramStart"/>
            <w:r w:rsidRPr="00536575">
              <w:t>О-</w:t>
            </w:r>
            <w:proofErr w:type="gramEnd"/>
            <w:r w:rsidRPr="00536575">
              <w:t xml:space="preserve">α, </w:t>
            </w:r>
            <w:proofErr w:type="spellStart"/>
            <w:r w:rsidRPr="00536575">
              <w:t>пкг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rPr>
                <w:lang w:val="en-US"/>
              </w:rPr>
              <w:t>115</w:t>
            </w:r>
            <w:r w:rsidR="004D0504">
              <w:rPr>
                <w:lang w:val="uk-UA"/>
              </w:rPr>
              <w:t>.</w:t>
            </w:r>
            <w:r w:rsidRPr="00536575">
              <w:rPr>
                <w:lang w:val="en-US"/>
              </w:rPr>
              <w:t>21±19</w:t>
            </w:r>
            <w:r w:rsidR="004D0504">
              <w:rPr>
                <w:lang w:val="uk-UA"/>
              </w:rPr>
              <w:t>.</w:t>
            </w:r>
            <w:r w:rsidRPr="00536575">
              <w:rPr>
                <w:lang w:val="en-US"/>
              </w:rPr>
              <w:t>61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44.75±8.</w:t>
            </w:r>
            <w:r w:rsidR="00536575" w:rsidRPr="00536575">
              <w:rPr>
                <w:lang w:val="uk-UA"/>
              </w:rPr>
              <w:t>21</w:t>
            </w:r>
          </w:p>
        </w:tc>
      </w:tr>
      <w:tr w:rsidR="00536575" w:rsidRPr="00536575" w:rsidTr="00037A51">
        <w:tc>
          <w:tcPr>
            <w:tcW w:w="2284" w:type="dxa"/>
            <w:vMerge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 xml:space="preserve">рФНО-αRI,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536575" w:rsidRPr="00536575" w:rsidRDefault="004D0504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2.17±0.</w:t>
            </w:r>
            <w:r w:rsidR="00536575" w:rsidRPr="00536575">
              <w:rPr>
                <w:lang w:val="uk-UA"/>
              </w:rPr>
              <w:t>12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2.41±0.</w:t>
            </w:r>
            <w:r w:rsidR="00536575" w:rsidRPr="00536575">
              <w:rPr>
                <w:lang w:val="uk-UA"/>
              </w:rPr>
              <w:t>03</w:t>
            </w:r>
          </w:p>
        </w:tc>
      </w:tr>
      <w:tr w:rsidR="00536575" w:rsidRPr="00536575" w:rsidTr="00037A51">
        <w:tc>
          <w:tcPr>
            <w:tcW w:w="2284" w:type="dxa"/>
            <w:vMerge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rPr>
                <w:lang w:val="uk-UA"/>
              </w:rPr>
              <w:t>ФНО-α/рФНО-Р1</w:t>
            </w:r>
          </w:p>
        </w:tc>
        <w:tc>
          <w:tcPr>
            <w:tcW w:w="2393" w:type="dxa"/>
          </w:tcPr>
          <w:p w:rsidR="00536575" w:rsidRPr="00536575" w:rsidRDefault="00536575" w:rsidP="004D0504">
            <w:pPr>
              <w:autoSpaceDE w:val="0"/>
              <w:autoSpaceDN w:val="0"/>
              <w:adjustRightInd w:val="0"/>
              <w:jc w:val="both"/>
            </w:pPr>
            <w:r w:rsidRPr="00536575">
              <w:rPr>
                <w:lang w:val="uk-UA"/>
              </w:rPr>
              <w:t>53</w:t>
            </w:r>
            <w:r w:rsidR="004D0504">
              <w:rPr>
                <w:lang w:val="uk-UA"/>
              </w:rPr>
              <w:t>.</w:t>
            </w:r>
            <w:r w:rsidRPr="00536575">
              <w:rPr>
                <w:lang w:val="uk-UA"/>
              </w:rPr>
              <w:t>09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18.</w:t>
            </w:r>
            <w:r w:rsidR="00536575" w:rsidRPr="00536575">
              <w:rPr>
                <w:lang w:val="uk-UA"/>
              </w:rPr>
              <w:t>57</w:t>
            </w:r>
          </w:p>
        </w:tc>
      </w:tr>
      <w:tr w:rsidR="00536575" w:rsidRPr="00536575" w:rsidTr="00037A51">
        <w:tc>
          <w:tcPr>
            <w:tcW w:w="2284" w:type="dxa"/>
            <w:vMerge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 xml:space="preserve">8-изопростан,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536575" w:rsidRPr="00536575" w:rsidRDefault="004D0504" w:rsidP="00536575">
            <w:pPr>
              <w:autoSpaceDE w:val="0"/>
              <w:autoSpaceDN w:val="0"/>
              <w:adjustRightInd w:val="0"/>
              <w:jc w:val="both"/>
            </w:pPr>
            <w:r>
              <w:t>20.49±17.</w:t>
            </w:r>
            <w:r w:rsidR="00536575" w:rsidRPr="00536575">
              <w:t>36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</w:pPr>
            <w:r>
              <w:t>12.3±7.</w:t>
            </w:r>
            <w:r w:rsidR="00536575" w:rsidRPr="00536575">
              <w:t>27</w:t>
            </w:r>
          </w:p>
        </w:tc>
      </w:tr>
      <w:tr w:rsidR="007E1E73" w:rsidRPr="00536575" w:rsidTr="00037A51">
        <w:tc>
          <w:tcPr>
            <w:tcW w:w="2284" w:type="dxa"/>
            <w:vMerge w:val="restart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>2-я группа</w:t>
            </w:r>
          </w:p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</w:p>
          <w:p w:rsidR="007E1E73" w:rsidRPr="00536575" w:rsidRDefault="007E1E73" w:rsidP="005365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>ФН</w:t>
            </w:r>
            <w:proofErr w:type="gramStart"/>
            <w:r w:rsidRPr="00536575">
              <w:t>О-</w:t>
            </w:r>
            <w:proofErr w:type="gramEnd"/>
            <w:r w:rsidRPr="00536575">
              <w:t xml:space="preserve">α, </w:t>
            </w:r>
            <w:proofErr w:type="spellStart"/>
            <w:r w:rsidRPr="00536575">
              <w:t>пкг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13.64±22.</w:t>
            </w:r>
            <w:r w:rsidRPr="00536575">
              <w:rPr>
                <w:lang w:val="uk-UA"/>
              </w:rPr>
              <w:t>58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44.99±5.</w:t>
            </w:r>
            <w:r w:rsidRPr="00536575">
              <w:rPr>
                <w:lang w:val="uk-UA"/>
              </w:rPr>
              <w:t>63</w:t>
            </w:r>
          </w:p>
        </w:tc>
      </w:tr>
      <w:tr w:rsidR="007E1E73" w:rsidRPr="00536575" w:rsidTr="00037A51">
        <w:tc>
          <w:tcPr>
            <w:tcW w:w="2284" w:type="dxa"/>
            <w:vMerge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 xml:space="preserve">рФНО-αRI,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2</w:t>
            </w:r>
            <w:r w:rsidRPr="00536575">
              <w:rPr>
                <w:lang w:val="uk-UA"/>
              </w:rPr>
              <w:t>1</w:t>
            </w:r>
            <w:r>
              <w:rPr>
                <w:lang w:val="uk-UA"/>
              </w:rPr>
              <w:t>.0±0.</w:t>
            </w:r>
            <w:r w:rsidRPr="00536575">
              <w:rPr>
                <w:lang w:val="uk-UA"/>
              </w:rPr>
              <w:t>16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2.63±0.</w:t>
            </w:r>
            <w:r w:rsidRPr="00536575">
              <w:rPr>
                <w:lang w:val="uk-UA"/>
              </w:rPr>
              <w:t>53</w:t>
            </w:r>
          </w:p>
        </w:tc>
      </w:tr>
      <w:tr w:rsidR="007E1E73" w:rsidRPr="00536575" w:rsidTr="00037A51">
        <w:tc>
          <w:tcPr>
            <w:tcW w:w="2284" w:type="dxa"/>
            <w:vMerge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rPr>
                <w:lang w:val="uk-UA"/>
              </w:rPr>
              <w:t>ФНО-α/рФНО-Р1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63.</w:t>
            </w:r>
            <w:r w:rsidRPr="00536575">
              <w:rPr>
                <w:lang w:val="uk-UA"/>
              </w:rPr>
              <w:t>16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17.</w:t>
            </w:r>
            <w:r w:rsidRPr="00536575">
              <w:rPr>
                <w:lang w:val="uk-UA"/>
              </w:rPr>
              <w:t>11</w:t>
            </w:r>
          </w:p>
        </w:tc>
      </w:tr>
      <w:tr w:rsidR="007E1E73" w:rsidRPr="00536575" w:rsidTr="00037A51">
        <w:tc>
          <w:tcPr>
            <w:tcW w:w="2284" w:type="dxa"/>
            <w:vMerge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 xml:space="preserve">8-изопростан,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  <w:r w:rsidRPr="00536575">
              <w:t>67±</w:t>
            </w:r>
            <w:r>
              <w:t>9.</w:t>
            </w:r>
            <w:r w:rsidRPr="00536575">
              <w:t>63</w:t>
            </w:r>
          </w:p>
        </w:tc>
        <w:tc>
          <w:tcPr>
            <w:tcW w:w="2393" w:type="dxa"/>
          </w:tcPr>
          <w:p w:rsidR="007E1E73" w:rsidRPr="00536575" w:rsidRDefault="007E1E73" w:rsidP="00536575">
            <w:pPr>
              <w:autoSpaceDE w:val="0"/>
              <w:autoSpaceDN w:val="0"/>
              <w:adjustRightInd w:val="0"/>
              <w:jc w:val="both"/>
            </w:pPr>
            <w:r>
              <w:t>2.42±1.</w:t>
            </w:r>
            <w:r w:rsidRPr="00536575">
              <w:t>49</w:t>
            </w:r>
          </w:p>
        </w:tc>
      </w:tr>
      <w:tr w:rsidR="00536575" w:rsidRPr="00536575" w:rsidTr="00037A51">
        <w:tc>
          <w:tcPr>
            <w:tcW w:w="2284" w:type="dxa"/>
            <w:vMerge w:val="restart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>3-я группа</w:t>
            </w: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>ФН</w:t>
            </w:r>
            <w:proofErr w:type="gramStart"/>
            <w:r w:rsidRPr="00536575">
              <w:t>О-</w:t>
            </w:r>
            <w:proofErr w:type="gramEnd"/>
            <w:r w:rsidRPr="00536575">
              <w:t xml:space="preserve">α, </w:t>
            </w:r>
            <w:proofErr w:type="spellStart"/>
            <w:r w:rsidRPr="00536575">
              <w:t>пкг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78.24±13.</w:t>
            </w:r>
            <w:r w:rsidR="00536575" w:rsidRPr="00536575">
              <w:rPr>
                <w:lang w:val="uk-UA"/>
              </w:rPr>
              <w:t>67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40.60±5.</w:t>
            </w:r>
            <w:r w:rsidR="00536575" w:rsidRPr="00536575">
              <w:rPr>
                <w:lang w:val="uk-UA"/>
              </w:rPr>
              <w:t>80</w:t>
            </w:r>
          </w:p>
        </w:tc>
      </w:tr>
      <w:tr w:rsidR="00536575" w:rsidRPr="00536575" w:rsidTr="00037A51">
        <w:tc>
          <w:tcPr>
            <w:tcW w:w="2284" w:type="dxa"/>
            <w:vMerge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t xml:space="preserve">рФНО-αRI,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2.25±0.</w:t>
            </w:r>
            <w:r w:rsidR="00536575" w:rsidRPr="00536575">
              <w:rPr>
                <w:lang w:val="uk-UA"/>
              </w:rPr>
              <w:t>21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2.38±0.</w:t>
            </w:r>
            <w:r w:rsidR="00536575" w:rsidRPr="00536575">
              <w:rPr>
                <w:lang w:val="uk-UA"/>
              </w:rPr>
              <w:t>19</w:t>
            </w:r>
          </w:p>
        </w:tc>
      </w:tr>
      <w:tr w:rsidR="00536575" w:rsidRPr="00536575" w:rsidTr="00037A51">
        <w:tc>
          <w:tcPr>
            <w:tcW w:w="2284" w:type="dxa"/>
            <w:vMerge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6575">
              <w:rPr>
                <w:lang w:val="uk-UA"/>
              </w:rPr>
              <w:t>ФНО-α/рФНО-Р1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34.</w:t>
            </w:r>
            <w:r w:rsidR="00536575" w:rsidRPr="00536575">
              <w:rPr>
                <w:lang w:val="uk-UA"/>
              </w:rPr>
              <w:t>77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lang w:val="uk-UA"/>
              </w:rPr>
              <w:t>17.</w:t>
            </w:r>
            <w:r w:rsidR="00536575" w:rsidRPr="00536575">
              <w:rPr>
                <w:lang w:val="uk-UA"/>
              </w:rPr>
              <w:t>06</w:t>
            </w:r>
          </w:p>
        </w:tc>
      </w:tr>
      <w:tr w:rsidR="00536575" w:rsidRPr="00536575" w:rsidTr="00037A51">
        <w:tc>
          <w:tcPr>
            <w:tcW w:w="2284" w:type="dxa"/>
            <w:vMerge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536575" w:rsidRPr="00536575" w:rsidRDefault="00536575" w:rsidP="00536575">
            <w:pPr>
              <w:autoSpaceDE w:val="0"/>
              <w:autoSpaceDN w:val="0"/>
              <w:adjustRightInd w:val="0"/>
              <w:jc w:val="both"/>
            </w:pPr>
            <w:r w:rsidRPr="00536575">
              <w:t xml:space="preserve">8-изопростан, </w:t>
            </w:r>
            <w:proofErr w:type="spellStart"/>
            <w:r w:rsidRPr="00536575">
              <w:t>нг</w:t>
            </w:r>
            <w:proofErr w:type="spellEnd"/>
            <w:r w:rsidRPr="00536575">
              <w:t>/мл</w:t>
            </w:r>
          </w:p>
        </w:tc>
        <w:tc>
          <w:tcPr>
            <w:tcW w:w="2393" w:type="dxa"/>
          </w:tcPr>
          <w:p w:rsidR="00536575" w:rsidRPr="00536575" w:rsidRDefault="00102C73" w:rsidP="00536575">
            <w:pPr>
              <w:autoSpaceDE w:val="0"/>
              <w:autoSpaceDN w:val="0"/>
              <w:adjustRightInd w:val="0"/>
              <w:jc w:val="both"/>
            </w:pPr>
            <w:r>
              <w:t>20.20±11.</w:t>
            </w:r>
            <w:r w:rsidR="00536575" w:rsidRPr="00536575">
              <w:t>97</w:t>
            </w:r>
          </w:p>
        </w:tc>
        <w:tc>
          <w:tcPr>
            <w:tcW w:w="2393" w:type="dxa"/>
          </w:tcPr>
          <w:p w:rsidR="00536575" w:rsidRPr="00536575" w:rsidRDefault="00102C73" w:rsidP="00102C73">
            <w:r>
              <w:t>10.16±7.</w:t>
            </w:r>
            <w:r w:rsidR="00536575" w:rsidRPr="00536575">
              <w:t>61</w:t>
            </w:r>
          </w:p>
        </w:tc>
      </w:tr>
    </w:tbl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36575">
        <w:rPr>
          <w:lang w:val="uk-UA"/>
        </w:rPr>
        <w:t xml:space="preserve">В </w:t>
      </w:r>
      <w:proofErr w:type="spellStart"/>
      <w:r w:rsidRPr="00536575">
        <w:rPr>
          <w:lang w:val="uk-UA"/>
        </w:rPr>
        <w:t>первой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группе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больных</w:t>
      </w:r>
      <w:proofErr w:type="spellEnd"/>
      <w:r w:rsidRPr="00536575">
        <w:rPr>
          <w:lang w:val="uk-UA"/>
        </w:rPr>
        <w:t xml:space="preserve"> на </w:t>
      </w:r>
      <w:proofErr w:type="spellStart"/>
      <w:r w:rsidRPr="00536575">
        <w:rPr>
          <w:lang w:val="uk-UA"/>
        </w:rPr>
        <w:t>фоне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бисопролола</w:t>
      </w:r>
      <w:proofErr w:type="spellEnd"/>
      <w:r w:rsidR="00DF46FE">
        <w:rPr>
          <w:lang w:val="uk-UA"/>
        </w:rPr>
        <w:t xml:space="preserve"> с </w:t>
      </w:r>
      <w:proofErr w:type="spellStart"/>
      <w:r w:rsidR="00DF46FE">
        <w:rPr>
          <w:lang w:val="uk-UA"/>
        </w:rPr>
        <w:t>индапамидом</w:t>
      </w:r>
      <w:proofErr w:type="spellEnd"/>
      <w:r w:rsidR="00DF46FE">
        <w:rPr>
          <w:lang w:val="uk-UA"/>
        </w:rPr>
        <w:t xml:space="preserve">, </w:t>
      </w:r>
      <w:proofErr w:type="spellStart"/>
      <w:r w:rsidR="00DF46FE">
        <w:rPr>
          <w:lang w:val="uk-UA"/>
        </w:rPr>
        <w:t>средний</w:t>
      </w:r>
      <w:proofErr w:type="spellEnd"/>
      <w:r w:rsidR="00DF46FE">
        <w:rPr>
          <w:lang w:val="uk-UA"/>
        </w:rPr>
        <w:t xml:space="preserve"> </w:t>
      </w:r>
      <w:proofErr w:type="spellStart"/>
      <w:r w:rsidR="00DF46FE">
        <w:rPr>
          <w:lang w:val="uk-UA"/>
        </w:rPr>
        <w:t>уровень</w:t>
      </w:r>
      <w:proofErr w:type="spellEnd"/>
      <w:r w:rsidRPr="00536575">
        <w:rPr>
          <w:lang w:val="uk-UA"/>
        </w:rPr>
        <w:t xml:space="preserve"> </w:t>
      </w:r>
      <w:r w:rsidRPr="00536575">
        <w:t>ФНО-α</w:t>
      </w:r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достоверно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уменшился</w:t>
      </w:r>
      <w:proofErr w:type="spellEnd"/>
      <w:r w:rsidRPr="00536575">
        <w:rPr>
          <w:lang w:val="uk-UA"/>
        </w:rPr>
        <w:t xml:space="preserve"> (</w:t>
      </w:r>
      <w:r w:rsidRPr="00536575">
        <w:rPr>
          <w:lang w:val="en-US"/>
        </w:rPr>
        <w:t>p</w:t>
      </w:r>
      <w:r w:rsidR="00102C73">
        <w:rPr>
          <w:lang w:val="uk-UA"/>
        </w:rPr>
        <w:t>=0.</w:t>
      </w:r>
      <w:r w:rsidRPr="00536575">
        <w:rPr>
          <w:lang w:val="uk-UA"/>
        </w:rPr>
        <w:t xml:space="preserve">00001 </w:t>
      </w:r>
      <w:proofErr w:type="spellStart"/>
      <w:r w:rsidRPr="00536575">
        <w:rPr>
          <w:lang w:val="uk-UA"/>
        </w:rPr>
        <w:t>согласно</w:t>
      </w:r>
      <w:proofErr w:type="spellEnd"/>
      <w:r w:rsidRPr="00536575">
        <w:rPr>
          <w:lang w:val="uk-UA"/>
        </w:rPr>
        <w:t xml:space="preserve"> парного </w:t>
      </w:r>
      <w:proofErr w:type="spellStart"/>
      <w:r w:rsidRPr="00536575">
        <w:rPr>
          <w:lang w:val="uk-UA"/>
        </w:rPr>
        <w:t>критерия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Вилкоксона</w:t>
      </w:r>
      <w:proofErr w:type="spellEnd"/>
      <w:r w:rsidRPr="00536575">
        <w:rPr>
          <w:lang w:val="uk-UA"/>
        </w:rPr>
        <w:t xml:space="preserve">) на </w:t>
      </w:r>
      <w:r w:rsidRPr="00536575">
        <w:t>70</w:t>
      </w:r>
      <w:r w:rsidR="00102C73">
        <w:rPr>
          <w:lang w:val="uk-UA"/>
        </w:rPr>
        <w:t>.</w:t>
      </w:r>
      <w:r w:rsidRPr="00536575">
        <w:t>46</w:t>
      </w:r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пкг</w:t>
      </w:r>
      <w:proofErr w:type="spellEnd"/>
      <w:r w:rsidRPr="00536575">
        <w:rPr>
          <w:lang w:val="uk-UA"/>
        </w:rPr>
        <w:t>/</w:t>
      </w:r>
      <w:proofErr w:type="spellStart"/>
      <w:r w:rsidRPr="00536575">
        <w:rPr>
          <w:lang w:val="uk-UA"/>
        </w:rPr>
        <w:t>мл</w:t>
      </w:r>
      <w:proofErr w:type="spellEnd"/>
      <w:r w:rsidRPr="00536575">
        <w:rPr>
          <w:lang w:val="uk-UA"/>
        </w:rPr>
        <w:t xml:space="preserve"> в </w:t>
      </w:r>
      <w:proofErr w:type="spellStart"/>
      <w:r w:rsidRPr="00536575">
        <w:rPr>
          <w:lang w:val="uk-UA"/>
        </w:rPr>
        <w:t>сравнении</w:t>
      </w:r>
      <w:proofErr w:type="spellEnd"/>
      <w:r w:rsidRPr="00536575">
        <w:rPr>
          <w:lang w:val="uk-UA"/>
        </w:rPr>
        <w:t xml:space="preserve">  с </w:t>
      </w:r>
      <w:proofErr w:type="spellStart"/>
      <w:r w:rsidRPr="00536575">
        <w:rPr>
          <w:lang w:val="uk-UA"/>
        </w:rPr>
        <w:t>исходным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показателем</w:t>
      </w:r>
      <w:proofErr w:type="spellEnd"/>
      <w:r w:rsidRPr="00536575">
        <w:rPr>
          <w:lang w:val="uk-UA"/>
        </w:rPr>
        <w:t xml:space="preserve"> до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что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составляет</w:t>
      </w:r>
      <w:proofErr w:type="spellEnd"/>
      <w:r w:rsidRPr="00536575">
        <w:rPr>
          <w:lang w:val="uk-UA"/>
        </w:rPr>
        <w:t xml:space="preserve"> 6</w:t>
      </w:r>
      <w:r w:rsidRPr="00536575">
        <w:t>1</w:t>
      </w:r>
      <w:r w:rsidR="00102C73">
        <w:rPr>
          <w:lang w:val="uk-UA"/>
        </w:rPr>
        <w:t>.</w:t>
      </w:r>
      <w:r w:rsidRPr="00536575">
        <w:t>16</w:t>
      </w:r>
      <w:r w:rsidRPr="00536575">
        <w:rPr>
          <w:lang w:val="uk-UA"/>
        </w:rPr>
        <w:t xml:space="preserve">%. </w:t>
      </w:r>
      <w:proofErr w:type="spellStart"/>
      <w:r w:rsidRPr="00536575">
        <w:rPr>
          <w:lang w:val="uk-UA"/>
        </w:rPr>
        <w:t>Средний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уровень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растворимого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рФНО-</w:t>
      </w:r>
      <w:proofErr w:type="spellEnd"/>
      <w:r w:rsidRPr="00536575">
        <w:t>αRI</w:t>
      </w:r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который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является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природным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ингибитором</w:t>
      </w:r>
      <w:proofErr w:type="spellEnd"/>
      <w:r w:rsidRPr="00536575">
        <w:rPr>
          <w:lang w:val="uk-UA"/>
        </w:rPr>
        <w:t xml:space="preserve">  ФНО-α, </w:t>
      </w:r>
      <w:proofErr w:type="spellStart"/>
      <w:r w:rsidRPr="00536575">
        <w:rPr>
          <w:lang w:val="uk-UA"/>
        </w:rPr>
        <w:t>увеличился</w:t>
      </w:r>
      <w:proofErr w:type="spellEnd"/>
      <w:r w:rsidRPr="00536575">
        <w:rPr>
          <w:lang w:val="uk-UA"/>
        </w:rPr>
        <w:t xml:space="preserve"> с</w:t>
      </w:r>
      <w:r w:rsidR="00102C73">
        <w:rPr>
          <w:lang w:val="uk-UA"/>
        </w:rPr>
        <w:t xml:space="preserve"> 2.17±0.</w:t>
      </w:r>
      <w:r w:rsidRPr="00536575">
        <w:rPr>
          <w:lang w:val="uk-UA"/>
        </w:rPr>
        <w:t xml:space="preserve">12 </w:t>
      </w:r>
      <w:proofErr w:type="spellStart"/>
      <w:r w:rsidRPr="00536575">
        <w:rPr>
          <w:lang w:val="uk-UA"/>
        </w:rPr>
        <w:t>нг</w:t>
      </w:r>
      <w:proofErr w:type="spellEnd"/>
      <w:r w:rsidRPr="00536575">
        <w:rPr>
          <w:lang w:val="uk-UA"/>
        </w:rPr>
        <w:t>/</w:t>
      </w:r>
      <w:proofErr w:type="spellStart"/>
      <w:r w:rsidRPr="00536575">
        <w:rPr>
          <w:lang w:val="uk-UA"/>
        </w:rPr>
        <w:t>мл</w:t>
      </w:r>
      <w:proofErr w:type="spellEnd"/>
      <w:r w:rsidRPr="00536575">
        <w:rPr>
          <w:lang w:val="uk-UA"/>
        </w:rPr>
        <w:t xml:space="preserve"> в </w:t>
      </w:r>
      <w:proofErr w:type="spellStart"/>
      <w:r w:rsidRPr="00536575">
        <w:rPr>
          <w:lang w:val="uk-UA"/>
        </w:rPr>
        <w:t>начале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исследования</w:t>
      </w:r>
      <w:proofErr w:type="spellEnd"/>
      <w:r w:rsidR="00102C73">
        <w:rPr>
          <w:lang w:val="uk-UA"/>
        </w:rPr>
        <w:t xml:space="preserve"> до 2.41±0.</w:t>
      </w:r>
      <w:r w:rsidRPr="00536575">
        <w:rPr>
          <w:lang w:val="uk-UA"/>
        </w:rPr>
        <w:t xml:space="preserve">03 </w:t>
      </w:r>
      <w:proofErr w:type="spellStart"/>
      <w:r w:rsidRPr="00536575">
        <w:rPr>
          <w:lang w:val="uk-UA"/>
        </w:rPr>
        <w:t>нг</w:t>
      </w:r>
      <w:proofErr w:type="spellEnd"/>
      <w:r w:rsidRPr="00536575">
        <w:rPr>
          <w:lang w:val="uk-UA"/>
        </w:rPr>
        <w:t>/</w:t>
      </w:r>
      <w:proofErr w:type="spellStart"/>
      <w:r w:rsidRPr="00536575">
        <w:rPr>
          <w:lang w:val="uk-UA"/>
        </w:rPr>
        <w:t>мл</w:t>
      </w:r>
      <w:proofErr w:type="spellEnd"/>
      <w:r w:rsidRPr="00536575">
        <w:rPr>
          <w:lang w:val="uk-UA"/>
        </w:rPr>
        <w:t xml:space="preserve"> по </w:t>
      </w:r>
      <w:proofErr w:type="spellStart"/>
      <w:r w:rsidRPr="00536575">
        <w:rPr>
          <w:lang w:val="uk-UA"/>
        </w:rPr>
        <w:t>окончании</w:t>
      </w:r>
      <w:proofErr w:type="spellEnd"/>
      <w:r w:rsidRPr="00536575">
        <w:rPr>
          <w:lang w:val="uk-UA"/>
        </w:rPr>
        <w:t xml:space="preserve">  </w:t>
      </w:r>
      <w:proofErr w:type="spellStart"/>
      <w:r w:rsidRPr="00536575">
        <w:rPr>
          <w:lang w:val="uk-UA"/>
        </w:rPr>
        <w:t>периода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наблюдения</w:t>
      </w:r>
      <w:proofErr w:type="spellEnd"/>
      <w:r w:rsidRPr="00536575">
        <w:rPr>
          <w:lang w:val="uk-UA"/>
        </w:rPr>
        <w:t xml:space="preserve"> </w:t>
      </w:r>
      <w:r w:rsidR="00102C73">
        <w:rPr>
          <w:lang w:val="uk-UA"/>
        </w:rPr>
        <w:t>(р=0.</w:t>
      </w:r>
      <w:r w:rsidRPr="00536575">
        <w:rPr>
          <w:lang w:val="uk-UA"/>
        </w:rPr>
        <w:t xml:space="preserve">0356 </w:t>
      </w:r>
      <w:proofErr w:type="spellStart"/>
      <w:r w:rsidRPr="00536575">
        <w:rPr>
          <w:lang w:val="uk-UA"/>
        </w:rPr>
        <w:t>согласно</w:t>
      </w:r>
      <w:proofErr w:type="spellEnd"/>
      <w:r w:rsidRPr="00536575">
        <w:rPr>
          <w:lang w:val="uk-UA"/>
        </w:rPr>
        <w:t xml:space="preserve"> парного </w:t>
      </w:r>
      <w:proofErr w:type="spellStart"/>
      <w:r w:rsidRPr="00536575">
        <w:rPr>
          <w:lang w:val="uk-UA"/>
        </w:rPr>
        <w:t>критерия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t-Стьюдента</w:t>
      </w:r>
      <w:proofErr w:type="spellEnd"/>
      <w:r w:rsidRPr="00536575">
        <w:rPr>
          <w:lang w:val="uk-UA"/>
        </w:rPr>
        <w:t xml:space="preserve">) </w:t>
      </w:r>
      <w:proofErr w:type="spellStart"/>
      <w:r w:rsidRPr="00536575">
        <w:rPr>
          <w:lang w:val="uk-UA"/>
        </w:rPr>
        <w:t>или</w:t>
      </w:r>
      <w:proofErr w:type="spellEnd"/>
      <w:r w:rsidR="00102C73">
        <w:rPr>
          <w:lang w:val="uk-UA"/>
        </w:rPr>
        <w:t xml:space="preserve"> на 0.</w:t>
      </w:r>
      <w:r w:rsidR="00830AAF">
        <w:rPr>
          <w:lang w:val="uk-UA"/>
        </w:rPr>
        <w:t xml:space="preserve">24 </w:t>
      </w:r>
      <w:proofErr w:type="spellStart"/>
      <w:r w:rsidR="00830AAF">
        <w:rPr>
          <w:lang w:val="uk-UA"/>
        </w:rPr>
        <w:t>нг</w:t>
      </w:r>
      <w:proofErr w:type="spellEnd"/>
      <w:r w:rsidR="00830AAF">
        <w:rPr>
          <w:lang w:val="uk-UA"/>
        </w:rPr>
        <w:t>/</w:t>
      </w:r>
      <w:proofErr w:type="spellStart"/>
      <w:r w:rsidR="00830AAF">
        <w:rPr>
          <w:lang w:val="uk-UA"/>
        </w:rPr>
        <w:t>мл</w:t>
      </w:r>
      <w:proofErr w:type="spellEnd"/>
      <w:r w:rsidR="00830AAF">
        <w:rPr>
          <w:lang w:val="uk-UA"/>
        </w:rPr>
        <w:t xml:space="preserve"> (11.</w:t>
      </w:r>
      <w:r w:rsidRPr="00536575">
        <w:rPr>
          <w:lang w:val="uk-UA"/>
        </w:rPr>
        <w:t xml:space="preserve">06%) в </w:t>
      </w:r>
      <w:proofErr w:type="spellStart"/>
      <w:r w:rsidRPr="00536575">
        <w:rPr>
          <w:lang w:val="uk-UA"/>
        </w:rPr>
        <w:t>результате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. </w:t>
      </w:r>
      <w:proofErr w:type="spellStart"/>
      <w:r w:rsidRPr="00536575">
        <w:rPr>
          <w:lang w:val="uk-UA"/>
        </w:rPr>
        <w:t>Значительное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уменьшение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соотношения</w:t>
      </w:r>
      <w:proofErr w:type="spellEnd"/>
      <w:r w:rsidRPr="00536575">
        <w:rPr>
          <w:lang w:val="uk-UA"/>
        </w:rPr>
        <w:t xml:space="preserve"> ФНО-α/</w:t>
      </w:r>
      <w:proofErr w:type="spellStart"/>
      <w:r w:rsidRPr="00536575">
        <w:rPr>
          <w:lang w:val="uk-UA"/>
        </w:rPr>
        <w:t>рФНО-αRI</w:t>
      </w:r>
      <w:proofErr w:type="spellEnd"/>
      <w:r w:rsidRPr="00536575">
        <w:rPr>
          <w:lang w:val="uk-UA"/>
        </w:rPr>
        <w:t xml:space="preserve"> </w:t>
      </w:r>
      <w:r w:rsidR="00102C73">
        <w:rPr>
          <w:lang w:val="uk-UA"/>
        </w:rPr>
        <w:t>на 34.52 (65.</w:t>
      </w:r>
      <w:r w:rsidR="00BE6E86">
        <w:rPr>
          <w:lang w:val="uk-UA"/>
        </w:rPr>
        <w:t xml:space="preserve">02%) </w:t>
      </w:r>
      <w:proofErr w:type="spellStart"/>
      <w:r w:rsidR="00BE6E86">
        <w:rPr>
          <w:lang w:val="uk-UA"/>
        </w:rPr>
        <w:t>свидетельствует</w:t>
      </w:r>
      <w:proofErr w:type="spellEnd"/>
      <w:r w:rsidR="00BE6E86">
        <w:rPr>
          <w:lang w:val="uk-UA"/>
        </w:rPr>
        <w:t xml:space="preserve"> </w:t>
      </w:r>
      <w:r w:rsidRPr="00536575">
        <w:rPr>
          <w:lang w:val="uk-UA"/>
        </w:rPr>
        <w:t xml:space="preserve">о </w:t>
      </w:r>
      <w:proofErr w:type="spellStart"/>
      <w:r w:rsidRPr="00536575">
        <w:rPr>
          <w:lang w:val="uk-UA"/>
        </w:rPr>
        <w:t>преимущественном</w:t>
      </w:r>
      <w:proofErr w:type="spellEnd"/>
      <w:r w:rsidRPr="00536575">
        <w:rPr>
          <w:lang w:val="uk-UA"/>
        </w:rPr>
        <w:t xml:space="preserve"> росте </w:t>
      </w:r>
      <w:proofErr w:type="spellStart"/>
      <w:r w:rsidRPr="00536575">
        <w:rPr>
          <w:lang w:val="uk-UA"/>
        </w:rPr>
        <w:t>уровня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рФНО-αRI</w:t>
      </w:r>
      <w:proofErr w:type="spellEnd"/>
      <w:r w:rsidRPr="00536575">
        <w:rPr>
          <w:lang w:val="uk-UA"/>
        </w:rPr>
        <w:t xml:space="preserve"> наряду </w:t>
      </w:r>
      <w:proofErr w:type="spellStart"/>
      <w:r w:rsidRPr="00536575">
        <w:rPr>
          <w:lang w:val="uk-UA"/>
        </w:rPr>
        <w:t>со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снижением</w:t>
      </w:r>
      <w:proofErr w:type="spellEnd"/>
      <w:r w:rsidRPr="00536575">
        <w:rPr>
          <w:lang w:val="uk-UA"/>
        </w:rPr>
        <w:t xml:space="preserve"> ФНО-α. Так </w:t>
      </w:r>
      <w:proofErr w:type="spellStart"/>
      <w:r w:rsidRPr="00536575">
        <w:rPr>
          <w:lang w:val="uk-UA"/>
        </w:rPr>
        <w:t>как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растворимые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формы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рецепторов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это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природные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антагонисты</w:t>
      </w:r>
      <w:proofErr w:type="spellEnd"/>
      <w:r w:rsidRPr="00536575">
        <w:rPr>
          <w:lang w:val="uk-UA"/>
        </w:rPr>
        <w:t xml:space="preserve"> ФНО-α, </w:t>
      </w:r>
      <w:proofErr w:type="spellStart"/>
      <w:r w:rsidRPr="00536575">
        <w:rPr>
          <w:lang w:val="uk-UA"/>
        </w:rPr>
        <w:t>снижение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данного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соотношения</w:t>
      </w:r>
      <w:proofErr w:type="spellEnd"/>
      <w:r w:rsidRPr="00536575">
        <w:rPr>
          <w:lang w:val="uk-UA"/>
        </w:rPr>
        <w:t xml:space="preserve">  </w:t>
      </w:r>
      <w:proofErr w:type="spellStart"/>
      <w:r w:rsidRPr="00536575">
        <w:rPr>
          <w:lang w:val="uk-UA"/>
        </w:rPr>
        <w:t>отображает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подавление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аутоиммунной</w:t>
      </w:r>
      <w:proofErr w:type="spellEnd"/>
      <w:r w:rsidRPr="00536575">
        <w:rPr>
          <w:lang w:val="uk-UA"/>
        </w:rPr>
        <w:t xml:space="preserve"> и </w:t>
      </w:r>
      <w:proofErr w:type="spellStart"/>
      <w:r w:rsidRPr="00536575">
        <w:rPr>
          <w:lang w:val="uk-UA"/>
        </w:rPr>
        <w:t>апоптотической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активности</w:t>
      </w:r>
      <w:proofErr w:type="spellEnd"/>
      <w:r w:rsidRPr="00536575">
        <w:rPr>
          <w:lang w:val="uk-UA"/>
        </w:rPr>
        <w:t xml:space="preserve"> у </w:t>
      </w:r>
      <w:proofErr w:type="spellStart"/>
      <w:r w:rsidRPr="00536575">
        <w:rPr>
          <w:lang w:val="uk-UA"/>
        </w:rPr>
        <w:t>пациентов</w:t>
      </w:r>
      <w:proofErr w:type="spellEnd"/>
      <w:r w:rsidRPr="00536575">
        <w:rPr>
          <w:lang w:val="uk-UA"/>
        </w:rPr>
        <w:t xml:space="preserve"> в </w:t>
      </w:r>
      <w:proofErr w:type="spellStart"/>
      <w:r w:rsidRPr="00536575">
        <w:rPr>
          <w:lang w:val="uk-UA"/>
        </w:rPr>
        <w:t>результате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>.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spellStart"/>
      <w:r w:rsidRPr="00536575">
        <w:rPr>
          <w:lang w:val="uk-UA"/>
        </w:rPr>
        <w:t>Во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второй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группе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больных</w:t>
      </w:r>
      <w:proofErr w:type="spellEnd"/>
      <w:r w:rsidRPr="00536575">
        <w:rPr>
          <w:lang w:val="uk-UA"/>
        </w:rPr>
        <w:t xml:space="preserve"> на </w:t>
      </w:r>
      <w:proofErr w:type="spellStart"/>
      <w:r w:rsidRPr="00536575">
        <w:rPr>
          <w:lang w:val="uk-UA"/>
        </w:rPr>
        <w:t>фоне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комбинации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лацидипина</w:t>
      </w:r>
      <w:proofErr w:type="spellEnd"/>
      <w:r w:rsidRPr="00536575">
        <w:rPr>
          <w:lang w:val="uk-UA"/>
        </w:rPr>
        <w:t xml:space="preserve"> с </w:t>
      </w:r>
      <w:proofErr w:type="spellStart"/>
      <w:r w:rsidRPr="00536575">
        <w:rPr>
          <w:lang w:val="uk-UA"/>
        </w:rPr>
        <w:t>кандесартаном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среднее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значение</w:t>
      </w:r>
      <w:proofErr w:type="spellEnd"/>
      <w:r w:rsidRPr="00536575">
        <w:rPr>
          <w:lang w:val="uk-UA"/>
        </w:rPr>
        <w:t xml:space="preserve"> ФНО-α </w:t>
      </w:r>
      <w:proofErr w:type="spellStart"/>
      <w:r w:rsidRPr="00536575">
        <w:rPr>
          <w:lang w:val="uk-UA"/>
        </w:rPr>
        <w:t>уменьшилость</w:t>
      </w:r>
      <w:proofErr w:type="spellEnd"/>
      <w:r w:rsidR="00102C73">
        <w:rPr>
          <w:lang w:val="uk-UA"/>
        </w:rPr>
        <w:t xml:space="preserve"> на 87.65 </w:t>
      </w:r>
      <w:proofErr w:type="spellStart"/>
      <w:r w:rsidR="00102C73">
        <w:rPr>
          <w:lang w:val="uk-UA"/>
        </w:rPr>
        <w:t>пкг</w:t>
      </w:r>
      <w:proofErr w:type="spellEnd"/>
      <w:r w:rsidR="00102C73">
        <w:rPr>
          <w:lang w:val="uk-UA"/>
        </w:rPr>
        <w:t>/</w:t>
      </w:r>
      <w:proofErr w:type="spellStart"/>
      <w:r w:rsidR="00102C73">
        <w:rPr>
          <w:lang w:val="uk-UA"/>
        </w:rPr>
        <w:t>мл</w:t>
      </w:r>
      <w:proofErr w:type="spellEnd"/>
      <w:r w:rsidR="00102C73">
        <w:rPr>
          <w:lang w:val="uk-UA"/>
        </w:rPr>
        <w:t xml:space="preserve"> (p=0.</w:t>
      </w:r>
      <w:r w:rsidRPr="00536575">
        <w:rPr>
          <w:lang w:val="uk-UA"/>
        </w:rPr>
        <w:t xml:space="preserve">00002 </w:t>
      </w:r>
      <w:proofErr w:type="spellStart"/>
      <w:r w:rsidRPr="00536575">
        <w:rPr>
          <w:lang w:val="uk-UA"/>
        </w:rPr>
        <w:t>согласно</w:t>
      </w:r>
      <w:proofErr w:type="spellEnd"/>
      <w:r w:rsidRPr="00536575">
        <w:rPr>
          <w:lang w:val="uk-UA"/>
        </w:rPr>
        <w:t xml:space="preserve"> парного </w:t>
      </w:r>
      <w:proofErr w:type="spellStart"/>
      <w:r w:rsidRPr="00536575">
        <w:rPr>
          <w:lang w:val="uk-UA"/>
        </w:rPr>
        <w:lastRenderedPageBreak/>
        <w:t>критерия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Вилкоксона</w:t>
      </w:r>
      <w:proofErr w:type="spellEnd"/>
      <w:r w:rsidRPr="00536575">
        <w:rPr>
          <w:lang w:val="uk-UA"/>
        </w:rPr>
        <w:t xml:space="preserve">) в </w:t>
      </w:r>
      <w:proofErr w:type="spellStart"/>
      <w:r w:rsidRPr="00536575">
        <w:rPr>
          <w:lang w:val="uk-UA"/>
        </w:rPr>
        <w:t>сравнении</w:t>
      </w:r>
      <w:proofErr w:type="spellEnd"/>
      <w:r w:rsidRPr="00536575">
        <w:rPr>
          <w:lang w:val="uk-UA"/>
        </w:rPr>
        <w:t xml:space="preserve">  с </w:t>
      </w:r>
      <w:proofErr w:type="spellStart"/>
      <w:r w:rsidRPr="00536575">
        <w:rPr>
          <w:lang w:val="uk-UA"/>
        </w:rPr>
        <w:t>исходным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показателем</w:t>
      </w:r>
      <w:proofErr w:type="spellEnd"/>
      <w:r w:rsidRPr="00536575">
        <w:rPr>
          <w:lang w:val="uk-UA"/>
        </w:rPr>
        <w:t xml:space="preserve"> до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что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составляет</w:t>
      </w:r>
      <w:proofErr w:type="spellEnd"/>
      <w:r w:rsidR="00102C73">
        <w:rPr>
          <w:lang w:val="uk-UA"/>
        </w:rPr>
        <w:t xml:space="preserve"> 66.</w:t>
      </w:r>
      <w:r w:rsidRPr="00536575">
        <w:rPr>
          <w:lang w:val="uk-UA"/>
        </w:rPr>
        <w:t xml:space="preserve">08%. В </w:t>
      </w:r>
      <w:proofErr w:type="spellStart"/>
      <w:r w:rsidRPr="00536575">
        <w:rPr>
          <w:lang w:val="uk-UA"/>
        </w:rPr>
        <w:t>отношении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рФНО-αRI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отмечено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обратную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тенденцию</w:t>
      </w:r>
      <w:proofErr w:type="spellEnd"/>
      <w:r w:rsidRPr="00536575">
        <w:rPr>
          <w:lang w:val="uk-UA"/>
        </w:rPr>
        <w:t xml:space="preserve">, то </w:t>
      </w:r>
      <w:proofErr w:type="spellStart"/>
      <w:r w:rsidRPr="00536575">
        <w:rPr>
          <w:lang w:val="uk-UA"/>
        </w:rPr>
        <w:t>ест</w:t>
      </w:r>
      <w:r w:rsidR="00102C73">
        <w:rPr>
          <w:lang w:val="uk-UA"/>
        </w:rPr>
        <w:t>ь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рост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его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среднего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уровня</w:t>
      </w:r>
      <w:proofErr w:type="spellEnd"/>
      <w:r w:rsidR="00102C73">
        <w:rPr>
          <w:lang w:val="uk-UA"/>
        </w:rPr>
        <w:t xml:space="preserve"> на 0.53 </w:t>
      </w:r>
      <w:proofErr w:type="spellStart"/>
      <w:r w:rsidR="00102C73">
        <w:rPr>
          <w:lang w:val="uk-UA"/>
        </w:rPr>
        <w:t>нг</w:t>
      </w:r>
      <w:proofErr w:type="spellEnd"/>
      <w:r w:rsidR="00102C73">
        <w:rPr>
          <w:lang w:val="uk-UA"/>
        </w:rPr>
        <w:t>/</w:t>
      </w:r>
      <w:proofErr w:type="spellStart"/>
      <w:r w:rsidR="00102C73">
        <w:rPr>
          <w:lang w:val="uk-UA"/>
        </w:rPr>
        <w:t>мл</w:t>
      </w:r>
      <w:proofErr w:type="spellEnd"/>
      <w:r w:rsidR="00102C73">
        <w:rPr>
          <w:lang w:val="uk-UA"/>
        </w:rPr>
        <w:t xml:space="preserve"> (25.</w:t>
      </w:r>
      <w:r w:rsidRPr="00536575">
        <w:rPr>
          <w:lang w:val="uk-UA"/>
        </w:rPr>
        <w:t xml:space="preserve">24%) в </w:t>
      </w:r>
      <w:proofErr w:type="spellStart"/>
      <w:r w:rsidRPr="00536575">
        <w:rPr>
          <w:lang w:val="uk-UA"/>
        </w:rPr>
        <w:t>результате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. </w:t>
      </w:r>
      <w:proofErr w:type="spellStart"/>
      <w:r w:rsidRPr="00536575">
        <w:rPr>
          <w:lang w:val="uk-UA"/>
        </w:rPr>
        <w:t>Уменьшени</w:t>
      </w:r>
      <w:r w:rsidR="00102C73">
        <w:rPr>
          <w:lang w:val="uk-UA"/>
        </w:rPr>
        <w:t>е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величины</w:t>
      </w:r>
      <w:proofErr w:type="spellEnd"/>
      <w:r w:rsidR="00102C73">
        <w:rPr>
          <w:lang w:val="uk-UA"/>
        </w:rPr>
        <w:t xml:space="preserve"> ФНО-α /рФНП-Р1 на 72.</w:t>
      </w:r>
      <w:r w:rsidRPr="00536575">
        <w:rPr>
          <w:lang w:val="uk-UA"/>
        </w:rPr>
        <w:t xml:space="preserve">9% </w:t>
      </w:r>
      <w:proofErr w:type="spellStart"/>
      <w:r w:rsidRPr="00536575">
        <w:rPr>
          <w:lang w:val="uk-UA"/>
        </w:rPr>
        <w:t>свидетельствует</w:t>
      </w:r>
      <w:proofErr w:type="spellEnd"/>
      <w:r w:rsidRPr="00536575">
        <w:rPr>
          <w:lang w:val="uk-UA"/>
        </w:rPr>
        <w:t xml:space="preserve"> об </w:t>
      </w:r>
      <w:proofErr w:type="spellStart"/>
      <w:r w:rsidRPr="00536575">
        <w:rPr>
          <w:lang w:val="uk-UA"/>
        </w:rPr>
        <w:t>изменении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соотношения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лиганд</w:t>
      </w:r>
      <w:proofErr w:type="spellEnd"/>
      <w:r w:rsidRPr="00536575">
        <w:rPr>
          <w:lang w:val="uk-UA"/>
        </w:rPr>
        <w:t xml:space="preserve"> /рецептор, то </w:t>
      </w:r>
      <w:proofErr w:type="spellStart"/>
      <w:r w:rsidRPr="00536575">
        <w:rPr>
          <w:lang w:val="uk-UA"/>
        </w:rPr>
        <w:t>есть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снижение</w:t>
      </w:r>
      <w:proofErr w:type="spellEnd"/>
      <w:r w:rsidRPr="00536575">
        <w:rPr>
          <w:lang w:val="uk-UA"/>
        </w:rPr>
        <w:t xml:space="preserve"> ФНО-α на </w:t>
      </w:r>
      <w:proofErr w:type="spellStart"/>
      <w:r w:rsidRPr="00536575">
        <w:rPr>
          <w:lang w:val="uk-UA"/>
        </w:rPr>
        <w:t>фоне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роста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рФНО-</w:t>
      </w:r>
      <w:proofErr w:type="spellEnd"/>
      <w:r w:rsidRPr="00536575">
        <w:t>αRI</w:t>
      </w:r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отображает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значительное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снижение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уровня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аутоиммунной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активации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под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влияние</w:t>
      </w:r>
      <w:r w:rsidR="00102C73">
        <w:rPr>
          <w:lang w:val="uk-UA"/>
        </w:rPr>
        <w:t>м</w:t>
      </w:r>
      <w:proofErr w:type="spellEnd"/>
      <w:r w:rsidR="00102C73">
        <w:rPr>
          <w:lang w:val="uk-UA"/>
        </w:rPr>
        <w:t xml:space="preserve"> 10-недельной </w:t>
      </w:r>
      <w:proofErr w:type="spellStart"/>
      <w:r w:rsidR="00102C73">
        <w:rPr>
          <w:lang w:val="uk-UA"/>
        </w:rPr>
        <w:t>терапии</w:t>
      </w:r>
      <w:proofErr w:type="spellEnd"/>
      <w:r w:rsidR="00102C73">
        <w:rPr>
          <w:lang w:val="uk-UA"/>
        </w:rPr>
        <w:t xml:space="preserve"> АРАII+</w:t>
      </w:r>
      <w:r w:rsidRPr="00536575">
        <w:rPr>
          <w:lang w:val="uk-UA"/>
        </w:rPr>
        <w:t>АК.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36575">
        <w:rPr>
          <w:lang w:val="uk-UA"/>
        </w:rPr>
        <w:t xml:space="preserve">В </w:t>
      </w:r>
      <w:proofErr w:type="spellStart"/>
      <w:r w:rsidRPr="00536575">
        <w:rPr>
          <w:lang w:val="uk-UA"/>
        </w:rPr>
        <w:t>третьей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группе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больных</w:t>
      </w:r>
      <w:proofErr w:type="spellEnd"/>
      <w:r w:rsidRPr="00536575">
        <w:rPr>
          <w:lang w:val="uk-UA"/>
        </w:rPr>
        <w:t xml:space="preserve"> на </w:t>
      </w:r>
      <w:proofErr w:type="spellStart"/>
      <w:r w:rsidRPr="00536575">
        <w:rPr>
          <w:lang w:val="uk-UA"/>
        </w:rPr>
        <w:t>фоне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комбинации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t>фозиноприла</w:t>
      </w:r>
      <w:proofErr w:type="spellEnd"/>
      <w:r w:rsidRPr="00536575">
        <w:t xml:space="preserve"> натрия с </w:t>
      </w:r>
      <w:proofErr w:type="spellStart"/>
      <w:r w:rsidRPr="00536575">
        <w:t>гидрохлортиазидом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достигнуто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существенного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снижен</w:t>
      </w:r>
      <w:r w:rsidR="00102C73">
        <w:rPr>
          <w:lang w:val="uk-UA"/>
        </w:rPr>
        <w:t>ия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среднего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значения</w:t>
      </w:r>
      <w:proofErr w:type="spellEnd"/>
      <w:r w:rsidR="00102C73">
        <w:rPr>
          <w:lang w:val="uk-UA"/>
        </w:rPr>
        <w:t xml:space="preserve"> ФНО-α с 78.</w:t>
      </w:r>
      <w:r w:rsidR="00830AAF">
        <w:rPr>
          <w:lang w:val="uk-UA"/>
        </w:rPr>
        <w:t>24±</w:t>
      </w:r>
      <w:r w:rsidRPr="00536575">
        <w:rPr>
          <w:lang w:val="uk-UA"/>
        </w:rPr>
        <w:t>13</w:t>
      </w:r>
      <w:r w:rsidR="00102C73">
        <w:rPr>
          <w:lang w:val="uk-UA"/>
        </w:rPr>
        <w:t xml:space="preserve">.67 </w:t>
      </w:r>
      <w:proofErr w:type="spellStart"/>
      <w:r w:rsidR="00102C73">
        <w:rPr>
          <w:lang w:val="uk-UA"/>
        </w:rPr>
        <w:t>пг</w:t>
      </w:r>
      <w:proofErr w:type="spellEnd"/>
      <w:r w:rsidR="00102C73">
        <w:rPr>
          <w:lang w:val="uk-UA"/>
        </w:rPr>
        <w:t>/</w:t>
      </w:r>
      <w:proofErr w:type="spellStart"/>
      <w:r w:rsidR="00102C73">
        <w:rPr>
          <w:lang w:val="uk-UA"/>
        </w:rPr>
        <w:t>мл</w:t>
      </w:r>
      <w:proofErr w:type="spellEnd"/>
      <w:r w:rsidR="00102C73">
        <w:rPr>
          <w:lang w:val="uk-UA"/>
        </w:rPr>
        <w:t xml:space="preserve"> до 40.60±5.80 </w:t>
      </w:r>
      <w:proofErr w:type="spellStart"/>
      <w:r w:rsidR="00102C73">
        <w:rPr>
          <w:lang w:val="uk-UA"/>
        </w:rPr>
        <w:t>пг</w:t>
      </w:r>
      <w:proofErr w:type="spellEnd"/>
      <w:r w:rsidR="00102C73">
        <w:rPr>
          <w:lang w:val="uk-UA"/>
        </w:rPr>
        <w:t>/</w:t>
      </w:r>
      <w:proofErr w:type="spellStart"/>
      <w:r w:rsidR="00102C73">
        <w:rPr>
          <w:lang w:val="uk-UA"/>
        </w:rPr>
        <w:t>мл</w:t>
      </w:r>
      <w:proofErr w:type="spellEnd"/>
      <w:r w:rsidR="00102C73">
        <w:rPr>
          <w:lang w:val="uk-UA"/>
        </w:rPr>
        <w:t xml:space="preserve"> (p=0.</w:t>
      </w:r>
      <w:r w:rsidRPr="00536575">
        <w:rPr>
          <w:lang w:val="uk-UA"/>
        </w:rPr>
        <w:t xml:space="preserve">001 </w:t>
      </w:r>
      <w:proofErr w:type="spellStart"/>
      <w:r w:rsidRPr="00536575">
        <w:rPr>
          <w:lang w:val="uk-UA"/>
        </w:rPr>
        <w:t>согласно</w:t>
      </w:r>
      <w:proofErr w:type="spellEnd"/>
      <w:r w:rsidRPr="00536575">
        <w:rPr>
          <w:lang w:val="uk-UA"/>
        </w:rPr>
        <w:t xml:space="preserve"> парного </w:t>
      </w:r>
      <w:proofErr w:type="spellStart"/>
      <w:r w:rsidRPr="00536575">
        <w:rPr>
          <w:lang w:val="uk-UA"/>
        </w:rPr>
        <w:t>критерия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Вилкоксона</w:t>
      </w:r>
      <w:proofErr w:type="spellEnd"/>
      <w:r w:rsidRPr="00536575">
        <w:rPr>
          <w:lang w:val="uk-UA"/>
        </w:rPr>
        <w:t xml:space="preserve">). В </w:t>
      </w:r>
      <w:proofErr w:type="spellStart"/>
      <w:r w:rsidRPr="00536575">
        <w:rPr>
          <w:lang w:val="uk-UA"/>
        </w:rPr>
        <w:t>отношении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рФНО-αRI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обнаружен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незначительный</w:t>
      </w:r>
      <w:proofErr w:type="spellEnd"/>
      <w:r w:rsidRPr="00536575">
        <w:rPr>
          <w:lang w:val="uk-UA"/>
        </w:rPr>
        <w:t xml:space="preserve"> и </w:t>
      </w:r>
      <w:proofErr w:type="spellStart"/>
      <w:r w:rsidRPr="00536575">
        <w:rPr>
          <w:lang w:val="uk-UA"/>
        </w:rPr>
        <w:t>недостоверный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рост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сре</w:t>
      </w:r>
      <w:r w:rsidR="00102C73">
        <w:rPr>
          <w:lang w:val="uk-UA"/>
        </w:rPr>
        <w:t>днего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уровня</w:t>
      </w:r>
      <w:proofErr w:type="spellEnd"/>
      <w:r w:rsidR="00102C73">
        <w:rPr>
          <w:lang w:val="uk-UA"/>
        </w:rPr>
        <w:t xml:space="preserve"> с 2.25±0.</w:t>
      </w:r>
      <w:r w:rsidRPr="00536575">
        <w:rPr>
          <w:lang w:val="uk-UA"/>
        </w:rPr>
        <w:t xml:space="preserve">21 </w:t>
      </w:r>
      <w:proofErr w:type="spellStart"/>
      <w:r w:rsidRPr="00536575">
        <w:rPr>
          <w:lang w:val="uk-UA"/>
        </w:rPr>
        <w:t>нг</w:t>
      </w:r>
      <w:proofErr w:type="spellEnd"/>
      <w:r w:rsidRPr="00536575">
        <w:rPr>
          <w:lang w:val="uk-UA"/>
        </w:rPr>
        <w:t>/</w:t>
      </w:r>
      <w:proofErr w:type="spellStart"/>
      <w:r w:rsidRPr="00536575">
        <w:rPr>
          <w:lang w:val="uk-UA"/>
        </w:rPr>
        <w:t>мл</w:t>
      </w:r>
      <w:proofErr w:type="spellEnd"/>
      <w:r w:rsidRPr="00536575">
        <w:rPr>
          <w:lang w:val="uk-UA"/>
        </w:rPr>
        <w:t xml:space="preserve"> в </w:t>
      </w:r>
      <w:proofErr w:type="spellStart"/>
      <w:r w:rsidRPr="00536575">
        <w:rPr>
          <w:lang w:val="uk-UA"/>
        </w:rPr>
        <w:t>начале</w:t>
      </w:r>
      <w:proofErr w:type="spellEnd"/>
      <w:r w:rsidR="00102C73">
        <w:rPr>
          <w:lang w:val="uk-UA"/>
        </w:rPr>
        <w:t xml:space="preserve"> </w:t>
      </w:r>
      <w:proofErr w:type="spellStart"/>
      <w:r w:rsidR="00102C73">
        <w:rPr>
          <w:lang w:val="uk-UA"/>
        </w:rPr>
        <w:t>исследования</w:t>
      </w:r>
      <w:proofErr w:type="spellEnd"/>
      <w:r w:rsidR="00102C73">
        <w:rPr>
          <w:lang w:val="uk-UA"/>
        </w:rPr>
        <w:t xml:space="preserve"> до 2.</w:t>
      </w:r>
      <w:r w:rsidRPr="00536575">
        <w:rPr>
          <w:lang w:val="uk-UA"/>
        </w:rPr>
        <w:t>38</w:t>
      </w:r>
      <w:r w:rsidR="00430845">
        <w:rPr>
          <w:lang w:val="uk-UA"/>
        </w:rPr>
        <w:t>±0.</w:t>
      </w:r>
      <w:r w:rsidRPr="00536575">
        <w:rPr>
          <w:lang w:val="uk-UA"/>
        </w:rPr>
        <w:t xml:space="preserve">19 </w:t>
      </w:r>
      <w:proofErr w:type="spellStart"/>
      <w:r w:rsidRPr="00536575">
        <w:rPr>
          <w:lang w:val="uk-UA"/>
        </w:rPr>
        <w:t>нг</w:t>
      </w:r>
      <w:proofErr w:type="spellEnd"/>
      <w:r w:rsidRPr="00536575">
        <w:rPr>
          <w:lang w:val="uk-UA"/>
        </w:rPr>
        <w:t>/</w:t>
      </w:r>
      <w:proofErr w:type="spellStart"/>
      <w:r w:rsidRPr="00536575">
        <w:rPr>
          <w:lang w:val="uk-UA"/>
        </w:rPr>
        <w:t>мл</w:t>
      </w:r>
      <w:proofErr w:type="spellEnd"/>
      <w:r w:rsidRPr="00536575">
        <w:rPr>
          <w:lang w:val="uk-UA"/>
        </w:rPr>
        <w:t xml:space="preserve"> по </w:t>
      </w:r>
      <w:proofErr w:type="spellStart"/>
      <w:r w:rsidR="00430845">
        <w:rPr>
          <w:lang w:val="uk-UA"/>
        </w:rPr>
        <w:t>окончании</w:t>
      </w:r>
      <w:proofErr w:type="spellEnd"/>
      <w:r w:rsidR="00430845">
        <w:rPr>
          <w:lang w:val="uk-UA"/>
        </w:rPr>
        <w:t xml:space="preserve"> </w:t>
      </w:r>
      <w:proofErr w:type="spellStart"/>
      <w:r w:rsidR="00430845">
        <w:rPr>
          <w:lang w:val="uk-UA"/>
        </w:rPr>
        <w:t>периода</w:t>
      </w:r>
      <w:proofErr w:type="spellEnd"/>
      <w:r w:rsidR="00430845">
        <w:rPr>
          <w:lang w:val="uk-UA"/>
        </w:rPr>
        <w:t xml:space="preserve"> </w:t>
      </w:r>
      <w:proofErr w:type="spellStart"/>
      <w:r w:rsidR="00430845">
        <w:rPr>
          <w:lang w:val="uk-UA"/>
        </w:rPr>
        <w:t>наблюдения</w:t>
      </w:r>
      <w:proofErr w:type="spellEnd"/>
      <w:r w:rsidR="00430845">
        <w:rPr>
          <w:lang w:val="uk-UA"/>
        </w:rPr>
        <w:t xml:space="preserve"> (p=0.</w:t>
      </w:r>
      <w:r w:rsidRPr="00536575">
        <w:rPr>
          <w:lang w:val="uk-UA"/>
        </w:rPr>
        <w:t xml:space="preserve">556 </w:t>
      </w:r>
      <w:proofErr w:type="spellStart"/>
      <w:r w:rsidRPr="00536575">
        <w:rPr>
          <w:lang w:val="uk-UA"/>
        </w:rPr>
        <w:t>согласно</w:t>
      </w:r>
      <w:proofErr w:type="spellEnd"/>
      <w:r w:rsidRPr="00536575">
        <w:rPr>
          <w:lang w:val="uk-UA"/>
        </w:rPr>
        <w:t xml:space="preserve"> парного </w:t>
      </w:r>
      <w:proofErr w:type="spellStart"/>
      <w:r w:rsidRPr="00536575">
        <w:rPr>
          <w:lang w:val="uk-UA"/>
        </w:rPr>
        <w:t>критерия</w:t>
      </w:r>
      <w:proofErr w:type="spellEnd"/>
      <w:r w:rsidRPr="00536575">
        <w:rPr>
          <w:lang w:val="uk-UA"/>
        </w:rPr>
        <w:t xml:space="preserve"> t –</w:t>
      </w:r>
      <w:r w:rsidR="00DF46FE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Стьюдента</w:t>
      </w:r>
      <w:proofErr w:type="spellEnd"/>
      <w:r w:rsidRPr="00536575">
        <w:rPr>
          <w:lang w:val="uk-UA"/>
        </w:rPr>
        <w:t xml:space="preserve">). </w:t>
      </w:r>
      <w:proofErr w:type="spellStart"/>
      <w:r w:rsidRPr="00536575">
        <w:rPr>
          <w:lang w:val="uk-UA"/>
        </w:rPr>
        <w:t>Среднее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значение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плазматического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уровня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рФНО-αRI</w:t>
      </w:r>
      <w:proofErr w:type="spellEnd"/>
      <w:r w:rsidRPr="00536575">
        <w:rPr>
          <w:lang w:val="uk-UA"/>
        </w:rPr>
        <w:t xml:space="preserve"> </w:t>
      </w:r>
      <w:proofErr w:type="spellStart"/>
      <w:r w:rsidR="00430845">
        <w:rPr>
          <w:lang w:val="uk-UA"/>
        </w:rPr>
        <w:t>вследствие</w:t>
      </w:r>
      <w:proofErr w:type="spellEnd"/>
      <w:r w:rsidR="00430845">
        <w:rPr>
          <w:lang w:val="uk-UA"/>
        </w:rPr>
        <w:t xml:space="preserve"> </w:t>
      </w:r>
      <w:proofErr w:type="spellStart"/>
      <w:r w:rsidR="00430845">
        <w:rPr>
          <w:lang w:val="uk-UA"/>
        </w:rPr>
        <w:t>лечения</w:t>
      </w:r>
      <w:proofErr w:type="spellEnd"/>
      <w:r w:rsidR="00430845">
        <w:rPr>
          <w:lang w:val="uk-UA"/>
        </w:rPr>
        <w:t xml:space="preserve"> </w:t>
      </w:r>
      <w:proofErr w:type="spellStart"/>
      <w:r w:rsidR="00430845">
        <w:rPr>
          <w:lang w:val="uk-UA"/>
        </w:rPr>
        <w:t>выросло</w:t>
      </w:r>
      <w:proofErr w:type="spellEnd"/>
      <w:r w:rsidR="00430845">
        <w:rPr>
          <w:lang w:val="uk-UA"/>
        </w:rPr>
        <w:t xml:space="preserve"> на 0.13 </w:t>
      </w:r>
      <w:proofErr w:type="spellStart"/>
      <w:r w:rsidR="00430845">
        <w:rPr>
          <w:lang w:val="uk-UA"/>
        </w:rPr>
        <w:t>нг</w:t>
      </w:r>
      <w:proofErr w:type="spellEnd"/>
      <w:r w:rsidR="00430845">
        <w:rPr>
          <w:lang w:val="uk-UA"/>
        </w:rPr>
        <w:t>/</w:t>
      </w:r>
      <w:proofErr w:type="spellStart"/>
      <w:r w:rsidR="00430845">
        <w:rPr>
          <w:lang w:val="uk-UA"/>
        </w:rPr>
        <w:t>мл</w:t>
      </w:r>
      <w:proofErr w:type="spellEnd"/>
      <w:r w:rsidR="00430845">
        <w:rPr>
          <w:lang w:val="uk-UA"/>
        </w:rPr>
        <w:t xml:space="preserve"> (5.</w:t>
      </w:r>
      <w:r w:rsidRPr="00536575">
        <w:rPr>
          <w:lang w:val="uk-UA"/>
        </w:rPr>
        <w:t xml:space="preserve">78%). </w:t>
      </w:r>
      <w:proofErr w:type="spellStart"/>
      <w:r w:rsidRPr="00536575">
        <w:rPr>
          <w:lang w:val="uk-UA"/>
        </w:rPr>
        <w:t>Размер</w:t>
      </w:r>
      <w:proofErr w:type="spellEnd"/>
      <w:r w:rsidRPr="00536575">
        <w:rPr>
          <w:lang w:val="uk-UA"/>
        </w:rPr>
        <w:t xml:space="preserve"> ФНО-α/</w:t>
      </w:r>
      <w:proofErr w:type="spellStart"/>
      <w:r w:rsidRPr="00536575">
        <w:rPr>
          <w:lang w:val="uk-UA"/>
        </w:rPr>
        <w:t>рФНО-αRI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уменьш</w:t>
      </w:r>
      <w:r w:rsidR="00430845">
        <w:rPr>
          <w:lang w:val="uk-UA"/>
        </w:rPr>
        <w:t>илась</w:t>
      </w:r>
      <w:proofErr w:type="spellEnd"/>
      <w:r w:rsidR="00430845">
        <w:rPr>
          <w:lang w:val="uk-UA"/>
        </w:rPr>
        <w:t xml:space="preserve"> на 17.71 </w:t>
      </w:r>
      <w:proofErr w:type="spellStart"/>
      <w:r w:rsidR="00430845">
        <w:rPr>
          <w:lang w:val="uk-UA"/>
        </w:rPr>
        <w:t>или</w:t>
      </w:r>
      <w:proofErr w:type="spellEnd"/>
      <w:r w:rsidR="00430845">
        <w:rPr>
          <w:lang w:val="uk-UA"/>
        </w:rPr>
        <w:t xml:space="preserve"> </w:t>
      </w:r>
      <w:proofErr w:type="spellStart"/>
      <w:r w:rsidR="00430845">
        <w:rPr>
          <w:lang w:val="uk-UA"/>
        </w:rPr>
        <w:t>примерно</w:t>
      </w:r>
      <w:proofErr w:type="spellEnd"/>
      <w:r w:rsidR="00430845">
        <w:rPr>
          <w:lang w:val="uk-UA"/>
        </w:rPr>
        <w:t xml:space="preserve"> </w:t>
      </w:r>
      <w:proofErr w:type="spellStart"/>
      <w:r w:rsidR="00430845">
        <w:rPr>
          <w:lang w:val="uk-UA"/>
        </w:rPr>
        <w:t>вдвое</w:t>
      </w:r>
      <w:proofErr w:type="spellEnd"/>
      <w:r w:rsidR="00430845">
        <w:rPr>
          <w:lang w:val="uk-UA"/>
        </w:rPr>
        <w:t xml:space="preserve"> - на 50.</w:t>
      </w:r>
      <w:r w:rsidRPr="00536575">
        <w:rPr>
          <w:lang w:val="uk-UA"/>
        </w:rPr>
        <w:t xml:space="preserve">93%, в </w:t>
      </w:r>
      <w:proofErr w:type="spellStart"/>
      <w:r w:rsidRPr="00536575">
        <w:rPr>
          <w:lang w:val="uk-UA"/>
        </w:rPr>
        <w:t>сравнении</w:t>
      </w:r>
      <w:proofErr w:type="spellEnd"/>
      <w:r w:rsidRPr="00536575">
        <w:rPr>
          <w:lang w:val="uk-UA"/>
        </w:rPr>
        <w:t xml:space="preserve"> с </w:t>
      </w:r>
      <w:proofErr w:type="spellStart"/>
      <w:r w:rsidRPr="00536575">
        <w:rPr>
          <w:lang w:val="uk-UA"/>
        </w:rPr>
        <w:t>исходным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уровнем</w:t>
      </w:r>
      <w:proofErr w:type="spellEnd"/>
      <w:r w:rsidRPr="00536575">
        <w:rPr>
          <w:lang w:val="uk-UA"/>
        </w:rPr>
        <w:t xml:space="preserve"> до </w:t>
      </w:r>
      <w:proofErr w:type="spellStart"/>
      <w:r w:rsidRPr="00536575">
        <w:rPr>
          <w:lang w:val="uk-UA"/>
        </w:rPr>
        <w:t>лечения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что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также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отражает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снижение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уровня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аутоиммунной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активации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под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влиянием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терапии</w:t>
      </w:r>
      <w:proofErr w:type="spellEnd"/>
      <w:r w:rsidRPr="00536575">
        <w:rPr>
          <w:lang w:val="uk-UA"/>
        </w:rPr>
        <w:t xml:space="preserve">. </w:t>
      </w:r>
    </w:p>
    <w:p w:rsidR="00536575" w:rsidRPr="00536575" w:rsidRDefault="00536575" w:rsidP="00E64CD8">
      <w:pPr>
        <w:tabs>
          <w:tab w:val="left" w:pos="5220"/>
        </w:tabs>
        <w:ind w:firstLine="709"/>
        <w:jc w:val="both"/>
      </w:pPr>
      <w:r w:rsidRPr="00536575">
        <w:t xml:space="preserve">Анализируя полученные данные в отношении уровня 8-изопростана через 2 месяца от начала терапии на фоне комбинации 3-ей группы препаратов уровень </w:t>
      </w:r>
      <w:r w:rsidR="00830AAF">
        <w:t>8-изопростана уменьшается на 49.</w:t>
      </w:r>
      <w:r w:rsidRPr="00536575">
        <w:t>71% от исходн</w:t>
      </w:r>
      <w:r w:rsidR="00830AAF">
        <w:t>ого уровня и соответственно в 1.</w:t>
      </w:r>
      <w:r w:rsidRPr="00536575">
        <w:t>99 раза становится ниже. Через 2 месяца терапии на фоне комбинации 2-ой группы препаратов наблюдалось уменьшение содержания в сыво</w:t>
      </w:r>
      <w:r w:rsidR="00830AAF">
        <w:t>ротке крови 8-изопростана на 80.</w:t>
      </w:r>
      <w:r w:rsidRPr="00536575">
        <w:t>9% по сравнению с исходн</w:t>
      </w:r>
      <w:r w:rsidR="00830AAF">
        <w:t>ым уровнем и соответственно в 5.</w:t>
      </w:r>
      <w:r w:rsidRPr="00536575">
        <w:t>24 раза становится ниже. На фоне 1-ой группы комбинации в течени</w:t>
      </w:r>
      <w:proofErr w:type="gramStart"/>
      <w:r w:rsidRPr="00536575">
        <w:t>и</w:t>
      </w:r>
      <w:proofErr w:type="gramEnd"/>
      <w:r w:rsidRPr="00536575">
        <w:t xml:space="preserve"> 2-х месяцев терапии уровень 8-изопростана также уменьшатся на 40% от исходн</w:t>
      </w:r>
      <w:r w:rsidR="00830AAF">
        <w:t>ого уровня и соответственно в 1.</w:t>
      </w:r>
      <w:r w:rsidRPr="00536575">
        <w:t>66 раза становится ниже.</w:t>
      </w:r>
    </w:p>
    <w:p w:rsidR="00536575" w:rsidRDefault="00536575" w:rsidP="00E64CD8">
      <w:pPr>
        <w:tabs>
          <w:tab w:val="left" w:pos="5220"/>
        </w:tabs>
        <w:ind w:firstLine="709"/>
        <w:jc w:val="both"/>
      </w:pPr>
      <w:r w:rsidRPr="00536575">
        <w:t xml:space="preserve">При комбинированной терапии больных </w:t>
      </w:r>
      <w:proofErr w:type="spellStart"/>
      <w:r w:rsidRPr="00536575">
        <w:t>бета-адреноблокатором</w:t>
      </w:r>
      <w:proofErr w:type="spellEnd"/>
      <w:r w:rsidRPr="00536575">
        <w:t xml:space="preserve"> и </w:t>
      </w:r>
      <w:proofErr w:type="spellStart"/>
      <w:r w:rsidRPr="00536575">
        <w:t>диуретиком</w:t>
      </w:r>
      <w:proofErr w:type="spellEnd"/>
      <w:r w:rsidRPr="00536575">
        <w:t xml:space="preserve"> (</w:t>
      </w:r>
      <w:proofErr w:type="spellStart"/>
      <w:r w:rsidRPr="00536575">
        <w:t>бисопрололом</w:t>
      </w:r>
      <w:proofErr w:type="spellEnd"/>
      <w:r w:rsidRPr="00536575">
        <w:t xml:space="preserve"> и </w:t>
      </w:r>
      <w:proofErr w:type="spellStart"/>
      <w:r w:rsidRPr="00536575">
        <w:t>индапамидом</w:t>
      </w:r>
      <w:proofErr w:type="spellEnd"/>
      <w:r w:rsidRPr="00536575">
        <w:t xml:space="preserve">), </w:t>
      </w:r>
      <w:proofErr w:type="spellStart"/>
      <w:r w:rsidRPr="00536575">
        <w:t>ингибитором-АПФ</w:t>
      </w:r>
      <w:proofErr w:type="spellEnd"/>
      <w:r w:rsidRPr="00536575">
        <w:t xml:space="preserve"> и </w:t>
      </w:r>
      <w:proofErr w:type="spellStart"/>
      <w:r w:rsidRPr="00536575">
        <w:t>диуретиком</w:t>
      </w:r>
      <w:proofErr w:type="spellEnd"/>
      <w:r w:rsidRPr="00536575">
        <w:t xml:space="preserve"> (</w:t>
      </w:r>
      <w:proofErr w:type="spellStart"/>
      <w:r w:rsidRPr="00536575">
        <w:t>фозиноприлом</w:t>
      </w:r>
      <w:proofErr w:type="spellEnd"/>
      <w:r w:rsidRPr="00536575">
        <w:t xml:space="preserve"> и </w:t>
      </w:r>
      <w:proofErr w:type="spellStart"/>
      <w:r w:rsidRPr="00536575">
        <w:t>гидрохлортиазидом</w:t>
      </w:r>
      <w:proofErr w:type="spellEnd"/>
      <w:r w:rsidRPr="00536575">
        <w:t>) динамика снижения уровня 8-ИП через 2 месяца от начала лечения имела аналогичную тенденцию</w:t>
      </w:r>
      <w:r w:rsidR="00895A7C">
        <w:t>.</w:t>
      </w:r>
    </w:p>
    <w:p w:rsidR="00895A7C" w:rsidRPr="00536575" w:rsidRDefault="00895A7C" w:rsidP="00E64CD8">
      <w:pPr>
        <w:tabs>
          <w:tab w:val="left" w:pos="5220"/>
        </w:tabs>
        <w:ind w:firstLine="709"/>
        <w:jc w:val="both"/>
      </w:pPr>
    </w:p>
    <w:p w:rsidR="00536575" w:rsidRPr="00895A7C" w:rsidRDefault="00895A7C" w:rsidP="00895A7C">
      <w:pPr>
        <w:autoSpaceDE w:val="0"/>
        <w:autoSpaceDN w:val="0"/>
        <w:adjustRightInd w:val="0"/>
        <w:ind w:firstLine="709"/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Выводы</w:t>
      </w:r>
      <w:proofErr w:type="spellEnd"/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36575">
        <w:rPr>
          <w:lang w:val="uk-UA"/>
        </w:rPr>
        <w:t xml:space="preserve">1. Таким образом, одним </w:t>
      </w:r>
      <w:proofErr w:type="spellStart"/>
      <w:r w:rsidRPr="00536575">
        <w:rPr>
          <w:lang w:val="uk-UA"/>
        </w:rPr>
        <w:t>из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звеньев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патогенеза</w:t>
      </w:r>
      <w:proofErr w:type="spellEnd"/>
      <w:r w:rsidRPr="00536575">
        <w:rPr>
          <w:lang w:val="uk-UA"/>
        </w:rPr>
        <w:t xml:space="preserve"> ГБ </w:t>
      </w:r>
      <w:proofErr w:type="spellStart"/>
      <w:r w:rsidRPr="00536575">
        <w:rPr>
          <w:lang w:val="uk-UA"/>
        </w:rPr>
        <w:t>является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оксидативный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стресс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что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проявляется</w:t>
      </w:r>
      <w:proofErr w:type="spellEnd"/>
      <w:r w:rsidRPr="00536575">
        <w:rPr>
          <w:lang w:val="uk-UA"/>
        </w:rPr>
        <w:t xml:space="preserve"> в </w:t>
      </w:r>
      <w:proofErr w:type="spellStart"/>
      <w:r w:rsidRPr="00536575">
        <w:rPr>
          <w:lang w:val="uk-UA"/>
        </w:rPr>
        <w:t>увеличении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содержания</w:t>
      </w:r>
      <w:proofErr w:type="spellEnd"/>
      <w:r w:rsidRPr="00536575">
        <w:rPr>
          <w:lang w:val="uk-UA"/>
        </w:rPr>
        <w:t xml:space="preserve"> 8-изопростана в </w:t>
      </w:r>
      <w:proofErr w:type="spellStart"/>
      <w:r w:rsidRPr="00536575">
        <w:rPr>
          <w:lang w:val="uk-UA"/>
        </w:rPr>
        <w:t>сыворотке</w:t>
      </w:r>
      <w:proofErr w:type="spellEnd"/>
      <w:r w:rsidRPr="00536575">
        <w:rPr>
          <w:lang w:val="uk-UA"/>
        </w:rPr>
        <w:t xml:space="preserve"> крови по </w:t>
      </w:r>
      <w:proofErr w:type="spellStart"/>
      <w:r w:rsidRPr="00536575">
        <w:rPr>
          <w:lang w:val="uk-UA"/>
        </w:rPr>
        <w:t>сравнению</w:t>
      </w:r>
      <w:proofErr w:type="spellEnd"/>
      <w:r w:rsidRPr="00536575">
        <w:rPr>
          <w:lang w:val="uk-UA"/>
        </w:rPr>
        <w:t xml:space="preserve"> с </w:t>
      </w:r>
      <w:proofErr w:type="spellStart"/>
      <w:r w:rsidRPr="00536575">
        <w:rPr>
          <w:lang w:val="uk-UA"/>
        </w:rPr>
        <w:t>практически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здоровыми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лицами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причем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степень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увеличения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зависит</w:t>
      </w:r>
      <w:proofErr w:type="spellEnd"/>
      <w:r w:rsidRPr="00536575">
        <w:rPr>
          <w:lang w:val="uk-UA"/>
        </w:rPr>
        <w:t xml:space="preserve"> от </w:t>
      </w:r>
      <w:proofErr w:type="spellStart"/>
      <w:r w:rsidRPr="00536575">
        <w:rPr>
          <w:lang w:val="uk-UA"/>
        </w:rPr>
        <w:t>уровня</w:t>
      </w:r>
      <w:proofErr w:type="spellEnd"/>
      <w:r w:rsidRPr="00536575">
        <w:rPr>
          <w:lang w:val="uk-UA"/>
        </w:rPr>
        <w:t xml:space="preserve"> АД. </w:t>
      </w:r>
      <w:proofErr w:type="spellStart"/>
      <w:r w:rsidRPr="00536575">
        <w:rPr>
          <w:lang w:val="uk-UA"/>
        </w:rPr>
        <w:t>Оксидативный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стресс</w:t>
      </w:r>
      <w:proofErr w:type="spellEnd"/>
      <w:r w:rsidRPr="00536575">
        <w:rPr>
          <w:lang w:val="uk-UA"/>
        </w:rPr>
        <w:t xml:space="preserve"> в </w:t>
      </w:r>
      <w:proofErr w:type="spellStart"/>
      <w:r w:rsidRPr="00536575">
        <w:rPr>
          <w:lang w:val="uk-UA"/>
        </w:rPr>
        <w:t>патогенезе</w:t>
      </w:r>
      <w:proofErr w:type="spellEnd"/>
      <w:r w:rsidRPr="00536575">
        <w:rPr>
          <w:lang w:val="uk-UA"/>
        </w:rPr>
        <w:t xml:space="preserve"> ГБ,  </w:t>
      </w:r>
      <w:proofErr w:type="spellStart"/>
      <w:r w:rsidRPr="00536575">
        <w:rPr>
          <w:lang w:val="uk-UA"/>
        </w:rPr>
        <w:t>как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повреждающий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механизм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способствует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активации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иммунных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механизмов</w:t>
      </w:r>
      <w:proofErr w:type="spellEnd"/>
      <w:r w:rsidRPr="00536575">
        <w:rPr>
          <w:lang w:val="uk-UA"/>
        </w:rPr>
        <w:t xml:space="preserve">, </w:t>
      </w:r>
      <w:proofErr w:type="spellStart"/>
      <w:r w:rsidRPr="00536575">
        <w:rPr>
          <w:lang w:val="uk-UA"/>
        </w:rPr>
        <w:t>опосредованных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провоспалительными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цитокинами</w:t>
      </w:r>
      <w:proofErr w:type="spellEnd"/>
      <w:r w:rsidRPr="00536575">
        <w:rPr>
          <w:lang w:val="uk-UA"/>
        </w:rPr>
        <w:t xml:space="preserve">, и </w:t>
      </w:r>
      <w:proofErr w:type="spellStart"/>
      <w:r w:rsidRPr="00536575">
        <w:rPr>
          <w:lang w:val="uk-UA"/>
        </w:rPr>
        <w:t>дальнейшему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прогрессированию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заболевания</w:t>
      </w:r>
      <w:proofErr w:type="spellEnd"/>
      <w:r w:rsidRPr="00536575">
        <w:rPr>
          <w:lang w:val="uk-UA"/>
        </w:rPr>
        <w:t>.</w:t>
      </w:r>
      <w:r w:rsidRPr="00536575">
        <w:t xml:space="preserve"> </w:t>
      </w:r>
    </w:p>
    <w:p w:rsidR="00536575" w:rsidRPr="00536575" w:rsidRDefault="00536575" w:rsidP="00E64CD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36575">
        <w:rPr>
          <w:lang w:val="uk-UA"/>
        </w:rPr>
        <w:t xml:space="preserve">2. </w:t>
      </w:r>
      <w:proofErr w:type="spellStart"/>
      <w:r w:rsidRPr="00536575">
        <w:rPr>
          <w:lang w:val="uk-UA"/>
        </w:rPr>
        <w:t>Полученные</w:t>
      </w:r>
      <w:proofErr w:type="spellEnd"/>
      <w:r w:rsidRPr="00536575">
        <w:rPr>
          <w:lang w:val="uk-UA"/>
        </w:rPr>
        <w:t xml:space="preserve"> нами в </w:t>
      </w:r>
      <w:proofErr w:type="spellStart"/>
      <w:r w:rsidRPr="00536575">
        <w:rPr>
          <w:lang w:val="uk-UA"/>
        </w:rPr>
        <w:t>процессе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терапии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результаты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свидетельствуют</w:t>
      </w:r>
      <w:proofErr w:type="spellEnd"/>
      <w:r w:rsidRPr="00536575">
        <w:rPr>
          <w:lang w:val="uk-UA"/>
        </w:rPr>
        <w:t xml:space="preserve"> об </w:t>
      </w:r>
      <w:proofErr w:type="spellStart"/>
      <w:r w:rsidRPr="00536575">
        <w:rPr>
          <w:lang w:val="uk-UA"/>
        </w:rPr>
        <w:t>антииммуновоспалительном</w:t>
      </w:r>
      <w:proofErr w:type="spellEnd"/>
      <w:r w:rsidRPr="00536575">
        <w:rPr>
          <w:lang w:val="uk-UA"/>
        </w:rPr>
        <w:t xml:space="preserve"> и </w:t>
      </w:r>
      <w:proofErr w:type="spellStart"/>
      <w:r w:rsidRPr="00536575">
        <w:rPr>
          <w:lang w:val="uk-UA"/>
        </w:rPr>
        <w:t>антиапоптотичном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эффектах</w:t>
      </w:r>
      <w:proofErr w:type="spellEnd"/>
      <w:r w:rsidRPr="00536575">
        <w:rPr>
          <w:lang w:val="uk-UA"/>
        </w:rPr>
        <w:t xml:space="preserve"> при </w:t>
      </w:r>
      <w:proofErr w:type="spellStart"/>
      <w:r w:rsidRPr="00536575">
        <w:rPr>
          <w:lang w:val="uk-UA"/>
        </w:rPr>
        <w:t>назначении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комбинированной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антигипертензионной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терапии</w:t>
      </w:r>
      <w:proofErr w:type="spellEnd"/>
      <w:r w:rsidRPr="00536575">
        <w:rPr>
          <w:lang w:val="uk-UA"/>
        </w:rPr>
        <w:t xml:space="preserve">. </w:t>
      </w:r>
      <w:proofErr w:type="spellStart"/>
      <w:r w:rsidRPr="00536575">
        <w:rPr>
          <w:lang w:val="uk-UA"/>
        </w:rPr>
        <w:t>Наиболее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выраженный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результата</w:t>
      </w:r>
      <w:proofErr w:type="spellEnd"/>
      <w:r w:rsidRPr="00536575">
        <w:rPr>
          <w:lang w:val="uk-UA"/>
        </w:rPr>
        <w:t xml:space="preserve"> у </w:t>
      </w:r>
      <w:proofErr w:type="spellStart"/>
      <w:r w:rsidRPr="00536575">
        <w:rPr>
          <w:lang w:val="uk-UA"/>
        </w:rPr>
        <w:t>лиц</w:t>
      </w:r>
      <w:proofErr w:type="spellEnd"/>
      <w:r w:rsidRPr="00536575">
        <w:rPr>
          <w:lang w:val="uk-UA"/>
        </w:rPr>
        <w:t xml:space="preserve"> на </w:t>
      </w:r>
      <w:proofErr w:type="spellStart"/>
      <w:r w:rsidRPr="00536575">
        <w:rPr>
          <w:lang w:val="uk-UA"/>
        </w:rPr>
        <w:t>фоне</w:t>
      </w:r>
      <w:proofErr w:type="spellEnd"/>
      <w:r w:rsidRPr="00536575">
        <w:rPr>
          <w:lang w:val="uk-UA"/>
        </w:rPr>
        <w:t xml:space="preserve"> </w:t>
      </w:r>
      <w:proofErr w:type="spellStart"/>
      <w:r w:rsidRPr="00536575">
        <w:rPr>
          <w:lang w:val="uk-UA"/>
        </w:rPr>
        <w:t>терапии</w:t>
      </w:r>
      <w:proofErr w:type="spellEnd"/>
      <w:r w:rsidRPr="00536575">
        <w:rPr>
          <w:lang w:val="uk-UA"/>
        </w:rPr>
        <w:t xml:space="preserve">: </w:t>
      </w:r>
      <w:proofErr w:type="spellStart"/>
      <w:r w:rsidRPr="00536575">
        <w:rPr>
          <w:lang w:val="uk-UA"/>
        </w:rPr>
        <w:t>лацидипина</w:t>
      </w:r>
      <w:proofErr w:type="spellEnd"/>
      <w:r w:rsidRPr="00536575">
        <w:rPr>
          <w:lang w:val="uk-UA"/>
        </w:rPr>
        <w:t xml:space="preserve"> с </w:t>
      </w:r>
      <w:proofErr w:type="spellStart"/>
      <w:r w:rsidRPr="00536575">
        <w:rPr>
          <w:lang w:val="uk-UA"/>
        </w:rPr>
        <w:t>кандесартаном</w:t>
      </w:r>
      <w:proofErr w:type="spellEnd"/>
      <w:r w:rsidRPr="00536575">
        <w:rPr>
          <w:lang w:val="uk-UA"/>
        </w:rPr>
        <w:t xml:space="preserve"> и </w:t>
      </w:r>
      <w:proofErr w:type="spellStart"/>
      <w:r w:rsidRPr="00536575">
        <w:rPr>
          <w:lang w:val="uk-UA"/>
        </w:rPr>
        <w:t>бисопролола</w:t>
      </w:r>
      <w:proofErr w:type="spellEnd"/>
      <w:r w:rsidRPr="00536575">
        <w:rPr>
          <w:lang w:val="uk-UA"/>
        </w:rPr>
        <w:t xml:space="preserve"> с </w:t>
      </w:r>
      <w:proofErr w:type="spellStart"/>
      <w:r w:rsidRPr="00536575">
        <w:rPr>
          <w:lang w:val="uk-UA"/>
        </w:rPr>
        <w:t>индапамидом</w:t>
      </w:r>
      <w:proofErr w:type="spellEnd"/>
      <w:r w:rsidRPr="00536575">
        <w:rPr>
          <w:lang w:val="uk-UA"/>
        </w:rPr>
        <w:t>.</w:t>
      </w:r>
    </w:p>
    <w:p w:rsidR="00536575" w:rsidRPr="00536575" w:rsidRDefault="00536575" w:rsidP="00E64CD8">
      <w:pPr>
        <w:tabs>
          <w:tab w:val="left" w:pos="5220"/>
        </w:tabs>
        <w:ind w:firstLine="709"/>
        <w:jc w:val="both"/>
      </w:pPr>
      <w:r w:rsidRPr="00536575">
        <w:rPr>
          <w:lang w:val="uk-UA"/>
        </w:rPr>
        <w:t xml:space="preserve">3. </w:t>
      </w:r>
      <w:r w:rsidRPr="00536575">
        <w:t xml:space="preserve">В тоже время  можно сделать вывод о благоприятной  динамике уровня 8-изопростана на фоне вышеуказанных схем комбинированной </w:t>
      </w:r>
      <w:proofErr w:type="spellStart"/>
      <w:r w:rsidRPr="00536575">
        <w:t>антигипертензивной</w:t>
      </w:r>
      <w:proofErr w:type="spellEnd"/>
      <w:r w:rsidRPr="00536575">
        <w:t xml:space="preserve"> терапии. Необходимо отметить, что наиболее максимальное снижение уровня 8-изопростана (в течение двух месяцев терапии) наблюдается на фоне </w:t>
      </w:r>
      <w:proofErr w:type="spellStart"/>
      <w:r w:rsidRPr="00536575">
        <w:t>лацидипина</w:t>
      </w:r>
      <w:proofErr w:type="spellEnd"/>
      <w:r w:rsidRPr="00536575">
        <w:t xml:space="preserve"> и </w:t>
      </w:r>
      <w:proofErr w:type="spellStart"/>
      <w:r w:rsidRPr="00536575">
        <w:t>кандесартана</w:t>
      </w:r>
      <w:proofErr w:type="spellEnd"/>
      <w:r w:rsidRPr="00536575">
        <w:t>, при этом уровень последнего приближается к уровню контрольной группы.</w:t>
      </w:r>
    </w:p>
    <w:p w:rsidR="00BD788D" w:rsidRPr="006E554C" w:rsidRDefault="00BD788D" w:rsidP="00E64CD8">
      <w:pPr>
        <w:ind w:firstLine="709"/>
      </w:pPr>
    </w:p>
    <w:p w:rsidR="00830AAF" w:rsidRPr="006E554C" w:rsidRDefault="00830AAF" w:rsidP="00830AAF">
      <w:pPr>
        <w:jc w:val="center"/>
        <w:rPr>
          <w:bCs/>
        </w:rPr>
      </w:pPr>
      <w:r w:rsidRPr="00830AAF">
        <w:rPr>
          <w:bCs/>
        </w:rPr>
        <w:t>Литература</w:t>
      </w:r>
    </w:p>
    <w:p w:rsidR="00254C8E" w:rsidRPr="006E554C" w:rsidRDefault="00254C8E" w:rsidP="00830AAF">
      <w:pPr>
        <w:jc w:val="center"/>
        <w:rPr>
          <w:bCs/>
        </w:rPr>
      </w:pP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r w:rsidRPr="00254C8E">
        <w:t>Ковалёва О.Н.</w:t>
      </w:r>
      <w:r w:rsidR="00D559E6" w:rsidRPr="00D559E6">
        <w:t>,</w:t>
      </w:r>
      <w:r w:rsidRPr="00254C8E">
        <w:t xml:space="preserve"> </w:t>
      </w:r>
      <w:proofErr w:type="spellStart"/>
      <w:r w:rsidR="00D559E6" w:rsidRPr="00254C8E">
        <w:t>Беловол</w:t>
      </w:r>
      <w:proofErr w:type="spellEnd"/>
      <w:r w:rsidR="00D559E6" w:rsidRPr="00254C8E">
        <w:t xml:space="preserve"> А.Н., Заика М.В., 2005</w:t>
      </w:r>
      <w:r w:rsidR="00A20228" w:rsidRPr="00A20228">
        <w:t>.</w:t>
      </w:r>
      <w:r w:rsidR="00D559E6" w:rsidRPr="00254C8E">
        <w:t xml:space="preserve"> </w:t>
      </w:r>
      <w:r w:rsidRPr="00254C8E">
        <w:t xml:space="preserve">Роль </w:t>
      </w:r>
      <w:proofErr w:type="spellStart"/>
      <w:r w:rsidRPr="00254C8E">
        <w:t>оксидативного</w:t>
      </w:r>
      <w:proofErr w:type="spellEnd"/>
      <w:r w:rsidRPr="00254C8E">
        <w:t xml:space="preserve"> стресса в кардиоваскулярной </w:t>
      </w:r>
      <w:r w:rsidR="00A20228" w:rsidRPr="00254C8E">
        <w:t>патологи</w:t>
      </w:r>
      <w:r w:rsidR="00A20228" w:rsidRPr="00A20228">
        <w:t>.</w:t>
      </w:r>
      <w:r w:rsidRPr="00254C8E">
        <w:t xml:space="preserve"> Журн. АМН Укра</w:t>
      </w:r>
      <w:r w:rsidR="00A20228">
        <w:t>и</w:t>
      </w:r>
      <w:r w:rsidRPr="00254C8E">
        <w:t>н</w:t>
      </w:r>
      <w:r w:rsidR="00A20228" w:rsidRPr="00254C8E">
        <w:t>ы</w:t>
      </w:r>
      <w:r w:rsidR="00A20228" w:rsidRPr="00A20228">
        <w:t xml:space="preserve">, </w:t>
      </w:r>
      <w:r w:rsidRPr="00254C8E">
        <w:t>11</w:t>
      </w:r>
      <w:r w:rsidR="00A20228" w:rsidRPr="00A20228">
        <w:t>(</w:t>
      </w:r>
      <w:r w:rsidR="00A20228" w:rsidRPr="00254C8E">
        <w:t>4</w:t>
      </w:r>
      <w:r w:rsidR="00A20228" w:rsidRPr="00A20228">
        <w:t>)</w:t>
      </w:r>
      <w:r w:rsidR="00A20228" w:rsidRPr="00254C8E">
        <w:t xml:space="preserve">: </w:t>
      </w:r>
      <w:r w:rsidRPr="00254C8E">
        <w:t>660-670.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proofErr w:type="spellStart"/>
      <w:r w:rsidRPr="00830AAF">
        <w:t>Кузник</w:t>
      </w:r>
      <w:proofErr w:type="spellEnd"/>
      <w:r w:rsidRPr="00830AAF">
        <w:t xml:space="preserve"> Б.И.</w:t>
      </w:r>
      <w:r w:rsidR="00A20228">
        <w:t>,</w:t>
      </w:r>
      <w:r w:rsidRPr="00830AAF">
        <w:t xml:space="preserve"> </w:t>
      </w:r>
      <w:r w:rsidR="00A20228" w:rsidRPr="00830AAF">
        <w:t>2012</w:t>
      </w:r>
      <w:r w:rsidR="00A20228">
        <w:t xml:space="preserve">. </w:t>
      </w:r>
      <w:proofErr w:type="spellStart"/>
      <w:r w:rsidRPr="00830AAF">
        <w:t>Цитокины</w:t>
      </w:r>
      <w:proofErr w:type="spellEnd"/>
      <w:r w:rsidRPr="00830AAF">
        <w:t>, атеросклероз, инф</w:t>
      </w:r>
      <w:r w:rsidR="00A20228">
        <w:t xml:space="preserve">аркт миокарда и </w:t>
      </w:r>
      <w:proofErr w:type="spellStart"/>
      <w:r w:rsidR="00A20228">
        <w:t>атеротромбоз</w:t>
      </w:r>
      <w:proofErr w:type="spellEnd"/>
      <w:r w:rsidR="00A20228">
        <w:t xml:space="preserve">. </w:t>
      </w:r>
      <w:r w:rsidRPr="00830AAF">
        <w:t>Проблемы клинической медицины</w:t>
      </w:r>
      <w:r w:rsidR="00DF46FE">
        <w:t xml:space="preserve">, 1: </w:t>
      </w:r>
      <w:r w:rsidRPr="00830AAF">
        <w:t>18-26.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r w:rsidRPr="00254C8E">
        <w:lastRenderedPageBreak/>
        <w:t>Симбирцев А.С.</w:t>
      </w:r>
      <w:r w:rsidR="00A20228" w:rsidRPr="00254C8E">
        <w:t>,</w:t>
      </w:r>
      <w:r w:rsidRPr="00254C8E">
        <w:t xml:space="preserve"> </w:t>
      </w:r>
      <w:r w:rsidR="00A20228" w:rsidRPr="00254C8E">
        <w:t xml:space="preserve">2013. </w:t>
      </w:r>
      <w:proofErr w:type="spellStart"/>
      <w:r w:rsidRPr="00254C8E">
        <w:t>Цитокины</w:t>
      </w:r>
      <w:proofErr w:type="spellEnd"/>
      <w:r w:rsidRPr="00254C8E">
        <w:t xml:space="preserve"> в патогенезе инфекционных и неинфекционных заболеваний человека</w:t>
      </w:r>
      <w:r w:rsidR="00A20228" w:rsidRPr="00254C8E">
        <w:t xml:space="preserve">. </w:t>
      </w:r>
      <w:r w:rsidRPr="00254C8E">
        <w:t>Медицинский академический журнал</w:t>
      </w:r>
      <w:r w:rsidR="00DF46FE" w:rsidRPr="00254C8E">
        <w:t>,</w:t>
      </w:r>
      <w:r w:rsidRPr="00254C8E">
        <w:t xml:space="preserve"> </w:t>
      </w:r>
      <w:r w:rsidR="00A20228" w:rsidRPr="00254C8E">
        <w:t>3</w:t>
      </w:r>
      <w:r w:rsidR="00DF46FE" w:rsidRPr="00254C8E">
        <w:t xml:space="preserve">: </w:t>
      </w:r>
      <w:r w:rsidRPr="00254C8E">
        <w:t>18-41.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proofErr w:type="spellStart"/>
      <w:r w:rsidRPr="00254C8E">
        <w:t>Amar</w:t>
      </w:r>
      <w:proofErr w:type="spellEnd"/>
      <w:r w:rsidRPr="00254C8E">
        <w:t xml:space="preserve"> J., </w:t>
      </w:r>
      <w:proofErr w:type="spellStart"/>
      <w:r w:rsidRPr="00254C8E">
        <w:t>Ruidavets</w:t>
      </w:r>
      <w:proofErr w:type="spellEnd"/>
      <w:r w:rsidRPr="00254C8E">
        <w:t xml:space="preserve"> J.B., </w:t>
      </w:r>
      <w:proofErr w:type="spellStart"/>
      <w:r w:rsidRPr="00254C8E">
        <w:t>Peyrieux</w:t>
      </w:r>
      <w:proofErr w:type="spellEnd"/>
      <w:r w:rsidRPr="00254C8E">
        <w:t xml:space="preserve"> J.C. </w:t>
      </w:r>
      <w:proofErr w:type="spellStart"/>
      <w:r w:rsidRPr="00254C8E">
        <w:t>et</w:t>
      </w:r>
      <w:proofErr w:type="spellEnd"/>
      <w:r w:rsidRPr="00254C8E">
        <w:t xml:space="preserve"> </w:t>
      </w:r>
      <w:proofErr w:type="spellStart"/>
      <w:r w:rsidRPr="00254C8E">
        <w:t>al</w:t>
      </w:r>
      <w:proofErr w:type="spellEnd"/>
      <w:r w:rsidRPr="00254C8E">
        <w:t>.</w:t>
      </w:r>
      <w:r w:rsidR="00DF46FE" w:rsidRPr="00254C8E">
        <w:t>,</w:t>
      </w:r>
      <w:r w:rsidRPr="00254C8E">
        <w:t xml:space="preserve"> </w:t>
      </w:r>
      <w:r w:rsidR="00DF46FE" w:rsidRPr="00254C8E">
        <w:t xml:space="preserve">2005. </w:t>
      </w:r>
      <w:r w:rsidRPr="006E554C">
        <w:rPr>
          <w:lang w:val="en-US"/>
        </w:rPr>
        <w:t xml:space="preserve">C-reactive protein elevation predicts pulse pressure reduction in hypertensive </w:t>
      </w:r>
      <w:r w:rsidR="00DF46FE" w:rsidRPr="006E554C">
        <w:rPr>
          <w:lang w:val="en-US"/>
        </w:rPr>
        <w:t>subjects.</w:t>
      </w:r>
      <w:r w:rsidRPr="006E554C">
        <w:rPr>
          <w:lang w:val="en-US"/>
        </w:rPr>
        <w:t xml:space="preserve"> </w:t>
      </w:r>
      <w:proofErr w:type="spellStart"/>
      <w:r w:rsidRPr="00254C8E">
        <w:t>Hypertension</w:t>
      </w:r>
      <w:proofErr w:type="spellEnd"/>
      <w:r w:rsidR="00DF46FE" w:rsidRPr="00254C8E">
        <w:t xml:space="preserve">, 46(1): </w:t>
      </w:r>
      <w:r w:rsidRPr="00254C8E">
        <w:t>151.</w:t>
      </w:r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6E554C">
        <w:rPr>
          <w:lang w:val="en-US"/>
        </w:rPr>
        <w:t>Azra</w:t>
      </w:r>
      <w:proofErr w:type="spellEnd"/>
      <w:r w:rsidRPr="006E554C">
        <w:rPr>
          <w:lang w:val="en-US"/>
        </w:rPr>
        <w:t xml:space="preserve"> M., Feely J. </w:t>
      </w:r>
      <w:r w:rsidR="00DF46FE" w:rsidRPr="006E554C">
        <w:rPr>
          <w:lang w:val="en-US"/>
        </w:rPr>
        <w:t xml:space="preserve">2005. </w:t>
      </w:r>
      <w:r w:rsidRPr="006E554C">
        <w:rPr>
          <w:lang w:val="en-US"/>
        </w:rPr>
        <w:t>Arterial stiffness is related to systemic inflamm</w:t>
      </w:r>
      <w:r w:rsidR="00DF46FE" w:rsidRPr="006E554C">
        <w:rPr>
          <w:lang w:val="en-US"/>
        </w:rPr>
        <w:t>ation in essential hypertension.</w:t>
      </w:r>
      <w:r w:rsidRPr="006E554C">
        <w:rPr>
          <w:lang w:val="en-US"/>
        </w:rPr>
        <w:t xml:space="preserve"> </w:t>
      </w:r>
      <w:proofErr w:type="gramStart"/>
      <w:r w:rsidRPr="006E554C">
        <w:rPr>
          <w:lang w:val="en-US"/>
        </w:rPr>
        <w:t>Hypertension</w:t>
      </w:r>
      <w:r w:rsidR="00DF46FE" w:rsidRPr="006E554C">
        <w:rPr>
          <w:lang w:val="en-US"/>
        </w:rPr>
        <w:t>,</w:t>
      </w:r>
      <w:r w:rsidRPr="006E554C">
        <w:rPr>
          <w:lang w:val="en-US"/>
        </w:rPr>
        <w:t xml:space="preserve"> 46</w:t>
      </w:r>
      <w:r w:rsidR="00DF46FE" w:rsidRPr="006E554C">
        <w:rPr>
          <w:lang w:val="en-US"/>
        </w:rPr>
        <w:t xml:space="preserve">: </w:t>
      </w:r>
      <w:r w:rsidRPr="006E554C">
        <w:rPr>
          <w:lang w:val="en-US"/>
        </w:rPr>
        <w:t>1118—1122.</w:t>
      </w:r>
      <w:proofErr w:type="gramEnd"/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6E554C">
        <w:rPr>
          <w:lang w:val="en-US"/>
        </w:rPr>
        <w:t xml:space="preserve">Bautista L.E., </w:t>
      </w:r>
      <w:proofErr w:type="spellStart"/>
      <w:r w:rsidRPr="006E554C">
        <w:rPr>
          <w:lang w:val="en-US"/>
        </w:rPr>
        <w:t>Veram</w:t>
      </w:r>
      <w:proofErr w:type="spellEnd"/>
      <w:r w:rsidRPr="006E554C">
        <w:rPr>
          <w:lang w:val="en-US"/>
        </w:rPr>
        <w:t xml:space="preserve"> L.M., Arenas I.A., </w:t>
      </w:r>
      <w:proofErr w:type="spellStart"/>
      <w:r w:rsidRPr="006E554C">
        <w:rPr>
          <w:lang w:val="en-US"/>
        </w:rPr>
        <w:t>Gamarra</w:t>
      </w:r>
      <w:proofErr w:type="spellEnd"/>
      <w:r w:rsidRPr="006E554C">
        <w:rPr>
          <w:lang w:val="en-US"/>
        </w:rPr>
        <w:t xml:space="preserve"> G. </w:t>
      </w:r>
      <w:r w:rsidR="00DF46FE" w:rsidRPr="006E554C">
        <w:rPr>
          <w:lang w:val="en-US"/>
        </w:rPr>
        <w:t xml:space="preserve">2005. </w:t>
      </w:r>
      <w:proofErr w:type="gramStart"/>
      <w:r w:rsidRPr="006E554C">
        <w:rPr>
          <w:lang w:val="en-US"/>
        </w:rPr>
        <w:t>Independent association between inflammatory markers (C-reactive protein, interleukin-6, and TNF-a</w:t>
      </w:r>
      <w:r w:rsidR="00DF46FE" w:rsidRPr="006E554C">
        <w:rPr>
          <w:lang w:val="en-US"/>
        </w:rPr>
        <w:t>) and essential hypertension.</w:t>
      </w:r>
      <w:proofErr w:type="gramEnd"/>
      <w:r w:rsidR="00DF46FE" w:rsidRPr="006E554C">
        <w:rPr>
          <w:lang w:val="en-US"/>
        </w:rPr>
        <w:t xml:space="preserve"> </w:t>
      </w:r>
      <w:r w:rsidRPr="006E554C">
        <w:rPr>
          <w:lang w:val="en-US"/>
        </w:rPr>
        <w:t xml:space="preserve">J. Hum. </w:t>
      </w:r>
      <w:proofErr w:type="spellStart"/>
      <w:proofErr w:type="gramStart"/>
      <w:r w:rsidRPr="006E554C">
        <w:rPr>
          <w:lang w:val="en-US"/>
        </w:rPr>
        <w:t>Hypertens</w:t>
      </w:r>
      <w:proofErr w:type="spellEnd"/>
      <w:r w:rsidR="00DF46FE" w:rsidRPr="006E554C">
        <w:rPr>
          <w:lang w:val="en-US"/>
        </w:rPr>
        <w:t>,</w:t>
      </w:r>
      <w:r w:rsidRPr="006E554C">
        <w:rPr>
          <w:lang w:val="en-US"/>
        </w:rPr>
        <w:t xml:space="preserve"> 19</w:t>
      </w:r>
      <w:r w:rsidR="00DF46FE" w:rsidRPr="006E554C">
        <w:rPr>
          <w:lang w:val="en-US"/>
        </w:rPr>
        <w:t>:</w:t>
      </w:r>
      <w:r w:rsidRPr="006E554C">
        <w:rPr>
          <w:lang w:val="en-US"/>
        </w:rPr>
        <w:t xml:space="preserve"> 149—154.</w:t>
      </w:r>
      <w:proofErr w:type="gramEnd"/>
      <w:r w:rsidRPr="006E554C">
        <w:rPr>
          <w:lang w:val="en-US"/>
        </w:rPr>
        <w:t xml:space="preserve"> 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r w:rsidRPr="006E554C">
        <w:rPr>
          <w:lang w:val="en-US"/>
        </w:rPr>
        <w:t>Bautista L. E</w:t>
      </w:r>
      <w:r w:rsidR="00526081" w:rsidRPr="006E554C">
        <w:rPr>
          <w:lang w:val="en-US"/>
        </w:rPr>
        <w:t>, Hoffman A., Baltimore D.</w:t>
      </w:r>
      <w:r w:rsidRPr="006E554C">
        <w:rPr>
          <w:lang w:val="en-US"/>
        </w:rPr>
        <w:t xml:space="preserve"> </w:t>
      </w:r>
      <w:r w:rsidR="00526081" w:rsidRPr="006E554C">
        <w:rPr>
          <w:lang w:val="en-US"/>
        </w:rPr>
        <w:t xml:space="preserve">2005. </w:t>
      </w:r>
      <w:proofErr w:type="gramStart"/>
      <w:r w:rsidRPr="006E554C">
        <w:rPr>
          <w:lang w:val="en-US"/>
        </w:rPr>
        <w:t>Circuitry of nu</w:t>
      </w:r>
      <w:r w:rsidR="00526081" w:rsidRPr="006E554C">
        <w:rPr>
          <w:lang w:val="en-US"/>
        </w:rPr>
        <w:t xml:space="preserve">clear factor </w:t>
      </w:r>
      <w:proofErr w:type="spellStart"/>
      <w:r w:rsidR="00526081" w:rsidRPr="006E554C">
        <w:rPr>
          <w:lang w:val="en-US"/>
        </w:rPr>
        <w:t>kappaB</w:t>
      </w:r>
      <w:proofErr w:type="spellEnd"/>
      <w:r w:rsidR="00526081" w:rsidRPr="006E554C">
        <w:rPr>
          <w:lang w:val="en-US"/>
        </w:rPr>
        <w:t xml:space="preserve"> signaling.</w:t>
      </w:r>
      <w:proofErr w:type="gramEnd"/>
      <w:r w:rsidRPr="006E554C">
        <w:rPr>
          <w:lang w:val="en-US"/>
        </w:rPr>
        <w:t xml:space="preserve"> </w:t>
      </w:r>
      <w:proofErr w:type="spellStart"/>
      <w:r w:rsidRPr="00254C8E">
        <w:t>Immunol</w:t>
      </w:r>
      <w:proofErr w:type="spellEnd"/>
      <w:r w:rsidRPr="00254C8E">
        <w:t>. Rev</w:t>
      </w:r>
      <w:r w:rsidR="00526081">
        <w:t xml:space="preserve">, </w:t>
      </w:r>
      <w:r w:rsidRPr="00254C8E">
        <w:t>210</w:t>
      </w:r>
      <w:r w:rsidR="00526081">
        <w:t xml:space="preserve">: </w:t>
      </w:r>
      <w:r w:rsidRPr="00254C8E">
        <w:t xml:space="preserve">171–186. </w:t>
      </w:r>
    </w:p>
    <w:p w:rsidR="00830AAF" w:rsidRPr="006E554C" w:rsidRDefault="00526081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6E554C">
        <w:rPr>
          <w:lang w:val="en-US"/>
        </w:rPr>
        <w:t>Cracowski</w:t>
      </w:r>
      <w:proofErr w:type="spellEnd"/>
      <w:r w:rsidRPr="006E554C">
        <w:rPr>
          <w:lang w:val="en-US"/>
        </w:rPr>
        <w:t xml:space="preserve"> J.L., Stance </w:t>
      </w:r>
      <w:proofErr w:type="spellStart"/>
      <w:r w:rsidR="00830AAF" w:rsidRPr="006E554C">
        <w:rPr>
          <w:lang w:val="en-US"/>
        </w:rPr>
        <w:t>Labesque</w:t>
      </w:r>
      <w:proofErr w:type="spellEnd"/>
      <w:r w:rsidR="00830AAF" w:rsidRPr="006E554C">
        <w:rPr>
          <w:lang w:val="en-US"/>
        </w:rPr>
        <w:t xml:space="preserve"> F., </w:t>
      </w:r>
      <w:proofErr w:type="spellStart"/>
      <w:r w:rsidR="00830AAF" w:rsidRPr="006E554C">
        <w:rPr>
          <w:lang w:val="en-US"/>
        </w:rPr>
        <w:t>Bessard</w:t>
      </w:r>
      <w:proofErr w:type="spellEnd"/>
      <w:r w:rsidR="00830AAF" w:rsidRPr="006E554C">
        <w:rPr>
          <w:lang w:val="en-US"/>
        </w:rPr>
        <w:t xml:space="preserve"> G. </w:t>
      </w:r>
      <w:r w:rsidRPr="006E554C">
        <w:rPr>
          <w:lang w:val="en-US"/>
        </w:rPr>
        <w:t xml:space="preserve">2000. </w:t>
      </w:r>
      <w:proofErr w:type="spellStart"/>
      <w:r w:rsidR="00830AAF" w:rsidRPr="006E554C">
        <w:rPr>
          <w:lang w:val="en-US"/>
        </w:rPr>
        <w:t>Isoprostanes</w:t>
      </w:r>
      <w:proofErr w:type="spellEnd"/>
      <w:r w:rsidR="00830AAF" w:rsidRPr="006E554C">
        <w:rPr>
          <w:lang w:val="en-US"/>
        </w:rPr>
        <w:t xml:space="preserve">: new markets of oxidative stress. </w:t>
      </w:r>
      <w:proofErr w:type="gramStart"/>
      <w:r w:rsidR="00830AAF" w:rsidRPr="006E554C">
        <w:rPr>
          <w:lang w:val="en-US"/>
        </w:rPr>
        <w:t>F</w:t>
      </w:r>
      <w:r w:rsidRPr="006E554C">
        <w:rPr>
          <w:lang w:val="en-US"/>
        </w:rPr>
        <w:t>undamental and clinical aspects.</w:t>
      </w:r>
      <w:proofErr w:type="gramEnd"/>
      <w:r w:rsidRPr="006E554C">
        <w:rPr>
          <w:lang w:val="en-US"/>
        </w:rPr>
        <w:t xml:space="preserve"> </w:t>
      </w:r>
      <w:proofErr w:type="gramStart"/>
      <w:r w:rsidR="00830AAF" w:rsidRPr="006E554C">
        <w:rPr>
          <w:lang w:val="en-US"/>
        </w:rPr>
        <w:t>Rev. Med. Intern</w:t>
      </w:r>
      <w:r w:rsidRPr="006E554C">
        <w:rPr>
          <w:lang w:val="en-US"/>
        </w:rPr>
        <w:t>,</w:t>
      </w:r>
      <w:r w:rsidR="00830AAF" w:rsidRPr="006E554C">
        <w:rPr>
          <w:lang w:val="en-US"/>
        </w:rPr>
        <w:t xml:space="preserve"> 21</w:t>
      </w:r>
      <w:r w:rsidRPr="006E554C">
        <w:rPr>
          <w:lang w:val="en-US"/>
        </w:rPr>
        <w:t>:</w:t>
      </w:r>
      <w:r w:rsidR="00830AAF" w:rsidRPr="006E554C">
        <w:rPr>
          <w:lang w:val="en-US"/>
        </w:rPr>
        <w:t xml:space="preserve"> 304—307.</w:t>
      </w:r>
      <w:proofErr w:type="gramEnd"/>
      <w:r w:rsidR="00830AAF" w:rsidRPr="006E554C">
        <w:rPr>
          <w:lang w:val="en-US"/>
        </w:rPr>
        <w:t xml:space="preserve"> 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proofErr w:type="spellStart"/>
      <w:r w:rsidRPr="006E554C">
        <w:rPr>
          <w:lang w:val="en-US"/>
        </w:rPr>
        <w:t>Goldhaber</w:t>
      </w:r>
      <w:proofErr w:type="spellEnd"/>
      <w:r w:rsidR="00526081" w:rsidRPr="006E554C">
        <w:rPr>
          <w:lang w:val="en-US"/>
        </w:rPr>
        <w:t xml:space="preserve"> J.I., Kim K.H., </w:t>
      </w:r>
      <w:proofErr w:type="spellStart"/>
      <w:r w:rsidR="00526081" w:rsidRPr="006E554C">
        <w:rPr>
          <w:lang w:val="en-US"/>
        </w:rPr>
        <w:t>Natterson</w:t>
      </w:r>
      <w:proofErr w:type="spellEnd"/>
      <w:r w:rsidR="00526081" w:rsidRPr="006E554C">
        <w:rPr>
          <w:lang w:val="en-US"/>
        </w:rPr>
        <w:t xml:space="preserve"> P.D. 2011. </w:t>
      </w:r>
      <w:r w:rsidRPr="006E554C">
        <w:rPr>
          <w:lang w:val="en-US"/>
        </w:rPr>
        <w:t>Effects of TNF-alpha on [Ca2+</w:t>
      </w:r>
      <w:proofErr w:type="gramStart"/>
      <w:r w:rsidRPr="006E554C">
        <w:rPr>
          <w:lang w:val="en-US"/>
        </w:rPr>
        <w:t>]</w:t>
      </w:r>
      <w:proofErr w:type="spellStart"/>
      <w:r w:rsidRPr="006E554C">
        <w:rPr>
          <w:lang w:val="en-US"/>
        </w:rPr>
        <w:t>i</w:t>
      </w:r>
      <w:proofErr w:type="spellEnd"/>
      <w:proofErr w:type="gramEnd"/>
      <w:r w:rsidRPr="006E554C">
        <w:rPr>
          <w:lang w:val="en-US"/>
        </w:rPr>
        <w:t xml:space="preserve"> and contractility in isolated ad</w:t>
      </w:r>
      <w:r w:rsidR="00526081" w:rsidRPr="006E554C">
        <w:rPr>
          <w:lang w:val="en-US"/>
        </w:rPr>
        <w:t xml:space="preserve">ult rabbit ventricular </w:t>
      </w:r>
      <w:proofErr w:type="spellStart"/>
      <w:r w:rsidR="00526081" w:rsidRPr="006E554C">
        <w:rPr>
          <w:lang w:val="en-US"/>
        </w:rPr>
        <w:t>myocytes</w:t>
      </w:r>
      <w:proofErr w:type="spellEnd"/>
      <w:r w:rsidR="00526081" w:rsidRPr="006E554C">
        <w:rPr>
          <w:lang w:val="en-US"/>
        </w:rPr>
        <w:t xml:space="preserve">. </w:t>
      </w:r>
      <w:proofErr w:type="spellStart"/>
      <w:r w:rsidRPr="00254C8E">
        <w:t>Amer</w:t>
      </w:r>
      <w:proofErr w:type="spellEnd"/>
      <w:r w:rsidRPr="00254C8E">
        <w:t>. J. Physiology</w:t>
      </w:r>
      <w:r w:rsidR="00526081" w:rsidRPr="00254C8E">
        <w:t>,</w:t>
      </w:r>
      <w:r w:rsidRPr="00254C8E">
        <w:t xml:space="preserve"> 271</w:t>
      </w:r>
      <w:r w:rsidR="00526081" w:rsidRPr="00254C8E">
        <w:t>:</w:t>
      </w:r>
      <w:r w:rsidRPr="00254C8E">
        <w:t xml:space="preserve"> 1449-1455.</w:t>
      </w:r>
    </w:p>
    <w:p w:rsidR="00830AAF" w:rsidRPr="00BE6E86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6E554C">
        <w:rPr>
          <w:lang w:val="en-US"/>
        </w:rPr>
        <w:t xml:space="preserve">Hansson G.K., Grainger D. J., Grainger R J. </w:t>
      </w:r>
      <w:r w:rsidR="00526081" w:rsidRPr="006E554C">
        <w:rPr>
          <w:lang w:val="en-US"/>
        </w:rPr>
        <w:t xml:space="preserve">2004. </w:t>
      </w:r>
      <w:proofErr w:type="gramStart"/>
      <w:r w:rsidRPr="006E554C">
        <w:rPr>
          <w:lang w:val="en-US"/>
        </w:rPr>
        <w:t>TGF-B in atherosclerosis</w:t>
      </w:r>
      <w:r w:rsidR="00526081" w:rsidRPr="006E554C">
        <w:rPr>
          <w:lang w:val="en-US"/>
        </w:rPr>
        <w:t>.</w:t>
      </w:r>
      <w:proofErr w:type="gramEnd"/>
      <w:r w:rsidRPr="006E554C">
        <w:rPr>
          <w:lang w:val="en-US"/>
        </w:rPr>
        <w:t xml:space="preserve"> </w:t>
      </w:r>
      <w:proofErr w:type="spellStart"/>
      <w:proofErr w:type="gramStart"/>
      <w:r w:rsidRPr="006E554C">
        <w:rPr>
          <w:lang w:val="en-US"/>
        </w:rPr>
        <w:t>Ar</w:t>
      </w:r>
      <w:r w:rsidR="00526081" w:rsidRPr="006E554C">
        <w:rPr>
          <w:lang w:val="en-US"/>
        </w:rPr>
        <w:t>terioscler</w:t>
      </w:r>
      <w:proofErr w:type="spellEnd"/>
      <w:r w:rsidR="00526081" w:rsidRPr="006E554C">
        <w:rPr>
          <w:lang w:val="en-US"/>
        </w:rPr>
        <w:t>.</w:t>
      </w:r>
      <w:proofErr w:type="gramEnd"/>
      <w:r w:rsidR="00526081" w:rsidRPr="006E554C">
        <w:rPr>
          <w:lang w:val="en-US"/>
        </w:rPr>
        <w:t xml:space="preserve"> </w:t>
      </w:r>
      <w:proofErr w:type="spellStart"/>
      <w:proofErr w:type="gramStart"/>
      <w:r w:rsidR="00526081" w:rsidRPr="00BE6E86">
        <w:rPr>
          <w:lang w:val="en-US"/>
        </w:rPr>
        <w:t>Thromb</w:t>
      </w:r>
      <w:proofErr w:type="spellEnd"/>
      <w:r w:rsidR="00526081" w:rsidRPr="00BE6E86">
        <w:rPr>
          <w:lang w:val="en-US"/>
        </w:rPr>
        <w:t>.</w:t>
      </w:r>
      <w:proofErr w:type="gramEnd"/>
      <w:r w:rsidR="00526081" w:rsidRPr="00BE6E86">
        <w:rPr>
          <w:lang w:val="en-US"/>
        </w:rPr>
        <w:t xml:space="preserve"> </w:t>
      </w:r>
      <w:proofErr w:type="gramStart"/>
      <w:r w:rsidR="00526081" w:rsidRPr="00BE6E86">
        <w:rPr>
          <w:lang w:val="en-US"/>
        </w:rPr>
        <w:t>Vase.</w:t>
      </w:r>
      <w:proofErr w:type="gramEnd"/>
      <w:r w:rsidR="00526081" w:rsidRPr="00BE6E86">
        <w:rPr>
          <w:lang w:val="en-US"/>
        </w:rPr>
        <w:t xml:space="preserve"> Biol., </w:t>
      </w:r>
      <w:r w:rsidRPr="00BE6E86">
        <w:rPr>
          <w:lang w:val="en-US"/>
        </w:rPr>
        <w:t>24</w:t>
      </w:r>
      <w:r w:rsidR="00526081" w:rsidRPr="00BE6E86">
        <w:rPr>
          <w:lang w:val="en-US"/>
        </w:rPr>
        <w:t>:</w:t>
      </w:r>
      <w:r w:rsidRPr="00BE6E86">
        <w:rPr>
          <w:lang w:val="en-US"/>
        </w:rPr>
        <w:t xml:space="preserve"> el37 -el38.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proofErr w:type="spellStart"/>
      <w:r w:rsidRPr="006E554C">
        <w:rPr>
          <w:lang w:val="en-US"/>
        </w:rPr>
        <w:t>Hirota</w:t>
      </w:r>
      <w:proofErr w:type="spellEnd"/>
      <w:r w:rsidRPr="006E554C">
        <w:rPr>
          <w:lang w:val="en-US"/>
        </w:rPr>
        <w:t xml:space="preserve"> H., Chen J., Betz U.A. </w:t>
      </w:r>
      <w:r w:rsidR="00526081" w:rsidRPr="006E554C">
        <w:rPr>
          <w:lang w:val="en-US"/>
        </w:rPr>
        <w:t xml:space="preserve">2009. </w:t>
      </w:r>
      <w:r w:rsidRPr="006E554C">
        <w:rPr>
          <w:lang w:val="en-US"/>
        </w:rPr>
        <w:t>Loss of a gp130 cardiac muscle cell survival pathway is a critical event in the onset of heart failure during biomechanical stress</w:t>
      </w:r>
      <w:r w:rsidR="00526081" w:rsidRPr="006E554C">
        <w:rPr>
          <w:lang w:val="en-US"/>
        </w:rPr>
        <w:t>.</w:t>
      </w:r>
      <w:r w:rsidRPr="006E554C">
        <w:rPr>
          <w:lang w:val="en-US"/>
        </w:rPr>
        <w:t xml:space="preserve"> </w:t>
      </w:r>
      <w:proofErr w:type="spellStart"/>
      <w:r w:rsidR="00526081" w:rsidRPr="00254C8E">
        <w:t>Cell</w:t>
      </w:r>
      <w:proofErr w:type="spellEnd"/>
      <w:r w:rsidR="00526081">
        <w:t>,</w:t>
      </w:r>
      <w:r w:rsidRPr="00254C8E">
        <w:t xml:space="preserve"> 97</w:t>
      </w:r>
      <w:r w:rsidR="00526081">
        <w:t>:</w:t>
      </w:r>
      <w:r w:rsidRPr="00254C8E">
        <w:t xml:space="preserve"> 189-198.</w:t>
      </w:r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proofErr w:type="gramStart"/>
      <w:r w:rsidRPr="006E554C">
        <w:rPr>
          <w:lang w:val="en-US"/>
        </w:rPr>
        <w:t>Ikonomidis</w:t>
      </w:r>
      <w:proofErr w:type="spellEnd"/>
      <w:r w:rsidRPr="006E554C">
        <w:rPr>
          <w:lang w:val="en-US"/>
        </w:rPr>
        <w:t xml:space="preserve"> I., </w:t>
      </w:r>
      <w:proofErr w:type="spellStart"/>
      <w:r w:rsidRPr="006E554C">
        <w:rPr>
          <w:lang w:val="en-US"/>
        </w:rPr>
        <w:t>Androetti</w:t>
      </w:r>
      <w:proofErr w:type="spellEnd"/>
      <w:r w:rsidRPr="006E554C">
        <w:rPr>
          <w:lang w:val="en-US"/>
        </w:rPr>
        <w:t xml:space="preserve"> F., </w:t>
      </w:r>
      <w:proofErr w:type="spellStart"/>
      <w:r w:rsidRPr="006E554C">
        <w:rPr>
          <w:lang w:val="en-US"/>
        </w:rPr>
        <w:t>Economou</w:t>
      </w:r>
      <w:proofErr w:type="spellEnd"/>
      <w:r w:rsidRPr="006E554C">
        <w:rPr>
          <w:lang w:val="en-US"/>
        </w:rPr>
        <w:t xml:space="preserve"> E. </w:t>
      </w:r>
      <w:r w:rsidR="00526081" w:rsidRPr="006E554C">
        <w:rPr>
          <w:lang w:val="en-US"/>
        </w:rPr>
        <w:t>2009.</w:t>
      </w:r>
      <w:proofErr w:type="gramEnd"/>
      <w:r w:rsidR="00526081" w:rsidRPr="006E554C">
        <w:rPr>
          <w:lang w:val="en-US"/>
        </w:rPr>
        <w:t xml:space="preserve"> </w:t>
      </w:r>
      <w:proofErr w:type="gramStart"/>
      <w:r w:rsidRPr="006E554C">
        <w:rPr>
          <w:lang w:val="en-US"/>
        </w:rPr>
        <w:t xml:space="preserve">Increased </w:t>
      </w:r>
      <w:proofErr w:type="spellStart"/>
      <w:r w:rsidRPr="006E554C">
        <w:rPr>
          <w:lang w:val="en-US"/>
        </w:rPr>
        <w:t>proinflammatory</w:t>
      </w:r>
      <w:proofErr w:type="spellEnd"/>
      <w:r w:rsidRPr="006E554C">
        <w:rPr>
          <w:lang w:val="en-US"/>
        </w:rPr>
        <w:t xml:space="preserve"> cytokines in patients with chronic stable angina and their reduction by aspirin</w:t>
      </w:r>
      <w:r w:rsidR="00526081" w:rsidRPr="006E554C">
        <w:rPr>
          <w:lang w:val="en-US"/>
        </w:rPr>
        <w:t>.</w:t>
      </w:r>
      <w:proofErr w:type="gramEnd"/>
      <w:r w:rsidRPr="006E554C">
        <w:rPr>
          <w:lang w:val="en-US"/>
        </w:rPr>
        <w:t xml:space="preserve"> Circulation</w:t>
      </w:r>
      <w:r w:rsidR="00526081" w:rsidRPr="006E554C">
        <w:rPr>
          <w:lang w:val="en-US"/>
        </w:rPr>
        <w:t>,</w:t>
      </w:r>
      <w:r w:rsidRPr="006E554C">
        <w:rPr>
          <w:lang w:val="en-US"/>
        </w:rPr>
        <w:t xml:space="preserve"> 100</w:t>
      </w:r>
      <w:r w:rsidR="00526081" w:rsidRPr="006E554C">
        <w:rPr>
          <w:lang w:val="en-US"/>
        </w:rPr>
        <w:t>:</w:t>
      </w:r>
      <w:r w:rsidRPr="006E554C">
        <w:rPr>
          <w:lang w:val="en-US"/>
        </w:rPr>
        <w:t>793-798.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proofErr w:type="gramStart"/>
      <w:r w:rsidRPr="006E554C">
        <w:rPr>
          <w:lang w:val="en-US"/>
        </w:rPr>
        <w:t>Johnson R.S., Rodriguez-</w:t>
      </w:r>
      <w:proofErr w:type="spellStart"/>
      <w:r w:rsidRPr="006E554C">
        <w:rPr>
          <w:lang w:val="en-US"/>
        </w:rPr>
        <w:t>Iturbe</w:t>
      </w:r>
      <w:proofErr w:type="spellEnd"/>
      <w:r w:rsidRPr="006E554C">
        <w:rPr>
          <w:lang w:val="en-US"/>
        </w:rPr>
        <w:t xml:space="preserve"> B., Kang D.H. et al. </w:t>
      </w:r>
      <w:r w:rsidR="00526081" w:rsidRPr="006E554C">
        <w:rPr>
          <w:lang w:val="en-US"/>
        </w:rPr>
        <w:t>2005.</w:t>
      </w:r>
      <w:proofErr w:type="gramEnd"/>
      <w:r w:rsidR="00526081" w:rsidRPr="006E554C">
        <w:rPr>
          <w:lang w:val="en-US"/>
        </w:rPr>
        <w:t xml:space="preserve"> </w:t>
      </w:r>
      <w:proofErr w:type="gramStart"/>
      <w:r w:rsidRPr="006E554C">
        <w:rPr>
          <w:lang w:val="en-US"/>
        </w:rPr>
        <w:t>A unifying pathway for essential hypertension</w:t>
      </w:r>
      <w:r w:rsidR="00526081" w:rsidRPr="006E554C">
        <w:rPr>
          <w:lang w:val="en-US"/>
        </w:rPr>
        <w:t>.</w:t>
      </w:r>
      <w:proofErr w:type="gramEnd"/>
      <w:r w:rsidR="00526081" w:rsidRPr="006E554C">
        <w:rPr>
          <w:lang w:val="en-US"/>
        </w:rPr>
        <w:t xml:space="preserve"> </w:t>
      </w:r>
      <w:proofErr w:type="spellStart"/>
      <w:r w:rsidRPr="00254C8E">
        <w:t>Am</w:t>
      </w:r>
      <w:proofErr w:type="spellEnd"/>
      <w:r w:rsidRPr="00254C8E">
        <w:t xml:space="preserve">. J. </w:t>
      </w:r>
      <w:proofErr w:type="spellStart"/>
      <w:r w:rsidRPr="00254C8E">
        <w:t>Hypertens</w:t>
      </w:r>
      <w:proofErr w:type="spellEnd"/>
      <w:r w:rsidR="00526081" w:rsidRPr="00254C8E">
        <w:t>,</w:t>
      </w:r>
      <w:r w:rsidRPr="00254C8E">
        <w:t xml:space="preserve"> 18(3)</w:t>
      </w:r>
      <w:r w:rsidR="00526081" w:rsidRPr="00254C8E">
        <w:t xml:space="preserve">: </w:t>
      </w:r>
      <w:r w:rsidRPr="00254C8E">
        <w:t>431-440.</w:t>
      </w:r>
    </w:p>
    <w:p w:rsidR="00830AAF" w:rsidRPr="00254C8E" w:rsidRDefault="00526081" w:rsidP="00254C8E">
      <w:pPr>
        <w:tabs>
          <w:tab w:val="left" w:pos="5220"/>
        </w:tabs>
        <w:ind w:firstLine="709"/>
        <w:jc w:val="both"/>
      </w:pPr>
      <w:r w:rsidRPr="006E554C">
        <w:rPr>
          <w:lang w:val="en-US"/>
        </w:rPr>
        <w:t xml:space="preserve">Kim K.I., Lee J.H., Chang H.J. 2008. </w:t>
      </w:r>
      <w:proofErr w:type="gramStart"/>
      <w:r w:rsidR="00830AAF" w:rsidRPr="006E554C">
        <w:rPr>
          <w:lang w:val="en-US"/>
        </w:rPr>
        <w:t>Association between blood pressure variability and inflammatory marker in hypertensive patients</w:t>
      </w:r>
      <w:r w:rsidRPr="006E554C">
        <w:rPr>
          <w:lang w:val="en-US"/>
        </w:rPr>
        <w:t>.</w:t>
      </w:r>
      <w:proofErr w:type="gramEnd"/>
      <w:r w:rsidRPr="006E554C">
        <w:rPr>
          <w:lang w:val="en-US"/>
        </w:rPr>
        <w:t xml:space="preserve"> </w:t>
      </w:r>
      <w:proofErr w:type="spellStart"/>
      <w:r w:rsidR="00830AAF" w:rsidRPr="00254C8E">
        <w:t>Circ</w:t>
      </w:r>
      <w:proofErr w:type="spellEnd"/>
      <w:r w:rsidR="00830AAF" w:rsidRPr="00254C8E">
        <w:t>. J.</w:t>
      </w:r>
      <w:r w:rsidRPr="00254C8E">
        <w:t>,</w:t>
      </w:r>
      <w:r w:rsidR="00830AAF" w:rsidRPr="00254C8E">
        <w:t xml:space="preserve"> 72 (2)</w:t>
      </w:r>
      <w:r w:rsidRPr="00254C8E">
        <w:t xml:space="preserve">: </w:t>
      </w:r>
      <w:r w:rsidR="00830AAF" w:rsidRPr="00254C8E">
        <w:t>293–298.</w:t>
      </w:r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6E554C">
        <w:rPr>
          <w:lang w:val="en-US"/>
        </w:rPr>
        <w:t xml:space="preserve">Lawson J.A., </w:t>
      </w:r>
      <w:proofErr w:type="spellStart"/>
      <w:r w:rsidRPr="006E554C">
        <w:rPr>
          <w:lang w:val="en-US"/>
        </w:rPr>
        <w:t>Rokach</w:t>
      </w:r>
      <w:proofErr w:type="spellEnd"/>
      <w:r w:rsidRPr="006E554C">
        <w:rPr>
          <w:lang w:val="en-US"/>
        </w:rPr>
        <w:t xml:space="preserve"> J., Fitz</w:t>
      </w:r>
      <w:r w:rsidR="00526081" w:rsidRPr="006E554C">
        <w:rPr>
          <w:lang w:val="en-US"/>
        </w:rPr>
        <w:t xml:space="preserve"> </w:t>
      </w:r>
      <w:r w:rsidRPr="006E554C">
        <w:rPr>
          <w:lang w:val="en-US"/>
        </w:rPr>
        <w:t xml:space="preserve">Gerald G.A. </w:t>
      </w:r>
      <w:r w:rsidR="00526081" w:rsidRPr="006E554C">
        <w:rPr>
          <w:lang w:val="en-US"/>
        </w:rPr>
        <w:t xml:space="preserve">1999. </w:t>
      </w:r>
      <w:proofErr w:type="spellStart"/>
      <w:r w:rsidRPr="006E554C">
        <w:rPr>
          <w:lang w:val="en-US"/>
        </w:rPr>
        <w:t>Isoprostanes</w:t>
      </w:r>
      <w:proofErr w:type="spellEnd"/>
      <w:r w:rsidRPr="006E554C">
        <w:rPr>
          <w:lang w:val="en-US"/>
        </w:rPr>
        <w:t xml:space="preserve">: formation, analysis and use as indices of lipid </w:t>
      </w:r>
      <w:proofErr w:type="spellStart"/>
      <w:r w:rsidRPr="006E554C">
        <w:rPr>
          <w:lang w:val="en-US"/>
        </w:rPr>
        <w:t>peroxidation</w:t>
      </w:r>
      <w:proofErr w:type="spellEnd"/>
      <w:r w:rsidRPr="006E554C">
        <w:rPr>
          <w:lang w:val="en-US"/>
        </w:rPr>
        <w:t xml:space="preserve"> in vivo</w:t>
      </w:r>
      <w:r w:rsidR="00526081" w:rsidRPr="006E554C">
        <w:rPr>
          <w:lang w:val="en-US"/>
        </w:rPr>
        <w:t>.</w:t>
      </w:r>
      <w:r w:rsidRPr="006E554C">
        <w:rPr>
          <w:lang w:val="en-US"/>
        </w:rPr>
        <w:t xml:space="preserve"> </w:t>
      </w:r>
      <w:proofErr w:type="gramStart"/>
      <w:r w:rsidRPr="006E554C">
        <w:rPr>
          <w:lang w:val="en-US"/>
        </w:rPr>
        <w:t>J. Biol. Chemistry</w:t>
      </w:r>
      <w:r w:rsidR="00526081" w:rsidRPr="006E554C">
        <w:rPr>
          <w:lang w:val="en-US"/>
        </w:rPr>
        <w:t>,</w:t>
      </w:r>
      <w:r w:rsidRPr="006E554C">
        <w:rPr>
          <w:lang w:val="en-US"/>
        </w:rPr>
        <w:t xml:space="preserve"> 274</w:t>
      </w:r>
      <w:r w:rsidR="00526081" w:rsidRPr="006E554C">
        <w:rPr>
          <w:lang w:val="en-US"/>
        </w:rPr>
        <w:t>:</w:t>
      </w:r>
      <w:r w:rsidRPr="006E554C">
        <w:rPr>
          <w:lang w:val="en-US"/>
        </w:rPr>
        <w:t xml:space="preserve"> 24441—24444.</w:t>
      </w:r>
      <w:proofErr w:type="gramEnd"/>
      <w:r w:rsidRPr="006E554C">
        <w:rPr>
          <w:lang w:val="en-US"/>
        </w:rPr>
        <w:t xml:space="preserve"> </w:t>
      </w:r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6E554C">
        <w:rPr>
          <w:lang w:val="en-US"/>
        </w:rPr>
        <w:t xml:space="preserve">Li Y.Y., </w:t>
      </w:r>
      <w:proofErr w:type="spellStart"/>
      <w:r w:rsidRPr="006E554C">
        <w:rPr>
          <w:lang w:val="en-US"/>
        </w:rPr>
        <w:t>Feng</w:t>
      </w:r>
      <w:proofErr w:type="spellEnd"/>
      <w:r w:rsidRPr="006E554C">
        <w:rPr>
          <w:lang w:val="en-US"/>
        </w:rPr>
        <w:t xml:space="preserve"> Y.O., </w:t>
      </w:r>
      <w:proofErr w:type="spellStart"/>
      <w:r w:rsidRPr="006E554C">
        <w:rPr>
          <w:lang w:val="en-US"/>
        </w:rPr>
        <w:t>Kadokami</w:t>
      </w:r>
      <w:proofErr w:type="spellEnd"/>
      <w:r w:rsidRPr="006E554C">
        <w:rPr>
          <w:lang w:val="en-US"/>
        </w:rPr>
        <w:t xml:space="preserve"> T. </w:t>
      </w:r>
      <w:r w:rsidR="00526081" w:rsidRPr="006E554C">
        <w:rPr>
          <w:lang w:val="en-US"/>
        </w:rPr>
        <w:t xml:space="preserve">2010. </w:t>
      </w:r>
      <w:r w:rsidRPr="006E554C">
        <w:rPr>
          <w:lang w:val="en-US"/>
        </w:rPr>
        <w:t xml:space="preserve">Myocardial extracellular matrix remodeling in transgenic mice </w:t>
      </w:r>
      <w:proofErr w:type="spellStart"/>
      <w:r w:rsidRPr="006E554C">
        <w:rPr>
          <w:lang w:val="en-US"/>
        </w:rPr>
        <w:t>overexpressing</w:t>
      </w:r>
      <w:proofErr w:type="spellEnd"/>
      <w:r w:rsidRPr="006E554C">
        <w:rPr>
          <w:lang w:val="en-US"/>
        </w:rPr>
        <w:t xml:space="preserve"> tumor necrosis factor alpha can be modulated by anti-tumor necrosis factor alpha therapy</w:t>
      </w:r>
      <w:r w:rsidR="00526081" w:rsidRPr="006E554C">
        <w:rPr>
          <w:lang w:val="en-US"/>
        </w:rPr>
        <w:t>.</w:t>
      </w:r>
      <w:r w:rsidRPr="006E554C">
        <w:rPr>
          <w:lang w:val="en-US"/>
        </w:rPr>
        <w:t xml:space="preserve"> Proc. Nat. Acad. Sci. USA</w:t>
      </w:r>
      <w:r w:rsidR="00526081" w:rsidRPr="006E554C">
        <w:rPr>
          <w:lang w:val="en-US"/>
        </w:rPr>
        <w:t>,</w:t>
      </w:r>
      <w:r w:rsidRPr="006E554C">
        <w:rPr>
          <w:lang w:val="en-US"/>
        </w:rPr>
        <w:t xml:space="preserve"> 97</w:t>
      </w:r>
      <w:r w:rsidR="00526081" w:rsidRPr="006E554C">
        <w:rPr>
          <w:lang w:val="en-US"/>
        </w:rPr>
        <w:t>:</w:t>
      </w:r>
      <w:r w:rsidRPr="006E554C">
        <w:rPr>
          <w:lang w:val="en-US"/>
        </w:rPr>
        <w:t xml:space="preserve"> 12746-1275.</w:t>
      </w:r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6E554C">
        <w:rPr>
          <w:lang w:val="en-US"/>
        </w:rPr>
        <w:t>Montuschi</w:t>
      </w:r>
      <w:proofErr w:type="spellEnd"/>
      <w:r w:rsidRPr="006E554C">
        <w:rPr>
          <w:lang w:val="en-US"/>
        </w:rPr>
        <w:t xml:space="preserve"> P. </w:t>
      </w:r>
      <w:r w:rsidR="00254C8E" w:rsidRPr="006E554C">
        <w:rPr>
          <w:lang w:val="en-US"/>
        </w:rPr>
        <w:t xml:space="preserve">Barnes P.J., Jackson Roberts L. 2004. </w:t>
      </w:r>
      <w:proofErr w:type="spellStart"/>
      <w:r w:rsidRPr="006E554C">
        <w:rPr>
          <w:lang w:val="en-US"/>
        </w:rPr>
        <w:t>Isoprostanes</w:t>
      </w:r>
      <w:proofErr w:type="spellEnd"/>
      <w:r w:rsidRPr="006E554C">
        <w:rPr>
          <w:lang w:val="en-US"/>
        </w:rPr>
        <w:t>: markers and mediators of oxidative stress</w:t>
      </w:r>
      <w:r w:rsidR="00254C8E" w:rsidRPr="006E554C">
        <w:rPr>
          <w:lang w:val="en-US"/>
        </w:rPr>
        <w:t xml:space="preserve">. </w:t>
      </w:r>
      <w:r w:rsidRPr="006E554C">
        <w:rPr>
          <w:lang w:val="en-US"/>
        </w:rPr>
        <w:t>The FASEB Journal</w:t>
      </w:r>
      <w:r w:rsidR="00254C8E" w:rsidRPr="006E554C">
        <w:rPr>
          <w:lang w:val="en-US"/>
        </w:rPr>
        <w:t>,</w:t>
      </w:r>
      <w:r w:rsidRPr="006E554C">
        <w:rPr>
          <w:lang w:val="en-US"/>
        </w:rPr>
        <w:t xml:space="preserve"> 18</w:t>
      </w:r>
      <w:r w:rsidR="00254C8E" w:rsidRPr="006E554C">
        <w:rPr>
          <w:lang w:val="en-US"/>
        </w:rPr>
        <w:t xml:space="preserve">: </w:t>
      </w:r>
      <w:r w:rsidRPr="006E554C">
        <w:rPr>
          <w:lang w:val="en-US"/>
        </w:rPr>
        <w:t xml:space="preserve">1791-1800. 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r w:rsidRPr="006E554C">
        <w:rPr>
          <w:lang w:val="en-US"/>
        </w:rPr>
        <w:t xml:space="preserve">Nowak J., </w:t>
      </w:r>
      <w:proofErr w:type="spellStart"/>
      <w:r w:rsidRPr="006E554C">
        <w:rPr>
          <w:lang w:val="en-US"/>
        </w:rPr>
        <w:t>Rozentryt</w:t>
      </w:r>
      <w:proofErr w:type="spellEnd"/>
      <w:r w:rsidRPr="006E554C">
        <w:rPr>
          <w:lang w:val="en-US"/>
        </w:rPr>
        <w:t xml:space="preserve"> P., </w:t>
      </w:r>
      <w:proofErr w:type="spellStart"/>
      <w:r w:rsidRPr="006E554C">
        <w:rPr>
          <w:lang w:val="en-US"/>
        </w:rPr>
        <w:t>Szewczyk</w:t>
      </w:r>
      <w:proofErr w:type="spellEnd"/>
      <w:r w:rsidRPr="006E554C">
        <w:rPr>
          <w:lang w:val="en-US"/>
        </w:rPr>
        <w:t xml:space="preserve"> M. et al. </w:t>
      </w:r>
      <w:r w:rsidR="00254C8E" w:rsidRPr="006E554C">
        <w:rPr>
          <w:lang w:val="en-US"/>
        </w:rPr>
        <w:t xml:space="preserve">2002. </w:t>
      </w:r>
      <w:r w:rsidRPr="006E554C">
        <w:rPr>
          <w:lang w:val="en-US"/>
        </w:rPr>
        <w:t>Tumor necrosis factor receptors s</w:t>
      </w:r>
      <w:r w:rsidR="00254C8E" w:rsidRPr="006E554C">
        <w:rPr>
          <w:lang w:val="en-US"/>
        </w:rPr>
        <w:t xml:space="preserve"> </w:t>
      </w:r>
      <w:r w:rsidRPr="006E554C">
        <w:rPr>
          <w:lang w:val="en-US"/>
        </w:rPr>
        <w:t>TNF-RI and s</w:t>
      </w:r>
      <w:r w:rsidR="00254C8E" w:rsidRPr="006E554C">
        <w:rPr>
          <w:lang w:val="en-US"/>
        </w:rPr>
        <w:t xml:space="preserve"> </w:t>
      </w:r>
      <w:r w:rsidRPr="006E554C">
        <w:rPr>
          <w:lang w:val="en-US"/>
        </w:rPr>
        <w:t>TNFRII in advanced chronic heart failure</w:t>
      </w:r>
      <w:r w:rsidR="00254C8E" w:rsidRPr="006E554C">
        <w:rPr>
          <w:lang w:val="en-US"/>
        </w:rPr>
        <w:t>.</w:t>
      </w:r>
      <w:r w:rsidRPr="006E554C">
        <w:rPr>
          <w:lang w:val="en-US"/>
        </w:rPr>
        <w:t xml:space="preserve"> </w:t>
      </w:r>
      <w:proofErr w:type="spellStart"/>
      <w:r w:rsidRPr="00254C8E">
        <w:t>Pol</w:t>
      </w:r>
      <w:proofErr w:type="spellEnd"/>
      <w:r w:rsidRPr="00254C8E">
        <w:t xml:space="preserve">. Arch. </w:t>
      </w:r>
      <w:proofErr w:type="spellStart"/>
      <w:r w:rsidRPr="00254C8E">
        <w:t>Med</w:t>
      </w:r>
      <w:proofErr w:type="spellEnd"/>
      <w:r w:rsidRPr="00254C8E">
        <w:t xml:space="preserve"> </w:t>
      </w:r>
      <w:proofErr w:type="spellStart"/>
      <w:r w:rsidRPr="00254C8E">
        <w:t>Wewn</w:t>
      </w:r>
      <w:proofErr w:type="spellEnd"/>
      <w:r w:rsidR="00254C8E" w:rsidRPr="00254C8E">
        <w:t>,</w:t>
      </w:r>
      <w:r w:rsidRPr="00254C8E">
        <w:t xml:space="preserve"> 107 (3)</w:t>
      </w:r>
      <w:r w:rsidR="00254C8E" w:rsidRPr="00254C8E">
        <w:t xml:space="preserve">: </w:t>
      </w:r>
      <w:r w:rsidRPr="00254C8E">
        <w:t>223—229.</w:t>
      </w:r>
    </w:p>
    <w:p w:rsidR="00830AAF" w:rsidRPr="006E554C" w:rsidRDefault="00830AAF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6E554C">
        <w:rPr>
          <w:lang w:val="en-US"/>
        </w:rPr>
        <w:t>Tzortzis</w:t>
      </w:r>
      <w:proofErr w:type="spellEnd"/>
      <w:r w:rsidRPr="006E554C">
        <w:rPr>
          <w:lang w:val="en-US"/>
        </w:rPr>
        <w:t xml:space="preserve"> J.D., </w:t>
      </w:r>
      <w:proofErr w:type="spellStart"/>
      <w:r w:rsidRPr="006E554C">
        <w:rPr>
          <w:lang w:val="en-US"/>
        </w:rPr>
        <w:t>Sivik</w:t>
      </w:r>
      <w:proofErr w:type="spellEnd"/>
      <w:r w:rsidRPr="006E554C">
        <w:rPr>
          <w:lang w:val="en-US"/>
        </w:rPr>
        <w:t xml:space="preserve"> D.A., Chang D.L. et al. </w:t>
      </w:r>
      <w:r w:rsidR="00254C8E" w:rsidRPr="006E554C">
        <w:rPr>
          <w:lang w:val="en-US"/>
        </w:rPr>
        <w:t xml:space="preserve">1997. </w:t>
      </w:r>
      <w:r w:rsidRPr="006E554C">
        <w:rPr>
          <w:lang w:val="en-US"/>
        </w:rPr>
        <w:t xml:space="preserve">Chronic oxidative stress induces a hypertrophic phenotype and apoptosis in neonatal rat cardiac </w:t>
      </w:r>
      <w:proofErr w:type="spellStart"/>
      <w:r w:rsidRPr="006E554C">
        <w:rPr>
          <w:lang w:val="en-US"/>
        </w:rPr>
        <w:t>myocytes</w:t>
      </w:r>
      <w:proofErr w:type="spellEnd"/>
      <w:r w:rsidR="00254C8E" w:rsidRPr="006E554C">
        <w:rPr>
          <w:lang w:val="en-US"/>
        </w:rPr>
        <w:t xml:space="preserve">. </w:t>
      </w:r>
      <w:proofErr w:type="gramStart"/>
      <w:r w:rsidRPr="006E554C">
        <w:rPr>
          <w:lang w:val="en-US"/>
        </w:rPr>
        <w:t>Circulation</w:t>
      </w:r>
      <w:r w:rsidR="00254C8E" w:rsidRPr="006E554C">
        <w:rPr>
          <w:lang w:val="en-US"/>
        </w:rPr>
        <w:t xml:space="preserve">, </w:t>
      </w:r>
      <w:r w:rsidRPr="006E554C">
        <w:rPr>
          <w:lang w:val="en-US"/>
        </w:rPr>
        <w:t>96</w:t>
      </w:r>
      <w:r w:rsidR="00254C8E" w:rsidRPr="006E554C">
        <w:rPr>
          <w:lang w:val="en-US"/>
        </w:rPr>
        <w:t>:</w:t>
      </w:r>
      <w:r w:rsidRPr="006E554C">
        <w:rPr>
          <w:lang w:val="en-US"/>
        </w:rPr>
        <w:t xml:space="preserve"> 149—153.</w:t>
      </w:r>
      <w:proofErr w:type="gramEnd"/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  <w:proofErr w:type="spellStart"/>
      <w:r w:rsidRPr="006E554C">
        <w:rPr>
          <w:lang w:val="en-US"/>
        </w:rPr>
        <w:t>Vasan</w:t>
      </w:r>
      <w:proofErr w:type="spellEnd"/>
      <w:r w:rsidRPr="006E554C">
        <w:rPr>
          <w:lang w:val="en-US"/>
        </w:rPr>
        <w:t xml:space="preserve"> R.S. </w:t>
      </w:r>
      <w:r w:rsidR="00254C8E" w:rsidRPr="006E554C">
        <w:rPr>
          <w:lang w:val="en-US"/>
        </w:rPr>
        <w:t xml:space="preserve">2006. </w:t>
      </w:r>
      <w:r w:rsidRPr="006E554C">
        <w:rPr>
          <w:lang w:val="en-US"/>
        </w:rPr>
        <w:t xml:space="preserve">Biomarkers of </w:t>
      </w:r>
      <w:r w:rsidRPr="00254C8E">
        <w:t>с</w:t>
      </w:r>
      <w:proofErr w:type="spellStart"/>
      <w:r w:rsidRPr="006E554C">
        <w:rPr>
          <w:lang w:val="en-US"/>
        </w:rPr>
        <w:t>ardiovascular</w:t>
      </w:r>
      <w:proofErr w:type="spellEnd"/>
      <w:r w:rsidRPr="006E554C">
        <w:rPr>
          <w:lang w:val="en-US"/>
        </w:rPr>
        <w:t xml:space="preserve"> disease: molecular bas</w:t>
      </w:r>
      <w:r w:rsidR="00254C8E" w:rsidRPr="006E554C">
        <w:rPr>
          <w:lang w:val="en-US"/>
        </w:rPr>
        <w:t xml:space="preserve">is and practical considerations. </w:t>
      </w:r>
      <w:proofErr w:type="spellStart"/>
      <w:r w:rsidRPr="00254C8E">
        <w:t>Circulation</w:t>
      </w:r>
      <w:proofErr w:type="spellEnd"/>
      <w:r w:rsidR="00254C8E">
        <w:t>,</w:t>
      </w:r>
      <w:r w:rsidRPr="00254C8E">
        <w:t xml:space="preserve"> 113</w:t>
      </w:r>
      <w:r w:rsidR="00254C8E">
        <w:t>:</w:t>
      </w:r>
      <w:r w:rsidRPr="00254C8E">
        <w:t xml:space="preserve"> 2335—2362.</w:t>
      </w:r>
    </w:p>
    <w:p w:rsidR="00830AAF" w:rsidRPr="00254C8E" w:rsidRDefault="00830AAF" w:rsidP="00254C8E">
      <w:pPr>
        <w:tabs>
          <w:tab w:val="left" w:pos="5220"/>
        </w:tabs>
        <w:ind w:firstLine="709"/>
        <w:jc w:val="both"/>
      </w:pPr>
    </w:p>
    <w:p w:rsidR="00830AAF" w:rsidRDefault="004015D1" w:rsidP="004015D1">
      <w:pPr>
        <w:ind w:firstLine="709"/>
        <w:jc w:val="center"/>
        <w:rPr>
          <w:lang w:val="en-US"/>
        </w:rPr>
      </w:pPr>
      <w:r>
        <w:rPr>
          <w:lang w:val="en-US"/>
        </w:rPr>
        <w:t>L</w:t>
      </w:r>
      <w:r w:rsidRPr="004015D1">
        <w:rPr>
          <w:lang w:val="en-US"/>
        </w:rPr>
        <w:t>iterature</w:t>
      </w:r>
    </w:p>
    <w:p w:rsidR="00254C8E" w:rsidRDefault="00254C8E" w:rsidP="004015D1">
      <w:pPr>
        <w:ind w:firstLine="709"/>
        <w:jc w:val="center"/>
      </w:pPr>
    </w:p>
    <w:p w:rsidR="00A20228" w:rsidRPr="00254C8E" w:rsidRDefault="00A20228" w:rsidP="00A20228">
      <w:pPr>
        <w:ind w:firstLine="709"/>
        <w:jc w:val="both"/>
        <w:rPr>
          <w:lang w:val="en-US"/>
        </w:rPr>
      </w:pPr>
      <w:proofErr w:type="spellStart"/>
      <w:r w:rsidRPr="00A20228">
        <w:rPr>
          <w:lang w:val="en-US"/>
        </w:rPr>
        <w:t>Kovaljova</w:t>
      </w:r>
      <w:proofErr w:type="spellEnd"/>
      <w:r w:rsidRPr="00A20228">
        <w:rPr>
          <w:lang w:val="en-US"/>
        </w:rPr>
        <w:t xml:space="preserve"> O.N., </w:t>
      </w:r>
      <w:proofErr w:type="spellStart"/>
      <w:r w:rsidRPr="00A20228">
        <w:rPr>
          <w:lang w:val="en-US"/>
        </w:rPr>
        <w:t>Belovol</w:t>
      </w:r>
      <w:proofErr w:type="spellEnd"/>
      <w:r w:rsidRPr="00A20228">
        <w:rPr>
          <w:lang w:val="en-US"/>
        </w:rPr>
        <w:t xml:space="preserve"> A.N., </w:t>
      </w:r>
      <w:proofErr w:type="spellStart"/>
      <w:r w:rsidRPr="00A20228">
        <w:rPr>
          <w:lang w:val="en-US"/>
        </w:rPr>
        <w:t>Zaika</w:t>
      </w:r>
      <w:proofErr w:type="spellEnd"/>
      <w:r w:rsidRPr="00A20228">
        <w:rPr>
          <w:lang w:val="en-US"/>
        </w:rPr>
        <w:t xml:space="preserve"> M.V., 2005. </w:t>
      </w:r>
      <w:proofErr w:type="spellStart"/>
      <w:proofErr w:type="gramStart"/>
      <w:r w:rsidRPr="00A20228">
        <w:rPr>
          <w:lang w:val="en-US"/>
        </w:rPr>
        <w:t>Rol</w:t>
      </w:r>
      <w:proofErr w:type="spellEnd"/>
      <w:r w:rsidRPr="00A20228">
        <w:rPr>
          <w:lang w:val="en-US"/>
        </w:rPr>
        <w:t xml:space="preserve">' </w:t>
      </w:r>
      <w:proofErr w:type="spellStart"/>
      <w:r w:rsidRPr="00A20228">
        <w:rPr>
          <w:lang w:val="en-US"/>
        </w:rPr>
        <w:t>oksidativnogo</w:t>
      </w:r>
      <w:proofErr w:type="spellEnd"/>
      <w:r w:rsidRPr="00A20228">
        <w:rPr>
          <w:lang w:val="en-US"/>
        </w:rPr>
        <w:t xml:space="preserve"> </w:t>
      </w:r>
      <w:proofErr w:type="spellStart"/>
      <w:r w:rsidRPr="00A20228">
        <w:rPr>
          <w:lang w:val="en-US"/>
        </w:rPr>
        <w:t>stressa</w:t>
      </w:r>
      <w:proofErr w:type="spellEnd"/>
      <w:r w:rsidRPr="00A20228">
        <w:rPr>
          <w:lang w:val="en-US"/>
        </w:rPr>
        <w:t xml:space="preserve"> v </w:t>
      </w:r>
      <w:proofErr w:type="spellStart"/>
      <w:r w:rsidRPr="00A20228">
        <w:rPr>
          <w:lang w:val="en-US"/>
        </w:rPr>
        <w:t>kardiovaskuljarnoj</w:t>
      </w:r>
      <w:proofErr w:type="spellEnd"/>
      <w:r w:rsidRPr="00A20228">
        <w:rPr>
          <w:lang w:val="en-US"/>
        </w:rPr>
        <w:t xml:space="preserve"> </w:t>
      </w:r>
      <w:proofErr w:type="spellStart"/>
      <w:r w:rsidRPr="00A20228">
        <w:rPr>
          <w:lang w:val="en-US"/>
        </w:rPr>
        <w:t>patologi</w:t>
      </w:r>
      <w:proofErr w:type="spellEnd"/>
      <w:r w:rsidRPr="00A20228">
        <w:rPr>
          <w:lang w:val="en-US"/>
        </w:rPr>
        <w:t>.</w:t>
      </w:r>
      <w:proofErr w:type="gramEnd"/>
      <w:r w:rsidRPr="00A20228">
        <w:rPr>
          <w:lang w:val="en-US"/>
        </w:rPr>
        <w:t xml:space="preserve"> </w:t>
      </w:r>
      <w:proofErr w:type="spellStart"/>
      <w:proofErr w:type="gramStart"/>
      <w:r w:rsidRPr="00254C8E">
        <w:rPr>
          <w:lang w:val="en-US"/>
        </w:rPr>
        <w:t>Zhurn</w:t>
      </w:r>
      <w:proofErr w:type="spellEnd"/>
      <w:r w:rsidRPr="00254C8E">
        <w:rPr>
          <w:lang w:val="en-US"/>
        </w:rPr>
        <w:t>.</w:t>
      </w:r>
      <w:proofErr w:type="gramEnd"/>
      <w:r w:rsidRPr="00254C8E">
        <w:rPr>
          <w:lang w:val="en-US"/>
        </w:rPr>
        <w:t xml:space="preserve"> AMN </w:t>
      </w:r>
      <w:proofErr w:type="spellStart"/>
      <w:r w:rsidRPr="00254C8E">
        <w:rPr>
          <w:lang w:val="en-US"/>
        </w:rPr>
        <w:t>Ukrainy</w:t>
      </w:r>
      <w:proofErr w:type="spellEnd"/>
      <w:r w:rsidRPr="00254C8E">
        <w:rPr>
          <w:lang w:val="en-US"/>
        </w:rPr>
        <w:t>, 11(4): 660-670.</w:t>
      </w:r>
      <w:r w:rsidR="00254C8E" w:rsidRPr="006E554C">
        <w:rPr>
          <w:lang w:val="en-US"/>
        </w:rPr>
        <w:t xml:space="preserve"> </w:t>
      </w:r>
      <w:r w:rsidR="00254C8E" w:rsidRPr="00254C8E">
        <w:rPr>
          <w:lang w:val="en-US"/>
        </w:rPr>
        <w:t>(</w:t>
      </w:r>
      <w:proofErr w:type="gramStart"/>
      <w:r w:rsidR="00254C8E">
        <w:rPr>
          <w:lang w:val="en-US"/>
        </w:rPr>
        <w:t>in</w:t>
      </w:r>
      <w:proofErr w:type="gramEnd"/>
      <w:r w:rsidR="00254C8E">
        <w:rPr>
          <w:lang w:val="en-US"/>
        </w:rPr>
        <w:t xml:space="preserve"> Russian).</w:t>
      </w:r>
    </w:p>
    <w:p w:rsidR="00ED3C90" w:rsidRPr="00ED3C90" w:rsidRDefault="00ED3C90" w:rsidP="00ED3C90">
      <w:pPr>
        <w:ind w:firstLine="709"/>
        <w:jc w:val="both"/>
        <w:rPr>
          <w:lang w:val="en-US"/>
        </w:rPr>
      </w:pPr>
      <w:proofErr w:type="spellStart"/>
      <w:r w:rsidRPr="00ED3C90">
        <w:rPr>
          <w:lang w:val="en-US"/>
        </w:rPr>
        <w:t>Kuznik</w:t>
      </w:r>
      <w:proofErr w:type="spellEnd"/>
      <w:r w:rsidRPr="00ED3C90">
        <w:rPr>
          <w:lang w:val="en-US"/>
        </w:rPr>
        <w:t xml:space="preserve"> B.I., 2012. </w:t>
      </w:r>
      <w:proofErr w:type="spellStart"/>
      <w:proofErr w:type="gramStart"/>
      <w:r w:rsidRPr="00ED3C90">
        <w:rPr>
          <w:lang w:val="en-US"/>
        </w:rPr>
        <w:t>Citokiny</w:t>
      </w:r>
      <w:proofErr w:type="spellEnd"/>
      <w:r w:rsidRPr="00ED3C90">
        <w:rPr>
          <w:lang w:val="en-US"/>
        </w:rPr>
        <w:t xml:space="preserve">, </w:t>
      </w:r>
      <w:proofErr w:type="spellStart"/>
      <w:r w:rsidRPr="00ED3C90">
        <w:rPr>
          <w:lang w:val="en-US"/>
        </w:rPr>
        <w:t>ateroskleroz</w:t>
      </w:r>
      <w:proofErr w:type="spellEnd"/>
      <w:r w:rsidRPr="00ED3C90">
        <w:rPr>
          <w:lang w:val="en-US"/>
        </w:rPr>
        <w:t xml:space="preserve">, </w:t>
      </w:r>
      <w:proofErr w:type="spellStart"/>
      <w:r w:rsidRPr="00ED3C90">
        <w:rPr>
          <w:lang w:val="en-US"/>
        </w:rPr>
        <w:t>infarkt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miokarda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i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aterotromboz</w:t>
      </w:r>
      <w:proofErr w:type="spellEnd"/>
      <w:r w:rsidRPr="00ED3C90">
        <w:rPr>
          <w:lang w:val="en-US"/>
        </w:rPr>
        <w:t>.</w:t>
      </w:r>
      <w:proofErr w:type="gram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Problemy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klinicheskoj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mediciny</w:t>
      </w:r>
      <w:proofErr w:type="spellEnd"/>
      <w:r w:rsidRPr="00ED3C90">
        <w:rPr>
          <w:lang w:val="en-US"/>
        </w:rPr>
        <w:t>, 1: 18-26.</w:t>
      </w:r>
      <w:r w:rsidR="00254C8E">
        <w:rPr>
          <w:lang w:val="en-US"/>
        </w:rPr>
        <w:t xml:space="preserve"> </w:t>
      </w:r>
      <w:r w:rsidR="00254C8E" w:rsidRPr="00254C8E">
        <w:rPr>
          <w:lang w:val="en-US"/>
        </w:rPr>
        <w:t>(</w:t>
      </w:r>
      <w:proofErr w:type="gramStart"/>
      <w:r w:rsidR="00254C8E">
        <w:rPr>
          <w:lang w:val="en-US"/>
        </w:rPr>
        <w:t>in</w:t>
      </w:r>
      <w:proofErr w:type="gramEnd"/>
      <w:r w:rsidR="00254C8E">
        <w:rPr>
          <w:lang w:val="en-US"/>
        </w:rPr>
        <w:t xml:space="preserve"> Russian).</w:t>
      </w:r>
    </w:p>
    <w:p w:rsidR="00ED3C90" w:rsidRPr="002D156B" w:rsidRDefault="00ED3C90" w:rsidP="00ED3C90">
      <w:pPr>
        <w:ind w:firstLine="709"/>
        <w:jc w:val="both"/>
        <w:rPr>
          <w:lang w:val="en-US"/>
        </w:rPr>
      </w:pPr>
      <w:proofErr w:type="spellStart"/>
      <w:r w:rsidRPr="00ED3C90">
        <w:rPr>
          <w:lang w:val="en-US"/>
        </w:rPr>
        <w:t>Simbircev</w:t>
      </w:r>
      <w:proofErr w:type="spellEnd"/>
      <w:r w:rsidRPr="00ED3C90">
        <w:rPr>
          <w:lang w:val="en-US"/>
        </w:rPr>
        <w:t xml:space="preserve"> A.S., 2013. </w:t>
      </w:r>
      <w:proofErr w:type="spellStart"/>
      <w:proofErr w:type="gramStart"/>
      <w:r w:rsidRPr="00ED3C90">
        <w:rPr>
          <w:lang w:val="en-US"/>
        </w:rPr>
        <w:t>Citokiny</w:t>
      </w:r>
      <w:proofErr w:type="spellEnd"/>
      <w:r w:rsidRPr="00ED3C90">
        <w:rPr>
          <w:lang w:val="en-US"/>
        </w:rPr>
        <w:t xml:space="preserve"> v </w:t>
      </w:r>
      <w:proofErr w:type="spellStart"/>
      <w:r w:rsidRPr="00ED3C90">
        <w:rPr>
          <w:lang w:val="en-US"/>
        </w:rPr>
        <w:t>patogeneze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infekcionnyh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i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neinfekcionnyh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zabolevanij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cheloveka</w:t>
      </w:r>
      <w:proofErr w:type="spellEnd"/>
      <w:r w:rsidRPr="00ED3C90">
        <w:rPr>
          <w:lang w:val="en-US"/>
        </w:rPr>
        <w:t>.</w:t>
      </w:r>
      <w:proofErr w:type="gramEnd"/>
      <w:r w:rsidRPr="00ED3C90">
        <w:rPr>
          <w:lang w:val="en-US"/>
        </w:rPr>
        <w:t xml:space="preserve"> </w:t>
      </w:r>
      <w:proofErr w:type="spellStart"/>
      <w:proofErr w:type="gramStart"/>
      <w:r w:rsidRPr="00ED3C90">
        <w:rPr>
          <w:lang w:val="en-US"/>
        </w:rPr>
        <w:t>Medicinskij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akademicheskij</w:t>
      </w:r>
      <w:proofErr w:type="spellEnd"/>
      <w:r w:rsidRPr="00ED3C90">
        <w:rPr>
          <w:lang w:val="en-US"/>
        </w:rPr>
        <w:t xml:space="preserve"> </w:t>
      </w:r>
      <w:proofErr w:type="spellStart"/>
      <w:r w:rsidRPr="00ED3C90">
        <w:rPr>
          <w:lang w:val="en-US"/>
        </w:rPr>
        <w:t>zhurnal</w:t>
      </w:r>
      <w:proofErr w:type="spellEnd"/>
      <w:r w:rsidRPr="00ED3C90">
        <w:rPr>
          <w:lang w:val="en-US"/>
        </w:rPr>
        <w:t>.</w:t>
      </w:r>
      <w:proofErr w:type="gramEnd"/>
      <w:r w:rsidRPr="00ED3C90">
        <w:rPr>
          <w:lang w:val="en-US"/>
        </w:rPr>
        <w:t xml:space="preserve"> </w:t>
      </w:r>
      <w:proofErr w:type="gramStart"/>
      <w:r w:rsidRPr="00ED3C90">
        <w:rPr>
          <w:lang w:val="en-US"/>
        </w:rPr>
        <w:t>3.18-41.</w:t>
      </w:r>
      <w:r w:rsidR="00254C8E">
        <w:rPr>
          <w:lang w:val="en-US"/>
        </w:rPr>
        <w:t xml:space="preserve"> </w:t>
      </w:r>
      <w:r w:rsidR="00254C8E" w:rsidRPr="00254C8E">
        <w:rPr>
          <w:lang w:val="en-US"/>
        </w:rPr>
        <w:t>(</w:t>
      </w:r>
      <w:r w:rsidR="00254C8E">
        <w:rPr>
          <w:lang w:val="en-US"/>
        </w:rPr>
        <w:t>in Russian).</w:t>
      </w:r>
      <w:proofErr w:type="gramEnd"/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proofErr w:type="gramStart"/>
      <w:r w:rsidRPr="00254C8E">
        <w:rPr>
          <w:lang w:val="en-US"/>
        </w:rPr>
        <w:t>Amar</w:t>
      </w:r>
      <w:proofErr w:type="spellEnd"/>
      <w:r w:rsidRPr="00254C8E">
        <w:rPr>
          <w:lang w:val="en-US"/>
        </w:rPr>
        <w:t xml:space="preserve"> J., </w:t>
      </w:r>
      <w:proofErr w:type="spellStart"/>
      <w:r w:rsidRPr="00254C8E">
        <w:rPr>
          <w:lang w:val="en-US"/>
        </w:rPr>
        <w:t>Ruidavets</w:t>
      </w:r>
      <w:proofErr w:type="spellEnd"/>
      <w:r w:rsidRPr="00254C8E">
        <w:rPr>
          <w:lang w:val="en-US"/>
        </w:rPr>
        <w:t xml:space="preserve"> J.B., </w:t>
      </w:r>
      <w:proofErr w:type="spellStart"/>
      <w:r w:rsidRPr="00254C8E">
        <w:rPr>
          <w:lang w:val="en-US"/>
        </w:rPr>
        <w:t>Peyrieux</w:t>
      </w:r>
      <w:proofErr w:type="spellEnd"/>
      <w:r w:rsidRPr="00254C8E">
        <w:rPr>
          <w:lang w:val="en-US"/>
        </w:rPr>
        <w:t xml:space="preserve"> J.C. et al., 2005.</w:t>
      </w:r>
      <w:proofErr w:type="gramEnd"/>
      <w:r w:rsidRPr="00254C8E">
        <w:rPr>
          <w:lang w:val="en-US"/>
        </w:rPr>
        <w:t xml:space="preserve"> C-reactive protein elevation predicts pulse pressure reduction in hypertensive subjects. Hypertension, 46(1): 151.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Azra</w:t>
      </w:r>
      <w:proofErr w:type="spellEnd"/>
      <w:r w:rsidRPr="00254C8E">
        <w:rPr>
          <w:lang w:val="en-US"/>
        </w:rPr>
        <w:t xml:space="preserve"> M., Feely J. 2005. Arterial stiffness is related to systemic inflammation in essential hypertension. </w:t>
      </w:r>
      <w:proofErr w:type="gramStart"/>
      <w:r w:rsidRPr="00254C8E">
        <w:rPr>
          <w:lang w:val="en-US"/>
        </w:rPr>
        <w:t>Hypertension, 46: 1118—1122.</w:t>
      </w:r>
      <w:proofErr w:type="gramEnd"/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lastRenderedPageBreak/>
        <w:t xml:space="preserve">Bautista L.E., </w:t>
      </w:r>
      <w:proofErr w:type="spellStart"/>
      <w:r w:rsidRPr="00254C8E">
        <w:rPr>
          <w:lang w:val="en-US"/>
        </w:rPr>
        <w:t>Veram</w:t>
      </w:r>
      <w:proofErr w:type="spellEnd"/>
      <w:r w:rsidRPr="00254C8E">
        <w:rPr>
          <w:lang w:val="en-US"/>
        </w:rPr>
        <w:t xml:space="preserve"> L.M., Arenas I.A., </w:t>
      </w:r>
      <w:proofErr w:type="spellStart"/>
      <w:r w:rsidRPr="00254C8E">
        <w:rPr>
          <w:lang w:val="en-US"/>
        </w:rPr>
        <w:t>Gamarra</w:t>
      </w:r>
      <w:proofErr w:type="spellEnd"/>
      <w:r w:rsidRPr="00254C8E">
        <w:rPr>
          <w:lang w:val="en-US"/>
        </w:rPr>
        <w:t xml:space="preserve"> G. 2005. </w:t>
      </w:r>
      <w:proofErr w:type="gramStart"/>
      <w:r w:rsidRPr="00254C8E">
        <w:rPr>
          <w:lang w:val="en-US"/>
        </w:rPr>
        <w:t>Independent association between inflammatory markers (C-reactive protein, interleukin-6, and TNF-a) and essential hypertension.</w:t>
      </w:r>
      <w:proofErr w:type="gramEnd"/>
      <w:r w:rsidRPr="00254C8E">
        <w:rPr>
          <w:lang w:val="en-US"/>
        </w:rPr>
        <w:t xml:space="preserve"> J. Hum. </w:t>
      </w:r>
      <w:proofErr w:type="spellStart"/>
      <w:proofErr w:type="gramStart"/>
      <w:r w:rsidRPr="00254C8E">
        <w:rPr>
          <w:lang w:val="en-US"/>
        </w:rPr>
        <w:t>Hypertens</w:t>
      </w:r>
      <w:proofErr w:type="spellEnd"/>
      <w:r w:rsidRPr="00254C8E">
        <w:rPr>
          <w:lang w:val="en-US"/>
        </w:rPr>
        <w:t>, 19: 149—154.</w:t>
      </w:r>
      <w:proofErr w:type="gramEnd"/>
      <w:r w:rsidRPr="00254C8E">
        <w:rPr>
          <w:lang w:val="en-US"/>
        </w:rPr>
        <w:t xml:space="preserve"> 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t xml:space="preserve">Bautista L. E, Hoffman A., Baltimore D. 2005. </w:t>
      </w:r>
      <w:proofErr w:type="gramStart"/>
      <w:r w:rsidRPr="00254C8E">
        <w:rPr>
          <w:lang w:val="en-US"/>
        </w:rPr>
        <w:t xml:space="preserve">Circuitry of nuclear factor </w:t>
      </w:r>
      <w:proofErr w:type="spellStart"/>
      <w:r w:rsidRPr="00254C8E">
        <w:rPr>
          <w:lang w:val="en-US"/>
        </w:rPr>
        <w:t>kappaB</w:t>
      </w:r>
      <w:proofErr w:type="spellEnd"/>
      <w:r w:rsidRPr="00254C8E">
        <w:rPr>
          <w:lang w:val="en-US"/>
        </w:rPr>
        <w:t xml:space="preserve"> signaling.</w:t>
      </w:r>
      <w:proofErr w:type="gramEnd"/>
      <w:r w:rsidRPr="00254C8E">
        <w:rPr>
          <w:lang w:val="en-US"/>
        </w:rPr>
        <w:t xml:space="preserve"> </w:t>
      </w:r>
      <w:proofErr w:type="spellStart"/>
      <w:proofErr w:type="gramStart"/>
      <w:r w:rsidRPr="00254C8E">
        <w:rPr>
          <w:lang w:val="en-US"/>
        </w:rPr>
        <w:t>Immunol</w:t>
      </w:r>
      <w:proofErr w:type="spellEnd"/>
      <w:r w:rsidRPr="00254C8E">
        <w:rPr>
          <w:lang w:val="en-US"/>
        </w:rPr>
        <w:t>.</w:t>
      </w:r>
      <w:proofErr w:type="gramEnd"/>
      <w:r w:rsidRPr="00254C8E">
        <w:rPr>
          <w:lang w:val="en-US"/>
        </w:rPr>
        <w:t xml:space="preserve"> Rev, 210: 171–186. 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Cracowski</w:t>
      </w:r>
      <w:proofErr w:type="spellEnd"/>
      <w:r w:rsidRPr="00254C8E">
        <w:rPr>
          <w:lang w:val="en-US"/>
        </w:rPr>
        <w:t xml:space="preserve"> J.L., Stance </w:t>
      </w:r>
      <w:proofErr w:type="spellStart"/>
      <w:r w:rsidRPr="00254C8E">
        <w:rPr>
          <w:lang w:val="en-US"/>
        </w:rPr>
        <w:t>Labesque</w:t>
      </w:r>
      <w:proofErr w:type="spellEnd"/>
      <w:r w:rsidRPr="00254C8E">
        <w:rPr>
          <w:lang w:val="en-US"/>
        </w:rPr>
        <w:t xml:space="preserve"> F., </w:t>
      </w:r>
      <w:proofErr w:type="spellStart"/>
      <w:r w:rsidRPr="00254C8E">
        <w:rPr>
          <w:lang w:val="en-US"/>
        </w:rPr>
        <w:t>Bessard</w:t>
      </w:r>
      <w:proofErr w:type="spellEnd"/>
      <w:r w:rsidRPr="00254C8E">
        <w:rPr>
          <w:lang w:val="en-US"/>
        </w:rPr>
        <w:t xml:space="preserve"> G. 2000. </w:t>
      </w:r>
      <w:proofErr w:type="spellStart"/>
      <w:r w:rsidRPr="00254C8E">
        <w:rPr>
          <w:lang w:val="en-US"/>
        </w:rPr>
        <w:t>Isoprostanes</w:t>
      </w:r>
      <w:proofErr w:type="spellEnd"/>
      <w:r w:rsidRPr="00254C8E">
        <w:rPr>
          <w:lang w:val="en-US"/>
        </w:rPr>
        <w:t xml:space="preserve">: new markets of oxidative stress. </w:t>
      </w:r>
      <w:proofErr w:type="gramStart"/>
      <w:r w:rsidRPr="00254C8E">
        <w:rPr>
          <w:lang w:val="en-US"/>
        </w:rPr>
        <w:t>Fundamental and clinical aspects.</w:t>
      </w:r>
      <w:proofErr w:type="gramEnd"/>
      <w:r w:rsidRPr="00254C8E">
        <w:rPr>
          <w:lang w:val="en-US"/>
        </w:rPr>
        <w:t xml:space="preserve"> </w:t>
      </w:r>
      <w:proofErr w:type="gramStart"/>
      <w:r w:rsidRPr="00254C8E">
        <w:rPr>
          <w:lang w:val="en-US"/>
        </w:rPr>
        <w:t>Rev. Med. Intern, 21: 304—307.</w:t>
      </w:r>
      <w:proofErr w:type="gramEnd"/>
      <w:r w:rsidRPr="00254C8E">
        <w:rPr>
          <w:lang w:val="en-US"/>
        </w:rPr>
        <w:t xml:space="preserve"> 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Goldhaber</w:t>
      </w:r>
      <w:proofErr w:type="spellEnd"/>
      <w:r w:rsidRPr="00254C8E">
        <w:rPr>
          <w:lang w:val="en-US"/>
        </w:rPr>
        <w:t xml:space="preserve"> J.I., Kim K.H., </w:t>
      </w:r>
      <w:proofErr w:type="spellStart"/>
      <w:r w:rsidRPr="00254C8E">
        <w:rPr>
          <w:lang w:val="en-US"/>
        </w:rPr>
        <w:t>Natterson</w:t>
      </w:r>
      <w:proofErr w:type="spellEnd"/>
      <w:r w:rsidRPr="00254C8E">
        <w:rPr>
          <w:lang w:val="en-US"/>
        </w:rPr>
        <w:t xml:space="preserve"> P.D. 2011. Effects of TNF-alpha on [Ca2+</w:t>
      </w:r>
      <w:proofErr w:type="gramStart"/>
      <w:r w:rsidRPr="00254C8E">
        <w:rPr>
          <w:lang w:val="en-US"/>
        </w:rPr>
        <w:t>]</w:t>
      </w:r>
      <w:proofErr w:type="spellStart"/>
      <w:r w:rsidRPr="00254C8E">
        <w:rPr>
          <w:lang w:val="en-US"/>
        </w:rPr>
        <w:t>i</w:t>
      </w:r>
      <w:proofErr w:type="spellEnd"/>
      <w:proofErr w:type="gramEnd"/>
      <w:r w:rsidRPr="00254C8E">
        <w:rPr>
          <w:lang w:val="en-US"/>
        </w:rPr>
        <w:t xml:space="preserve"> and contractility in isolated adult rabbit ventricular </w:t>
      </w:r>
      <w:proofErr w:type="spellStart"/>
      <w:r w:rsidRPr="00254C8E">
        <w:rPr>
          <w:lang w:val="en-US"/>
        </w:rPr>
        <w:t>myocytes</w:t>
      </w:r>
      <w:proofErr w:type="spellEnd"/>
      <w:r w:rsidRPr="00254C8E">
        <w:rPr>
          <w:lang w:val="en-US"/>
        </w:rPr>
        <w:t>. Amer. J. Physiology, 271: 1449-1455.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t xml:space="preserve">Hansson G.K., Grainger D. J., Grainger R J. 2004. </w:t>
      </w:r>
      <w:proofErr w:type="gramStart"/>
      <w:r w:rsidRPr="00254C8E">
        <w:rPr>
          <w:lang w:val="en-US"/>
        </w:rPr>
        <w:t>TGF-B in atherosclerosis.</w:t>
      </w:r>
      <w:proofErr w:type="gramEnd"/>
      <w:r w:rsidRPr="00254C8E">
        <w:rPr>
          <w:lang w:val="en-US"/>
        </w:rPr>
        <w:t xml:space="preserve"> </w:t>
      </w:r>
      <w:proofErr w:type="spellStart"/>
      <w:proofErr w:type="gramStart"/>
      <w:r w:rsidRPr="00254C8E">
        <w:rPr>
          <w:lang w:val="en-US"/>
        </w:rPr>
        <w:t>Arterioscler</w:t>
      </w:r>
      <w:proofErr w:type="spellEnd"/>
      <w:r w:rsidRPr="00254C8E">
        <w:rPr>
          <w:lang w:val="en-US"/>
        </w:rPr>
        <w:t>.</w:t>
      </w:r>
      <w:proofErr w:type="gramEnd"/>
      <w:r w:rsidRPr="00254C8E">
        <w:rPr>
          <w:lang w:val="en-US"/>
        </w:rPr>
        <w:t xml:space="preserve"> </w:t>
      </w:r>
      <w:proofErr w:type="spellStart"/>
      <w:proofErr w:type="gramStart"/>
      <w:r w:rsidRPr="00254C8E">
        <w:rPr>
          <w:lang w:val="en-US"/>
        </w:rPr>
        <w:t>Thromb</w:t>
      </w:r>
      <w:proofErr w:type="spellEnd"/>
      <w:r w:rsidRPr="00254C8E">
        <w:rPr>
          <w:lang w:val="en-US"/>
        </w:rPr>
        <w:t>.</w:t>
      </w:r>
      <w:proofErr w:type="gramEnd"/>
      <w:r w:rsidRPr="00254C8E">
        <w:rPr>
          <w:lang w:val="en-US"/>
        </w:rPr>
        <w:t xml:space="preserve"> </w:t>
      </w:r>
      <w:proofErr w:type="gramStart"/>
      <w:r w:rsidRPr="00254C8E">
        <w:rPr>
          <w:lang w:val="en-US"/>
        </w:rPr>
        <w:t>Vase.</w:t>
      </w:r>
      <w:proofErr w:type="gramEnd"/>
      <w:r w:rsidRPr="00254C8E">
        <w:rPr>
          <w:lang w:val="en-US"/>
        </w:rPr>
        <w:t xml:space="preserve"> Biol., 24: el37 -el38.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Hirota</w:t>
      </w:r>
      <w:proofErr w:type="spellEnd"/>
      <w:r w:rsidRPr="00254C8E">
        <w:rPr>
          <w:lang w:val="en-US"/>
        </w:rPr>
        <w:t xml:space="preserve"> H., Chen J., Betz U.A. 2009. Loss of a gp130 cardiac muscle cell survival pathway is a critical event in the onset of heart failure during biomechanical stress. Cell, 97: 189-198.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proofErr w:type="gramStart"/>
      <w:r w:rsidRPr="00254C8E">
        <w:rPr>
          <w:lang w:val="en-US"/>
        </w:rPr>
        <w:t>Ikonomidis</w:t>
      </w:r>
      <w:proofErr w:type="spellEnd"/>
      <w:r w:rsidRPr="00254C8E">
        <w:rPr>
          <w:lang w:val="en-US"/>
        </w:rPr>
        <w:t xml:space="preserve"> I., </w:t>
      </w:r>
      <w:proofErr w:type="spellStart"/>
      <w:r w:rsidRPr="00254C8E">
        <w:rPr>
          <w:lang w:val="en-US"/>
        </w:rPr>
        <w:t>Androetti</w:t>
      </w:r>
      <w:proofErr w:type="spellEnd"/>
      <w:r w:rsidRPr="00254C8E">
        <w:rPr>
          <w:lang w:val="en-US"/>
        </w:rPr>
        <w:t xml:space="preserve"> F., </w:t>
      </w:r>
      <w:proofErr w:type="spellStart"/>
      <w:r w:rsidRPr="00254C8E">
        <w:rPr>
          <w:lang w:val="en-US"/>
        </w:rPr>
        <w:t>Economou</w:t>
      </w:r>
      <w:proofErr w:type="spellEnd"/>
      <w:r w:rsidRPr="00254C8E">
        <w:rPr>
          <w:lang w:val="en-US"/>
        </w:rPr>
        <w:t xml:space="preserve"> E. 2009.</w:t>
      </w:r>
      <w:proofErr w:type="gramEnd"/>
      <w:r w:rsidRPr="00254C8E">
        <w:rPr>
          <w:lang w:val="en-US"/>
        </w:rPr>
        <w:t xml:space="preserve"> </w:t>
      </w:r>
      <w:proofErr w:type="gramStart"/>
      <w:r w:rsidRPr="00254C8E">
        <w:rPr>
          <w:lang w:val="en-US"/>
        </w:rPr>
        <w:t xml:space="preserve">Increased </w:t>
      </w:r>
      <w:proofErr w:type="spellStart"/>
      <w:r w:rsidRPr="00254C8E">
        <w:rPr>
          <w:lang w:val="en-US"/>
        </w:rPr>
        <w:t>proinflammatory</w:t>
      </w:r>
      <w:proofErr w:type="spellEnd"/>
      <w:r w:rsidRPr="00254C8E">
        <w:rPr>
          <w:lang w:val="en-US"/>
        </w:rPr>
        <w:t xml:space="preserve"> cytokines in patients with chronic stable angina and their reduction by aspirin.</w:t>
      </w:r>
      <w:proofErr w:type="gramEnd"/>
      <w:r w:rsidRPr="00254C8E">
        <w:rPr>
          <w:lang w:val="en-US"/>
        </w:rPr>
        <w:t xml:space="preserve"> Circulation, 100:793-798.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gramStart"/>
      <w:r w:rsidRPr="00254C8E">
        <w:rPr>
          <w:lang w:val="en-US"/>
        </w:rPr>
        <w:t>Johnson R.S., Rodriguez-</w:t>
      </w:r>
      <w:proofErr w:type="spellStart"/>
      <w:r w:rsidRPr="00254C8E">
        <w:rPr>
          <w:lang w:val="en-US"/>
        </w:rPr>
        <w:t>Iturbe</w:t>
      </w:r>
      <w:proofErr w:type="spellEnd"/>
      <w:r w:rsidRPr="00254C8E">
        <w:rPr>
          <w:lang w:val="en-US"/>
        </w:rPr>
        <w:t xml:space="preserve"> B., Kang D.H. et al. 2005.</w:t>
      </w:r>
      <w:proofErr w:type="gramEnd"/>
      <w:r w:rsidRPr="00254C8E">
        <w:rPr>
          <w:lang w:val="en-US"/>
        </w:rPr>
        <w:t xml:space="preserve"> </w:t>
      </w:r>
      <w:proofErr w:type="gramStart"/>
      <w:r w:rsidRPr="00254C8E">
        <w:rPr>
          <w:lang w:val="en-US"/>
        </w:rPr>
        <w:t>A unifying pathway for essential hypertension.</w:t>
      </w:r>
      <w:proofErr w:type="gramEnd"/>
      <w:r w:rsidRPr="00254C8E">
        <w:rPr>
          <w:lang w:val="en-US"/>
        </w:rPr>
        <w:t xml:space="preserve"> Am. J. </w:t>
      </w:r>
      <w:proofErr w:type="spellStart"/>
      <w:r w:rsidRPr="00254C8E">
        <w:rPr>
          <w:lang w:val="en-US"/>
        </w:rPr>
        <w:t>Hypertens</w:t>
      </w:r>
      <w:proofErr w:type="spellEnd"/>
      <w:r w:rsidRPr="00254C8E">
        <w:rPr>
          <w:lang w:val="en-US"/>
        </w:rPr>
        <w:t>, 18(3): 431-440.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t xml:space="preserve">Kim K.I., Lee J.H., Chang H.J. 2008. </w:t>
      </w:r>
      <w:proofErr w:type="gramStart"/>
      <w:r w:rsidRPr="00254C8E">
        <w:rPr>
          <w:lang w:val="en-US"/>
        </w:rPr>
        <w:t>Association between blood pressure variability and inflammatory marker in hypertensive patients.</w:t>
      </w:r>
      <w:proofErr w:type="gramEnd"/>
      <w:r w:rsidRPr="00254C8E">
        <w:rPr>
          <w:lang w:val="en-US"/>
        </w:rPr>
        <w:t xml:space="preserve"> Circ. J., 72 (2): 293–298.</w:t>
      </w:r>
    </w:p>
    <w:p w:rsidR="00254C8E" w:rsidRPr="006E554C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t xml:space="preserve">Lawson J.A., </w:t>
      </w:r>
      <w:proofErr w:type="spellStart"/>
      <w:r w:rsidRPr="00254C8E">
        <w:rPr>
          <w:lang w:val="en-US"/>
        </w:rPr>
        <w:t>Rokach</w:t>
      </w:r>
      <w:proofErr w:type="spellEnd"/>
      <w:r w:rsidRPr="00254C8E">
        <w:rPr>
          <w:lang w:val="en-US"/>
        </w:rPr>
        <w:t xml:space="preserve"> J., Fitz Gerald G.A. 1999. </w:t>
      </w:r>
      <w:proofErr w:type="spellStart"/>
      <w:r w:rsidRPr="00254C8E">
        <w:rPr>
          <w:lang w:val="en-US"/>
        </w:rPr>
        <w:t>Isoprostanes</w:t>
      </w:r>
      <w:proofErr w:type="spellEnd"/>
      <w:r w:rsidRPr="00254C8E">
        <w:rPr>
          <w:lang w:val="en-US"/>
        </w:rPr>
        <w:t xml:space="preserve">: formation, analysis and use as indices of lipid </w:t>
      </w:r>
      <w:proofErr w:type="spellStart"/>
      <w:r w:rsidRPr="00254C8E">
        <w:rPr>
          <w:lang w:val="en-US"/>
        </w:rPr>
        <w:t>peroxidation</w:t>
      </w:r>
      <w:proofErr w:type="spellEnd"/>
      <w:r w:rsidRPr="00254C8E">
        <w:rPr>
          <w:lang w:val="en-US"/>
        </w:rPr>
        <w:t xml:space="preserve"> in vivo. </w:t>
      </w:r>
      <w:proofErr w:type="gramStart"/>
      <w:r w:rsidRPr="006E554C">
        <w:rPr>
          <w:lang w:val="en-US"/>
        </w:rPr>
        <w:t>J. Biol. Chemistry, 274: 24441—24444.</w:t>
      </w:r>
      <w:proofErr w:type="gramEnd"/>
      <w:r w:rsidRPr="006E554C">
        <w:rPr>
          <w:lang w:val="en-US"/>
        </w:rPr>
        <w:t xml:space="preserve"> 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t xml:space="preserve">Li Y.Y., </w:t>
      </w:r>
      <w:proofErr w:type="spellStart"/>
      <w:r w:rsidRPr="00254C8E">
        <w:rPr>
          <w:lang w:val="en-US"/>
        </w:rPr>
        <w:t>Feng</w:t>
      </w:r>
      <w:proofErr w:type="spellEnd"/>
      <w:r w:rsidRPr="00254C8E">
        <w:rPr>
          <w:lang w:val="en-US"/>
        </w:rPr>
        <w:t xml:space="preserve"> Y.O., </w:t>
      </w:r>
      <w:proofErr w:type="spellStart"/>
      <w:r w:rsidRPr="00254C8E">
        <w:rPr>
          <w:lang w:val="en-US"/>
        </w:rPr>
        <w:t>Kadokami</w:t>
      </w:r>
      <w:proofErr w:type="spellEnd"/>
      <w:r w:rsidRPr="00254C8E">
        <w:rPr>
          <w:lang w:val="en-US"/>
        </w:rPr>
        <w:t xml:space="preserve"> T. 2010. Myocardial extracellular matrix remodeling in transgenic mice </w:t>
      </w:r>
      <w:proofErr w:type="spellStart"/>
      <w:r w:rsidRPr="00254C8E">
        <w:rPr>
          <w:lang w:val="en-US"/>
        </w:rPr>
        <w:t>overexpressing</w:t>
      </w:r>
      <w:proofErr w:type="spellEnd"/>
      <w:r w:rsidRPr="00254C8E">
        <w:rPr>
          <w:lang w:val="en-US"/>
        </w:rPr>
        <w:t xml:space="preserve"> tumor necrosis factor alpha can be modulated by anti-tumor necrosis factor alpha therapy. Proc. Nat. Acad. Sci. USA, 97: 12746-1275.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Montuschi</w:t>
      </w:r>
      <w:proofErr w:type="spellEnd"/>
      <w:r w:rsidRPr="00254C8E">
        <w:rPr>
          <w:lang w:val="en-US"/>
        </w:rPr>
        <w:t xml:space="preserve"> P. Barnes P.J., Jackson Roberts L. 2004. </w:t>
      </w:r>
      <w:proofErr w:type="spellStart"/>
      <w:r w:rsidRPr="00254C8E">
        <w:rPr>
          <w:lang w:val="en-US"/>
        </w:rPr>
        <w:t>Isoprostanes</w:t>
      </w:r>
      <w:proofErr w:type="spellEnd"/>
      <w:r w:rsidRPr="00254C8E">
        <w:rPr>
          <w:lang w:val="en-US"/>
        </w:rPr>
        <w:t xml:space="preserve">: markers and mediators of oxidative stress. The FASEB Journal, 18: 1791-1800. 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r w:rsidRPr="00254C8E">
        <w:rPr>
          <w:lang w:val="en-US"/>
        </w:rPr>
        <w:t xml:space="preserve">Nowak J., </w:t>
      </w:r>
      <w:proofErr w:type="spellStart"/>
      <w:r w:rsidRPr="00254C8E">
        <w:rPr>
          <w:lang w:val="en-US"/>
        </w:rPr>
        <w:t>Rozentryt</w:t>
      </w:r>
      <w:proofErr w:type="spellEnd"/>
      <w:r w:rsidRPr="00254C8E">
        <w:rPr>
          <w:lang w:val="en-US"/>
        </w:rPr>
        <w:t xml:space="preserve"> P., </w:t>
      </w:r>
      <w:proofErr w:type="spellStart"/>
      <w:r w:rsidRPr="00254C8E">
        <w:rPr>
          <w:lang w:val="en-US"/>
        </w:rPr>
        <w:t>Szewczyk</w:t>
      </w:r>
      <w:proofErr w:type="spellEnd"/>
      <w:r w:rsidRPr="00254C8E">
        <w:rPr>
          <w:lang w:val="en-US"/>
        </w:rPr>
        <w:t xml:space="preserve"> M. et al. 2002. Tumor necrosis factor receptors s TNF-RI and s TNFRII in advanced chronic heart failure. Pol. Arch. Med </w:t>
      </w:r>
      <w:proofErr w:type="spellStart"/>
      <w:r w:rsidRPr="00254C8E">
        <w:rPr>
          <w:lang w:val="en-US"/>
        </w:rPr>
        <w:t>Wewn</w:t>
      </w:r>
      <w:proofErr w:type="spellEnd"/>
      <w:r w:rsidRPr="00254C8E">
        <w:rPr>
          <w:lang w:val="en-US"/>
        </w:rPr>
        <w:t>, 107 (3): 223—229.</w:t>
      </w:r>
    </w:p>
    <w:p w:rsidR="00254C8E" w:rsidRPr="00254C8E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Tzortzis</w:t>
      </w:r>
      <w:proofErr w:type="spellEnd"/>
      <w:r w:rsidRPr="00254C8E">
        <w:rPr>
          <w:lang w:val="en-US"/>
        </w:rPr>
        <w:t xml:space="preserve"> J.D., </w:t>
      </w:r>
      <w:proofErr w:type="spellStart"/>
      <w:r w:rsidRPr="00254C8E">
        <w:rPr>
          <w:lang w:val="en-US"/>
        </w:rPr>
        <w:t>Sivik</w:t>
      </w:r>
      <w:proofErr w:type="spellEnd"/>
      <w:r w:rsidRPr="00254C8E">
        <w:rPr>
          <w:lang w:val="en-US"/>
        </w:rPr>
        <w:t xml:space="preserve"> D.A., Chang D.L. et al. 1997. Chronic oxidative stress induces a hypertrophic phenotype and apoptosis in neonatal rat cardiac </w:t>
      </w:r>
      <w:proofErr w:type="spellStart"/>
      <w:r w:rsidRPr="00254C8E">
        <w:rPr>
          <w:lang w:val="en-US"/>
        </w:rPr>
        <w:t>myocytes</w:t>
      </w:r>
      <w:proofErr w:type="spellEnd"/>
      <w:r w:rsidRPr="00254C8E">
        <w:rPr>
          <w:lang w:val="en-US"/>
        </w:rPr>
        <w:t xml:space="preserve">. </w:t>
      </w:r>
      <w:proofErr w:type="gramStart"/>
      <w:r w:rsidRPr="00254C8E">
        <w:rPr>
          <w:lang w:val="en-US"/>
        </w:rPr>
        <w:t>Circulation, 96: 149—153.</w:t>
      </w:r>
      <w:proofErr w:type="gramEnd"/>
    </w:p>
    <w:p w:rsidR="00254C8E" w:rsidRPr="009E590B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  <w:proofErr w:type="spellStart"/>
      <w:r w:rsidRPr="00254C8E">
        <w:rPr>
          <w:lang w:val="en-US"/>
        </w:rPr>
        <w:t>Vasan</w:t>
      </w:r>
      <w:proofErr w:type="spellEnd"/>
      <w:r w:rsidRPr="00254C8E">
        <w:rPr>
          <w:lang w:val="en-US"/>
        </w:rPr>
        <w:t xml:space="preserve"> R.S. 2006. Biomarkers of </w:t>
      </w:r>
      <w:r w:rsidRPr="00254C8E">
        <w:t>с</w:t>
      </w:r>
      <w:proofErr w:type="spellStart"/>
      <w:r w:rsidRPr="00254C8E">
        <w:rPr>
          <w:lang w:val="en-US"/>
        </w:rPr>
        <w:t>ardiovascular</w:t>
      </w:r>
      <w:proofErr w:type="spellEnd"/>
      <w:r w:rsidRPr="00254C8E">
        <w:rPr>
          <w:lang w:val="en-US"/>
        </w:rPr>
        <w:t xml:space="preserve"> disease: molecular basis and practical considerations. </w:t>
      </w:r>
      <w:proofErr w:type="gramStart"/>
      <w:r w:rsidRPr="009E590B">
        <w:rPr>
          <w:lang w:val="en-US"/>
        </w:rPr>
        <w:t>Circulation, 113: 2335—2362.</w:t>
      </w:r>
      <w:proofErr w:type="gramEnd"/>
    </w:p>
    <w:p w:rsidR="00254C8E" w:rsidRPr="009E590B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</w:p>
    <w:p w:rsidR="00254C8E" w:rsidRPr="009E590B" w:rsidRDefault="00254C8E" w:rsidP="00254C8E">
      <w:pPr>
        <w:tabs>
          <w:tab w:val="left" w:pos="5220"/>
        </w:tabs>
        <w:ind w:firstLine="709"/>
        <w:jc w:val="both"/>
        <w:rPr>
          <w:lang w:val="en-US"/>
        </w:rPr>
      </w:pPr>
    </w:p>
    <w:p w:rsidR="009E590B" w:rsidRPr="009E590B" w:rsidRDefault="009E590B" w:rsidP="009E590B">
      <w:pPr>
        <w:tabs>
          <w:tab w:val="left" w:pos="5220"/>
        </w:tabs>
        <w:ind w:firstLine="540"/>
        <w:jc w:val="center"/>
        <w:rPr>
          <w:b/>
          <w:lang w:val="en-US"/>
        </w:rPr>
      </w:pPr>
      <w:r w:rsidRPr="009E590B">
        <w:rPr>
          <w:b/>
          <w:lang w:val="en-US"/>
        </w:rPr>
        <w:t>Relationship of immune activation and oxidative stress in patients with hypertension and their correction combined antihypertensive therapy</w:t>
      </w:r>
    </w:p>
    <w:p w:rsidR="00ED3C90" w:rsidRPr="009E590B" w:rsidRDefault="00ED3C90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Default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Pr="009E590B" w:rsidRDefault="009E590B" w:rsidP="009E590B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O</w:t>
      </w:r>
      <w:r w:rsidRPr="009E590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N</w:t>
      </w:r>
      <w:r w:rsidRPr="009E590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</w:t>
      </w:r>
      <w:r w:rsidRPr="009E590B">
        <w:rPr>
          <w:sz w:val="24"/>
          <w:szCs w:val="24"/>
          <w:lang w:val="en-US"/>
        </w:rPr>
        <w:t>ovalyova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v-SE"/>
        </w:rPr>
        <w:t>T</w:t>
      </w:r>
      <w:r w:rsidRPr="009E590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V</w:t>
      </w:r>
      <w:r w:rsidRPr="009E590B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</w:t>
      </w:r>
      <w:r w:rsidRPr="009E590B">
        <w:rPr>
          <w:sz w:val="24"/>
          <w:szCs w:val="24"/>
          <w:lang w:val="en-US"/>
        </w:rPr>
        <w:t>shcheulova</w:t>
      </w:r>
      <w:proofErr w:type="spellEnd"/>
      <w:r>
        <w:rPr>
          <w:sz w:val="24"/>
          <w:szCs w:val="24"/>
          <w:lang w:val="en-US"/>
        </w:rPr>
        <w:t>,</w:t>
      </w:r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  <w:lang w:val="sv-SE"/>
        </w:rPr>
        <w:t>N</w:t>
      </w:r>
      <w:r w:rsidRPr="009E590B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>N</w:t>
      </w:r>
      <w:r w:rsidRPr="009E590B"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>G</w:t>
      </w:r>
      <w:r w:rsidRPr="009E590B">
        <w:rPr>
          <w:sz w:val="24"/>
          <w:szCs w:val="24"/>
          <w:lang w:val="sv-SE"/>
        </w:rPr>
        <w:t>erasimchuk</w:t>
      </w:r>
    </w:p>
    <w:p w:rsidR="009E590B" w:rsidRDefault="009E590B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Default="009E590B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Default="009E590B" w:rsidP="009E590B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  <w:lang w:val="it-IT"/>
        </w:rPr>
      </w:pPr>
      <w:r w:rsidRPr="009E590B">
        <w:rPr>
          <w:sz w:val="24"/>
          <w:szCs w:val="24"/>
          <w:lang w:val="it-IT"/>
        </w:rPr>
        <w:t>Kharkiv National Medical University</w:t>
      </w:r>
    </w:p>
    <w:p w:rsidR="009E590B" w:rsidRPr="009E590B" w:rsidRDefault="009E590B" w:rsidP="009E590B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  <w:lang w:val="it-IT"/>
        </w:rPr>
      </w:pPr>
      <w:r w:rsidRPr="009E590B">
        <w:rPr>
          <w:sz w:val="24"/>
          <w:szCs w:val="24"/>
          <w:lang w:val="it-IT"/>
        </w:rPr>
        <w:t>61022, Khark</w:t>
      </w:r>
      <w:r>
        <w:rPr>
          <w:sz w:val="24"/>
          <w:szCs w:val="24"/>
          <w:lang w:val="it-IT"/>
        </w:rPr>
        <w:t>i</w:t>
      </w:r>
      <w:r w:rsidRPr="009E590B">
        <w:rPr>
          <w:sz w:val="24"/>
          <w:szCs w:val="24"/>
          <w:lang w:val="it-IT"/>
        </w:rPr>
        <w:t>v, Lenina ave., 4</w:t>
      </w:r>
    </w:p>
    <w:p w:rsidR="009E590B" w:rsidRPr="009E590B" w:rsidRDefault="009E590B" w:rsidP="009E590B">
      <w:pPr>
        <w:pStyle w:val="2"/>
        <w:tabs>
          <w:tab w:val="left" w:pos="1620"/>
        </w:tabs>
        <w:spacing w:line="240" w:lineRule="auto"/>
        <w:ind w:firstLine="17"/>
        <w:jc w:val="center"/>
        <w:rPr>
          <w:sz w:val="24"/>
          <w:szCs w:val="24"/>
          <w:lang w:val="en-US"/>
        </w:rPr>
      </w:pPr>
      <w:r w:rsidRPr="009E590B">
        <w:rPr>
          <w:sz w:val="24"/>
          <w:szCs w:val="24"/>
          <w:lang w:val="it-IT"/>
        </w:rPr>
        <w:t>e</w:t>
      </w:r>
      <w:r w:rsidRPr="009E590B">
        <w:rPr>
          <w:sz w:val="24"/>
          <w:szCs w:val="24"/>
          <w:lang w:val="en-US"/>
        </w:rPr>
        <w:t>-</w:t>
      </w:r>
      <w:r w:rsidRPr="009E590B">
        <w:rPr>
          <w:sz w:val="24"/>
          <w:szCs w:val="24"/>
          <w:lang w:val="it-IT"/>
        </w:rPr>
        <w:t>mail</w:t>
      </w:r>
      <w:r w:rsidRPr="009E590B">
        <w:rPr>
          <w:sz w:val="24"/>
          <w:szCs w:val="24"/>
          <w:lang w:val="en-US"/>
        </w:rPr>
        <w:t>: pim1bioetics@gmail.com</w:t>
      </w:r>
    </w:p>
    <w:p w:rsidR="009E590B" w:rsidRDefault="009E590B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Default="009E590B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Pr="009E590B" w:rsidRDefault="009E590B" w:rsidP="009E590B">
      <w:pPr>
        <w:tabs>
          <w:tab w:val="left" w:pos="5220"/>
        </w:tabs>
        <w:ind w:firstLine="709"/>
        <w:jc w:val="both"/>
        <w:rPr>
          <w:lang w:val="en-US"/>
        </w:rPr>
      </w:pPr>
      <w:proofErr w:type="gramStart"/>
      <w:r>
        <w:rPr>
          <w:lang w:val="en-US"/>
        </w:rPr>
        <w:t>Summary.</w:t>
      </w:r>
      <w:proofErr w:type="gramEnd"/>
      <w:r>
        <w:rPr>
          <w:lang w:val="en-US"/>
        </w:rPr>
        <w:t xml:space="preserve"> </w:t>
      </w:r>
      <w:r w:rsidRPr="009E590B">
        <w:rPr>
          <w:lang w:val="en-US"/>
        </w:rPr>
        <w:t xml:space="preserve">The by article presents the relationship </w:t>
      </w:r>
      <w:proofErr w:type="spellStart"/>
      <w:r w:rsidRPr="009E590B">
        <w:rPr>
          <w:lang w:val="en-US"/>
        </w:rPr>
        <w:t>immuno</w:t>
      </w:r>
      <w:proofErr w:type="spellEnd"/>
      <w:r w:rsidRPr="009E590B">
        <w:rPr>
          <w:lang w:val="en-US"/>
        </w:rPr>
        <w:t xml:space="preserve"> activation mediated by pro-inflammatory cytokines, and oxidative stress (OS) in the development of essential hypertension (EH). Given the definition of (OS), </w:t>
      </w:r>
      <w:proofErr w:type="gramStart"/>
      <w:r w:rsidRPr="009E590B">
        <w:rPr>
          <w:lang w:val="en-US"/>
        </w:rPr>
        <w:t xml:space="preserve">which acts promoter system activation of </w:t>
      </w:r>
      <w:proofErr w:type="spellStart"/>
      <w:r w:rsidRPr="009E590B">
        <w:rPr>
          <w:lang w:val="en-US"/>
        </w:rPr>
        <w:t>proinflammatory</w:t>
      </w:r>
      <w:proofErr w:type="spellEnd"/>
      <w:r w:rsidRPr="009E590B">
        <w:rPr>
          <w:lang w:val="en-US"/>
        </w:rPr>
        <w:t xml:space="preserve"> cytokines.</w:t>
      </w:r>
      <w:proofErr w:type="gramEnd"/>
      <w:r w:rsidRPr="009E590B">
        <w:rPr>
          <w:lang w:val="en-US"/>
        </w:rPr>
        <w:t xml:space="preserve"> Particular attention is given to 8-isoprostanes, as the main biological markers of OS. Among </w:t>
      </w:r>
      <w:proofErr w:type="spellStart"/>
      <w:r w:rsidRPr="009E590B">
        <w:rPr>
          <w:lang w:val="en-US"/>
        </w:rPr>
        <w:t>proinflammatory</w:t>
      </w:r>
      <w:proofErr w:type="spellEnd"/>
      <w:r w:rsidRPr="009E590B">
        <w:rPr>
          <w:lang w:val="en-US"/>
        </w:rPr>
        <w:t xml:space="preserve"> cytokines special attention in the context of EH deserves tumor necrosis factor-</w:t>
      </w:r>
      <w:r w:rsidRPr="009E590B">
        <w:t>α</w:t>
      </w:r>
      <w:r w:rsidRPr="009E590B">
        <w:rPr>
          <w:lang w:val="en-US"/>
        </w:rPr>
        <w:t xml:space="preserve"> (TNF-</w:t>
      </w:r>
      <w:r w:rsidRPr="009E590B">
        <w:t>α</w:t>
      </w:r>
      <w:r w:rsidRPr="009E590B">
        <w:rPr>
          <w:lang w:val="en-US"/>
        </w:rPr>
        <w:t>) and its soluble receptor type I (</w:t>
      </w:r>
      <w:proofErr w:type="spellStart"/>
      <w:r w:rsidRPr="009E590B">
        <w:rPr>
          <w:lang w:val="en-US"/>
        </w:rPr>
        <w:t>sTNF</w:t>
      </w:r>
      <w:proofErr w:type="spellEnd"/>
      <w:r w:rsidRPr="009E590B">
        <w:rPr>
          <w:lang w:val="en-US"/>
        </w:rPr>
        <w:t xml:space="preserve">-RI), which will reveal the degree of </w:t>
      </w:r>
      <w:r w:rsidRPr="009E590B">
        <w:rPr>
          <w:lang w:val="en-US"/>
        </w:rPr>
        <w:lastRenderedPageBreak/>
        <w:t xml:space="preserve">dependence between the level of the operating system and non-specific inflammation in the body that seems relevant to </w:t>
      </w:r>
      <w:proofErr w:type="spellStart"/>
      <w:r w:rsidRPr="009E590B">
        <w:rPr>
          <w:lang w:val="en-US"/>
        </w:rPr>
        <w:t>to</w:t>
      </w:r>
      <w:proofErr w:type="spellEnd"/>
      <w:r w:rsidRPr="009E590B">
        <w:rPr>
          <w:lang w:val="en-US"/>
        </w:rPr>
        <w:t xml:space="preserve"> enhance knowledge of the pathogenesis of hypertension and gives you the opportunity to correct them on the background of combined antihypertensive therapy. Given </w:t>
      </w:r>
      <w:proofErr w:type="gramStart"/>
      <w:r w:rsidRPr="009E590B">
        <w:rPr>
          <w:lang w:val="en-US"/>
        </w:rPr>
        <w:t>its own</w:t>
      </w:r>
      <w:proofErr w:type="gramEnd"/>
      <w:r w:rsidRPr="009E590B">
        <w:rPr>
          <w:lang w:val="en-US"/>
        </w:rPr>
        <w:t xml:space="preserve"> data, obtained by the authors.</w:t>
      </w:r>
    </w:p>
    <w:p w:rsidR="009E590B" w:rsidRPr="009E590B" w:rsidRDefault="009E590B" w:rsidP="009E590B">
      <w:pPr>
        <w:tabs>
          <w:tab w:val="left" w:pos="5220"/>
        </w:tabs>
        <w:ind w:firstLine="709"/>
        <w:jc w:val="both"/>
        <w:rPr>
          <w:lang w:val="en-US"/>
        </w:rPr>
      </w:pPr>
      <w:r w:rsidRPr="009E590B">
        <w:rPr>
          <w:lang w:val="en-US"/>
        </w:rPr>
        <w:t>Key</w:t>
      </w:r>
      <w:r>
        <w:rPr>
          <w:lang w:val="en-US"/>
        </w:rPr>
        <w:t xml:space="preserve"> </w:t>
      </w:r>
      <w:r w:rsidRPr="009E590B">
        <w:rPr>
          <w:lang w:val="en-US"/>
        </w:rPr>
        <w:t>words: pro-inflammatory cytokines, oxidative stress, hypertension, 8-isoprostane, TNF-</w:t>
      </w:r>
      <w:r w:rsidRPr="009E590B">
        <w:t>α</w:t>
      </w:r>
      <w:r w:rsidRPr="009E590B">
        <w:rPr>
          <w:lang w:val="en-US"/>
        </w:rPr>
        <w:t xml:space="preserve">, </w:t>
      </w:r>
      <w:proofErr w:type="spellStart"/>
      <w:r w:rsidRPr="009E590B">
        <w:rPr>
          <w:lang w:val="en-US"/>
        </w:rPr>
        <w:t>sTNF</w:t>
      </w:r>
      <w:proofErr w:type="spellEnd"/>
      <w:r w:rsidRPr="009E590B">
        <w:rPr>
          <w:lang w:val="en-US"/>
        </w:rPr>
        <w:t>-RI, antihypertensive therapy.</w:t>
      </w:r>
    </w:p>
    <w:p w:rsidR="009E590B" w:rsidRDefault="009E590B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9E590B" w:rsidRDefault="009E590B" w:rsidP="009E590B">
      <w:pPr>
        <w:tabs>
          <w:tab w:val="num" w:pos="0"/>
        </w:tabs>
        <w:ind w:firstLine="709"/>
        <w:jc w:val="center"/>
        <w:rPr>
          <w:b/>
          <w:lang w:val="en-US"/>
        </w:rPr>
      </w:pPr>
    </w:p>
    <w:p w:rsidR="00341258" w:rsidRPr="00CA6723" w:rsidRDefault="009E590B" w:rsidP="006E554C">
      <w:pPr>
        <w:tabs>
          <w:tab w:val="num" w:pos="0"/>
        </w:tabs>
        <w:ind w:firstLine="709"/>
        <w:jc w:val="center"/>
      </w:pPr>
      <w:r w:rsidRPr="009E590B">
        <w:t>Сведения об авторах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4899"/>
      </w:tblGrid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6E554C" w:rsidP="0099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Ковалёва Ольга Николаевна</w:t>
            </w:r>
          </w:p>
        </w:tc>
      </w:tr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Научная степень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BB3325" w:rsidP="0099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="00341258" w:rsidRPr="00CA6723">
              <w:rPr>
                <w:sz w:val="20"/>
                <w:szCs w:val="20"/>
              </w:rPr>
              <w:t xml:space="preserve"> медицинских наук</w:t>
            </w:r>
          </w:p>
        </w:tc>
      </w:tr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BB3325" w:rsidP="0099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6E554C" w:rsidP="0099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BB3325" w:rsidP="0099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Харьковский национальный медицинский университет, кафедра Пропедевтики внутренней медицины № 1, основ биоэтики и </w:t>
            </w:r>
            <w:proofErr w:type="spellStart"/>
            <w:r>
              <w:rPr>
                <w:sz w:val="20"/>
                <w:szCs w:val="20"/>
              </w:rPr>
              <w:t>биобезопасности</w:t>
            </w:r>
            <w:proofErr w:type="spellEnd"/>
          </w:p>
        </w:tc>
      </w:tr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Должность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6E554C" w:rsidP="0099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кафедры</w:t>
            </w:r>
          </w:p>
        </w:tc>
      </w:tr>
      <w:tr w:rsidR="00341258" w:rsidRPr="00EB3A45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Точный почтовый адрес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EB3A45" w:rsidRDefault="00EB3A45" w:rsidP="00EB3A45">
            <w:pPr>
              <w:rPr>
                <w:sz w:val="20"/>
                <w:szCs w:val="20"/>
              </w:rPr>
            </w:pPr>
            <w:proofErr w:type="spellStart"/>
            <w:r w:rsidRPr="00EB3A45">
              <w:rPr>
                <w:sz w:val="20"/>
                <w:szCs w:val="20"/>
              </w:rPr>
              <w:t>пр-т</w:t>
            </w:r>
            <w:proofErr w:type="spellEnd"/>
            <w:r w:rsidRPr="00EB3A45">
              <w:rPr>
                <w:sz w:val="20"/>
                <w:szCs w:val="20"/>
              </w:rPr>
              <w:t xml:space="preserve"> Гагарина, 62, кв. </w:t>
            </w:r>
            <w:smartTag w:uri="urn:schemas-microsoft-com:office:smarttags" w:element="metricconverter">
              <w:smartTagPr>
                <w:attr w:name="ProductID" w:val="210, г"/>
              </w:smartTagPr>
              <w:r w:rsidRPr="00EB3A45">
                <w:rPr>
                  <w:sz w:val="20"/>
                  <w:szCs w:val="20"/>
                </w:rPr>
                <w:t>210, г</w:t>
              </w:r>
            </w:smartTag>
            <w:proofErr w:type="gramStart"/>
            <w:r w:rsidRPr="00EB3A45">
              <w:rPr>
                <w:sz w:val="20"/>
                <w:szCs w:val="20"/>
              </w:rPr>
              <w:t>.Х</w:t>
            </w:r>
            <w:proofErr w:type="gramEnd"/>
            <w:r w:rsidRPr="00EB3A45">
              <w:rPr>
                <w:sz w:val="20"/>
                <w:szCs w:val="20"/>
              </w:rPr>
              <w:t xml:space="preserve">арьков, Украина, 61140; </w:t>
            </w:r>
          </w:p>
        </w:tc>
      </w:tr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EB3A45" w:rsidP="006E554C">
            <w:pPr>
              <w:rPr>
                <w:sz w:val="20"/>
                <w:szCs w:val="20"/>
              </w:rPr>
            </w:pPr>
            <w:r w:rsidRPr="00EB3A45">
              <w:rPr>
                <w:sz w:val="20"/>
                <w:szCs w:val="20"/>
              </w:rPr>
              <w:t>097-314-74-33</w:t>
            </w:r>
          </w:p>
        </w:tc>
      </w:tr>
      <w:tr w:rsidR="00341258" w:rsidRPr="00CA6723" w:rsidTr="00990CED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CA6723" w:rsidRDefault="00341258" w:rsidP="00990CED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  <w:lang w:val="en-US"/>
              </w:rPr>
              <w:t>E</w:t>
            </w:r>
            <w:r w:rsidRPr="00CA6723">
              <w:rPr>
                <w:sz w:val="20"/>
                <w:szCs w:val="20"/>
              </w:rPr>
              <w:t>-</w:t>
            </w:r>
            <w:r w:rsidRPr="00CA672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Pr="006E554C" w:rsidRDefault="00EB3A45" w:rsidP="00990CED">
            <w:pPr>
              <w:contextualSpacing/>
              <w:rPr>
                <w:sz w:val="20"/>
                <w:szCs w:val="20"/>
              </w:rPr>
            </w:pPr>
            <w:proofErr w:type="spellStart"/>
            <w:r w:rsidRPr="00EB3A45">
              <w:rPr>
                <w:sz w:val="20"/>
                <w:szCs w:val="20"/>
              </w:rPr>
              <w:t>on_Kovalyova@mail.ru</w:t>
            </w:r>
            <w:proofErr w:type="spellEnd"/>
            <w:r w:rsidRPr="00EB3A45">
              <w:rPr>
                <w:sz w:val="20"/>
                <w:szCs w:val="20"/>
              </w:rPr>
              <w:t>,</w:t>
            </w:r>
          </w:p>
        </w:tc>
      </w:tr>
    </w:tbl>
    <w:p w:rsidR="00341258" w:rsidRDefault="00341258" w:rsidP="00341258"/>
    <w:p w:rsidR="00341258" w:rsidRDefault="00341258" w:rsidP="009E590B">
      <w:pPr>
        <w:tabs>
          <w:tab w:val="num" w:pos="0"/>
        </w:tabs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4899"/>
      </w:tblGrid>
      <w:tr w:rsidR="00EB3A45" w:rsidRPr="00CA6723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Ащеулова</w:t>
            </w:r>
            <w:proofErr w:type="spellEnd"/>
            <w:r>
              <w:rPr>
                <w:sz w:val="20"/>
                <w:szCs w:val="20"/>
              </w:rPr>
              <w:t xml:space="preserve"> Татьяна Вадимовна</w:t>
            </w:r>
          </w:p>
        </w:tc>
      </w:tr>
      <w:tr w:rsidR="00EB3A45" w:rsidRPr="00CA6723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Научная степень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CA6723">
              <w:rPr>
                <w:sz w:val="20"/>
                <w:szCs w:val="20"/>
              </w:rPr>
              <w:t xml:space="preserve"> медицинских наук</w:t>
            </w:r>
          </w:p>
        </w:tc>
      </w:tr>
      <w:tr w:rsidR="00EB3A45" w:rsidRPr="00CA6723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EB3A45" w:rsidRPr="00CA6723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Харьковский национальный медицинский университет, кафедра Пропедевтики внутренней медицины № 1, основ биоэтики и </w:t>
            </w:r>
            <w:proofErr w:type="spellStart"/>
            <w:r>
              <w:rPr>
                <w:sz w:val="20"/>
                <w:szCs w:val="20"/>
              </w:rPr>
              <w:t>биобезопасности</w:t>
            </w:r>
            <w:proofErr w:type="spellEnd"/>
          </w:p>
        </w:tc>
      </w:tr>
      <w:tr w:rsidR="00EB3A45" w:rsidRPr="00CA6723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Должность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кафедры ПВМ№1,ОББ</w:t>
            </w:r>
          </w:p>
        </w:tc>
      </w:tr>
      <w:tr w:rsidR="00EB3A45" w:rsidRPr="00EB3A45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Точный почтовый адрес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EB3A45" w:rsidRDefault="00EB3A45" w:rsidP="00EB3A45">
            <w:pPr>
              <w:rPr>
                <w:sz w:val="20"/>
                <w:szCs w:val="20"/>
              </w:rPr>
            </w:pPr>
            <w:proofErr w:type="spellStart"/>
            <w:r w:rsidRPr="00EB3A45">
              <w:rPr>
                <w:spacing w:val="-4"/>
                <w:sz w:val="20"/>
                <w:szCs w:val="20"/>
              </w:rPr>
              <w:t>пр-т</w:t>
            </w:r>
            <w:proofErr w:type="spellEnd"/>
            <w:r w:rsidRPr="00EB3A45">
              <w:rPr>
                <w:spacing w:val="-4"/>
                <w:sz w:val="20"/>
                <w:szCs w:val="20"/>
              </w:rPr>
              <w:t xml:space="preserve"> Ленина,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EB3A45">
                <w:rPr>
                  <w:spacing w:val="-4"/>
                  <w:sz w:val="20"/>
                  <w:szCs w:val="20"/>
                </w:rPr>
                <w:t>4, г</w:t>
              </w:r>
            </w:smartTag>
            <w:proofErr w:type="gramStart"/>
            <w:r w:rsidRPr="00EB3A45">
              <w:rPr>
                <w:spacing w:val="-4"/>
                <w:sz w:val="20"/>
                <w:szCs w:val="20"/>
              </w:rPr>
              <w:t>.Х</w:t>
            </w:r>
            <w:proofErr w:type="gramEnd"/>
            <w:r w:rsidRPr="00EB3A45">
              <w:rPr>
                <w:spacing w:val="-4"/>
                <w:sz w:val="20"/>
                <w:szCs w:val="20"/>
              </w:rPr>
              <w:t xml:space="preserve">арьков, Украина, 61022; </w:t>
            </w:r>
          </w:p>
        </w:tc>
      </w:tr>
      <w:tr w:rsidR="00EB3A45" w:rsidRPr="00CA6723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EB3A45">
            <w:pPr>
              <w:rPr>
                <w:sz w:val="20"/>
                <w:szCs w:val="20"/>
              </w:rPr>
            </w:pPr>
            <w:r w:rsidRPr="00EB3A45">
              <w:rPr>
                <w:spacing w:val="-4"/>
                <w:sz w:val="20"/>
                <w:szCs w:val="20"/>
              </w:rPr>
              <w:t>0505722623</w:t>
            </w:r>
          </w:p>
        </w:tc>
      </w:tr>
      <w:tr w:rsidR="00EB3A45" w:rsidRPr="006E554C" w:rsidTr="009B158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CA6723" w:rsidRDefault="00EB3A45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  <w:lang w:val="en-US"/>
              </w:rPr>
              <w:t>E</w:t>
            </w:r>
            <w:r w:rsidRPr="00CA6723">
              <w:rPr>
                <w:sz w:val="20"/>
                <w:szCs w:val="20"/>
              </w:rPr>
              <w:t>-</w:t>
            </w:r>
            <w:r w:rsidRPr="00CA672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5" w:rsidRPr="006E554C" w:rsidRDefault="00EB3A45" w:rsidP="009B1582">
            <w:pPr>
              <w:contextualSpacing/>
              <w:rPr>
                <w:sz w:val="20"/>
                <w:szCs w:val="20"/>
              </w:rPr>
            </w:pPr>
            <w:r w:rsidRPr="00EB3A45">
              <w:rPr>
                <w:spacing w:val="-4"/>
                <w:sz w:val="20"/>
                <w:szCs w:val="20"/>
              </w:rPr>
              <w:t>tatiana.ashcheulova@gmail.com</w:t>
            </w:r>
          </w:p>
        </w:tc>
      </w:tr>
    </w:tbl>
    <w:p w:rsidR="00EB3A45" w:rsidRDefault="00EB3A45" w:rsidP="009E590B">
      <w:pPr>
        <w:tabs>
          <w:tab w:val="num" w:pos="0"/>
        </w:tabs>
        <w:ind w:firstLine="709"/>
        <w:jc w:val="center"/>
      </w:pPr>
    </w:p>
    <w:p w:rsidR="009A5EE2" w:rsidRDefault="009A5EE2" w:rsidP="009E590B">
      <w:pPr>
        <w:tabs>
          <w:tab w:val="num" w:pos="0"/>
        </w:tabs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4899"/>
      </w:tblGrid>
      <w:tr w:rsidR="009A5EE2" w:rsidRPr="00CA6723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Герасимчук Нина Николаевна</w:t>
            </w:r>
          </w:p>
        </w:tc>
      </w:tr>
      <w:tr w:rsidR="009A5EE2" w:rsidRPr="00CA6723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Научная степень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  <w:r w:rsidRPr="00CA6723">
              <w:rPr>
                <w:sz w:val="20"/>
                <w:szCs w:val="20"/>
              </w:rPr>
              <w:t>медицинских наук</w:t>
            </w:r>
          </w:p>
        </w:tc>
      </w:tr>
      <w:tr w:rsidR="009A5EE2" w:rsidRPr="00CA6723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</w:p>
        </w:tc>
      </w:tr>
      <w:tr w:rsidR="009A5EE2" w:rsidRPr="00CA6723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Харьковский национальный медицинский университет, кафедра Пропедевтики внутренней медицины № 1, основ биоэтики и </w:t>
            </w:r>
            <w:proofErr w:type="spellStart"/>
            <w:r>
              <w:rPr>
                <w:sz w:val="20"/>
                <w:szCs w:val="20"/>
              </w:rPr>
              <w:t>биобезопасности</w:t>
            </w:r>
            <w:proofErr w:type="spellEnd"/>
          </w:p>
        </w:tc>
      </w:tr>
      <w:tr w:rsidR="009A5EE2" w:rsidRPr="00CA6723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Должность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A5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</w:t>
            </w:r>
          </w:p>
        </w:tc>
      </w:tr>
      <w:tr w:rsidR="009A5EE2" w:rsidRPr="00EB3A45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Точный почтовый адрес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EB3A45" w:rsidRDefault="009A5EE2" w:rsidP="00BE6E86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Ул. </w:t>
            </w:r>
            <w:proofErr w:type="spellStart"/>
            <w:r>
              <w:rPr>
                <w:spacing w:val="-4"/>
                <w:sz w:val="20"/>
                <w:szCs w:val="20"/>
              </w:rPr>
              <w:t>Плехановская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42А, к</w:t>
            </w:r>
            <w:r w:rsidR="00BE6E86">
              <w:rPr>
                <w:spacing w:val="-4"/>
                <w:sz w:val="20"/>
                <w:szCs w:val="20"/>
              </w:rPr>
              <w:t>в</w:t>
            </w:r>
            <w:r w:rsidRPr="009A5EE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62</w:t>
            </w:r>
            <w:r w:rsidRPr="009A5EE2">
              <w:rPr>
                <w:spacing w:val="-4"/>
                <w:sz w:val="20"/>
                <w:szCs w:val="20"/>
              </w:rPr>
              <w:t>,</w:t>
            </w:r>
            <w:r w:rsidRPr="00EB3A45">
              <w:rPr>
                <w:spacing w:val="-4"/>
                <w:sz w:val="20"/>
                <w:szCs w:val="20"/>
              </w:rPr>
              <w:t xml:space="preserve"> г.Харьков, Украина, 610</w:t>
            </w:r>
            <w:r w:rsidRPr="009A5EE2">
              <w:rPr>
                <w:spacing w:val="-4"/>
                <w:sz w:val="20"/>
                <w:szCs w:val="20"/>
              </w:rPr>
              <w:t>01</w:t>
            </w:r>
            <w:r w:rsidRPr="00EB3A45">
              <w:rPr>
                <w:spacing w:val="-4"/>
                <w:sz w:val="20"/>
                <w:szCs w:val="20"/>
              </w:rPr>
              <w:t xml:space="preserve">; </w:t>
            </w:r>
          </w:p>
        </w:tc>
      </w:tr>
      <w:tr w:rsidR="009A5EE2" w:rsidRPr="00CA6723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B1582">
            <w:pPr>
              <w:rPr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0961206872</w:t>
            </w:r>
          </w:p>
        </w:tc>
      </w:tr>
      <w:tr w:rsidR="009A5EE2" w:rsidRPr="006E554C" w:rsidTr="009A5EE2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CA6723" w:rsidRDefault="009A5EE2" w:rsidP="009B1582">
            <w:pPr>
              <w:rPr>
                <w:sz w:val="20"/>
                <w:szCs w:val="20"/>
              </w:rPr>
            </w:pPr>
            <w:r w:rsidRPr="00CA6723">
              <w:rPr>
                <w:sz w:val="20"/>
                <w:szCs w:val="20"/>
                <w:lang w:val="en-US"/>
              </w:rPr>
              <w:t>E</w:t>
            </w:r>
            <w:r w:rsidRPr="00CA6723">
              <w:rPr>
                <w:sz w:val="20"/>
                <w:szCs w:val="20"/>
              </w:rPr>
              <w:t>-</w:t>
            </w:r>
            <w:r w:rsidRPr="00CA672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ser-</w:t>
            </w:r>
            <w:proofErr w:type="spellStart"/>
            <w:r>
              <w:rPr>
                <w:spacing w:val="-4"/>
                <w:sz w:val="20"/>
                <w:szCs w:val="20"/>
                <w:lang w:val="en-US"/>
              </w:rPr>
              <w:t>gerasimchuk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spacing w:val="-4"/>
                <w:sz w:val="20"/>
                <w:szCs w:val="20"/>
                <w:lang w:val="en-US"/>
              </w:rPr>
              <w:t>yandex.ru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B3A45" w:rsidRPr="009E590B" w:rsidRDefault="00EB3A45" w:rsidP="009E590B">
      <w:pPr>
        <w:tabs>
          <w:tab w:val="num" w:pos="0"/>
        </w:tabs>
        <w:ind w:firstLine="709"/>
        <w:jc w:val="center"/>
      </w:pPr>
    </w:p>
    <w:sectPr w:rsidR="00EB3A45" w:rsidRPr="009E590B" w:rsidSect="00A37A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FA7"/>
    <w:multiLevelType w:val="hybridMultilevel"/>
    <w:tmpl w:val="D5187C2A"/>
    <w:lvl w:ilvl="0" w:tplc="01E6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A13"/>
    <w:rsid w:val="00102C73"/>
    <w:rsid w:val="00125C51"/>
    <w:rsid w:val="001E387B"/>
    <w:rsid w:val="00254C8E"/>
    <w:rsid w:val="002D156B"/>
    <w:rsid w:val="00341258"/>
    <w:rsid w:val="004015D1"/>
    <w:rsid w:val="00430845"/>
    <w:rsid w:val="004D0504"/>
    <w:rsid w:val="00526081"/>
    <w:rsid w:val="00536575"/>
    <w:rsid w:val="006516B5"/>
    <w:rsid w:val="006659E8"/>
    <w:rsid w:val="006E554C"/>
    <w:rsid w:val="00787FAC"/>
    <w:rsid w:val="007E1E73"/>
    <w:rsid w:val="00830AAF"/>
    <w:rsid w:val="00844AEA"/>
    <w:rsid w:val="00895A7C"/>
    <w:rsid w:val="008D5E35"/>
    <w:rsid w:val="00907640"/>
    <w:rsid w:val="009918D3"/>
    <w:rsid w:val="009A5EE2"/>
    <w:rsid w:val="009E590B"/>
    <w:rsid w:val="00A045C6"/>
    <w:rsid w:val="00A20228"/>
    <w:rsid w:val="00A37A13"/>
    <w:rsid w:val="00B631F0"/>
    <w:rsid w:val="00BB3325"/>
    <w:rsid w:val="00BD788D"/>
    <w:rsid w:val="00BE6E86"/>
    <w:rsid w:val="00CB694B"/>
    <w:rsid w:val="00D51AE4"/>
    <w:rsid w:val="00D559E6"/>
    <w:rsid w:val="00D55BD8"/>
    <w:rsid w:val="00DF46FE"/>
    <w:rsid w:val="00E64CD8"/>
    <w:rsid w:val="00EB3A45"/>
    <w:rsid w:val="00ED3C90"/>
    <w:rsid w:val="00FD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7A1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3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7A13"/>
  </w:style>
  <w:style w:type="table" w:styleId="a3">
    <w:name w:val="Table Grid"/>
    <w:basedOn w:val="a1"/>
    <w:rsid w:val="0053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0F9F-56AC-490B-AE8B-CDFA25D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</cp:revision>
  <dcterms:created xsi:type="dcterms:W3CDTF">2015-05-27T20:54:00Z</dcterms:created>
  <dcterms:modified xsi:type="dcterms:W3CDTF">2015-06-02T20:42:00Z</dcterms:modified>
</cp:coreProperties>
</file>