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5E" w:rsidRPr="004D0112" w:rsidRDefault="00343D5E" w:rsidP="00343D5E">
      <w:pPr>
        <w:jc w:val="center"/>
        <w:rPr>
          <w:rFonts w:ascii="Times New Roman" w:hAnsi="Times New Roman" w:cs="Times New Roman"/>
          <w:b/>
          <w:sz w:val="28"/>
          <w:szCs w:val="28"/>
          <w:lang w:val="en-US"/>
        </w:rPr>
      </w:pPr>
      <w:r w:rsidRPr="004D0112">
        <w:rPr>
          <w:rFonts w:ascii="Times New Roman" w:hAnsi="Times New Roman" w:cs="Times New Roman"/>
          <w:b/>
          <w:sz w:val="28"/>
          <w:szCs w:val="28"/>
          <w:lang w:val="en-US"/>
        </w:rPr>
        <w:t>The role of matrix metalloproteinase gene polymorphism-1 (1607insG) in the bronchopulmonary dysplasia development in neonates</w:t>
      </w:r>
    </w:p>
    <w:p w:rsidR="00343D5E" w:rsidRPr="004D0112" w:rsidRDefault="00343D5E" w:rsidP="00343D5E">
      <w:pPr>
        <w:rPr>
          <w:rFonts w:ascii="Times New Roman" w:hAnsi="Times New Roman" w:cs="Times New Roman"/>
          <w:sz w:val="28"/>
          <w:szCs w:val="28"/>
          <w:lang w:val="en-US"/>
        </w:rPr>
      </w:pPr>
    </w:p>
    <w:p w:rsidR="00343D5E" w:rsidRPr="004D0112" w:rsidRDefault="00343D5E"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b/>
          <w:sz w:val="28"/>
          <w:szCs w:val="28"/>
          <w:lang w:val="en-US"/>
        </w:rPr>
        <w:t>Abstract:</w:t>
      </w:r>
      <w:r w:rsidRPr="004D0112">
        <w:rPr>
          <w:rFonts w:ascii="Times New Roman" w:hAnsi="Times New Roman" w:cs="Times New Roman"/>
          <w:sz w:val="28"/>
          <w:szCs w:val="28"/>
          <w:lang w:val="en-US"/>
        </w:rPr>
        <w:t xml:space="preserve"> The environmental (0.54) and hereditary (0.46) factors contribute equally to development of BPD, which requires studying the polymorphism of genes and their regulatory functions for the prediction of chronic disease during pregnancy and </w:t>
      </w:r>
      <w:r w:rsidR="00B73D60" w:rsidRPr="004D0112">
        <w:rPr>
          <w:rFonts w:ascii="Times New Roman" w:hAnsi="Times New Roman" w:cs="Times New Roman"/>
          <w:sz w:val="28"/>
          <w:szCs w:val="28"/>
          <w:lang w:val="en-US"/>
        </w:rPr>
        <w:t xml:space="preserve">in </w:t>
      </w:r>
      <w:r w:rsidRPr="004D0112">
        <w:rPr>
          <w:rFonts w:ascii="Times New Roman" w:hAnsi="Times New Roman" w:cs="Times New Roman"/>
          <w:sz w:val="28"/>
          <w:szCs w:val="28"/>
          <w:lang w:val="en-US"/>
        </w:rPr>
        <w:t xml:space="preserve">newborn. </w:t>
      </w:r>
      <w:r w:rsidR="00B73D60" w:rsidRPr="004D0112">
        <w:rPr>
          <w:rFonts w:ascii="Times New Roman" w:hAnsi="Times New Roman" w:cs="Times New Roman"/>
          <w:sz w:val="28"/>
          <w:szCs w:val="28"/>
          <w:lang w:val="en-US"/>
        </w:rPr>
        <w:t xml:space="preserve">MMP-1 gene </w:t>
      </w:r>
      <w:r w:rsidRPr="004D0112">
        <w:rPr>
          <w:rFonts w:ascii="Times New Roman" w:hAnsi="Times New Roman" w:cs="Times New Roman"/>
          <w:sz w:val="28"/>
          <w:szCs w:val="28"/>
          <w:lang w:val="en-US"/>
        </w:rPr>
        <w:t xml:space="preserve">(1607insG) </w:t>
      </w:r>
      <w:r w:rsidR="00B73D60" w:rsidRPr="004D0112">
        <w:rPr>
          <w:rFonts w:ascii="Times New Roman" w:hAnsi="Times New Roman" w:cs="Times New Roman"/>
          <w:sz w:val="28"/>
          <w:szCs w:val="28"/>
          <w:lang w:val="en-US"/>
        </w:rPr>
        <w:t xml:space="preserve">polymorphisms </w:t>
      </w:r>
      <w:r w:rsidRPr="004D0112">
        <w:rPr>
          <w:rFonts w:ascii="Times New Roman" w:hAnsi="Times New Roman" w:cs="Times New Roman"/>
          <w:sz w:val="28"/>
          <w:szCs w:val="28"/>
          <w:lang w:val="en-US"/>
        </w:rPr>
        <w:t xml:space="preserve">affects the individual </w:t>
      </w:r>
      <w:r w:rsidR="00B73D60" w:rsidRPr="004D0112">
        <w:rPr>
          <w:rFonts w:ascii="Times New Roman" w:hAnsi="Times New Roman" w:cs="Times New Roman"/>
          <w:sz w:val="28"/>
          <w:szCs w:val="28"/>
          <w:lang w:val="en-US"/>
        </w:rPr>
        <w:t xml:space="preserve">tending </w:t>
      </w:r>
      <w:r w:rsidRPr="004D0112">
        <w:rPr>
          <w:rFonts w:ascii="Times New Roman" w:hAnsi="Times New Roman" w:cs="Times New Roman"/>
          <w:sz w:val="28"/>
          <w:szCs w:val="28"/>
          <w:lang w:val="en-US"/>
        </w:rPr>
        <w:t xml:space="preserve">to bronchopulmonary dysplasia (KW = H (n = 58) = 18.85, p = 0.0001). </w:t>
      </w:r>
      <w:r w:rsidR="00B73D60" w:rsidRPr="004D0112">
        <w:rPr>
          <w:rFonts w:ascii="Times New Roman" w:hAnsi="Times New Roman" w:cs="Times New Roman"/>
          <w:sz w:val="28"/>
          <w:szCs w:val="28"/>
          <w:lang w:val="en-US"/>
        </w:rPr>
        <w:t>The prevalence of dominant homozygotes (AA) and heterozygotes (</w:t>
      </w:r>
      <w:proofErr w:type="gramStart"/>
      <w:r w:rsidR="00B73D60" w:rsidRPr="004D0112">
        <w:rPr>
          <w:rFonts w:ascii="Times New Roman" w:hAnsi="Times New Roman" w:cs="Times New Roman"/>
          <w:sz w:val="28"/>
          <w:szCs w:val="28"/>
          <w:lang w:val="en-US"/>
        </w:rPr>
        <w:t>Aa</w:t>
      </w:r>
      <w:proofErr w:type="gramEnd"/>
      <w:r w:rsidR="00B73D60" w:rsidRPr="004D0112">
        <w:rPr>
          <w:rFonts w:ascii="Times New Roman" w:hAnsi="Times New Roman" w:cs="Times New Roman"/>
          <w:sz w:val="28"/>
          <w:szCs w:val="28"/>
          <w:lang w:val="en-US"/>
        </w:rPr>
        <w:t xml:space="preserve">) by insertion of guanine at position 1607 (p &lt;0.001) is specific for </w:t>
      </w:r>
      <w:r w:rsidRPr="004D0112">
        <w:rPr>
          <w:rFonts w:ascii="Times New Roman" w:hAnsi="Times New Roman" w:cs="Times New Roman"/>
          <w:sz w:val="28"/>
          <w:szCs w:val="28"/>
          <w:lang w:val="en-US"/>
        </w:rPr>
        <w:t>children with</w:t>
      </w:r>
      <w:r w:rsidR="00B73D60" w:rsidRPr="004D0112">
        <w:rPr>
          <w:rFonts w:ascii="Times New Roman" w:hAnsi="Times New Roman" w:cs="Times New Roman"/>
          <w:sz w:val="28"/>
          <w:szCs w:val="28"/>
          <w:lang w:val="en-US"/>
        </w:rPr>
        <w:t xml:space="preserve"> BPD.</w:t>
      </w:r>
      <w:r w:rsidRPr="004D0112">
        <w:rPr>
          <w:rFonts w:ascii="Times New Roman" w:hAnsi="Times New Roman" w:cs="Times New Roman"/>
          <w:sz w:val="28"/>
          <w:szCs w:val="28"/>
          <w:lang w:val="en-US"/>
        </w:rPr>
        <w:t xml:space="preserve"> </w:t>
      </w:r>
      <w:r w:rsidR="00B73D60" w:rsidRPr="004D0112">
        <w:rPr>
          <w:rFonts w:ascii="Times New Roman" w:hAnsi="Times New Roman" w:cs="Times New Roman"/>
          <w:sz w:val="28"/>
          <w:szCs w:val="28"/>
          <w:lang w:val="en-US"/>
        </w:rPr>
        <w:t xml:space="preserve">This </w:t>
      </w:r>
      <w:r w:rsidRPr="004D0112">
        <w:rPr>
          <w:rFonts w:ascii="Times New Roman" w:hAnsi="Times New Roman" w:cs="Times New Roman"/>
          <w:sz w:val="28"/>
          <w:szCs w:val="28"/>
          <w:lang w:val="en-US"/>
        </w:rPr>
        <w:t>was probabl</w:t>
      </w:r>
      <w:r w:rsidR="00B73D60" w:rsidRPr="004D0112">
        <w:rPr>
          <w:rFonts w:ascii="Times New Roman" w:hAnsi="Times New Roman" w:cs="Times New Roman"/>
          <w:sz w:val="28"/>
          <w:szCs w:val="28"/>
          <w:lang w:val="en-US"/>
        </w:rPr>
        <w:t>e</w:t>
      </w:r>
      <w:r w:rsidRPr="004D0112">
        <w:rPr>
          <w:rFonts w:ascii="Times New Roman" w:hAnsi="Times New Roman" w:cs="Times New Roman"/>
          <w:sz w:val="28"/>
          <w:szCs w:val="28"/>
          <w:lang w:val="en-US"/>
        </w:rPr>
        <w:t xml:space="preserve"> basis for increased expression of MMP-1, which is peculiar to children with BPD. </w:t>
      </w:r>
    </w:p>
    <w:p w:rsidR="00343D5E" w:rsidRPr="004D0112" w:rsidRDefault="007D7726"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Moderate violation of Hardy-Weinberg equation suggests </w:t>
      </w:r>
      <w:r w:rsidR="00343D5E" w:rsidRPr="004D0112">
        <w:rPr>
          <w:rFonts w:ascii="Times New Roman" w:hAnsi="Times New Roman" w:cs="Times New Roman"/>
          <w:sz w:val="28"/>
          <w:szCs w:val="28"/>
          <w:lang w:val="en-US"/>
        </w:rPr>
        <w:t xml:space="preserve">high probability </w:t>
      </w:r>
      <w:r w:rsidRPr="004D0112">
        <w:rPr>
          <w:rFonts w:ascii="Times New Roman" w:hAnsi="Times New Roman" w:cs="Times New Roman"/>
          <w:sz w:val="28"/>
          <w:szCs w:val="28"/>
          <w:lang w:val="en-US"/>
        </w:rPr>
        <w:t>of non-</w:t>
      </w:r>
      <w:proofErr w:type="spellStart"/>
      <w:r w:rsidRPr="004D0112">
        <w:rPr>
          <w:rFonts w:ascii="Times New Roman" w:hAnsi="Times New Roman" w:cs="Times New Roman"/>
          <w:sz w:val="28"/>
          <w:szCs w:val="28"/>
          <w:lang w:val="en-US"/>
        </w:rPr>
        <w:t>mendelian</w:t>
      </w:r>
      <w:proofErr w:type="spellEnd"/>
      <w:r w:rsidR="00343D5E" w:rsidRPr="004D0112">
        <w:rPr>
          <w:rFonts w:ascii="Times New Roman" w:hAnsi="Times New Roman" w:cs="Times New Roman"/>
          <w:sz w:val="28"/>
          <w:szCs w:val="28"/>
          <w:lang w:val="en-US"/>
        </w:rPr>
        <w:t xml:space="preserve"> polygenic inheritance of predispositio</w:t>
      </w:r>
      <w:r w:rsidRPr="004D0112">
        <w:rPr>
          <w:rFonts w:ascii="Times New Roman" w:hAnsi="Times New Roman" w:cs="Times New Roman"/>
          <w:sz w:val="28"/>
          <w:szCs w:val="28"/>
          <w:lang w:val="en-US"/>
        </w:rPr>
        <w:t>n to bronchopulmonary dysplasia</w:t>
      </w:r>
      <w:r w:rsidR="00343D5E" w:rsidRPr="004D0112">
        <w:rPr>
          <w:rFonts w:ascii="Times New Roman" w:hAnsi="Times New Roman" w:cs="Times New Roman"/>
          <w:sz w:val="28"/>
          <w:szCs w:val="28"/>
          <w:lang w:val="en-US"/>
        </w:rPr>
        <w:t xml:space="preserve">. </w:t>
      </w:r>
    </w:p>
    <w:p w:rsidR="00B73D60" w:rsidRPr="004D0112" w:rsidRDefault="00B73D60" w:rsidP="003734C9">
      <w:pPr>
        <w:spacing w:after="0"/>
        <w:ind w:firstLine="709"/>
        <w:jc w:val="both"/>
        <w:rPr>
          <w:rFonts w:ascii="Times New Roman" w:hAnsi="Times New Roman" w:cs="Times New Roman"/>
          <w:sz w:val="28"/>
          <w:szCs w:val="28"/>
          <w:lang w:val="en-US"/>
        </w:rPr>
      </w:pPr>
    </w:p>
    <w:p w:rsidR="00BB1AAC" w:rsidRPr="004D0112" w:rsidRDefault="00343D5E"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b/>
          <w:sz w:val="28"/>
          <w:szCs w:val="28"/>
          <w:lang w:val="en-US"/>
        </w:rPr>
        <w:t>Keywords:</w:t>
      </w:r>
      <w:r w:rsidRPr="004D0112">
        <w:rPr>
          <w:rFonts w:ascii="Times New Roman" w:hAnsi="Times New Roman" w:cs="Times New Roman"/>
          <w:sz w:val="28"/>
          <w:szCs w:val="28"/>
          <w:lang w:val="en-US"/>
        </w:rPr>
        <w:t xml:space="preserve"> children, bronchopulmonary dysplasia, hereditary factors</w:t>
      </w:r>
      <w:r w:rsidR="00B73D60" w:rsidRPr="004D0112">
        <w:rPr>
          <w:rFonts w:ascii="Times New Roman" w:hAnsi="Times New Roman" w:cs="Times New Roman"/>
          <w:sz w:val="28"/>
          <w:szCs w:val="28"/>
          <w:lang w:val="en-US"/>
        </w:rPr>
        <w:t xml:space="preserve">, MMP-1 </w:t>
      </w:r>
      <w:r w:rsidRPr="004D0112">
        <w:rPr>
          <w:rFonts w:ascii="Times New Roman" w:hAnsi="Times New Roman" w:cs="Times New Roman"/>
          <w:sz w:val="28"/>
          <w:szCs w:val="28"/>
          <w:lang w:val="en-US"/>
        </w:rPr>
        <w:t>gene po</w:t>
      </w:r>
      <w:r w:rsidR="00B73D60" w:rsidRPr="004D0112">
        <w:rPr>
          <w:rFonts w:ascii="Times New Roman" w:hAnsi="Times New Roman" w:cs="Times New Roman"/>
          <w:sz w:val="28"/>
          <w:szCs w:val="28"/>
          <w:lang w:val="en-US"/>
        </w:rPr>
        <w:t>lymorphism</w:t>
      </w:r>
    </w:p>
    <w:p w:rsidR="00B73D60" w:rsidRPr="004D0112" w:rsidRDefault="00B73D60" w:rsidP="003734C9">
      <w:pPr>
        <w:spacing w:after="0"/>
        <w:ind w:firstLine="709"/>
        <w:jc w:val="both"/>
        <w:rPr>
          <w:rFonts w:ascii="Times New Roman" w:hAnsi="Times New Roman" w:cs="Times New Roman"/>
          <w:sz w:val="28"/>
          <w:szCs w:val="28"/>
          <w:lang w:val="en-US"/>
        </w:rPr>
      </w:pPr>
    </w:p>
    <w:p w:rsidR="00B73D60" w:rsidRPr="004D0112" w:rsidRDefault="00CD4551"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The issue of </w:t>
      </w:r>
      <w:r w:rsidR="007D5886" w:rsidRPr="004D0112">
        <w:rPr>
          <w:rFonts w:ascii="Times New Roman" w:hAnsi="Times New Roman" w:cs="Times New Roman"/>
          <w:sz w:val="28"/>
          <w:szCs w:val="28"/>
          <w:lang w:val="en-US"/>
        </w:rPr>
        <w:t xml:space="preserve">clinical variability </w:t>
      </w:r>
      <w:r w:rsidRPr="004D0112">
        <w:rPr>
          <w:rFonts w:ascii="Times New Roman" w:hAnsi="Times New Roman" w:cs="Times New Roman"/>
          <w:sz w:val="28"/>
          <w:szCs w:val="28"/>
          <w:lang w:val="en-US"/>
        </w:rPr>
        <w:t xml:space="preserve">high level </w:t>
      </w:r>
      <w:r w:rsidR="007D5886" w:rsidRPr="004D0112">
        <w:rPr>
          <w:rFonts w:ascii="Times New Roman" w:hAnsi="Times New Roman" w:cs="Times New Roman"/>
          <w:sz w:val="28"/>
          <w:szCs w:val="28"/>
          <w:lang w:val="en-US"/>
        </w:rPr>
        <w:t>of</w:t>
      </w:r>
      <w:r w:rsidRPr="004D0112">
        <w:rPr>
          <w:rFonts w:ascii="Times New Roman" w:hAnsi="Times New Roman" w:cs="Times New Roman"/>
          <w:sz w:val="28"/>
          <w:szCs w:val="28"/>
          <w:lang w:val="en-US"/>
        </w:rPr>
        <w:t xml:space="preserve"> bronchopulmonary dysplasia (BPD) among individuals in a population who have the same gestational age and iatrogenic </w:t>
      </w:r>
      <w:r w:rsidR="007D5886" w:rsidRPr="004D0112">
        <w:rPr>
          <w:rFonts w:ascii="Times New Roman" w:hAnsi="Times New Roman" w:cs="Times New Roman"/>
          <w:sz w:val="28"/>
          <w:szCs w:val="28"/>
          <w:lang w:val="en-US"/>
        </w:rPr>
        <w:t xml:space="preserve">involvement </w:t>
      </w:r>
      <w:r w:rsidRPr="004D0112">
        <w:rPr>
          <w:rFonts w:ascii="Times New Roman" w:hAnsi="Times New Roman" w:cs="Times New Roman"/>
          <w:sz w:val="28"/>
          <w:szCs w:val="28"/>
          <w:lang w:val="en-US"/>
        </w:rPr>
        <w:t xml:space="preserve">during resuscitation still </w:t>
      </w:r>
      <w:r w:rsidR="007D5886" w:rsidRPr="004D0112">
        <w:rPr>
          <w:rFonts w:ascii="Times New Roman" w:hAnsi="Times New Roman" w:cs="Times New Roman"/>
          <w:sz w:val="28"/>
          <w:szCs w:val="28"/>
          <w:lang w:val="en-US"/>
        </w:rPr>
        <w:t xml:space="preserve">is </w:t>
      </w:r>
      <w:r w:rsidRPr="004D0112">
        <w:rPr>
          <w:rFonts w:ascii="Times New Roman" w:hAnsi="Times New Roman" w:cs="Times New Roman"/>
          <w:sz w:val="28"/>
          <w:szCs w:val="28"/>
          <w:lang w:val="en-US"/>
        </w:rPr>
        <w:t xml:space="preserve">not resolved [8]. This initiates a study of the </w:t>
      </w:r>
      <w:r w:rsidR="007D5886" w:rsidRPr="004D0112">
        <w:rPr>
          <w:rFonts w:ascii="Times New Roman" w:hAnsi="Times New Roman" w:cs="Times New Roman"/>
          <w:sz w:val="28"/>
          <w:szCs w:val="28"/>
          <w:lang w:val="en-US"/>
        </w:rPr>
        <w:t xml:space="preserve">genetic factors </w:t>
      </w:r>
      <w:r w:rsidRPr="004D0112">
        <w:rPr>
          <w:rFonts w:ascii="Times New Roman" w:hAnsi="Times New Roman" w:cs="Times New Roman"/>
          <w:sz w:val="28"/>
          <w:szCs w:val="28"/>
          <w:lang w:val="en-US"/>
        </w:rPr>
        <w:t xml:space="preserve">role and the </w:t>
      </w:r>
      <w:r w:rsidR="007D5886" w:rsidRPr="004D0112">
        <w:rPr>
          <w:rFonts w:ascii="Times New Roman" w:hAnsi="Times New Roman" w:cs="Times New Roman"/>
          <w:sz w:val="28"/>
          <w:szCs w:val="28"/>
          <w:lang w:val="en-US"/>
        </w:rPr>
        <w:t xml:space="preserve">influence </w:t>
      </w:r>
      <w:r w:rsidRPr="004D0112">
        <w:rPr>
          <w:rFonts w:ascii="Times New Roman" w:hAnsi="Times New Roman" w:cs="Times New Roman"/>
          <w:sz w:val="28"/>
          <w:szCs w:val="28"/>
          <w:lang w:val="en-US"/>
        </w:rPr>
        <w:t xml:space="preserve">of </w:t>
      </w:r>
      <w:r w:rsidR="007D5886" w:rsidRPr="004D0112">
        <w:rPr>
          <w:rFonts w:ascii="Times New Roman" w:hAnsi="Times New Roman" w:cs="Times New Roman"/>
          <w:sz w:val="28"/>
          <w:szCs w:val="28"/>
          <w:lang w:val="en-US"/>
        </w:rPr>
        <w:t xml:space="preserve">trigger genes </w:t>
      </w:r>
      <w:r w:rsidRPr="004D0112">
        <w:rPr>
          <w:rFonts w:ascii="Times New Roman" w:hAnsi="Times New Roman" w:cs="Times New Roman"/>
          <w:sz w:val="28"/>
          <w:szCs w:val="28"/>
          <w:lang w:val="en-US"/>
        </w:rPr>
        <w:t>polymorphisms in the etiology of this disease [1</w:t>
      </w:r>
      <w:proofErr w:type="gramStart"/>
      <w:r w:rsidRPr="004D0112">
        <w:rPr>
          <w:rFonts w:ascii="Times New Roman" w:hAnsi="Times New Roman" w:cs="Times New Roman"/>
          <w:sz w:val="28"/>
          <w:szCs w:val="28"/>
          <w:lang w:val="en-US"/>
        </w:rPr>
        <w:t>,2,3,4,5</w:t>
      </w:r>
      <w:proofErr w:type="gramEnd"/>
      <w:r w:rsidRPr="004D0112">
        <w:rPr>
          <w:rFonts w:ascii="Times New Roman" w:hAnsi="Times New Roman" w:cs="Times New Roman"/>
          <w:sz w:val="28"/>
          <w:szCs w:val="28"/>
          <w:lang w:val="en-US"/>
        </w:rPr>
        <w:t xml:space="preserve">]. </w:t>
      </w:r>
      <w:r w:rsidR="007D5886" w:rsidRPr="004D0112">
        <w:rPr>
          <w:rFonts w:ascii="Times New Roman" w:hAnsi="Times New Roman" w:cs="Times New Roman"/>
          <w:sz w:val="28"/>
          <w:szCs w:val="28"/>
          <w:lang w:val="en-US"/>
        </w:rPr>
        <w:t>By</w:t>
      </w:r>
      <w:r w:rsidRPr="004D0112">
        <w:rPr>
          <w:rFonts w:ascii="Times New Roman" w:hAnsi="Times New Roman" w:cs="Times New Roman"/>
          <w:sz w:val="28"/>
          <w:szCs w:val="28"/>
          <w:lang w:val="en-US"/>
        </w:rPr>
        <w:t xml:space="preserve"> physiological </w:t>
      </w:r>
      <w:r w:rsidR="007D5886" w:rsidRPr="004D0112">
        <w:rPr>
          <w:rFonts w:ascii="Times New Roman" w:hAnsi="Times New Roman" w:cs="Times New Roman"/>
          <w:sz w:val="28"/>
          <w:szCs w:val="28"/>
          <w:lang w:val="en-US"/>
        </w:rPr>
        <w:t>meaning</w:t>
      </w:r>
      <w:r w:rsidRPr="004D0112">
        <w:rPr>
          <w:rFonts w:ascii="Times New Roman" w:hAnsi="Times New Roman" w:cs="Times New Roman"/>
          <w:sz w:val="28"/>
          <w:szCs w:val="28"/>
          <w:lang w:val="en-US"/>
        </w:rPr>
        <w:t xml:space="preserve">, </w:t>
      </w:r>
      <w:r w:rsidR="007D5886" w:rsidRPr="004D0112">
        <w:rPr>
          <w:rFonts w:ascii="Times New Roman" w:hAnsi="Times New Roman" w:cs="Times New Roman"/>
          <w:sz w:val="28"/>
          <w:szCs w:val="28"/>
          <w:lang w:val="en-US"/>
        </w:rPr>
        <w:t xml:space="preserve">at </w:t>
      </w:r>
      <w:r w:rsidRPr="004D0112">
        <w:rPr>
          <w:rFonts w:ascii="Times New Roman" w:hAnsi="Times New Roman" w:cs="Times New Roman"/>
          <w:sz w:val="28"/>
          <w:szCs w:val="28"/>
          <w:lang w:val="en-US"/>
        </w:rPr>
        <w:t xml:space="preserve">the </w:t>
      </w:r>
      <w:r w:rsidR="007D5886" w:rsidRPr="004D0112">
        <w:rPr>
          <w:rFonts w:ascii="Times New Roman" w:hAnsi="Times New Roman" w:cs="Times New Roman"/>
          <w:sz w:val="28"/>
          <w:szCs w:val="28"/>
          <w:lang w:val="en-US"/>
        </w:rPr>
        <w:t xml:space="preserve">phase </w:t>
      </w:r>
      <w:r w:rsidRPr="004D0112">
        <w:rPr>
          <w:rFonts w:ascii="Times New Roman" w:hAnsi="Times New Roman" w:cs="Times New Roman"/>
          <w:sz w:val="28"/>
          <w:szCs w:val="28"/>
          <w:lang w:val="en-US"/>
        </w:rPr>
        <w:t xml:space="preserve">of </w:t>
      </w:r>
      <w:r w:rsidR="007D5886" w:rsidRPr="004D0112">
        <w:rPr>
          <w:rFonts w:ascii="Times New Roman" w:hAnsi="Times New Roman" w:cs="Times New Roman"/>
          <w:sz w:val="28"/>
          <w:szCs w:val="28"/>
          <w:lang w:val="en-US"/>
        </w:rPr>
        <w:t xml:space="preserve">BPD </w:t>
      </w:r>
      <w:r w:rsidRPr="004D0112">
        <w:rPr>
          <w:rFonts w:ascii="Times New Roman" w:hAnsi="Times New Roman" w:cs="Times New Roman"/>
          <w:sz w:val="28"/>
          <w:szCs w:val="28"/>
          <w:lang w:val="en-US"/>
        </w:rPr>
        <w:t xml:space="preserve">development and </w:t>
      </w:r>
      <w:r w:rsidR="007D5886" w:rsidRPr="004D0112">
        <w:rPr>
          <w:rFonts w:ascii="Times New Roman" w:hAnsi="Times New Roman" w:cs="Times New Roman"/>
          <w:sz w:val="28"/>
          <w:szCs w:val="28"/>
          <w:lang w:val="en-US"/>
        </w:rPr>
        <w:t xml:space="preserve">at the developed BPD </w:t>
      </w:r>
      <w:r w:rsidRPr="004D0112">
        <w:rPr>
          <w:rFonts w:ascii="Times New Roman" w:hAnsi="Times New Roman" w:cs="Times New Roman"/>
          <w:sz w:val="28"/>
          <w:szCs w:val="28"/>
          <w:lang w:val="en-US"/>
        </w:rPr>
        <w:t xml:space="preserve">feature of pulmonary and vascular remodeling is a </w:t>
      </w:r>
      <w:r w:rsidR="007D5886" w:rsidRPr="004D0112">
        <w:rPr>
          <w:rFonts w:ascii="Times New Roman" w:hAnsi="Times New Roman" w:cs="Times New Roman"/>
          <w:sz w:val="28"/>
          <w:szCs w:val="28"/>
          <w:lang w:val="en-US"/>
        </w:rPr>
        <w:t>sign</w:t>
      </w:r>
      <w:r w:rsidRPr="004D0112">
        <w:rPr>
          <w:rFonts w:ascii="Times New Roman" w:hAnsi="Times New Roman" w:cs="Times New Roman"/>
          <w:sz w:val="28"/>
          <w:szCs w:val="28"/>
          <w:lang w:val="en-US"/>
        </w:rPr>
        <w:t xml:space="preserve"> of cellular and extracellular regulatory processes that are provided </w:t>
      </w:r>
      <w:r w:rsidR="007D5886" w:rsidRPr="004D0112">
        <w:rPr>
          <w:rFonts w:ascii="Times New Roman" w:hAnsi="Times New Roman" w:cs="Times New Roman"/>
          <w:sz w:val="28"/>
          <w:szCs w:val="28"/>
          <w:lang w:val="en-US"/>
        </w:rPr>
        <w:t xml:space="preserve">by </w:t>
      </w:r>
      <w:r w:rsidRPr="004D0112">
        <w:rPr>
          <w:rFonts w:ascii="Times New Roman" w:hAnsi="Times New Roman" w:cs="Times New Roman"/>
          <w:sz w:val="28"/>
          <w:szCs w:val="28"/>
          <w:lang w:val="en-US"/>
        </w:rPr>
        <w:t xml:space="preserve">molecular inducers, regulators and signaling systems that determine cardio-respiratory </w:t>
      </w:r>
      <w:r w:rsidR="007D5886" w:rsidRPr="004D0112">
        <w:rPr>
          <w:rFonts w:ascii="Times New Roman" w:hAnsi="Times New Roman" w:cs="Times New Roman"/>
          <w:sz w:val="28"/>
          <w:szCs w:val="28"/>
          <w:lang w:val="en-US"/>
        </w:rPr>
        <w:t xml:space="preserve">remodeling </w:t>
      </w:r>
      <w:r w:rsidRPr="004D0112">
        <w:rPr>
          <w:rFonts w:ascii="Times New Roman" w:hAnsi="Times New Roman" w:cs="Times New Roman"/>
          <w:sz w:val="28"/>
          <w:szCs w:val="28"/>
          <w:lang w:val="en-US"/>
        </w:rPr>
        <w:t xml:space="preserve">processes. Cellular and / or intracellular expression of cytokines, inductors, and the level of specific receptors </w:t>
      </w:r>
      <w:r w:rsidR="003734C9" w:rsidRPr="004D0112">
        <w:rPr>
          <w:rFonts w:ascii="Times New Roman" w:hAnsi="Times New Roman" w:cs="Times New Roman"/>
          <w:sz w:val="28"/>
          <w:szCs w:val="28"/>
          <w:lang w:val="en-US"/>
        </w:rPr>
        <w:t>presentation are</w:t>
      </w:r>
      <w:r w:rsidRPr="004D0112">
        <w:rPr>
          <w:rFonts w:ascii="Times New Roman" w:hAnsi="Times New Roman" w:cs="Times New Roman"/>
          <w:sz w:val="28"/>
          <w:szCs w:val="28"/>
          <w:lang w:val="en-US"/>
        </w:rPr>
        <w:t xml:space="preserve"> determined by </w:t>
      </w:r>
      <w:r w:rsidR="003734C9" w:rsidRPr="004D0112">
        <w:rPr>
          <w:rFonts w:ascii="Times New Roman" w:hAnsi="Times New Roman" w:cs="Times New Roman"/>
          <w:sz w:val="28"/>
          <w:szCs w:val="28"/>
          <w:lang w:val="en-US"/>
        </w:rPr>
        <w:t xml:space="preserve">difficult </w:t>
      </w:r>
      <w:r w:rsidRPr="004D0112">
        <w:rPr>
          <w:rFonts w:ascii="Times New Roman" w:hAnsi="Times New Roman" w:cs="Times New Roman"/>
          <w:sz w:val="28"/>
          <w:szCs w:val="28"/>
          <w:lang w:val="en-US"/>
        </w:rPr>
        <w:t>genetic mechanisms [2</w:t>
      </w:r>
      <w:proofErr w:type="gramStart"/>
      <w:r w:rsidRPr="004D0112">
        <w:rPr>
          <w:rFonts w:ascii="Times New Roman" w:hAnsi="Times New Roman" w:cs="Times New Roman"/>
          <w:sz w:val="28"/>
          <w:szCs w:val="28"/>
          <w:lang w:val="en-US"/>
        </w:rPr>
        <w:t>,3,5</w:t>
      </w:r>
      <w:proofErr w:type="gramEnd"/>
      <w:r w:rsidRPr="004D0112">
        <w:rPr>
          <w:rFonts w:ascii="Times New Roman" w:hAnsi="Times New Roman" w:cs="Times New Roman"/>
          <w:sz w:val="28"/>
          <w:szCs w:val="28"/>
          <w:lang w:val="en-US"/>
        </w:rPr>
        <w:t xml:space="preserve">]. The study of these mechanisms </w:t>
      </w:r>
      <w:r w:rsidR="003734C9" w:rsidRPr="004D0112">
        <w:rPr>
          <w:rFonts w:ascii="Times New Roman" w:hAnsi="Times New Roman" w:cs="Times New Roman"/>
          <w:sz w:val="28"/>
          <w:szCs w:val="28"/>
          <w:lang w:val="en-US"/>
        </w:rPr>
        <w:t xml:space="preserve">is </w:t>
      </w:r>
      <w:r w:rsidRPr="004D0112">
        <w:rPr>
          <w:rFonts w:ascii="Times New Roman" w:hAnsi="Times New Roman" w:cs="Times New Roman"/>
          <w:sz w:val="28"/>
          <w:szCs w:val="28"/>
          <w:lang w:val="en-US"/>
        </w:rPr>
        <w:t xml:space="preserve">important </w:t>
      </w:r>
      <w:r w:rsidR="003734C9" w:rsidRPr="004D0112">
        <w:rPr>
          <w:rFonts w:ascii="Times New Roman" w:hAnsi="Times New Roman" w:cs="Times New Roman"/>
          <w:sz w:val="28"/>
          <w:szCs w:val="28"/>
          <w:lang w:val="en-US"/>
        </w:rPr>
        <w:t xml:space="preserve">for </w:t>
      </w:r>
      <w:r w:rsidRPr="004D0112">
        <w:rPr>
          <w:rFonts w:ascii="Times New Roman" w:hAnsi="Times New Roman" w:cs="Times New Roman"/>
          <w:sz w:val="28"/>
          <w:szCs w:val="28"/>
          <w:lang w:val="en-US"/>
        </w:rPr>
        <w:t>prevent</w:t>
      </w:r>
      <w:r w:rsidR="003734C9" w:rsidRPr="004D0112">
        <w:rPr>
          <w:rFonts w:ascii="Times New Roman" w:hAnsi="Times New Roman" w:cs="Times New Roman"/>
          <w:sz w:val="28"/>
          <w:szCs w:val="28"/>
          <w:lang w:val="en-US"/>
        </w:rPr>
        <w:t xml:space="preserve">ion of </w:t>
      </w:r>
      <w:r w:rsidRPr="004D0112">
        <w:rPr>
          <w:rFonts w:ascii="Times New Roman" w:hAnsi="Times New Roman" w:cs="Times New Roman"/>
          <w:sz w:val="28"/>
          <w:szCs w:val="28"/>
          <w:lang w:val="en-US"/>
        </w:rPr>
        <w:t xml:space="preserve">growth inhibition and lung tissue </w:t>
      </w:r>
      <w:proofErr w:type="gramStart"/>
      <w:r w:rsidR="003734C9" w:rsidRPr="004D0112">
        <w:rPr>
          <w:rFonts w:ascii="Times New Roman" w:hAnsi="Times New Roman" w:cs="Times New Roman"/>
          <w:sz w:val="28"/>
          <w:szCs w:val="28"/>
          <w:lang w:val="en-US"/>
        </w:rPr>
        <w:t>fibrosis</w:t>
      </w:r>
      <w:r w:rsidRPr="004D0112">
        <w:rPr>
          <w:rFonts w:ascii="Times New Roman" w:hAnsi="Times New Roman" w:cs="Times New Roman"/>
          <w:sz w:val="28"/>
          <w:szCs w:val="28"/>
          <w:lang w:val="en-US"/>
        </w:rPr>
        <w:t>[</w:t>
      </w:r>
      <w:proofErr w:type="gramEnd"/>
      <w:r w:rsidRPr="004D0112">
        <w:rPr>
          <w:rFonts w:ascii="Times New Roman" w:hAnsi="Times New Roman" w:cs="Times New Roman"/>
          <w:sz w:val="28"/>
          <w:szCs w:val="28"/>
          <w:lang w:val="en-US"/>
        </w:rPr>
        <w:t>7].</w:t>
      </w:r>
    </w:p>
    <w:p w:rsidR="003734C9" w:rsidRPr="004D0112" w:rsidRDefault="003734C9"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The development of bronchopulmonary dysplasia depends on the combined influence of several factors that can cause </w:t>
      </w:r>
      <w:proofErr w:type="spellStart"/>
      <w:r w:rsidRPr="004D0112">
        <w:rPr>
          <w:rFonts w:ascii="Times New Roman" w:hAnsi="Times New Roman" w:cs="Times New Roman"/>
          <w:sz w:val="28"/>
          <w:szCs w:val="28"/>
          <w:lang w:val="en-US"/>
        </w:rPr>
        <w:t>pneumofibrosis</w:t>
      </w:r>
      <w:proofErr w:type="spellEnd"/>
      <w:r w:rsidRPr="004D0112">
        <w:rPr>
          <w:rFonts w:ascii="Times New Roman" w:hAnsi="Times New Roman" w:cs="Times New Roman"/>
          <w:sz w:val="28"/>
          <w:szCs w:val="28"/>
          <w:lang w:val="en-US"/>
        </w:rPr>
        <w:t xml:space="preserve"> and inhibition of the pulmonary ontogenesis. We selected matrix metalloproteinase-1 gene as the trigger gene of pulmonary ontogenesis inhibition and </w:t>
      </w:r>
      <w:proofErr w:type="spellStart"/>
      <w:r w:rsidRPr="004D0112">
        <w:rPr>
          <w:rFonts w:ascii="Times New Roman" w:hAnsi="Times New Roman" w:cs="Times New Roman"/>
          <w:sz w:val="28"/>
          <w:szCs w:val="28"/>
          <w:lang w:val="en-US"/>
        </w:rPr>
        <w:t>pneumofibrosis</w:t>
      </w:r>
      <w:proofErr w:type="spellEnd"/>
      <w:r w:rsidRPr="004D0112">
        <w:rPr>
          <w:rFonts w:ascii="Times New Roman" w:hAnsi="Times New Roman" w:cs="Times New Roman"/>
          <w:sz w:val="28"/>
          <w:szCs w:val="28"/>
          <w:lang w:val="en-US"/>
        </w:rPr>
        <w:t xml:space="preserve"> [1</w:t>
      </w:r>
      <w:proofErr w:type="gramStart"/>
      <w:r w:rsidRPr="004D0112">
        <w:rPr>
          <w:rFonts w:ascii="Times New Roman" w:hAnsi="Times New Roman" w:cs="Times New Roman"/>
          <w:sz w:val="28"/>
          <w:szCs w:val="28"/>
          <w:lang w:val="en-US"/>
        </w:rPr>
        <w:t>,4,6</w:t>
      </w:r>
      <w:proofErr w:type="gramEnd"/>
      <w:r w:rsidRPr="004D0112">
        <w:rPr>
          <w:rFonts w:ascii="Times New Roman" w:hAnsi="Times New Roman" w:cs="Times New Roman"/>
          <w:sz w:val="28"/>
          <w:szCs w:val="28"/>
          <w:lang w:val="en-US"/>
        </w:rPr>
        <w:t xml:space="preserve">]. Pathogenic role of MMP-1 in the development of BPD is demonstrated in early studies [9]. MMP-1 is now regarded as a special form of biological control at </w:t>
      </w:r>
      <w:r w:rsidRPr="004D0112">
        <w:rPr>
          <w:rFonts w:ascii="Times New Roman" w:hAnsi="Times New Roman" w:cs="Times New Roman"/>
          <w:sz w:val="28"/>
          <w:szCs w:val="28"/>
          <w:lang w:val="en-US"/>
        </w:rPr>
        <w:lastRenderedPageBreak/>
        <w:t>bronchopulmonary dysplasia, and takes main part in to the implementation of various biochemical processes and rapid physiological responses to changing conditions.</w:t>
      </w:r>
    </w:p>
    <w:p w:rsidR="003734C9" w:rsidRPr="004D0112" w:rsidRDefault="003734C9"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b/>
          <w:sz w:val="28"/>
          <w:szCs w:val="28"/>
          <w:lang w:val="en-US"/>
        </w:rPr>
        <w:t>Objective:</w:t>
      </w:r>
      <w:r w:rsidRPr="004D0112">
        <w:rPr>
          <w:rFonts w:ascii="Times New Roman" w:hAnsi="Times New Roman" w:cs="Times New Roman"/>
          <w:sz w:val="28"/>
          <w:szCs w:val="28"/>
          <w:lang w:val="en-US"/>
        </w:rPr>
        <w:t xml:space="preserve"> improvement of bronchopulmonary dysplasia </w:t>
      </w:r>
      <w:proofErr w:type="spellStart"/>
      <w:r w:rsidRPr="004D0112">
        <w:rPr>
          <w:rFonts w:ascii="Times New Roman" w:hAnsi="Times New Roman" w:cs="Times New Roman"/>
          <w:sz w:val="28"/>
          <w:szCs w:val="28"/>
          <w:lang w:val="en-US"/>
        </w:rPr>
        <w:t>developement</w:t>
      </w:r>
      <w:proofErr w:type="spellEnd"/>
      <w:r w:rsidRPr="004D0112">
        <w:rPr>
          <w:rFonts w:ascii="Times New Roman" w:hAnsi="Times New Roman" w:cs="Times New Roman"/>
          <w:sz w:val="28"/>
          <w:szCs w:val="28"/>
          <w:lang w:val="en-US"/>
        </w:rPr>
        <w:t xml:space="preserve"> diagnosis by determining the role of genetic and environmental factors in the formation of bronchopulmonary dysplasia in infants</w:t>
      </w:r>
    </w:p>
    <w:p w:rsidR="003734C9" w:rsidRPr="004D0112" w:rsidRDefault="003734C9" w:rsidP="003734C9">
      <w:pPr>
        <w:spacing w:after="0"/>
        <w:ind w:firstLine="709"/>
        <w:jc w:val="both"/>
        <w:rPr>
          <w:rFonts w:ascii="Times New Roman" w:hAnsi="Times New Roman" w:cs="Times New Roman"/>
          <w:sz w:val="28"/>
          <w:szCs w:val="28"/>
          <w:lang w:val="en-US"/>
        </w:rPr>
      </w:pPr>
      <w:r w:rsidRPr="004D0112">
        <w:rPr>
          <w:rFonts w:ascii="Times New Roman" w:hAnsi="Times New Roman" w:cs="Times New Roman"/>
          <w:b/>
          <w:sz w:val="28"/>
          <w:szCs w:val="28"/>
          <w:lang w:val="en-US"/>
        </w:rPr>
        <w:t>Materials and methods:</w:t>
      </w:r>
      <w:r w:rsidRPr="004D0112">
        <w:rPr>
          <w:rFonts w:ascii="Times New Roman" w:hAnsi="Times New Roman" w:cs="Times New Roman"/>
          <w:sz w:val="28"/>
          <w:szCs w:val="28"/>
          <w:lang w:val="en-US"/>
        </w:rPr>
        <w:t xml:space="preserve"> the study was performed at the Department of Pediatrics №1</w:t>
      </w:r>
      <w:r w:rsidR="008135BE" w:rsidRPr="004D0112">
        <w:rPr>
          <w:rFonts w:ascii="Times New Roman" w:hAnsi="Times New Roman" w:cs="Times New Roman"/>
          <w:sz w:val="28"/>
          <w:szCs w:val="28"/>
          <w:lang w:val="en-US"/>
        </w:rPr>
        <w:t xml:space="preserve"> </w:t>
      </w:r>
      <w:r w:rsidRPr="004D0112">
        <w:rPr>
          <w:rFonts w:ascii="Times New Roman" w:hAnsi="Times New Roman" w:cs="Times New Roman"/>
          <w:sz w:val="28"/>
          <w:szCs w:val="28"/>
          <w:lang w:val="en-US"/>
        </w:rPr>
        <w:t xml:space="preserve">and Neonatology </w:t>
      </w:r>
      <w:r w:rsidR="008135BE" w:rsidRPr="004D0112">
        <w:rPr>
          <w:rFonts w:ascii="Times New Roman" w:hAnsi="Times New Roman" w:cs="Times New Roman"/>
          <w:sz w:val="28"/>
          <w:szCs w:val="28"/>
          <w:lang w:val="en-US"/>
        </w:rPr>
        <w:t xml:space="preserve">of </w:t>
      </w:r>
      <w:r w:rsidRPr="004D0112">
        <w:rPr>
          <w:rFonts w:ascii="Times New Roman" w:hAnsi="Times New Roman" w:cs="Times New Roman"/>
          <w:sz w:val="28"/>
          <w:szCs w:val="28"/>
          <w:lang w:val="en-US"/>
        </w:rPr>
        <w:t>Kharkiv National Medical University (Head</w:t>
      </w:r>
      <w:r w:rsidR="008135BE" w:rsidRPr="004D0112">
        <w:rPr>
          <w:rFonts w:ascii="Times New Roman" w:hAnsi="Times New Roman" w:cs="Times New Roman"/>
          <w:sz w:val="28"/>
          <w:szCs w:val="28"/>
          <w:lang w:val="en-US"/>
        </w:rPr>
        <w:t xml:space="preserve"> of</w:t>
      </w:r>
      <w:r w:rsidRPr="004D0112">
        <w:rPr>
          <w:rFonts w:ascii="Times New Roman" w:hAnsi="Times New Roman" w:cs="Times New Roman"/>
          <w:sz w:val="28"/>
          <w:szCs w:val="28"/>
          <w:lang w:val="en-US"/>
        </w:rPr>
        <w:t xml:space="preserve"> Department - </w:t>
      </w:r>
      <w:r w:rsidR="008135BE" w:rsidRPr="004D0112">
        <w:rPr>
          <w:rFonts w:ascii="Times New Roman" w:hAnsi="Times New Roman" w:cs="Times New Roman"/>
          <w:sz w:val="28"/>
          <w:szCs w:val="28"/>
          <w:lang w:val="en-US"/>
        </w:rPr>
        <w:t>G</w:t>
      </w:r>
      <w:r w:rsidRPr="004D0112">
        <w:rPr>
          <w:rFonts w:ascii="Times New Roman" w:hAnsi="Times New Roman" w:cs="Times New Roman"/>
          <w:sz w:val="28"/>
          <w:szCs w:val="28"/>
          <w:lang w:val="en-US"/>
        </w:rPr>
        <w:t>.</w:t>
      </w:r>
      <w:r w:rsidR="008135BE" w:rsidRPr="004D0112">
        <w:rPr>
          <w:rFonts w:ascii="Times New Roman" w:hAnsi="Times New Roman" w:cs="Times New Roman"/>
          <w:sz w:val="28"/>
          <w:szCs w:val="28"/>
          <w:lang w:val="en-US"/>
        </w:rPr>
        <w:t xml:space="preserve"> </w:t>
      </w:r>
      <w:proofErr w:type="spellStart"/>
      <w:r w:rsidRPr="004D0112">
        <w:rPr>
          <w:rFonts w:ascii="Times New Roman" w:hAnsi="Times New Roman" w:cs="Times New Roman"/>
          <w:sz w:val="28"/>
          <w:szCs w:val="28"/>
          <w:lang w:val="en-US"/>
        </w:rPr>
        <w:t>Senatorova</w:t>
      </w:r>
      <w:proofErr w:type="spellEnd"/>
      <w:r w:rsidRPr="004D0112">
        <w:rPr>
          <w:rFonts w:ascii="Times New Roman" w:hAnsi="Times New Roman" w:cs="Times New Roman"/>
          <w:sz w:val="28"/>
          <w:szCs w:val="28"/>
          <w:lang w:val="en-US"/>
        </w:rPr>
        <w:t xml:space="preserve">) in the regional center for diagnosis and treatment of bronchopulmonary dysplasia in Kharkiv </w:t>
      </w:r>
      <w:r w:rsidR="008135BE" w:rsidRPr="004D0112">
        <w:rPr>
          <w:rFonts w:ascii="Times New Roman" w:hAnsi="Times New Roman" w:cs="Times New Roman"/>
          <w:sz w:val="28"/>
          <w:szCs w:val="28"/>
          <w:lang w:val="en-US"/>
        </w:rPr>
        <w:t xml:space="preserve">Regional </w:t>
      </w:r>
      <w:r w:rsidRPr="004D0112">
        <w:rPr>
          <w:rFonts w:ascii="Times New Roman" w:hAnsi="Times New Roman" w:cs="Times New Roman"/>
          <w:sz w:val="28"/>
          <w:szCs w:val="28"/>
          <w:lang w:val="en-US"/>
        </w:rPr>
        <w:t xml:space="preserve">Children's </w:t>
      </w:r>
      <w:r w:rsidR="008135BE" w:rsidRPr="004D0112">
        <w:rPr>
          <w:rFonts w:ascii="Times New Roman" w:hAnsi="Times New Roman" w:cs="Times New Roman"/>
          <w:sz w:val="28"/>
          <w:szCs w:val="28"/>
          <w:lang w:val="en-US"/>
        </w:rPr>
        <w:t xml:space="preserve">Clinical </w:t>
      </w:r>
      <w:r w:rsidRPr="004D0112">
        <w:rPr>
          <w:rFonts w:ascii="Times New Roman" w:hAnsi="Times New Roman" w:cs="Times New Roman"/>
          <w:sz w:val="28"/>
          <w:szCs w:val="28"/>
          <w:lang w:val="en-US"/>
        </w:rPr>
        <w:t>Hospital (</w:t>
      </w:r>
      <w:r w:rsidR="008135BE" w:rsidRPr="004D0112">
        <w:rPr>
          <w:rFonts w:ascii="Times New Roman" w:hAnsi="Times New Roman" w:cs="Times New Roman"/>
          <w:sz w:val="28"/>
          <w:szCs w:val="28"/>
          <w:lang w:val="en-US"/>
        </w:rPr>
        <w:t>head physician –</w:t>
      </w:r>
      <w:r w:rsidRPr="004D0112">
        <w:rPr>
          <w:rFonts w:ascii="Times New Roman" w:hAnsi="Times New Roman" w:cs="Times New Roman"/>
          <w:sz w:val="28"/>
          <w:szCs w:val="28"/>
          <w:lang w:val="en-US"/>
        </w:rPr>
        <w:t xml:space="preserve"> G</w:t>
      </w:r>
      <w:r w:rsidR="008135BE" w:rsidRPr="004D0112">
        <w:rPr>
          <w:rFonts w:ascii="Times New Roman" w:hAnsi="Times New Roman" w:cs="Times New Roman"/>
          <w:sz w:val="28"/>
          <w:szCs w:val="28"/>
          <w:lang w:val="en-US"/>
        </w:rPr>
        <w:t>.</w:t>
      </w:r>
      <w:r w:rsidRPr="004D0112">
        <w:rPr>
          <w:rFonts w:ascii="Times New Roman" w:hAnsi="Times New Roman" w:cs="Times New Roman"/>
          <w:sz w:val="28"/>
          <w:szCs w:val="28"/>
          <w:lang w:val="en-US"/>
        </w:rPr>
        <w:t xml:space="preserve"> </w:t>
      </w:r>
      <w:proofErr w:type="spellStart"/>
      <w:r w:rsidRPr="004D0112">
        <w:rPr>
          <w:rFonts w:ascii="Times New Roman" w:hAnsi="Times New Roman" w:cs="Times New Roman"/>
          <w:sz w:val="28"/>
          <w:szCs w:val="28"/>
          <w:lang w:val="en-US"/>
        </w:rPr>
        <w:t>Muratov</w:t>
      </w:r>
      <w:proofErr w:type="spellEnd"/>
      <w:r w:rsidRPr="004D0112">
        <w:rPr>
          <w:rFonts w:ascii="Times New Roman" w:hAnsi="Times New Roman" w:cs="Times New Roman"/>
          <w:sz w:val="28"/>
          <w:szCs w:val="28"/>
          <w:lang w:val="en-US"/>
        </w:rPr>
        <w:t xml:space="preserve">). </w:t>
      </w:r>
      <w:r w:rsidR="008135BE" w:rsidRPr="004D0112">
        <w:rPr>
          <w:rFonts w:ascii="Times New Roman" w:hAnsi="Times New Roman" w:cs="Times New Roman"/>
          <w:sz w:val="28"/>
          <w:szCs w:val="28"/>
          <w:lang w:val="en-US"/>
        </w:rPr>
        <w:t>60 twins /30 pairs (24</w:t>
      </w:r>
      <w:proofErr w:type="gramStart"/>
      <w:r w:rsidR="008135BE" w:rsidRPr="004D0112">
        <w:rPr>
          <w:rFonts w:ascii="Times New Roman" w:hAnsi="Times New Roman" w:cs="Times New Roman"/>
          <w:sz w:val="28"/>
          <w:szCs w:val="28"/>
          <w:lang w:val="en-US"/>
        </w:rPr>
        <w:t>,1</w:t>
      </w:r>
      <w:proofErr w:type="gramEnd"/>
      <w:r w:rsidR="008135BE" w:rsidRPr="004D0112">
        <w:rPr>
          <w:rFonts w:ascii="Times New Roman" w:hAnsi="Times New Roman" w:cs="Times New Roman"/>
          <w:sz w:val="28"/>
          <w:szCs w:val="28"/>
          <w:lang w:val="en-US"/>
        </w:rPr>
        <w:t xml:space="preserve"> ± 2,7%) were under supervision</w:t>
      </w:r>
      <w:r w:rsidRPr="004D0112">
        <w:rPr>
          <w:rFonts w:ascii="Times New Roman" w:hAnsi="Times New Roman" w:cs="Times New Roman"/>
          <w:sz w:val="28"/>
          <w:szCs w:val="28"/>
          <w:lang w:val="en-US"/>
        </w:rPr>
        <w:t>: 54 patients (90,0±3,9%) with a diagnosis of bronchopulmonary dysplasia</w:t>
      </w:r>
      <w:r w:rsidR="00B02200">
        <w:rPr>
          <w:rFonts w:ascii="Times New Roman" w:hAnsi="Times New Roman" w:cs="Times New Roman"/>
          <w:sz w:val="28"/>
          <w:szCs w:val="28"/>
          <w:lang w:val="en-US"/>
        </w:rPr>
        <w:t xml:space="preserve"> (study group) and 6 observed (</w:t>
      </w:r>
      <w:r w:rsidR="00B02200">
        <w:rPr>
          <w:rFonts w:ascii="Times New Roman" w:hAnsi="Times New Roman" w:cs="Times New Roman"/>
          <w:sz w:val="28"/>
          <w:szCs w:val="28"/>
          <w:lang w:val="uk-UA"/>
        </w:rPr>
        <w:t>1</w:t>
      </w:r>
      <w:bookmarkStart w:id="0" w:name="_GoBack"/>
      <w:bookmarkEnd w:id="0"/>
      <w:r w:rsidRPr="004D0112">
        <w:rPr>
          <w:rFonts w:ascii="Times New Roman" w:hAnsi="Times New Roman" w:cs="Times New Roman"/>
          <w:sz w:val="28"/>
          <w:szCs w:val="28"/>
          <w:lang w:val="en-US"/>
        </w:rPr>
        <w:t>0,0 ± 3,9 %) were born prematurely, had respiratory dis</w:t>
      </w:r>
      <w:r w:rsidR="008135BE" w:rsidRPr="004D0112">
        <w:rPr>
          <w:rFonts w:ascii="Times New Roman" w:hAnsi="Times New Roman" w:cs="Times New Roman"/>
          <w:sz w:val="28"/>
          <w:szCs w:val="28"/>
          <w:lang w:val="en-US"/>
        </w:rPr>
        <w:t>tress</w:t>
      </w:r>
      <w:r w:rsidRPr="004D0112">
        <w:rPr>
          <w:rFonts w:ascii="Times New Roman" w:hAnsi="Times New Roman" w:cs="Times New Roman"/>
          <w:sz w:val="28"/>
          <w:szCs w:val="28"/>
          <w:lang w:val="en-US"/>
        </w:rPr>
        <w:t xml:space="preserve">, but bronchopulmonary dysplasia </w:t>
      </w:r>
      <w:r w:rsidR="008135BE" w:rsidRPr="004D0112">
        <w:rPr>
          <w:rFonts w:ascii="Times New Roman" w:hAnsi="Times New Roman" w:cs="Times New Roman"/>
          <w:sz w:val="28"/>
          <w:szCs w:val="28"/>
          <w:lang w:val="en-US"/>
        </w:rPr>
        <w:t xml:space="preserve">didn’t develop </w:t>
      </w:r>
      <w:r w:rsidRPr="004D0112">
        <w:rPr>
          <w:rFonts w:ascii="Times New Roman" w:hAnsi="Times New Roman" w:cs="Times New Roman"/>
          <w:sz w:val="28"/>
          <w:szCs w:val="28"/>
          <w:lang w:val="en-US"/>
        </w:rPr>
        <w:t>(</w:t>
      </w:r>
      <w:r w:rsidR="008135BE" w:rsidRPr="004D0112">
        <w:rPr>
          <w:rFonts w:ascii="Times New Roman" w:hAnsi="Times New Roman" w:cs="Times New Roman"/>
          <w:sz w:val="28"/>
          <w:szCs w:val="28"/>
          <w:lang w:val="en-US"/>
        </w:rPr>
        <w:t xml:space="preserve">control </w:t>
      </w:r>
      <w:r w:rsidRPr="004D0112">
        <w:rPr>
          <w:rFonts w:ascii="Times New Roman" w:hAnsi="Times New Roman" w:cs="Times New Roman"/>
          <w:sz w:val="28"/>
          <w:szCs w:val="28"/>
          <w:lang w:val="en-US"/>
        </w:rPr>
        <w:t xml:space="preserve">group). The diagnosis of bronchopulmonary dysplasia was established by the </w:t>
      </w:r>
      <w:r w:rsidR="009D1A39" w:rsidRPr="004D0112">
        <w:rPr>
          <w:rFonts w:ascii="Times New Roman" w:hAnsi="Times New Roman" w:cs="Times New Roman"/>
          <w:sz w:val="28"/>
          <w:szCs w:val="28"/>
          <w:lang w:val="en-US"/>
        </w:rPr>
        <w:t>10</w:t>
      </w:r>
      <w:r w:rsidR="009D1A39" w:rsidRPr="004D0112">
        <w:rPr>
          <w:rFonts w:ascii="Times New Roman" w:hAnsi="Times New Roman" w:cs="Times New Roman"/>
          <w:sz w:val="28"/>
          <w:szCs w:val="28"/>
          <w:vertAlign w:val="superscript"/>
          <w:lang w:val="en-US"/>
        </w:rPr>
        <w:t>th</w:t>
      </w:r>
      <w:r w:rsidR="009D1A39" w:rsidRPr="004D0112">
        <w:rPr>
          <w:rFonts w:ascii="Times New Roman" w:hAnsi="Times New Roman" w:cs="Times New Roman"/>
          <w:sz w:val="28"/>
          <w:szCs w:val="28"/>
          <w:lang w:val="en-US"/>
        </w:rPr>
        <w:t xml:space="preserve"> edition of </w:t>
      </w:r>
      <w:r w:rsidRPr="004D0112">
        <w:rPr>
          <w:rFonts w:ascii="Times New Roman" w:hAnsi="Times New Roman" w:cs="Times New Roman"/>
          <w:sz w:val="28"/>
          <w:szCs w:val="28"/>
          <w:lang w:val="en-US"/>
        </w:rPr>
        <w:t xml:space="preserve">International Classification of Diseases (code R27.0). All 6 </w:t>
      </w:r>
      <w:r w:rsidR="009D1A39" w:rsidRPr="004D0112">
        <w:rPr>
          <w:rFonts w:ascii="Times New Roman" w:hAnsi="Times New Roman" w:cs="Times New Roman"/>
          <w:sz w:val="28"/>
          <w:szCs w:val="28"/>
          <w:lang w:val="en-US"/>
        </w:rPr>
        <w:t xml:space="preserve">babies of control </w:t>
      </w:r>
      <w:r w:rsidRPr="004D0112">
        <w:rPr>
          <w:rFonts w:ascii="Times New Roman" w:hAnsi="Times New Roman" w:cs="Times New Roman"/>
          <w:sz w:val="28"/>
          <w:szCs w:val="28"/>
          <w:lang w:val="en-US"/>
        </w:rPr>
        <w:t xml:space="preserve">group </w:t>
      </w:r>
      <w:r w:rsidR="009D1A39" w:rsidRPr="004D0112">
        <w:rPr>
          <w:rFonts w:ascii="Times New Roman" w:hAnsi="Times New Roman" w:cs="Times New Roman"/>
          <w:sz w:val="28"/>
          <w:szCs w:val="28"/>
          <w:lang w:val="en-US"/>
        </w:rPr>
        <w:t>were from</w:t>
      </w:r>
      <w:r w:rsidRPr="004D0112">
        <w:rPr>
          <w:rFonts w:ascii="Times New Roman" w:hAnsi="Times New Roman" w:cs="Times New Roman"/>
          <w:sz w:val="28"/>
          <w:szCs w:val="28"/>
          <w:lang w:val="en-US"/>
        </w:rPr>
        <w:t xml:space="preserve"> </w:t>
      </w:r>
      <w:r w:rsidR="009D1A39" w:rsidRPr="004D0112">
        <w:rPr>
          <w:rFonts w:ascii="Times New Roman" w:hAnsi="Times New Roman" w:cs="Times New Roman"/>
          <w:sz w:val="28"/>
          <w:szCs w:val="28"/>
          <w:lang w:val="en-US"/>
        </w:rPr>
        <w:t xml:space="preserve">twins with </w:t>
      </w:r>
      <w:r w:rsidRPr="004D0112">
        <w:rPr>
          <w:rFonts w:ascii="Times New Roman" w:hAnsi="Times New Roman" w:cs="Times New Roman"/>
          <w:sz w:val="28"/>
          <w:szCs w:val="28"/>
          <w:lang w:val="en-US"/>
        </w:rPr>
        <w:t xml:space="preserve">child suffered from BPD. </w:t>
      </w:r>
      <w:r w:rsidR="009D1A39" w:rsidRPr="004D0112">
        <w:rPr>
          <w:rFonts w:ascii="Times New Roman" w:hAnsi="Times New Roman" w:cs="Times New Roman"/>
          <w:sz w:val="28"/>
          <w:szCs w:val="28"/>
          <w:lang w:val="en-US"/>
        </w:rPr>
        <w:t xml:space="preserve">The </w:t>
      </w:r>
      <w:proofErr w:type="gramStart"/>
      <w:r w:rsidR="009D1A39" w:rsidRPr="004D0112">
        <w:rPr>
          <w:rFonts w:ascii="Times New Roman" w:hAnsi="Times New Roman" w:cs="Times New Roman"/>
          <w:sz w:val="28"/>
          <w:szCs w:val="28"/>
          <w:lang w:val="en-US"/>
        </w:rPr>
        <w:t>twins</w:t>
      </w:r>
      <w:proofErr w:type="gramEnd"/>
      <w:r w:rsidR="009D1A39" w:rsidRPr="004D0112">
        <w:rPr>
          <w:rFonts w:ascii="Times New Roman" w:hAnsi="Times New Roman" w:cs="Times New Roman"/>
          <w:sz w:val="28"/>
          <w:szCs w:val="28"/>
          <w:lang w:val="en-US"/>
        </w:rPr>
        <w:t xml:space="preserve"> method was used t</w:t>
      </w:r>
      <w:r w:rsidRPr="004D0112">
        <w:rPr>
          <w:rFonts w:ascii="Times New Roman" w:hAnsi="Times New Roman" w:cs="Times New Roman"/>
          <w:sz w:val="28"/>
          <w:szCs w:val="28"/>
          <w:lang w:val="en-US"/>
        </w:rPr>
        <w:t xml:space="preserve">o assess the relative contributions of hereditary and environmental factors. We determined the </w:t>
      </w:r>
      <w:r w:rsidR="006D3AE7" w:rsidRPr="004D0112">
        <w:rPr>
          <w:rFonts w:ascii="Times New Roman" w:hAnsi="Times New Roman" w:cs="Times New Roman"/>
          <w:sz w:val="28"/>
          <w:szCs w:val="28"/>
          <w:lang w:val="en-US"/>
        </w:rPr>
        <w:t xml:space="preserve">concordance among </w:t>
      </w:r>
      <w:r w:rsidRPr="004D0112">
        <w:rPr>
          <w:rFonts w:ascii="Times New Roman" w:hAnsi="Times New Roman" w:cs="Times New Roman"/>
          <w:sz w:val="28"/>
          <w:szCs w:val="28"/>
          <w:lang w:val="en-US"/>
        </w:rPr>
        <w:t>pair</w:t>
      </w:r>
      <w:r w:rsidR="006D3AE7" w:rsidRPr="004D0112">
        <w:rPr>
          <w:rFonts w:ascii="Times New Roman" w:hAnsi="Times New Roman" w:cs="Times New Roman"/>
          <w:sz w:val="28"/>
          <w:szCs w:val="28"/>
          <w:lang w:val="en-US"/>
        </w:rPr>
        <w:t>s</w:t>
      </w:r>
      <w:r w:rsidRPr="004D0112">
        <w:rPr>
          <w:rFonts w:ascii="Times New Roman" w:hAnsi="Times New Roman" w:cs="Times New Roman"/>
          <w:sz w:val="28"/>
          <w:szCs w:val="28"/>
          <w:lang w:val="en-US"/>
        </w:rPr>
        <w:t xml:space="preserve">, </w:t>
      </w:r>
      <w:r w:rsidR="006D3AE7" w:rsidRPr="004D0112">
        <w:rPr>
          <w:rFonts w:ascii="Times New Roman" w:hAnsi="Times New Roman" w:cs="Times New Roman"/>
          <w:sz w:val="28"/>
          <w:szCs w:val="28"/>
          <w:lang w:val="en-US"/>
        </w:rPr>
        <w:t xml:space="preserve">evaluated the role of environmental factors. The </w:t>
      </w:r>
      <w:r w:rsidRPr="004D0112">
        <w:rPr>
          <w:rFonts w:ascii="Times New Roman" w:hAnsi="Times New Roman" w:cs="Times New Roman"/>
          <w:sz w:val="28"/>
          <w:szCs w:val="28"/>
          <w:lang w:val="en-US"/>
        </w:rPr>
        <w:t xml:space="preserve">fraction of heredity in the formation of BPD </w:t>
      </w:r>
      <w:r w:rsidR="006D3AE7" w:rsidRPr="004D0112">
        <w:rPr>
          <w:rFonts w:ascii="Times New Roman" w:hAnsi="Times New Roman" w:cs="Times New Roman"/>
          <w:sz w:val="28"/>
          <w:szCs w:val="28"/>
          <w:lang w:val="en-US"/>
        </w:rPr>
        <w:t xml:space="preserve">was calculated with </w:t>
      </w:r>
      <w:proofErr w:type="spellStart"/>
      <w:r w:rsidR="006D3AE7" w:rsidRPr="004D0112">
        <w:rPr>
          <w:rFonts w:ascii="Times New Roman" w:hAnsi="Times New Roman" w:cs="Times New Roman"/>
          <w:sz w:val="28"/>
          <w:szCs w:val="28"/>
          <w:lang w:val="en-US"/>
        </w:rPr>
        <w:t>Holzinger’s</w:t>
      </w:r>
      <w:proofErr w:type="spellEnd"/>
      <w:r w:rsidR="006D3AE7" w:rsidRPr="004D0112">
        <w:rPr>
          <w:rFonts w:ascii="Times New Roman" w:hAnsi="Times New Roman" w:cs="Times New Roman"/>
          <w:sz w:val="28"/>
          <w:szCs w:val="28"/>
          <w:lang w:val="en-US"/>
        </w:rPr>
        <w:t xml:space="preserve"> </w:t>
      </w:r>
      <w:r w:rsidRPr="004D0112">
        <w:rPr>
          <w:rFonts w:ascii="Times New Roman" w:hAnsi="Times New Roman" w:cs="Times New Roman"/>
          <w:sz w:val="28"/>
          <w:szCs w:val="28"/>
          <w:lang w:val="en-US"/>
        </w:rPr>
        <w:t>formula.</w:t>
      </w:r>
    </w:p>
    <w:p w:rsidR="006D3AE7" w:rsidRPr="004D0112" w:rsidRDefault="006D3AE7" w:rsidP="006D3AE7">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The matrix metalloproteinase-1 gene polymorphism was determined by PCR and allelic discrimination diagnostic kits «SNP-Express" produced by "</w:t>
      </w:r>
      <w:proofErr w:type="spellStart"/>
      <w:r w:rsidRPr="004D0112">
        <w:rPr>
          <w:rFonts w:ascii="Times New Roman" w:hAnsi="Times New Roman" w:cs="Times New Roman"/>
          <w:sz w:val="28"/>
          <w:szCs w:val="28"/>
          <w:lang w:val="en-US"/>
        </w:rPr>
        <w:t>Liteh</w:t>
      </w:r>
      <w:proofErr w:type="spellEnd"/>
      <w:r w:rsidRPr="004D0112">
        <w:rPr>
          <w:rFonts w:ascii="Times New Roman" w:hAnsi="Times New Roman" w:cs="Times New Roman"/>
          <w:sz w:val="28"/>
          <w:szCs w:val="28"/>
          <w:lang w:val="en-US"/>
        </w:rPr>
        <w:t xml:space="preserve"> Ltd.". </w:t>
      </w:r>
      <w:r w:rsidR="00E307A1" w:rsidRPr="004D0112">
        <w:rPr>
          <w:rFonts w:ascii="Times New Roman" w:hAnsi="Times New Roman" w:cs="Times New Roman"/>
          <w:sz w:val="28"/>
          <w:szCs w:val="28"/>
          <w:lang w:val="en-US"/>
        </w:rPr>
        <w:t xml:space="preserve">DNA samples were obtained from buccal epithelium with </w:t>
      </w:r>
      <w:r w:rsidRPr="004D0112">
        <w:rPr>
          <w:rFonts w:ascii="Times New Roman" w:hAnsi="Times New Roman" w:cs="Times New Roman"/>
          <w:sz w:val="28"/>
          <w:szCs w:val="28"/>
          <w:lang w:val="en-US"/>
        </w:rPr>
        <w:t xml:space="preserve">reagent "DNA Express". </w:t>
      </w:r>
      <w:r w:rsidR="00E307A1" w:rsidRPr="004D0112">
        <w:rPr>
          <w:rFonts w:ascii="Times New Roman" w:hAnsi="Times New Roman" w:cs="Times New Roman"/>
          <w:sz w:val="28"/>
          <w:szCs w:val="28"/>
          <w:lang w:val="en-US"/>
        </w:rPr>
        <w:t>Frequencies of alleles and allele frequency combinations and their accordance to Hardy - Weinberg equilibrium on the criterion χ2 were calculated</w:t>
      </w:r>
      <w:r w:rsidRPr="004D0112">
        <w:rPr>
          <w:rFonts w:ascii="Times New Roman" w:hAnsi="Times New Roman" w:cs="Times New Roman"/>
          <w:sz w:val="28"/>
          <w:szCs w:val="28"/>
          <w:lang w:val="en-US"/>
        </w:rPr>
        <w:t xml:space="preserve">. </w:t>
      </w:r>
    </w:p>
    <w:p w:rsidR="006D3AE7" w:rsidRPr="004D0112" w:rsidRDefault="006D3AE7" w:rsidP="006D3AE7">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Detection of polymorphism was performed by horizontal electrophoresis [12]. Statistical analysis of data was performed using the «Statistica-6". </w:t>
      </w:r>
    </w:p>
    <w:p w:rsidR="006D3AE7" w:rsidRPr="004D0112" w:rsidRDefault="006D3AE7" w:rsidP="006D3AE7">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Results and discussion: The distribution of the patients by gender and </w:t>
      </w:r>
      <w:proofErr w:type="spellStart"/>
      <w:r w:rsidRPr="004D0112">
        <w:rPr>
          <w:rFonts w:ascii="Times New Roman" w:hAnsi="Times New Roman" w:cs="Times New Roman"/>
          <w:sz w:val="28"/>
          <w:szCs w:val="28"/>
          <w:lang w:val="en-US"/>
        </w:rPr>
        <w:t>zy</w:t>
      </w:r>
      <w:r w:rsidR="00E307A1" w:rsidRPr="004D0112">
        <w:rPr>
          <w:rFonts w:ascii="Times New Roman" w:hAnsi="Times New Roman" w:cs="Times New Roman"/>
          <w:sz w:val="28"/>
          <w:szCs w:val="28"/>
          <w:lang w:val="en-US"/>
        </w:rPr>
        <w:t>gosity</w:t>
      </w:r>
      <w:proofErr w:type="spellEnd"/>
      <w:r w:rsidR="00E307A1" w:rsidRPr="004D0112">
        <w:rPr>
          <w:rFonts w:ascii="Times New Roman" w:hAnsi="Times New Roman" w:cs="Times New Roman"/>
          <w:sz w:val="28"/>
          <w:szCs w:val="28"/>
          <w:lang w:val="en-US"/>
        </w:rPr>
        <w:t xml:space="preserve"> is </w:t>
      </w:r>
      <w:r w:rsidRPr="004D0112">
        <w:rPr>
          <w:rFonts w:ascii="Times New Roman" w:hAnsi="Times New Roman" w:cs="Times New Roman"/>
          <w:sz w:val="28"/>
          <w:szCs w:val="28"/>
          <w:lang w:val="en-US"/>
        </w:rPr>
        <w:t xml:space="preserve">presented in Table 1. The difference </w:t>
      </w:r>
      <w:r w:rsidR="00E307A1" w:rsidRPr="004D0112">
        <w:rPr>
          <w:rFonts w:ascii="Times New Roman" w:hAnsi="Times New Roman" w:cs="Times New Roman"/>
          <w:sz w:val="28"/>
          <w:szCs w:val="28"/>
          <w:lang w:val="en-US"/>
        </w:rPr>
        <w:t xml:space="preserve">was observed only </w:t>
      </w:r>
      <w:r w:rsidRPr="004D0112">
        <w:rPr>
          <w:rFonts w:ascii="Times New Roman" w:hAnsi="Times New Roman" w:cs="Times New Roman"/>
          <w:sz w:val="28"/>
          <w:szCs w:val="28"/>
          <w:lang w:val="en-US"/>
        </w:rPr>
        <w:t xml:space="preserve">in monozygotic female twins (p &lt;0.05), which in our view </w:t>
      </w:r>
      <w:r w:rsidR="00E307A1" w:rsidRPr="004D0112">
        <w:rPr>
          <w:rFonts w:ascii="Times New Roman" w:hAnsi="Times New Roman" w:cs="Times New Roman"/>
          <w:sz w:val="28"/>
          <w:szCs w:val="28"/>
          <w:lang w:val="en-US"/>
        </w:rPr>
        <w:t xml:space="preserve">requires </w:t>
      </w:r>
      <w:r w:rsidRPr="004D0112">
        <w:rPr>
          <w:rFonts w:ascii="Times New Roman" w:hAnsi="Times New Roman" w:cs="Times New Roman"/>
          <w:sz w:val="28"/>
          <w:szCs w:val="28"/>
          <w:lang w:val="en-US"/>
        </w:rPr>
        <w:t xml:space="preserve">further </w:t>
      </w:r>
      <w:r w:rsidR="00E307A1" w:rsidRPr="004D0112">
        <w:rPr>
          <w:rFonts w:ascii="Times New Roman" w:hAnsi="Times New Roman" w:cs="Times New Roman"/>
          <w:sz w:val="28"/>
          <w:szCs w:val="28"/>
          <w:lang w:val="en-US"/>
        </w:rPr>
        <w:t>investigation.</w:t>
      </w:r>
    </w:p>
    <w:p w:rsidR="00E307A1" w:rsidRPr="004D0112" w:rsidRDefault="00E307A1" w:rsidP="00E307A1">
      <w:pPr>
        <w:spacing w:after="0" w:line="240" w:lineRule="auto"/>
        <w:ind w:firstLine="357"/>
        <w:jc w:val="right"/>
        <w:rPr>
          <w:rFonts w:ascii="Times New Roman" w:hAnsi="Times New Roman" w:cs="Times New Roman"/>
          <w:sz w:val="24"/>
          <w:szCs w:val="24"/>
          <w:lang w:val="en-US"/>
        </w:rPr>
      </w:pPr>
      <w:proofErr w:type="gramStart"/>
      <w:r w:rsidRPr="004D0112">
        <w:rPr>
          <w:rFonts w:ascii="Times New Roman" w:hAnsi="Times New Roman" w:cs="Times New Roman"/>
          <w:sz w:val="24"/>
          <w:szCs w:val="24"/>
          <w:lang w:val="en-US"/>
        </w:rPr>
        <w:t>Table 1.</w:t>
      </w:r>
      <w:proofErr w:type="gramEnd"/>
      <w:r w:rsidRPr="004D0112">
        <w:rPr>
          <w:rFonts w:ascii="Times New Roman" w:hAnsi="Times New Roman" w:cs="Times New Roman"/>
          <w:sz w:val="24"/>
          <w:szCs w:val="24"/>
          <w:lang w:val="en-US"/>
        </w:rPr>
        <w:t xml:space="preserve"> </w:t>
      </w:r>
    </w:p>
    <w:p w:rsidR="00E307A1" w:rsidRPr="004D0112" w:rsidRDefault="00E307A1" w:rsidP="00E307A1">
      <w:pPr>
        <w:spacing w:after="0" w:line="240" w:lineRule="auto"/>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 xml:space="preserve">Twins distribution by gender and </w:t>
      </w:r>
      <w:proofErr w:type="spellStart"/>
      <w:r w:rsidRPr="004D0112">
        <w:rPr>
          <w:rFonts w:ascii="Times New Roman" w:hAnsi="Times New Roman" w:cs="Times New Roman"/>
          <w:sz w:val="24"/>
          <w:szCs w:val="24"/>
          <w:lang w:val="en-US"/>
        </w:rPr>
        <w:t>zygosity</w:t>
      </w:r>
      <w:proofErr w:type="spellEnd"/>
      <w:r w:rsidRPr="004D0112">
        <w:rPr>
          <w:rFonts w:ascii="Times New Roman" w:hAnsi="Times New Roman" w:cs="Times New Roman"/>
          <w:sz w:val="24"/>
          <w:szCs w:val="24"/>
          <w:lang w:val="en-US"/>
        </w:rPr>
        <w:t xml:space="preserve"> </w:t>
      </w:r>
    </w:p>
    <w:p w:rsidR="00E307A1" w:rsidRPr="004D0112" w:rsidRDefault="00E307A1" w:rsidP="00E307A1">
      <w:pPr>
        <w:spacing w:after="0" w:line="240" w:lineRule="auto"/>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w:t>
      </w:r>
      <w:proofErr w:type="gramStart"/>
      <w:r w:rsidRPr="004D0112">
        <w:rPr>
          <w:rFonts w:ascii="Times New Roman" w:hAnsi="Times New Roman" w:cs="Times New Roman"/>
          <w:sz w:val="24"/>
          <w:szCs w:val="24"/>
          <w:lang w:val="en-US"/>
        </w:rPr>
        <w:t>main</w:t>
      </w:r>
      <w:proofErr w:type="gramEnd"/>
      <w:r w:rsidRPr="004D0112">
        <w:rPr>
          <w:rFonts w:ascii="Times New Roman" w:hAnsi="Times New Roman" w:cs="Times New Roman"/>
          <w:sz w:val="24"/>
          <w:szCs w:val="24"/>
          <w:lang w:val="en-US"/>
        </w:rPr>
        <w:t xml:space="preserve"> group and control group)</w:t>
      </w:r>
    </w:p>
    <w:tbl>
      <w:tblPr>
        <w:tblStyle w:val="a4"/>
        <w:tblW w:w="9747" w:type="dxa"/>
        <w:tblLayout w:type="fixed"/>
        <w:tblLook w:val="04A0" w:firstRow="1" w:lastRow="0" w:firstColumn="1" w:lastColumn="0" w:noHBand="0" w:noVBand="1"/>
      </w:tblPr>
      <w:tblGrid>
        <w:gridCol w:w="3794"/>
        <w:gridCol w:w="709"/>
        <w:gridCol w:w="1701"/>
        <w:gridCol w:w="708"/>
        <w:gridCol w:w="1701"/>
        <w:gridCol w:w="1134"/>
      </w:tblGrid>
      <w:tr w:rsidR="00E307A1" w:rsidRPr="004D0112" w:rsidTr="00F16B82">
        <w:tc>
          <w:tcPr>
            <w:tcW w:w="3794" w:type="dxa"/>
            <w:vMerge w:val="restart"/>
          </w:tcPr>
          <w:p w:rsidR="00E307A1" w:rsidRPr="004D0112" w:rsidRDefault="00E307A1" w:rsidP="00F16B82">
            <w:pPr>
              <w:jc w:val="center"/>
              <w:rPr>
                <w:rFonts w:ascii="Times New Roman" w:hAnsi="Times New Roman" w:cs="Times New Roman"/>
                <w:sz w:val="24"/>
                <w:szCs w:val="24"/>
                <w:lang w:val="en-US"/>
              </w:rPr>
            </w:pPr>
          </w:p>
        </w:tc>
        <w:tc>
          <w:tcPr>
            <w:tcW w:w="2410" w:type="dxa"/>
            <w:gridSpan w:val="2"/>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Main group</w:t>
            </w: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n=54</w:t>
            </w:r>
          </w:p>
        </w:tc>
        <w:tc>
          <w:tcPr>
            <w:tcW w:w="2409" w:type="dxa"/>
            <w:gridSpan w:val="2"/>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Control group</w:t>
            </w:r>
          </w:p>
          <w:p w:rsidR="00E307A1" w:rsidRPr="004D0112" w:rsidRDefault="00E307A1" w:rsidP="00F16B82">
            <w:pPr>
              <w:jc w:val="center"/>
              <w:rPr>
                <w:rFonts w:ascii="Times New Roman" w:hAnsi="Times New Roman" w:cs="Times New Roman"/>
                <w:b/>
                <w:sz w:val="24"/>
                <w:szCs w:val="24"/>
                <w:lang w:val="en-US"/>
              </w:rPr>
            </w:pPr>
            <w:r w:rsidRPr="004D0112">
              <w:rPr>
                <w:rFonts w:ascii="Times New Roman" w:hAnsi="Times New Roman" w:cs="Times New Roman"/>
                <w:sz w:val="24"/>
                <w:szCs w:val="24"/>
                <w:lang w:val="en-US"/>
              </w:rPr>
              <w:t xml:space="preserve">n=6 </w:t>
            </w:r>
          </w:p>
        </w:tc>
        <w:tc>
          <w:tcPr>
            <w:tcW w:w="1134" w:type="dxa"/>
            <w:vMerge w:val="restart"/>
          </w:tcPr>
          <w:p w:rsidR="00E307A1" w:rsidRPr="004D0112" w:rsidRDefault="00E307A1" w:rsidP="00F16B82">
            <w:pPr>
              <w:jc w:val="center"/>
              <w:rPr>
                <w:rFonts w:ascii="Times New Roman" w:hAnsi="Times New Roman" w:cs="Times New Roman"/>
                <w:sz w:val="24"/>
                <w:szCs w:val="24"/>
                <w:lang w:val="en-US"/>
              </w:rPr>
            </w:pPr>
          </w:p>
          <w:p w:rsidR="00E307A1" w:rsidRPr="004D0112" w:rsidRDefault="00E307A1" w:rsidP="00F16B82">
            <w:pPr>
              <w:jc w:val="center"/>
              <w:rPr>
                <w:rFonts w:ascii="Times New Roman" w:hAnsi="Times New Roman" w:cs="Times New Roman"/>
                <w:b/>
                <w:sz w:val="24"/>
                <w:szCs w:val="24"/>
                <w:vertAlign w:val="subscript"/>
                <w:lang w:val="en-US"/>
              </w:rPr>
            </w:pPr>
            <w:r w:rsidRPr="004D0112">
              <w:rPr>
                <w:rFonts w:ascii="Times New Roman" w:hAnsi="Times New Roman" w:cs="Times New Roman"/>
                <w:sz w:val="24"/>
                <w:szCs w:val="24"/>
                <w:lang w:val="en-US"/>
              </w:rPr>
              <w:t xml:space="preserve">р </w:t>
            </w:r>
            <w:r w:rsidRPr="004D0112">
              <w:rPr>
                <w:rFonts w:ascii="Times New Roman" w:hAnsi="Times New Roman" w:cs="Times New Roman"/>
                <w:sz w:val="24"/>
                <w:szCs w:val="24"/>
                <w:vertAlign w:val="subscript"/>
                <w:lang w:val="en-US"/>
              </w:rPr>
              <w:t>о.г.-</w:t>
            </w:r>
            <w:proofErr w:type="spellStart"/>
            <w:r w:rsidRPr="004D0112">
              <w:rPr>
                <w:rFonts w:ascii="Times New Roman" w:hAnsi="Times New Roman" w:cs="Times New Roman"/>
                <w:sz w:val="24"/>
                <w:szCs w:val="24"/>
                <w:vertAlign w:val="subscript"/>
                <w:lang w:val="en-US"/>
              </w:rPr>
              <w:t>г.п</w:t>
            </w:r>
            <w:proofErr w:type="spellEnd"/>
            <w:r w:rsidRPr="004D0112">
              <w:rPr>
                <w:rFonts w:ascii="Times New Roman" w:hAnsi="Times New Roman" w:cs="Times New Roman"/>
                <w:sz w:val="24"/>
                <w:szCs w:val="24"/>
                <w:vertAlign w:val="subscript"/>
                <w:lang w:val="en-US"/>
              </w:rPr>
              <w:t>.</w:t>
            </w:r>
          </w:p>
        </w:tc>
      </w:tr>
      <w:tr w:rsidR="00E307A1" w:rsidRPr="004D0112" w:rsidTr="00F16B82">
        <w:tc>
          <w:tcPr>
            <w:tcW w:w="3794" w:type="dxa"/>
            <w:vMerge/>
          </w:tcPr>
          <w:p w:rsidR="00E307A1" w:rsidRPr="004D0112" w:rsidRDefault="00E307A1" w:rsidP="00F16B82">
            <w:pPr>
              <w:jc w:val="center"/>
              <w:rPr>
                <w:rFonts w:ascii="Times New Roman" w:hAnsi="Times New Roman" w:cs="Times New Roman"/>
                <w:sz w:val="24"/>
                <w:szCs w:val="24"/>
                <w:lang w:val="en-US"/>
              </w:rPr>
            </w:pPr>
          </w:p>
        </w:tc>
        <w:tc>
          <w:tcPr>
            <w:tcW w:w="709" w:type="dxa"/>
          </w:tcPr>
          <w:p w:rsidR="00E307A1"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abs</w:t>
            </w:r>
            <w:r w:rsidR="00E307A1" w:rsidRPr="004D0112">
              <w:rPr>
                <w:rFonts w:ascii="Times New Roman" w:hAnsi="Times New Roman" w:cs="Times New Roman"/>
                <w:sz w:val="24"/>
                <w:szCs w:val="24"/>
                <w:lang w:val="en-US"/>
              </w:rPr>
              <w:t>.</w:t>
            </w:r>
          </w:p>
        </w:tc>
        <w:tc>
          <w:tcPr>
            <w:tcW w:w="1701" w:type="dxa"/>
          </w:tcPr>
          <w:p w:rsidR="00E307A1" w:rsidRPr="004D0112" w:rsidRDefault="00E307A1" w:rsidP="00F16B82">
            <w:pPr>
              <w:jc w:val="center"/>
              <w:rPr>
                <w:rFonts w:ascii="Times New Roman" w:hAnsi="Times New Roman" w:cs="Times New Roman"/>
                <w:sz w:val="24"/>
                <w:szCs w:val="24"/>
                <w:lang w:val="en-US"/>
              </w:rPr>
            </w:pPr>
            <w:proofErr w:type="spellStart"/>
            <w:r w:rsidRPr="004D0112">
              <w:rPr>
                <w:rFonts w:ascii="Times New Roman" w:hAnsi="Times New Roman" w:cs="Times New Roman"/>
                <w:sz w:val="24"/>
                <w:szCs w:val="24"/>
                <w:lang w:val="en-US"/>
              </w:rPr>
              <w:t>M±m</w:t>
            </w:r>
            <w:proofErr w:type="spellEnd"/>
            <w:r w:rsidRPr="004D0112">
              <w:rPr>
                <w:rFonts w:ascii="Times New Roman" w:hAnsi="Times New Roman" w:cs="Times New Roman"/>
                <w:sz w:val="24"/>
                <w:szCs w:val="24"/>
                <w:lang w:val="en-US"/>
              </w:rPr>
              <w:t>%</w:t>
            </w:r>
          </w:p>
        </w:tc>
        <w:tc>
          <w:tcPr>
            <w:tcW w:w="708" w:type="dxa"/>
          </w:tcPr>
          <w:p w:rsidR="00E307A1"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abs</w:t>
            </w:r>
            <w:r w:rsidR="00E307A1" w:rsidRPr="004D0112">
              <w:rPr>
                <w:rFonts w:ascii="Times New Roman" w:hAnsi="Times New Roman" w:cs="Times New Roman"/>
                <w:sz w:val="24"/>
                <w:szCs w:val="24"/>
                <w:lang w:val="en-US"/>
              </w:rPr>
              <w:t>.</w:t>
            </w:r>
          </w:p>
        </w:tc>
        <w:tc>
          <w:tcPr>
            <w:tcW w:w="1701" w:type="dxa"/>
          </w:tcPr>
          <w:p w:rsidR="00E307A1" w:rsidRPr="004D0112" w:rsidRDefault="00E307A1" w:rsidP="00F16B82">
            <w:pPr>
              <w:jc w:val="center"/>
              <w:rPr>
                <w:rFonts w:ascii="Times New Roman" w:hAnsi="Times New Roman" w:cs="Times New Roman"/>
                <w:sz w:val="24"/>
                <w:szCs w:val="24"/>
                <w:lang w:val="en-US"/>
              </w:rPr>
            </w:pPr>
            <w:proofErr w:type="spellStart"/>
            <w:r w:rsidRPr="004D0112">
              <w:rPr>
                <w:rFonts w:ascii="Times New Roman" w:hAnsi="Times New Roman" w:cs="Times New Roman"/>
                <w:sz w:val="24"/>
                <w:szCs w:val="24"/>
                <w:lang w:val="en-US"/>
              </w:rPr>
              <w:t>M±m</w:t>
            </w:r>
            <w:proofErr w:type="spellEnd"/>
            <w:r w:rsidRPr="004D0112">
              <w:rPr>
                <w:rFonts w:ascii="Times New Roman" w:hAnsi="Times New Roman" w:cs="Times New Roman"/>
                <w:sz w:val="24"/>
                <w:szCs w:val="24"/>
                <w:lang w:val="en-US"/>
              </w:rPr>
              <w:t>%</w:t>
            </w:r>
          </w:p>
        </w:tc>
        <w:tc>
          <w:tcPr>
            <w:tcW w:w="1134" w:type="dxa"/>
            <w:vMerge/>
          </w:tcPr>
          <w:p w:rsidR="00E307A1" w:rsidRPr="004D0112" w:rsidRDefault="00E307A1" w:rsidP="00F16B82">
            <w:pPr>
              <w:jc w:val="center"/>
              <w:rPr>
                <w:rFonts w:ascii="Times New Roman" w:hAnsi="Times New Roman" w:cs="Times New Roman"/>
                <w:sz w:val="24"/>
                <w:szCs w:val="24"/>
                <w:lang w:val="en-US"/>
              </w:rPr>
            </w:pPr>
          </w:p>
        </w:tc>
      </w:tr>
      <w:tr w:rsidR="00E307A1" w:rsidRPr="004D0112" w:rsidTr="00F16B82">
        <w:tc>
          <w:tcPr>
            <w:tcW w:w="3794" w:type="dxa"/>
          </w:tcPr>
          <w:p w:rsidR="00E307A1" w:rsidRPr="004D0112" w:rsidRDefault="00F16B82" w:rsidP="00F16B82">
            <w:pPr>
              <w:rPr>
                <w:rFonts w:ascii="Times New Roman" w:hAnsi="Times New Roman" w:cs="Times New Roman"/>
                <w:sz w:val="24"/>
                <w:szCs w:val="24"/>
                <w:u w:val="single"/>
                <w:lang w:val="en-US"/>
              </w:rPr>
            </w:pPr>
            <w:r w:rsidRPr="004D0112">
              <w:rPr>
                <w:rFonts w:ascii="Times New Roman" w:hAnsi="Times New Roman" w:cs="Times New Roman"/>
                <w:sz w:val="24"/>
                <w:szCs w:val="24"/>
                <w:u w:val="single"/>
                <w:lang w:val="en-US"/>
              </w:rPr>
              <w:t>Monozygotic twins</w:t>
            </w:r>
            <w:r w:rsidR="00E307A1" w:rsidRPr="004D0112">
              <w:rPr>
                <w:rFonts w:ascii="Times New Roman" w:hAnsi="Times New Roman" w:cs="Times New Roman"/>
                <w:sz w:val="24"/>
                <w:szCs w:val="24"/>
                <w:u w:val="single"/>
                <w:lang w:val="en-US"/>
              </w:rPr>
              <w:t>:</w:t>
            </w:r>
          </w:p>
          <w:p w:rsidR="00E307A1" w:rsidRPr="004D0112" w:rsidRDefault="00F16B82" w:rsidP="00F16B82">
            <w:pPr>
              <w:pStyle w:val="a3"/>
              <w:numPr>
                <w:ilvl w:val="0"/>
                <w:numId w:val="1"/>
              </w:numPr>
              <w:rPr>
                <w:rFonts w:ascii="Times New Roman" w:hAnsi="Times New Roman" w:cs="Times New Roman"/>
                <w:sz w:val="24"/>
                <w:szCs w:val="24"/>
                <w:lang w:val="en-US"/>
              </w:rPr>
            </w:pPr>
            <w:r w:rsidRPr="004D0112">
              <w:rPr>
                <w:rFonts w:ascii="Times New Roman" w:hAnsi="Times New Roman" w:cs="Times New Roman"/>
                <w:sz w:val="24"/>
                <w:szCs w:val="24"/>
                <w:lang w:val="en-US"/>
              </w:rPr>
              <w:t>males</w:t>
            </w:r>
          </w:p>
          <w:p w:rsidR="00E307A1" w:rsidRPr="004D0112" w:rsidRDefault="00F16B82" w:rsidP="00F16B82">
            <w:pPr>
              <w:pStyle w:val="a3"/>
              <w:numPr>
                <w:ilvl w:val="0"/>
                <w:numId w:val="1"/>
              </w:numPr>
              <w:rPr>
                <w:rFonts w:ascii="Times New Roman" w:hAnsi="Times New Roman" w:cs="Times New Roman"/>
                <w:sz w:val="24"/>
                <w:szCs w:val="24"/>
                <w:lang w:val="en-US"/>
              </w:rPr>
            </w:pPr>
            <w:r w:rsidRPr="004D0112">
              <w:rPr>
                <w:rFonts w:ascii="Times New Roman" w:hAnsi="Times New Roman" w:cs="Times New Roman"/>
                <w:sz w:val="24"/>
                <w:szCs w:val="24"/>
                <w:lang w:val="en-US"/>
              </w:rPr>
              <w:t>females</w:t>
            </w:r>
          </w:p>
        </w:tc>
        <w:tc>
          <w:tcPr>
            <w:tcW w:w="709" w:type="dxa"/>
          </w:tcPr>
          <w:p w:rsidR="00E307A1" w:rsidRPr="004D0112" w:rsidRDefault="00E307A1" w:rsidP="00F16B82">
            <w:pPr>
              <w:jc w:val="center"/>
              <w:rPr>
                <w:rFonts w:ascii="Times New Roman" w:hAnsi="Times New Roman" w:cs="Times New Roman"/>
                <w:sz w:val="24"/>
                <w:szCs w:val="24"/>
                <w:lang w:val="en-US"/>
              </w:rPr>
            </w:pP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10</w:t>
            </w: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12</w:t>
            </w:r>
          </w:p>
        </w:tc>
        <w:tc>
          <w:tcPr>
            <w:tcW w:w="1701" w:type="dxa"/>
          </w:tcPr>
          <w:p w:rsidR="00E307A1" w:rsidRPr="004D0112" w:rsidRDefault="00E307A1" w:rsidP="00F16B82">
            <w:pPr>
              <w:jc w:val="center"/>
              <w:rPr>
                <w:rFonts w:ascii="Times New Roman" w:hAnsi="Times New Roman" w:cs="Times New Roman"/>
                <w:sz w:val="24"/>
                <w:szCs w:val="24"/>
                <w:lang w:val="en-US"/>
              </w:rPr>
            </w:pP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18,5±5,3%</w:t>
            </w: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22,2±5,7%</w:t>
            </w:r>
          </w:p>
        </w:tc>
        <w:tc>
          <w:tcPr>
            <w:tcW w:w="708" w:type="dxa"/>
          </w:tcPr>
          <w:p w:rsidR="00E307A1" w:rsidRPr="004D0112" w:rsidRDefault="00E307A1" w:rsidP="00F16B82">
            <w:pPr>
              <w:jc w:val="center"/>
              <w:rPr>
                <w:rFonts w:ascii="Times New Roman" w:hAnsi="Times New Roman" w:cs="Times New Roman"/>
                <w:sz w:val="24"/>
                <w:szCs w:val="24"/>
                <w:lang w:val="en-US"/>
              </w:rPr>
            </w:pP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w:t>
            </w: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w:t>
            </w:r>
          </w:p>
        </w:tc>
        <w:tc>
          <w:tcPr>
            <w:tcW w:w="1701" w:type="dxa"/>
          </w:tcPr>
          <w:p w:rsidR="00E307A1" w:rsidRPr="004D0112" w:rsidRDefault="00E307A1" w:rsidP="00F16B82">
            <w:pPr>
              <w:jc w:val="center"/>
              <w:rPr>
                <w:rFonts w:ascii="Times New Roman" w:hAnsi="Times New Roman" w:cs="Times New Roman"/>
                <w:sz w:val="24"/>
                <w:szCs w:val="24"/>
                <w:lang w:val="en-US"/>
              </w:rPr>
            </w:pP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16,6±16,6%</w:t>
            </w: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w:t>
            </w:r>
          </w:p>
        </w:tc>
        <w:tc>
          <w:tcPr>
            <w:tcW w:w="1134" w:type="dxa"/>
          </w:tcPr>
          <w:p w:rsidR="00E307A1" w:rsidRPr="004D0112" w:rsidRDefault="00E307A1" w:rsidP="00F16B82">
            <w:pPr>
              <w:jc w:val="center"/>
              <w:rPr>
                <w:rFonts w:ascii="Times New Roman" w:hAnsi="Times New Roman" w:cs="Times New Roman"/>
                <w:sz w:val="24"/>
                <w:szCs w:val="24"/>
                <w:lang w:val="en-US"/>
              </w:rPr>
            </w:pP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0,823</w:t>
            </w:r>
          </w:p>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0,039</w:t>
            </w:r>
            <w:r w:rsidRPr="004D0112">
              <w:rPr>
                <w:rFonts w:ascii="Times New Roman" w:hAnsi="Times New Roman" w:cs="Times New Roman"/>
                <w:i/>
                <w:sz w:val="24"/>
                <w:szCs w:val="24"/>
                <w:vertAlign w:val="superscript"/>
                <w:lang w:val="en-US"/>
              </w:rPr>
              <w:t>1</w:t>
            </w:r>
          </w:p>
        </w:tc>
      </w:tr>
      <w:tr w:rsidR="00E307A1" w:rsidRPr="004D0112" w:rsidTr="00F16B82">
        <w:tc>
          <w:tcPr>
            <w:tcW w:w="3794" w:type="dxa"/>
          </w:tcPr>
          <w:p w:rsidR="00E307A1" w:rsidRPr="004D0112" w:rsidRDefault="00F16B82" w:rsidP="00F16B82">
            <w:pPr>
              <w:rPr>
                <w:rFonts w:ascii="Times New Roman" w:hAnsi="Times New Roman" w:cs="Times New Roman"/>
                <w:sz w:val="24"/>
                <w:szCs w:val="24"/>
                <w:u w:val="single"/>
                <w:lang w:val="en-US"/>
              </w:rPr>
            </w:pPr>
            <w:r w:rsidRPr="004D0112">
              <w:rPr>
                <w:rFonts w:ascii="Times New Roman" w:hAnsi="Times New Roman" w:cs="Times New Roman"/>
                <w:sz w:val="24"/>
                <w:szCs w:val="24"/>
                <w:lang w:val="en-US"/>
              </w:rPr>
              <w:t>Total</w:t>
            </w:r>
            <w:r w:rsidR="00E307A1" w:rsidRPr="004D0112">
              <w:rPr>
                <w:rFonts w:ascii="Times New Roman" w:hAnsi="Times New Roman" w:cs="Times New Roman"/>
                <w:sz w:val="24"/>
                <w:szCs w:val="24"/>
                <w:lang w:val="en-US"/>
              </w:rPr>
              <w:t>:</w:t>
            </w:r>
          </w:p>
        </w:tc>
        <w:tc>
          <w:tcPr>
            <w:tcW w:w="709" w:type="dxa"/>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22</w:t>
            </w:r>
          </w:p>
        </w:tc>
        <w:tc>
          <w:tcPr>
            <w:tcW w:w="1701" w:type="dxa"/>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30,1±6,7%</w:t>
            </w:r>
          </w:p>
        </w:tc>
        <w:tc>
          <w:tcPr>
            <w:tcW w:w="708" w:type="dxa"/>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w:t>
            </w:r>
          </w:p>
        </w:tc>
        <w:tc>
          <w:tcPr>
            <w:tcW w:w="1701" w:type="dxa"/>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16,6±16,6%</w:t>
            </w:r>
          </w:p>
        </w:tc>
        <w:tc>
          <w:tcPr>
            <w:tcW w:w="1134" w:type="dxa"/>
          </w:tcPr>
          <w:p w:rsidR="00E307A1" w:rsidRPr="004D0112" w:rsidRDefault="00E307A1"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0,317</w:t>
            </w:r>
          </w:p>
        </w:tc>
      </w:tr>
      <w:tr w:rsidR="00F16B82" w:rsidRPr="004D0112" w:rsidTr="00F16B82">
        <w:trPr>
          <w:trHeight w:val="1069"/>
        </w:trPr>
        <w:tc>
          <w:tcPr>
            <w:tcW w:w="3794" w:type="dxa"/>
          </w:tcPr>
          <w:p w:rsidR="00F16B82" w:rsidRPr="004D0112" w:rsidRDefault="00F16B82" w:rsidP="00F16B82">
            <w:pPr>
              <w:rPr>
                <w:rFonts w:ascii="Times New Roman" w:hAnsi="Times New Roman" w:cs="Times New Roman"/>
                <w:sz w:val="24"/>
                <w:szCs w:val="24"/>
                <w:u w:val="single"/>
                <w:lang w:val="en-US"/>
              </w:rPr>
            </w:pPr>
            <w:r w:rsidRPr="004D0112">
              <w:rPr>
                <w:rFonts w:ascii="Times New Roman" w:hAnsi="Times New Roman" w:cs="Times New Roman"/>
                <w:sz w:val="24"/>
                <w:szCs w:val="24"/>
                <w:u w:val="single"/>
                <w:lang w:val="en-US"/>
              </w:rPr>
              <w:lastRenderedPageBreak/>
              <w:t>Dizygotic twins:</w:t>
            </w:r>
          </w:p>
          <w:p w:rsidR="00F16B82" w:rsidRPr="004D0112" w:rsidRDefault="00F16B82" w:rsidP="00F16B82">
            <w:pPr>
              <w:pStyle w:val="a3"/>
              <w:numPr>
                <w:ilvl w:val="0"/>
                <w:numId w:val="1"/>
              </w:numPr>
              <w:rPr>
                <w:rFonts w:ascii="Times New Roman" w:hAnsi="Times New Roman" w:cs="Times New Roman"/>
                <w:sz w:val="24"/>
                <w:szCs w:val="24"/>
                <w:lang w:val="en-US"/>
              </w:rPr>
            </w:pPr>
            <w:r w:rsidRPr="004D0112">
              <w:rPr>
                <w:rFonts w:ascii="Times New Roman" w:hAnsi="Times New Roman" w:cs="Times New Roman"/>
                <w:sz w:val="24"/>
                <w:szCs w:val="24"/>
                <w:lang w:val="en-US"/>
              </w:rPr>
              <w:t>males</w:t>
            </w:r>
          </w:p>
          <w:p w:rsidR="00F16B82" w:rsidRPr="004D0112" w:rsidRDefault="00F16B82" w:rsidP="00F16B82">
            <w:pPr>
              <w:pStyle w:val="a3"/>
              <w:numPr>
                <w:ilvl w:val="0"/>
                <w:numId w:val="1"/>
              </w:numPr>
              <w:rPr>
                <w:rFonts w:ascii="Times New Roman" w:hAnsi="Times New Roman" w:cs="Times New Roman"/>
                <w:sz w:val="24"/>
                <w:szCs w:val="24"/>
                <w:lang w:val="en-US"/>
              </w:rPr>
            </w:pPr>
            <w:r w:rsidRPr="004D0112">
              <w:rPr>
                <w:rFonts w:ascii="Times New Roman" w:hAnsi="Times New Roman" w:cs="Times New Roman"/>
                <w:sz w:val="24"/>
                <w:szCs w:val="24"/>
                <w:lang w:val="en-US"/>
              </w:rPr>
              <w:t>females</w:t>
            </w:r>
          </w:p>
        </w:tc>
        <w:tc>
          <w:tcPr>
            <w:tcW w:w="709" w:type="dxa"/>
          </w:tcPr>
          <w:p w:rsidR="00F16B82" w:rsidRPr="004D0112" w:rsidRDefault="00F16B82" w:rsidP="00F16B82">
            <w:pPr>
              <w:jc w:val="center"/>
              <w:rPr>
                <w:rFonts w:ascii="Times New Roman" w:hAnsi="Times New Roman" w:cs="Times New Roman"/>
                <w:sz w:val="24"/>
                <w:szCs w:val="24"/>
                <w:lang w:val="en-US"/>
              </w:rPr>
            </w:pP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18</w:t>
            </w: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14</w:t>
            </w:r>
          </w:p>
        </w:tc>
        <w:tc>
          <w:tcPr>
            <w:tcW w:w="1701" w:type="dxa"/>
          </w:tcPr>
          <w:p w:rsidR="00F16B82" w:rsidRPr="004D0112" w:rsidRDefault="00F16B82" w:rsidP="00F16B82">
            <w:pPr>
              <w:jc w:val="center"/>
              <w:rPr>
                <w:rFonts w:ascii="Times New Roman" w:hAnsi="Times New Roman" w:cs="Times New Roman"/>
                <w:sz w:val="24"/>
                <w:szCs w:val="24"/>
                <w:lang w:val="en-US"/>
              </w:rPr>
            </w:pP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33,3±6,4%</w:t>
            </w: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25,9±6,0%</w:t>
            </w:r>
          </w:p>
        </w:tc>
        <w:tc>
          <w:tcPr>
            <w:tcW w:w="708" w:type="dxa"/>
          </w:tcPr>
          <w:p w:rsidR="00F16B82" w:rsidRPr="004D0112" w:rsidRDefault="00F16B82" w:rsidP="00F16B82">
            <w:pPr>
              <w:jc w:val="center"/>
              <w:rPr>
                <w:rFonts w:ascii="Times New Roman" w:hAnsi="Times New Roman" w:cs="Times New Roman"/>
                <w:sz w:val="24"/>
                <w:szCs w:val="24"/>
                <w:lang w:val="en-US"/>
              </w:rPr>
            </w:pP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w:t>
            </w: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4</w:t>
            </w:r>
          </w:p>
        </w:tc>
        <w:tc>
          <w:tcPr>
            <w:tcW w:w="1701" w:type="dxa"/>
          </w:tcPr>
          <w:p w:rsidR="00F16B82" w:rsidRPr="004D0112" w:rsidRDefault="00F16B82" w:rsidP="00F16B82">
            <w:pPr>
              <w:jc w:val="center"/>
              <w:rPr>
                <w:rFonts w:ascii="Times New Roman" w:hAnsi="Times New Roman" w:cs="Times New Roman"/>
                <w:sz w:val="24"/>
                <w:szCs w:val="24"/>
                <w:lang w:val="en-US"/>
              </w:rPr>
            </w:pP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16,6±16,6%</w:t>
            </w: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66,6±21,1%</w:t>
            </w:r>
          </w:p>
        </w:tc>
        <w:tc>
          <w:tcPr>
            <w:tcW w:w="1134" w:type="dxa"/>
          </w:tcPr>
          <w:p w:rsidR="00F16B82" w:rsidRPr="004D0112" w:rsidRDefault="00F16B82" w:rsidP="00F16B82">
            <w:pPr>
              <w:jc w:val="center"/>
              <w:rPr>
                <w:rFonts w:ascii="Times New Roman" w:hAnsi="Times New Roman" w:cs="Times New Roman"/>
                <w:sz w:val="24"/>
                <w:szCs w:val="24"/>
                <w:lang w:val="en-US"/>
              </w:rPr>
            </w:pP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0,913</w:t>
            </w:r>
          </w:p>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0,213</w:t>
            </w:r>
          </w:p>
        </w:tc>
      </w:tr>
      <w:tr w:rsidR="00F16B82" w:rsidRPr="004D0112" w:rsidTr="00F16B82">
        <w:tc>
          <w:tcPr>
            <w:tcW w:w="3794" w:type="dxa"/>
          </w:tcPr>
          <w:p w:rsidR="00F16B82" w:rsidRPr="004D0112" w:rsidRDefault="00F16B82" w:rsidP="00F16B82">
            <w:pPr>
              <w:rPr>
                <w:rFonts w:ascii="Times New Roman" w:hAnsi="Times New Roman" w:cs="Times New Roman"/>
                <w:sz w:val="24"/>
                <w:szCs w:val="24"/>
                <w:u w:val="single"/>
                <w:lang w:val="en-US"/>
              </w:rPr>
            </w:pPr>
            <w:r w:rsidRPr="004D0112">
              <w:rPr>
                <w:rFonts w:ascii="Times New Roman" w:hAnsi="Times New Roman" w:cs="Times New Roman"/>
                <w:sz w:val="24"/>
                <w:szCs w:val="24"/>
                <w:lang w:val="en-US"/>
              </w:rPr>
              <w:t>Total:</w:t>
            </w:r>
          </w:p>
        </w:tc>
        <w:tc>
          <w:tcPr>
            <w:tcW w:w="709" w:type="dxa"/>
          </w:tcPr>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32</w:t>
            </w:r>
          </w:p>
        </w:tc>
        <w:tc>
          <w:tcPr>
            <w:tcW w:w="1701" w:type="dxa"/>
          </w:tcPr>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59,1±6,4%</w:t>
            </w:r>
          </w:p>
        </w:tc>
        <w:tc>
          <w:tcPr>
            <w:tcW w:w="708" w:type="dxa"/>
          </w:tcPr>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5</w:t>
            </w:r>
          </w:p>
        </w:tc>
        <w:tc>
          <w:tcPr>
            <w:tcW w:w="1701" w:type="dxa"/>
          </w:tcPr>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83,2±25,7%</w:t>
            </w:r>
          </w:p>
        </w:tc>
        <w:tc>
          <w:tcPr>
            <w:tcW w:w="1134" w:type="dxa"/>
          </w:tcPr>
          <w:p w:rsidR="00F16B82" w:rsidRPr="004D0112" w:rsidRDefault="00F16B82" w:rsidP="00F16B82">
            <w:pPr>
              <w:jc w:val="center"/>
              <w:rPr>
                <w:rFonts w:ascii="Times New Roman" w:hAnsi="Times New Roman" w:cs="Times New Roman"/>
                <w:sz w:val="24"/>
                <w:szCs w:val="24"/>
                <w:lang w:val="en-US"/>
              </w:rPr>
            </w:pPr>
            <w:r w:rsidRPr="004D0112">
              <w:rPr>
                <w:rFonts w:ascii="Times New Roman" w:hAnsi="Times New Roman" w:cs="Times New Roman"/>
                <w:sz w:val="24"/>
                <w:szCs w:val="24"/>
                <w:lang w:val="en-US"/>
              </w:rPr>
              <w:t>0,754</w:t>
            </w:r>
          </w:p>
        </w:tc>
      </w:tr>
    </w:tbl>
    <w:p w:rsidR="00E307A1" w:rsidRPr="004D0112" w:rsidRDefault="00F16B82" w:rsidP="00E307A1">
      <w:pPr>
        <w:spacing w:after="0" w:line="240" w:lineRule="auto"/>
        <w:ind w:firstLine="708"/>
        <w:jc w:val="both"/>
        <w:rPr>
          <w:rFonts w:ascii="Times New Roman" w:hAnsi="Times New Roman" w:cs="Times New Roman"/>
          <w:sz w:val="24"/>
          <w:szCs w:val="24"/>
          <w:lang w:val="en-US"/>
        </w:rPr>
      </w:pPr>
      <w:r w:rsidRPr="004D0112">
        <w:rPr>
          <w:rFonts w:ascii="Times New Roman" w:hAnsi="Times New Roman" w:cs="Times New Roman"/>
          <w:sz w:val="24"/>
          <w:szCs w:val="24"/>
          <w:lang w:val="en-US"/>
        </w:rPr>
        <w:t>Note</w:t>
      </w:r>
      <w:r w:rsidR="00E307A1" w:rsidRPr="004D0112">
        <w:rPr>
          <w:rFonts w:ascii="Times New Roman" w:hAnsi="Times New Roman" w:cs="Times New Roman"/>
          <w:sz w:val="24"/>
          <w:szCs w:val="24"/>
          <w:lang w:val="en-US"/>
        </w:rPr>
        <w:t xml:space="preserve">: </w:t>
      </w:r>
      <w:r w:rsidRPr="004D0112">
        <w:rPr>
          <w:rFonts w:ascii="Times New Roman" w:hAnsi="Times New Roman" w:cs="Times New Roman"/>
          <w:sz w:val="24"/>
          <w:szCs w:val="24"/>
          <w:lang w:val="en-US"/>
        </w:rPr>
        <w:t xml:space="preserve">significant difference </w:t>
      </w:r>
      <w:r w:rsidR="00E307A1" w:rsidRPr="004D0112">
        <w:rPr>
          <w:rFonts w:ascii="Times New Roman" w:hAnsi="Times New Roman" w:cs="Times New Roman"/>
          <w:sz w:val="24"/>
          <w:szCs w:val="24"/>
          <w:lang w:val="en-US"/>
        </w:rPr>
        <w:t xml:space="preserve">(Х </w:t>
      </w:r>
      <w:r w:rsidR="00E307A1" w:rsidRPr="004D0112">
        <w:rPr>
          <w:rFonts w:ascii="Times New Roman" w:hAnsi="Times New Roman" w:cs="Times New Roman"/>
          <w:i/>
          <w:sz w:val="24"/>
          <w:szCs w:val="24"/>
          <w:vertAlign w:val="superscript"/>
          <w:lang w:val="en-US"/>
        </w:rPr>
        <w:t>1</w:t>
      </w:r>
      <w:proofErr w:type="gramStart"/>
      <w:r w:rsidR="00E307A1" w:rsidRPr="004D0112">
        <w:rPr>
          <w:rFonts w:ascii="Times New Roman" w:hAnsi="Times New Roman" w:cs="Times New Roman"/>
          <w:sz w:val="24"/>
          <w:szCs w:val="24"/>
          <w:lang w:val="en-US"/>
        </w:rPr>
        <w:t xml:space="preserve">– </w:t>
      </w:r>
      <w:r w:rsidR="00E307A1" w:rsidRPr="004D0112">
        <w:rPr>
          <w:rFonts w:ascii="Times New Roman" w:hAnsi="Times New Roman" w:cs="Times New Roman"/>
          <w:i/>
          <w:sz w:val="24"/>
          <w:szCs w:val="24"/>
          <w:vertAlign w:val="superscript"/>
          <w:lang w:val="en-US"/>
        </w:rPr>
        <w:t xml:space="preserve"> </w:t>
      </w:r>
      <w:r w:rsidR="00E307A1" w:rsidRPr="004D0112">
        <w:rPr>
          <w:rFonts w:ascii="Times New Roman" w:hAnsi="Times New Roman" w:cs="Times New Roman"/>
          <w:sz w:val="24"/>
          <w:szCs w:val="24"/>
          <w:lang w:val="en-US"/>
        </w:rPr>
        <w:t>р</w:t>
      </w:r>
      <w:proofErr w:type="gramEnd"/>
      <w:r w:rsidR="00E307A1" w:rsidRPr="004D0112">
        <w:rPr>
          <w:rFonts w:ascii="Times New Roman" w:hAnsi="Times New Roman" w:cs="Times New Roman"/>
          <w:sz w:val="24"/>
          <w:szCs w:val="24"/>
          <w:lang w:val="en-US"/>
        </w:rPr>
        <w:t xml:space="preserve">&lt;0,05). </w:t>
      </w:r>
    </w:p>
    <w:p w:rsidR="00F16B82" w:rsidRPr="004D0112" w:rsidRDefault="00F16B82" w:rsidP="00E307A1">
      <w:pPr>
        <w:spacing w:after="0" w:line="240" w:lineRule="auto"/>
        <w:ind w:firstLine="708"/>
        <w:jc w:val="both"/>
        <w:rPr>
          <w:rFonts w:ascii="Times New Roman" w:hAnsi="Times New Roman" w:cs="Times New Roman"/>
          <w:sz w:val="24"/>
          <w:szCs w:val="24"/>
          <w:lang w:val="en-US"/>
        </w:rPr>
      </w:pPr>
    </w:p>
    <w:p w:rsidR="00E307A1" w:rsidRPr="004D0112" w:rsidRDefault="00931940" w:rsidP="006D3AE7">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A significant percentage of twins in the general population (24.1±2.7%) twins allowed us to use a method for evaluation of bronchopulmonary dysplasia heredity for, which includes estimation of possible BPD inheritance in pairs of mono- and dizygotic twins. The method is based on high concordance frequency of signs in monozygotic pairs. Comparison of concordance among pairs by each sign in genetically identical monozygotic and dizygotic twins makes it possible to make a conclusion about the role of genotype in the formation of bronchopulmonary dysplasia.</w:t>
      </w:r>
    </w:p>
    <w:p w:rsidR="00931940" w:rsidRPr="004D0112" w:rsidRDefault="00931940" w:rsidP="006D3AE7">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Pair concordance for BPD was 0.8, which indicates the big value of hereditary influence on the development of the disease (formula 1).</w:t>
      </w:r>
    </w:p>
    <w:p w:rsidR="00931940" w:rsidRPr="004D0112" w:rsidRDefault="00931940" w:rsidP="00931940">
      <w:pPr>
        <w:pStyle w:val="a3"/>
        <w:spacing w:after="0" w:line="360" w:lineRule="auto"/>
        <w:ind w:left="360"/>
        <w:jc w:val="right"/>
        <w:rPr>
          <w:rFonts w:ascii="Times New Roman" w:hAnsi="Times New Roman" w:cs="Times New Roman"/>
          <w:b/>
          <w:sz w:val="24"/>
          <w:szCs w:val="24"/>
          <w:lang w:val="en-US"/>
        </w:rPr>
      </w:pPr>
      <w:r w:rsidRPr="004D0112">
        <w:rPr>
          <w:rFonts w:ascii="Times New Roman" w:hAnsi="Times New Roman" w:cs="Times New Roman"/>
          <w:b/>
          <w:sz w:val="24"/>
          <w:szCs w:val="24"/>
          <w:lang w:val="en-US"/>
        </w:rPr>
        <w:t>С = с / (</w:t>
      </w:r>
      <w:proofErr w:type="spellStart"/>
      <w:r w:rsidRPr="004D0112">
        <w:rPr>
          <w:rFonts w:ascii="Times New Roman" w:hAnsi="Times New Roman" w:cs="Times New Roman"/>
          <w:b/>
          <w:sz w:val="24"/>
          <w:szCs w:val="24"/>
          <w:lang w:val="en-US"/>
        </w:rPr>
        <w:t>с+d</w:t>
      </w:r>
      <w:proofErr w:type="spellEnd"/>
      <w:r w:rsidRPr="004D0112">
        <w:rPr>
          <w:rFonts w:ascii="Times New Roman" w:hAnsi="Times New Roman" w:cs="Times New Roman"/>
          <w:b/>
          <w:sz w:val="24"/>
          <w:szCs w:val="24"/>
          <w:lang w:val="en-US"/>
        </w:rPr>
        <w:t>) = 24 / (24+6) = 0</w:t>
      </w:r>
      <w:proofErr w:type="gramStart"/>
      <w:r w:rsidRPr="004D0112">
        <w:rPr>
          <w:rFonts w:ascii="Times New Roman" w:hAnsi="Times New Roman" w:cs="Times New Roman"/>
          <w:b/>
          <w:sz w:val="24"/>
          <w:szCs w:val="24"/>
          <w:lang w:val="en-US"/>
        </w:rPr>
        <w:t>,8</w:t>
      </w:r>
      <w:proofErr w:type="gramEnd"/>
      <w:r w:rsidRPr="004D0112">
        <w:rPr>
          <w:rFonts w:ascii="Times New Roman" w:hAnsi="Times New Roman" w:cs="Times New Roman"/>
          <w:b/>
          <w:sz w:val="24"/>
          <w:szCs w:val="24"/>
          <w:lang w:val="en-US"/>
        </w:rPr>
        <w:t xml:space="preserve">                                           (1)</w:t>
      </w:r>
    </w:p>
    <w:p w:rsidR="00931940" w:rsidRPr="004D0112" w:rsidRDefault="00931940" w:rsidP="006D3AE7">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Where, C-pair concordance; c and d - number of </w:t>
      </w:r>
      <w:proofErr w:type="spellStart"/>
      <w:r w:rsidRPr="004D0112">
        <w:rPr>
          <w:rFonts w:ascii="Times New Roman" w:hAnsi="Times New Roman" w:cs="Times New Roman"/>
          <w:sz w:val="28"/>
          <w:szCs w:val="28"/>
          <w:lang w:val="en-US"/>
        </w:rPr>
        <w:t>cocnocrdant</w:t>
      </w:r>
      <w:proofErr w:type="spellEnd"/>
      <w:r w:rsidRPr="004D0112">
        <w:rPr>
          <w:rFonts w:ascii="Times New Roman" w:hAnsi="Times New Roman" w:cs="Times New Roman"/>
          <w:sz w:val="28"/>
          <w:szCs w:val="28"/>
          <w:lang w:val="en-US"/>
        </w:rPr>
        <w:t xml:space="preserve"> and discordant couples.</w:t>
      </w:r>
    </w:p>
    <w:p w:rsidR="00931940" w:rsidRPr="004D0112" w:rsidRDefault="00931940" w:rsidP="00931940">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24 pairs (80 ± 7</w:t>
      </w:r>
      <w:proofErr w:type="gramStart"/>
      <w:r w:rsidRPr="004D0112">
        <w:rPr>
          <w:rFonts w:ascii="Times New Roman" w:hAnsi="Times New Roman" w:cs="Times New Roman"/>
          <w:sz w:val="28"/>
          <w:szCs w:val="28"/>
          <w:lang w:val="en-US"/>
        </w:rPr>
        <w:t>,4</w:t>
      </w:r>
      <w:proofErr w:type="gramEnd"/>
      <w:r w:rsidRPr="004D0112">
        <w:rPr>
          <w:rFonts w:ascii="Times New Roman" w:hAnsi="Times New Roman" w:cs="Times New Roman"/>
          <w:sz w:val="28"/>
          <w:szCs w:val="28"/>
          <w:lang w:val="en-US"/>
        </w:rPr>
        <w:t xml:space="preserve">%) were concordant by BPD, </w:t>
      </w:r>
      <w:r w:rsidR="00563266" w:rsidRPr="004D0112">
        <w:rPr>
          <w:rFonts w:ascii="Times New Roman" w:hAnsi="Times New Roman" w:cs="Times New Roman"/>
          <w:sz w:val="28"/>
          <w:szCs w:val="28"/>
          <w:lang w:val="en-US"/>
        </w:rPr>
        <w:t xml:space="preserve">and </w:t>
      </w:r>
      <w:r w:rsidRPr="004D0112">
        <w:rPr>
          <w:rFonts w:ascii="Times New Roman" w:hAnsi="Times New Roman" w:cs="Times New Roman"/>
          <w:sz w:val="28"/>
          <w:szCs w:val="28"/>
          <w:lang w:val="en-US"/>
        </w:rPr>
        <w:t xml:space="preserve">6 pairs (20 ± 7,4%) </w:t>
      </w:r>
      <w:r w:rsidR="00563266" w:rsidRPr="004D0112">
        <w:rPr>
          <w:rFonts w:ascii="Times New Roman" w:hAnsi="Times New Roman" w:cs="Times New Roman"/>
          <w:sz w:val="28"/>
          <w:szCs w:val="28"/>
          <w:lang w:val="en-US"/>
        </w:rPr>
        <w:t>were</w:t>
      </w:r>
      <w:r w:rsidRPr="004D0112">
        <w:rPr>
          <w:rFonts w:ascii="Times New Roman" w:hAnsi="Times New Roman" w:cs="Times New Roman"/>
          <w:sz w:val="28"/>
          <w:szCs w:val="28"/>
          <w:lang w:val="en-US"/>
        </w:rPr>
        <w:t xml:space="preserve"> discordant. </w:t>
      </w:r>
      <w:r w:rsidR="00563266" w:rsidRPr="004D0112">
        <w:rPr>
          <w:rFonts w:ascii="Times New Roman" w:hAnsi="Times New Roman" w:cs="Times New Roman"/>
          <w:sz w:val="28"/>
          <w:szCs w:val="28"/>
          <w:lang w:val="en-US"/>
        </w:rPr>
        <w:t xml:space="preserve">The amount of concordant pairs by development of BPD was significantly higher </w:t>
      </w:r>
      <w:r w:rsidRPr="004D0112">
        <w:rPr>
          <w:rFonts w:ascii="Times New Roman" w:hAnsi="Times New Roman" w:cs="Times New Roman"/>
          <w:sz w:val="28"/>
          <w:szCs w:val="28"/>
          <w:lang w:val="en-US"/>
        </w:rPr>
        <w:t>(p &lt;0.0001)</w:t>
      </w:r>
      <w:r w:rsidR="00563266" w:rsidRPr="004D0112">
        <w:rPr>
          <w:rFonts w:ascii="Times New Roman" w:hAnsi="Times New Roman" w:cs="Times New Roman"/>
          <w:sz w:val="28"/>
          <w:szCs w:val="28"/>
          <w:lang w:val="en-US"/>
        </w:rPr>
        <w:t xml:space="preserve">. That indicates on </w:t>
      </w:r>
      <w:r w:rsidRPr="004D0112">
        <w:rPr>
          <w:rFonts w:ascii="Times New Roman" w:hAnsi="Times New Roman" w:cs="Times New Roman"/>
          <w:sz w:val="28"/>
          <w:szCs w:val="28"/>
          <w:lang w:val="en-US"/>
        </w:rPr>
        <w:t xml:space="preserve">the possible influence of genetic factors on the formation of the disease. </w:t>
      </w:r>
    </w:p>
    <w:p w:rsidR="00931940" w:rsidRPr="004D0112" w:rsidRDefault="00931940" w:rsidP="00931940">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It was found that </w:t>
      </w:r>
      <w:r w:rsidR="00563266" w:rsidRPr="004D0112">
        <w:rPr>
          <w:rFonts w:ascii="Times New Roman" w:hAnsi="Times New Roman" w:cs="Times New Roman"/>
          <w:sz w:val="28"/>
          <w:szCs w:val="28"/>
          <w:lang w:val="en-US"/>
        </w:rPr>
        <w:t>from</w:t>
      </w:r>
      <w:r w:rsidRPr="004D0112">
        <w:rPr>
          <w:rFonts w:ascii="Times New Roman" w:hAnsi="Times New Roman" w:cs="Times New Roman"/>
          <w:sz w:val="28"/>
          <w:szCs w:val="28"/>
          <w:lang w:val="en-US"/>
        </w:rPr>
        <w:t xml:space="preserve"> 16 pairs of monozygotic twins 9 pairs </w:t>
      </w:r>
      <w:r w:rsidR="00563266" w:rsidRPr="004D0112">
        <w:rPr>
          <w:rFonts w:ascii="Times New Roman" w:hAnsi="Times New Roman" w:cs="Times New Roman"/>
          <w:sz w:val="28"/>
          <w:szCs w:val="28"/>
          <w:lang w:val="en-US"/>
        </w:rPr>
        <w:t>were c</w:t>
      </w:r>
      <w:r w:rsidRPr="004D0112">
        <w:rPr>
          <w:rFonts w:ascii="Times New Roman" w:hAnsi="Times New Roman" w:cs="Times New Roman"/>
          <w:sz w:val="28"/>
          <w:szCs w:val="28"/>
          <w:lang w:val="en-US"/>
        </w:rPr>
        <w:t>on</w:t>
      </w:r>
      <w:r w:rsidR="00563266" w:rsidRPr="004D0112">
        <w:rPr>
          <w:rFonts w:ascii="Times New Roman" w:hAnsi="Times New Roman" w:cs="Times New Roman"/>
          <w:sz w:val="28"/>
          <w:szCs w:val="28"/>
          <w:lang w:val="en-US"/>
        </w:rPr>
        <w:t>c</w:t>
      </w:r>
      <w:r w:rsidRPr="004D0112">
        <w:rPr>
          <w:rFonts w:ascii="Times New Roman" w:hAnsi="Times New Roman" w:cs="Times New Roman"/>
          <w:sz w:val="28"/>
          <w:szCs w:val="28"/>
          <w:lang w:val="en-US"/>
        </w:rPr>
        <w:t xml:space="preserve">ordant </w:t>
      </w:r>
      <w:r w:rsidR="00563266" w:rsidRPr="004D0112">
        <w:rPr>
          <w:rFonts w:ascii="Times New Roman" w:hAnsi="Times New Roman" w:cs="Times New Roman"/>
          <w:sz w:val="28"/>
          <w:szCs w:val="28"/>
          <w:lang w:val="en-US"/>
        </w:rPr>
        <w:t>by</w:t>
      </w:r>
      <w:r w:rsidRPr="004D0112">
        <w:rPr>
          <w:rFonts w:ascii="Times New Roman" w:hAnsi="Times New Roman" w:cs="Times New Roman"/>
          <w:sz w:val="28"/>
          <w:szCs w:val="28"/>
          <w:lang w:val="en-US"/>
        </w:rPr>
        <w:t xml:space="preserve"> BPD in the neonatal period (</w:t>
      </w:r>
      <w:r w:rsidR="00563266" w:rsidRPr="004D0112">
        <w:rPr>
          <w:rFonts w:ascii="Times New Roman" w:hAnsi="Times New Roman" w:cs="Times New Roman"/>
          <w:sz w:val="28"/>
          <w:szCs w:val="28"/>
          <w:lang w:val="en-US"/>
        </w:rPr>
        <w:t xml:space="preserve">pair concordance </w:t>
      </w:r>
      <w:r w:rsidRPr="004D0112">
        <w:rPr>
          <w:rFonts w:ascii="Times New Roman" w:hAnsi="Times New Roman" w:cs="Times New Roman"/>
          <w:sz w:val="28"/>
          <w:szCs w:val="28"/>
          <w:lang w:val="en-US"/>
        </w:rPr>
        <w:t xml:space="preserve">- 0.562). </w:t>
      </w:r>
      <w:r w:rsidR="00563266" w:rsidRPr="004D0112">
        <w:rPr>
          <w:rFonts w:ascii="Times New Roman" w:hAnsi="Times New Roman" w:cs="Times New Roman"/>
          <w:sz w:val="28"/>
          <w:szCs w:val="28"/>
          <w:lang w:val="en-US"/>
        </w:rPr>
        <w:t>Among</w:t>
      </w:r>
      <w:r w:rsidRPr="004D0112">
        <w:rPr>
          <w:rFonts w:ascii="Times New Roman" w:hAnsi="Times New Roman" w:cs="Times New Roman"/>
          <w:sz w:val="28"/>
          <w:szCs w:val="28"/>
          <w:lang w:val="en-US"/>
        </w:rPr>
        <w:t xml:space="preserve"> 10 pairs of dizygotic twin</w:t>
      </w:r>
      <w:r w:rsidR="00563266" w:rsidRPr="004D0112">
        <w:rPr>
          <w:rFonts w:ascii="Times New Roman" w:hAnsi="Times New Roman" w:cs="Times New Roman"/>
          <w:sz w:val="28"/>
          <w:szCs w:val="28"/>
          <w:lang w:val="en-US"/>
        </w:rPr>
        <w:t>s</w:t>
      </w:r>
      <w:r w:rsidRPr="004D0112">
        <w:rPr>
          <w:rFonts w:ascii="Times New Roman" w:hAnsi="Times New Roman" w:cs="Times New Roman"/>
          <w:sz w:val="28"/>
          <w:szCs w:val="28"/>
          <w:lang w:val="en-US"/>
        </w:rPr>
        <w:t xml:space="preserve"> 7 </w:t>
      </w:r>
      <w:r w:rsidR="00563266" w:rsidRPr="004D0112">
        <w:rPr>
          <w:rFonts w:ascii="Times New Roman" w:hAnsi="Times New Roman" w:cs="Times New Roman"/>
          <w:sz w:val="28"/>
          <w:szCs w:val="28"/>
          <w:lang w:val="en-US"/>
        </w:rPr>
        <w:t>pairs were concordant by BPD (pair concordance - 0.7).</w:t>
      </w:r>
    </w:p>
    <w:p w:rsidR="00563266" w:rsidRPr="004D0112" w:rsidRDefault="00563266" w:rsidP="00931940">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The role of heredity by the </w:t>
      </w:r>
      <w:proofErr w:type="spellStart"/>
      <w:r w:rsidRPr="004D0112">
        <w:rPr>
          <w:rFonts w:ascii="Times New Roman" w:hAnsi="Times New Roman" w:cs="Times New Roman"/>
          <w:sz w:val="28"/>
          <w:szCs w:val="28"/>
          <w:lang w:val="en-US"/>
        </w:rPr>
        <w:t>Holzinger’s</w:t>
      </w:r>
      <w:proofErr w:type="spellEnd"/>
      <w:r w:rsidRPr="004D0112">
        <w:rPr>
          <w:rFonts w:ascii="Times New Roman" w:hAnsi="Times New Roman" w:cs="Times New Roman"/>
          <w:sz w:val="28"/>
          <w:szCs w:val="28"/>
          <w:lang w:val="en-US"/>
        </w:rPr>
        <w:t xml:space="preserve"> formula is 0.46, which in the range from 0.3 to 0.7, and the part of environmental factors influence was 0.54. This indicates on the equal role of hereditary and environmental factors in the formation of BPD (formulas 2 and 3).</w:t>
      </w:r>
    </w:p>
    <w:p w:rsidR="00563266" w:rsidRPr="004D0112" w:rsidRDefault="00563266" w:rsidP="00563266">
      <w:pPr>
        <w:pStyle w:val="a3"/>
        <w:spacing w:after="0" w:line="360" w:lineRule="auto"/>
        <w:ind w:left="360"/>
        <w:jc w:val="right"/>
        <w:rPr>
          <w:rFonts w:ascii="Times New Roman" w:hAnsi="Times New Roman" w:cs="Times New Roman"/>
          <w:b/>
          <w:sz w:val="24"/>
          <w:szCs w:val="24"/>
          <w:lang w:val="en-US"/>
        </w:rPr>
      </w:pPr>
      <w:r w:rsidRPr="004D0112">
        <w:rPr>
          <w:rFonts w:ascii="Times New Roman" w:hAnsi="Times New Roman" w:cs="Times New Roman"/>
          <w:b/>
          <w:sz w:val="24"/>
          <w:szCs w:val="24"/>
          <w:lang w:val="en-US"/>
        </w:rPr>
        <w:t>Н = (</w:t>
      </w:r>
      <w:proofErr w:type="spellStart"/>
      <w:r w:rsidRPr="004D0112">
        <w:rPr>
          <w:rFonts w:ascii="Times New Roman" w:hAnsi="Times New Roman" w:cs="Times New Roman"/>
          <w:b/>
          <w:sz w:val="24"/>
          <w:szCs w:val="24"/>
          <w:lang w:val="en-US"/>
        </w:rPr>
        <w:t>С</w:t>
      </w:r>
      <w:r w:rsidRPr="004D0112">
        <w:rPr>
          <w:rFonts w:ascii="Times New Roman" w:hAnsi="Times New Roman" w:cs="Times New Roman"/>
          <w:b/>
          <w:sz w:val="24"/>
          <w:szCs w:val="24"/>
          <w:vertAlign w:val="subscript"/>
          <w:lang w:val="en-US"/>
        </w:rPr>
        <w:t>Mz</w:t>
      </w:r>
      <w:proofErr w:type="spellEnd"/>
      <w:r w:rsidRPr="004D0112">
        <w:rPr>
          <w:rFonts w:ascii="Times New Roman" w:hAnsi="Times New Roman" w:cs="Times New Roman"/>
          <w:b/>
          <w:sz w:val="24"/>
          <w:szCs w:val="24"/>
          <w:lang w:val="en-US"/>
        </w:rPr>
        <w:t xml:space="preserve">- </w:t>
      </w:r>
      <w:proofErr w:type="spellStart"/>
      <w:r w:rsidRPr="004D0112">
        <w:rPr>
          <w:rFonts w:ascii="Times New Roman" w:hAnsi="Times New Roman" w:cs="Times New Roman"/>
          <w:b/>
          <w:sz w:val="24"/>
          <w:szCs w:val="24"/>
          <w:lang w:val="en-US"/>
        </w:rPr>
        <w:t>С</w:t>
      </w:r>
      <w:r w:rsidRPr="004D0112">
        <w:rPr>
          <w:rFonts w:ascii="Times New Roman" w:hAnsi="Times New Roman" w:cs="Times New Roman"/>
          <w:b/>
          <w:sz w:val="24"/>
          <w:szCs w:val="24"/>
          <w:vertAlign w:val="subscript"/>
          <w:lang w:val="en-US"/>
        </w:rPr>
        <w:t>Dz</w:t>
      </w:r>
      <w:proofErr w:type="spellEnd"/>
      <w:r w:rsidRPr="004D0112">
        <w:rPr>
          <w:rFonts w:ascii="Times New Roman" w:hAnsi="Times New Roman" w:cs="Times New Roman"/>
          <w:b/>
          <w:sz w:val="24"/>
          <w:szCs w:val="24"/>
          <w:lang w:val="en-US"/>
        </w:rPr>
        <w:t xml:space="preserve">) </w:t>
      </w:r>
      <w:proofErr w:type="gramStart"/>
      <w:r w:rsidRPr="004D0112">
        <w:rPr>
          <w:rFonts w:ascii="Times New Roman" w:hAnsi="Times New Roman" w:cs="Times New Roman"/>
          <w:b/>
          <w:sz w:val="24"/>
          <w:szCs w:val="24"/>
          <w:lang w:val="en-US"/>
        </w:rPr>
        <w:t>/  1</w:t>
      </w:r>
      <w:proofErr w:type="gramEnd"/>
      <w:r w:rsidRPr="004D0112">
        <w:rPr>
          <w:rFonts w:ascii="Times New Roman" w:hAnsi="Times New Roman" w:cs="Times New Roman"/>
          <w:b/>
          <w:sz w:val="24"/>
          <w:szCs w:val="24"/>
          <w:lang w:val="en-US"/>
        </w:rPr>
        <w:t xml:space="preserve"> –  </w:t>
      </w:r>
      <w:proofErr w:type="spellStart"/>
      <w:r w:rsidRPr="004D0112">
        <w:rPr>
          <w:rFonts w:ascii="Times New Roman" w:hAnsi="Times New Roman" w:cs="Times New Roman"/>
          <w:b/>
          <w:sz w:val="24"/>
          <w:szCs w:val="24"/>
          <w:lang w:val="en-US"/>
        </w:rPr>
        <w:t>С</w:t>
      </w:r>
      <w:r w:rsidRPr="004D0112">
        <w:rPr>
          <w:rFonts w:ascii="Times New Roman" w:hAnsi="Times New Roman" w:cs="Times New Roman"/>
          <w:b/>
          <w:sz w:val="24"/>
          <w:szCs w:val="24"/>
          <w:vertAlign w:val="subscript"/>
          <w:lang w:val="en-US"/>
        </w:rPr>
        <w:t>Dz</w:t>
      </w:r>
      <w:proofErr w:type="spellEnd"/>
      <w:r w:rsidRPr="004D0112">
        <w:rPr>
          <w:rFonts w:ascii="Times New Roman" w:hAnsi="Times New Roman" w:cs="Times New Roman"/>
          <w:b/>
          <w:sz w:val="24"/>
          <w:szCs w:val="24"/>
          <w:vertAlign w:val="subscript"/>
          <w:lang w:val="en-US"/>
        </w:rPr>
        <w:t xml:space="preserve">    </w:t>
      </w:r>
      <w:r w:rsidRPr="004D0112">
        <w:rPr>
          <w:rFonts w:ascii="Times New Roman" w:hAnsi="Times New Roman" w:cs="Times New Roman"/>
          <w:b/>
          <w:sz w:val="24"/>
          <w:szCs w:val="24"/>
          <w:lang w:val="en-US"/>
        </w:rPr>
        <w:t>=  (0,625-0,7) / 1 – 0,7 = 0,46</w:t>
      </w:r>
      <w:r w:rsidRPr="004D0112">
        <w:rPr>
          <w:rFonts w:ascii="Times New Roman" w:hAnsi="Times New Roman" w:cs="Times New Roman"/>
          <w:b/>
          <w:sz w:val="24"/>
          <w:szCs w:val="24"/>
          <w:vertAlign w:val="subscript"/>
          <w:lang w:val="en-US"/>
        </w:rPr>
        <w:t xml:space="preserve">                             </w:t>
      </w:r>
      <w:r w:rsidRPr="004D0112">
        <w:rPr>
          <w:rFonts w:ascii="Times New Roman" w:hAnsi="Times New Roman" w:cs="Times New Roman"/>
          <w:b/>
          <w:sz w:val="24"/>
          <w:szCs w:val="24"/>
          <w:lang w:val="en-US"/>
        </w:rPr>
        <w:t>(2)</w:t>
      </w:r>
    </w:p>
    <w:p w:rsidR="00563266" w:rsidRPr="004D0112" w:rsidRDefault="00563266" w:rsidP="00563266">
      <w:pPr>
        <w:spacing w:after="0" w:line="360" w:lineRule="auto"/>
        <w:jc w:val="right"/>
        <w:rPr>
          <w:rFonts w:ascii="Times New Roman" w:hAnsi="Times New Roman" w:cs="Times New Roman"/>
          <w:sz w:val="24"/>
          <w:szCs w:val="24"/>
          <w:shd w:val="clear" w:color="auto" w:fill="FFFFFF"/>
          <w:lang w:val="en-US"/>
        </w:rPr>
      </w:pPr>
      <w:r w:rsidRPr="004D0112">
        <w:rPr>
          <w:rFonts w:ascii="Times New Roman" w:hAnsi="Times New Roman" w:cs="Times New Roman"/>
          <w:sz w:val="24"/>
          <w:szCs w:val="24"/>
          <w:lang w:val="en-US"/>
        </w:rPr>
        <w:t xml:space="preserve"> </w:t>
      </w:r>
      <w:r w:rsidRPr="004D0112">
        <w:rPr>
          <w:rFonts w:ascii="Times New Roman" w:hAnsi="Times New Roman" w:cs="Times New Roman"/>
          <w:b/>
          <w:sz w:val="24"/>
          <w:szCs w:val="24"/>
          <w:lang w:val="en-US"/>
        </w:rPr>
        <w:t xml:space="preserve">Н </w:t>
      </w:r>
      <w:r w:rsidRPr="004D0112">
        <w:rPr>
          <w:rFonts w:ascii="Times New Roman" w:hAnsi="Times New Roman" w:cs="Times New Roman"/>
          <w:sz w:val="24"/>
          <w:szCs w:val="24"/>
          <w:lang w:val="en-US"/>
        </w:rPr>
        <w:t xml:space="preserve">– </w:t>
      </w:r>
      <w:proofErr w:type="gramStart"/>
      <w:r w:rsidRPr="004D0112">
        <w:rPr>
          <w:rFonts w:ascii="Times New Roman" w:hAnsi="Times New Roman" w:cs="Times New Roman"/>
          <w:sz w:val="24"/>
          <w:szCs w:val="24"/>
          <w:lang w:val="en-US"/>
        </w:rPr>
        <w:t>part</w:t>
      </w:r>
      <w:proofErr w:type="gramEnd"/>
      <w:r w:rsidRPr="004D0112">
        <w:rPr>
          <w:rFonts w:ascii="Times New Roman" w:hAnsi="Times New Roman" w:cs="Times New Roman"/>
          <w:sz w:val="24"/>
          <w:szCs w:val="24"/>
          <w:lang w:val="en-US"/>
        </w:rPr>
        <w:t xml:space="preserve"> of </w:t>
      </w:r>
      <w:proofErr w:type="spellStart"/>
      <w:r w:rsidRPr="004D0112">
        <w:rPr>
          <w:rFonts w:ascii="Times New Roman" w:hAnsi="Times New Roman" w:cs="Times New Roman"/>
          <w:sz w:val="24"/>
          <w:szCs w:val="24"/>
          <w:lang w:val="en-US"/>
        </w:rPr>
        <w:t>heredital</w:t>
      </w:r>
      <w:proofErr w:type="spellEnd"/>
      <w:r w:rsidRPr="004D0112">
        <w:rPr>
          <w:rFonts w:ascii="Times New Roman" w:hAnsi="Times New Roman" w:cs="Times New Roman"/>
          <w:sz w:val="24"/>
          <w:szCs w:val="24"/>
          <w:lang w:val="en-US"/>
        </w:rPr>
        <w:t xml:space="preserve"> influence of </w:t>
      </w:r>
      <w:proofErr w:type="spellStart"/>
      <w:r w:rsidRPr="004D0112">
        <w:rPr>
          <w:rFonts w:ascii="Times New Roman" w:hAnsi="Times New Roman" w:cs="Times New Roman"/>
          <w:sz w:val="24"/>
          <w:szCs w:val="24"/>
          <w:lang w:val="en-US"/>
        </w:rPr>
        <w:t>bronchopulmonaary</w:t>
      </w:r>
      <w:proofErr w:type="spellEnd"/>
      <w:r w:rsidRPr="004D0112">
        <w:rPr>
          <w:rFonts w:ascii="Times New Roman" w:hAnsi="Times New Roman" w:cs="Times New Roman"/>
          <w:sz w:val="24"/>
          <w:szCs w:val="24"/>
          <w:lang w:val="en-US"/>
        </w:rPr>
        <w:t xml:space="preserve"> dysplasia development</w:t>
      </w:r>
      <w:r w:rsidRPr="004D0112">
        <w:rPr>
          <w:rFonts w:ascii="Times New Roman" w:hAnsi="Times New Roman" w:cs="Times New Roman"/>
          <w:sz w:val="24"/>
          <w:szCs w:val="24"/>
          <w:shd w:val="clear" w:color="auto" w:fill="FFFFFF"/>
          <w:lang w:val="en-US"/>
        </w:rPr>
        <w:t>;</w:t>
      </w:r>
    </w:p>
    <w:p w:rsidR="00563266" w:rsidRPr="004D0112" w:rsidRDefault="00563266" w:rsidP="00563266">
      <w:pPr>
        <w:spacing w:after="0" w:line="360" w:lineRule="auto"/>
        <w:jc w:val="right"/>
        <w:rPr>
          <w:rFonts w:ascii="Times New Roman" w:hAnsi="Times New Roman" w:cs="Times New Roman"/>
          <w:sz w:val="24"/>
          <w:szCs w:val="24"/>
          <w:lang w:val="en-US"/>
        </w:rPr>
      </w:pPr>
      <w:r w:rsidRPr="004D0112">
        <w:rPr>
          <w:rFonts w:ascii="Times New Roman" w:hAnsi="Times New Roman" w:cs="Times New Roman"/>
          <w:b/>
          <w:sz w:val="24"/>
          <w:szCs w:val="24"/>
          <w:lang w:val="en-US"/>
        </w:rPr>
        <w:t xml:space="preserve"> </w:t>
      </w:r>
      <w:proofErr w:type="spellStart"/>
      <w:r w:rsidRPr="004D0112">
        <w:rPr>
          <w:rFonts w:ascii="Times New Roman" w:hAnsi="Times New Roman" w:cs="Times New Roman"/>
          <w:b/>
          <w:sz w:val="24"/>
          <w:szCs w:val="24"/>
          <w:lang w:val="en-US"/>
        </w:rPr>
        <w:t>С</w:t>
      </w:r>
      <w:r w:rsidRPr="004D0112">
        <w:rPr>
          <w:rFonts w:ascii="Times New Roman" w:hAnsi="Times New Roman" w:cs="Times New Roman"/>
          <w:b/>
          <w:sz w:val="24"/>
          <w:szCs w:val="24"/>
          <w:vertAlign w:val="subscript"/>
          <w:lang w:val="en-US"/>
        </w:rPr>
        <w:t>Mz</w:t>
      </w:r>
      <w:proofErr w:type="spellEnd"/>
      <w:r w:rsidRPr="004D0112">
        <w:rPr>
          <w:rFonts w:ascii="Times New Roman" w:hAnsi="Times New Roman" w:cs="Times New Roman"/>
          <w:b/>
          <w:sz w:val="24"/>
          <w:szCs w:val="24"/>
          <w:lang w:val="en-US"/>
        </w:rPr>
        <w:t xml:space="preserve">, </w:t>
      </w:r>
      <w:proofErr w:type="spellStart"/>
      <w:proofErr w:type="gramStart"/>
      <w:r w:rsidRPr="004D0112">
        <w:rPr>
          <w:rFonts w:ascii="Times New Roman" w:hAnsi="Times New Roman" w:cs="Times New Roman"/>
          <w:b/>
          <w:sz w:val="24"/>
          <w:szCs w:val="24"/>
          <w:lang w:val="en-US"/>
        </w:rPr>
        <w:t>С</w:t>
      </w:r>
      <w:r w:rsidRPr="004D0112">
        <w:rPr>
          <w:rFonts w:ascii="Times New Roman" w:hAnsi="Times New Roman" w:cs="Times New Roman"/>
          <w:b/>
          <w:sz w:val="24"/>
          <w:szCs w:val="24"/>
          <w:vertAlign w:val="subscript"/>
          <w:lang w:val="en-US"/>
        </w:rPr>
        <w:t>Dz</w:t>
      </w:r>
      <w:proofErr w:type="spellEnd"/>
      <w:r w:rsidRPr="004D0112">
        <w:rPr>
          <w:rFonts w:ascii="Times New Roman" w:hAnsi="Times New Roman" w:cs="Times New Roman"/>
          <w:b/>
          <w:sz w:val="24"/>
          <w:szCs w:val="24"/>
          <w:vertAlign w:val="subscript"/>
          <w:lang w:val="en-US"/>
        </w:rPr>
        <w:t xml:space="preserve">  </w:t>
      </w:r>
      <w:r w:rsidRPr="004D0112">
        <w:rPr>
          <w:rFonts w:ascii="Times New Roman" w:hAnsi="Times New Roman" w:cs="Times New Roman"/>
          <w:b/>
          <w:sz w:val="24"/>
          <w:szCs w:val="24"/>
          <w:lang w:val="en-US"/>
        </w:rPr>
        <w:t>–</w:t>
      </w:r>
      <w:proofErr w:type="gramEnd"/>
      <w:r w:rsidRPr="004D0112">
        <w:rPr>
          <w:rFonts w:ascii="Times New Roman" w:hAnsi="Times New Roman" w:cs="Times New Roman"/>
          <w:b/>
          <w:sz w:val="24"/>
          <w:szCs w:val="24"/>
          <w:vertAlign w:val="subscript"/>
          <w:lang w:val="en-US"/>
        </w:rPr>
        <w:t xml:space="preserve">  </w:t>
      </w:r>
      <w:r w:rsidRPr="004D0112">
        <w:rPr>
          <w:rFonts w:ascii="Times New Roman" w:hAnsi="Times New Roman" w:cs="Times New Roman"/>
          <w:sz w:val="24"/>
          <w:szCs w:val="24"/>
          <w:lang w:val="en-US"/>
        </w:rPr>
        <w:t>pair concordance of monozygotic and dizygotic twins.</w:t>
      </w:r>
    </w:p>
    <w:p w:rsidR="00563266" w:rsidRPr="004D0112" w:rsidRDefault="00563266" w:rsidP="00563266">
      <w:pPr>
        <w:spacing w:after="0" w:line="360" w:lineRule="auto"/>
        <w:jc w:val="center"/>
        <w:rPr>
          <w:rFonts w:ascii="Times New Roman" w:hAnsi="Times New Roman" w:cs="Times New Roman"/>
          <w:b/>
          <w:sz w:val="24"/>
          <w:szCs w:val="24"/>
          <w:lang w:val="en-US"/>
        </w:rPr>
      </w:pPr>
      <w:r w:rsidRPr="004D0112">
        <w:rPr>
          <w:rFonts w:ascii="Times New Roman" w:hAnsi="Times New Roman" w:cs="Times New Roman"/>
          <w:sz w:val="24"/>
          <w:szCs w:val="24"/>
          <w:lang w:val="en-US"/>
        </w:rPr>
        <w:t xml:space="preserve">                                                                 </w:t>
      </w:r>
      <w:r w:rsidRPr="004D0112">
        <w:rPr>
          <w:rFonts w:ascii="Times New Roman" w:hAnsi="Times New Roman" w:cs="Times New Roman"/>
          <w:b/>
          <w:sz w:val="24"/>
          <w:szCs w:val="24"/>
          <w:lang w:val="en-US"/>
        </w:rPr>
        <w:t>Е = 1 – Н = 1 – 0</w:t>
      </w:r>
      <w:proofErr w:type="gramStart"/>
      <w:r w:rsidRPr="004D0112">
        <w:rPr>
          <w:rFonts w:ascii="Times New Roman" w:hAnsi="Times New Roman" w:cs="Times New Roman"/>
          <w:b/>
          <w:sz w:val="24"/>
          <w:szCs w:val="24"/>
          <w:lang w:val="en-US"/>
        </w:rPr>
        <w:t>,46</w:t>
      </w:r>
      <w:proofErr w:type="gramEnd"/>
      <w:r w:rsidRPr="004D0112">
        <w:rPr>
          <w:rFonts w:ascii="Times New Roman" w:hAnsi="Times New Roman" w:cs="Times New Roman"/>
          <w:b/>
          <w:sz w:val="24"/>
          <w:szCs w:val="24"/>
          <w:lang w:val="en-US"/>
        </w:rPr>
        <w:t xml:space="preserve"> = 0,54                                         (3)</w:t>
      </w:r>
    </w:p>
    <w:p w:rsidR="00563266" w:rsidRPr="004D0112" w:rsidRDefault="00563266" w:rsidP="00563266">
      <w:pPr>
        <w:spacing w:after="0" w:line="360" w:lineRule="auto"/>
        <w:ind w:firstLine="708"/>
        <w:jc w:val="both"/>
        <w:rPr>
          <w:rFonts w:ascii="Times New Roman" w:hAnsi="Times New Roman" w:cs="Times New Roman"/>
          <w:sz w:val="24"/>
          <w:szCs w:val="24"/>
          <w:shd w:val="clear" w:color="auto" w:fill="FFFFFF"/>
          <w:lang w:val="en-US"/>
        </w:rPr>
      </w:pPr>
      <w:r w:rsidRPr="004D0112">
        <w:rPr>
          <w:rFonts w:ascii="Times New Roman" w:hAnsi="Times New Roman" w:cs="Times New Roman"/>
          <w:b/>
          <w:sz w:val="24"/>
          <w:szCs w:val="24"/>
          <w:lang w:val="en-US"/>
        </w:rPr>
        <w:t>Е</w:t>
      </w:r>
      <w:r w:rsidRPr="004D0112">
        <w:rPr>
          <w:rFonts w:ascii="Times New Roman" w:hAnsi="Times New Roman" w:cs="Times New Roman"/>
          <w:sz w:val="24"/>
          <w:szCs w:val="24"/>
          <w:lang w:val="en-US"/>
        </w:rPr>
        <w:t xml:space="preserve"> – part of environmental factors influence; </w:t>
      </w:r>
      <w:r w:rsidRPr="004D0112">
        <w:rPr>
          <w:rFonts w:ascii="Times New Roman" w:hAnsi="Times New Roman" w:cs="Times New Roman"/>
          <w:b/>
          <w:sz w:val="24"/>
          <w:szCs w:val="24"/>
          <w:lang w:val="en-US"/>
        </w:rPr>
        <w:t xml:space="preserve">Н </w:t>
      </w:r>
      <w:r w:rsidRPr="004D0112">
        <w:rPr>
          <w:rFonts w:ascii="Times New Roman" w:hAnsi="Times New Roman" w:cs="Times New Roman"/>
          <w:sz w:val="24"/>
          <w:szCs w:val="24"/>
          <w:lang w:val="en-US"/>
        </w:rPr>
        <w:t xml:space="preserve">– part of </w:t>
      </w:r>
      <w:proofErr w:type="spellStart"/>
      <w:r w:rsidRPr="004D0112">
        <w:rPr>
          <w:rFonts w:ascii="Times New Roman" w:hAnsi="Times New Roman" w:cs="Times New Roman"/>
          <w:sz w:val="24"/>
          <w:szCs w:val="24"/>
          <w:lang w:val="en-US"/>
        </w:rPr>
        <w:t>heredital</w:t>
      </w:r>
      <w:proofErr w:type="spellEnd"/>
      <w:r w:rsidRPr="004D0112">
        <w:rPr>
          <w:rFonts w:ascii="Times New Roman" w:hAnsi="Times New Roman" w:cs="Times New Roman"/>
          <w:sz w:val="24"/>
          <w:szCs w:val="24"/>
          <w:lang w:val="en-US"/>
        </w:rPr>
        <w:t xml:space="preserve"> influence of bronchopulmonary dysplasia development</w:t>
      </w:r>
      <w:r w:rsidRPr="004D0112">
        <w:rPr>
          <w:rFonts w:ascii="Times New Roman" w:hAnsi="Times New Roman" w:cs="Times New Roman"/>
          <w:sz w:val="24"/>
          <w:szCs w:val="24"/>
          <w:shd w:val="clear" w:color="auto" w:fill="FFFFFF"/>
          <w:lang w:val="en-US"/>
        </w:rPr>
        <w:t xml:space="preserve">. </w:t>
      </w:r>
    </w:p>
    <w:p w:rsidR="00563266" w:rsidRPr="004D0112" w:rsidRDefault="00563266" w:rsidP="00563266">
      <w:pPr>
        <w:spacing w:after="0" w:line="360" w:lineRule="auto"/>
        <w:ind w:firstLine="708"/>
        <w:jc w:val="both"/>
        <w:rPr>
          <w:rFonts w:ascii="Times New Roman" w:hAnsi="Times New Roman" w:cs="Times New Roman"/>
          <w:sz w:val="24"/>
          <w:szCs w:val="24"/>
          <w:lang w:val="en-US"/>
        </w:rPr>
      </w:pPr>
    </w:p>
    <w:p w:rsidR="004D0112" w:rsidRPr="004D0112" w:rsidRDefault="004D0112" w:rsidP="004D011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Our study</w:t>
      </w:r>
      <w:r w:rsidRPr="004D0112">
        <w:rPr>
          <w:rFonts w:ascii="Times New Roman" w:hAnsi="Times New Roman" w:cs="Times New Roman"/>
          <w:sz w:val="28"/>
          <w:szCs w:val="28"/>
          <w:lang w:val="en-US"/>
        </w:rPr>
        <w:t xml:space="preserve"> proved equal influence of environmental and genetic factors on the formation of BPD, which </w:t>
      </w:r>
      <w:r>
        <w:rPr>
          <w:rFonts w:ascii="Times New Roman" w:hAnsi="Times New Roman" w:cs="Times New Roman"/>
          <w:sz w:val="28"/>
          <w:szCs w:val="28"/>
          <w:lang w:val="en-US"/>
        </w:rPr>
        <w:t xml:space="preserve">requires </w:t>
      </w:r>
      <w:r w:rsidRPr="004D0112">
        <w:rPr>
          <w:rFonts w:ascii="Times New Roman" w:hAnsi="Times New Roman" w:cs="Times New Roman"/>
          <w:sz w:val="28"/>
          <w:szCs w:val="28"/>
          <w:lang w:val="en-US"/>
        </w:rPr>
        <w:t>stud</w:t>
      </w:r>
      <w:r>
        <w:rPr>
          <w:rFonts w:ascii="Times New Roman" w:hAnsi="Times New Roman" w:cs="Times New Roman"/>
          <w:sz w:val="28"/>
          <w:szCs w:val="28"/>
          <w:lang w:val="en-US"/>
        </w:rPr>
        <w:t>ying</w:t>
      </w:r>
      <w:r w:rsidRPr="004D011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4D0112">
        <w:rPr>
          <w:rFonts w:ascii="Times New Roman" w:hAnsi="Times New Roman" w:cs="Times New Roman"/>
          <w:sz w:val="28"/>
          <w:szCs w:val="28"/>
          <w:lang w:val="en-US"/>
        </w:rPr>
        <w:t xml:space="preserve">gene polymorphism allelic </w:t>
      </w:r>
      <w:r w:rsidRPr="004D0112">
        <w:rPr>
          <w:rFonts w:ascii="Times New Roman" w:hAnsi="Times New Roman" w:cs="Times New Roman"/>
          <w:sz w:val="28"/>
          <w:szCs w:val="28"/>
          <w:lang w:val="en-US"/>
        </w:rPr>
        <w:lastRenderedPageBreak/>
        <w:t xml:space="preserve">variants </w:t>
      </w:r>
      <w:r>
        <w:rPr>
          <w:rFonts w:ascii="Times New Roman" w:hAnsi="Times New Roman" w:cs="Times New Roman"/>
          <w:sz w:val="28"/>
          <w:szCs w:val="28"/>
          <w:lang w:val="en-US"/>
        </w:rPr>
        <w:t xml:space="preserve">to assess the </w:t>
      </w:r>
      <w:r w:rsidRPr="004D0112">
        <w:rPr>
          <w:rFonts w:ascii="Times New Roman" w:hAnsi="Times New Roman" w:cs="Times New Roman"/>
          <w:sz w:val="28"/>
          <w:szCs w:val="28"/>
          <w:lang w:val="en-US"/>
        </w:rPr>
        <w:t xml:space="preserve">possibility of </w:t>
      </w:r>
      <w:r>
        <w:rPr>
          <w:rFonts w:ascii="Times New Roman" w:hAnsi="Times New Roman" w:cs="Times New Roman"/>
          <w:sz w:val="28"/>
          <w:szCs w:val="28"/>
          <w:lang w:val="en-US"/>
        </w:rPr>
        <w:t xml:space="preserve">this </w:t>
      </w:r>
      <w:r w:rsidRPr="004D0112">
        <w:rPr>
          <w:rFonts w:ascii="Times New Roman" w:hAnsi="Times New Roman" w:cs="Times New Roman"/>
          <w:sz w:val="28"/>
          <w:szCs w:val="28"/>
          <w:lang w:val="en-US"/>
        </w:rPr>
        <w:t xml:space="preserve">chronic disease prediction during pregnancy and in newborns. </w:t>
      </w:r>
    </w:p>
    <w:p w:rsidR="004D0112" w:rsidRPr="004D0112" w:rsidRDefault="004D0112" w:rsidP="004D0112">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60 twins were examined for the presence of matrix metalloproteinase-1</w:t>
      </w:r>
      <w:r>
        <w:rPr>
          <w:rFonts w:ascii="Times New Roman" w:hAnsi="Times New Roman" w:cs="Times New Roman"/>
          <w:sz w:val="28"/>
          <w:szCs w:val="28"/>
          <w:lang w:val="en-US"/>
        </w:rPr>
        <w:t xml:space="preserve"> </w:t>
      </w:r>
      <w:r w:rsidRPr="004D0112">
        <w:rPr>
          <w:rFonts w:ascii="Times New Roman" w:hAnsi="Times New Roman" w:cs="Times New Roman"/>
          <w:sz w:val="28"/>
          <w:szCs w:val="28"/>
          <w:lang w:val="en-US"/>
        </w:rPr>
        <w:t xml:space="preserve">gene trigger polymorphism (insertion). Polymorphisms of MMP-1 gene (1607insG) affected </w:t>
      </w:r>
      <w:r>
        <w:rPr>
          <w:rFonts w:ascii="Times New Roman" w:hAnsi="Times New Roman" w:cs="Times New Roman"/>
          <w:sz w:val="28"/>
          <w:szCs w:val="28"/>
          <w:lang w:val="en-US"/>
        </w:rPr>
        <w:t xml:space="preserve">on </w:t>
      </w:r>
      <w:r w:rsidRPr="004D0112">
        <w:rPr>
          <w:rFonts w:ascii="Times New Roman" w:hAnsi="Times New Roman" w:cs="Times New Roman"/>
          <w:sz w:val="28"/>
          <w:szCs w:val="28"/>
          <w:lang w:val="en-US"/>
        </w:rPr>
        <w:t xml:space="preserve">individual </w:t>
      </w:r>
      <w:proofErr w:type="spellStart"/>
      <w:r>
        <w:rPr>
          <w:rFonts w:ascii="Times New Roman" w:hAnsi="Times New Roman" w:cs="Times New Roman"/>
          <w:sz w:val="28"/>
          <w:szCs w:val="28"/>
          <w:lang w:val="en-US"/>
        </w:rPr>
        <w:t>predisposity</w:t>
      </w:r>
      <w:proofErr w:type="spellEnd"/>
      <w:r w:rsidRPr="004D0112">
        <w:rPr>
          <w:rFonts w:ascii="Times New Roman" w:hAnsi="Times New Roman" w:cs="Times New Roman"/>
          <w:sz w:val="28"/>
          <w:szCs w:val="28"/>
          <w:lang w:val="en-US"/>
        </w:rPr>
        <w:t xml:space="preserve"> to bronchopulmonary dysplasia (KW = H (n = 58) = 18.85, p = 0.0001). </w:t>
      </w:r>
    </w:p>
    <w:p w:rsidR="00563266" w:rsidRDefault="004D0112" w:rsidP="004D0112">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 xml:space="preserve">Allelic variants frequency of the MMP-1 gene polymorphism 1607insG </w:t>
      </w:r>
      <w:r>
        <w:rPr>
          <w:rFonts w:ascii="Times New Roman" w:hAnsi="Times New Roman" w:cs="Times New Roman"/>
          <w:sz w:val="28"/>
          <w:szCs w:val="28"/>
          <w:lang w:val="en-US"/>
        </w:rPr>
        <w:t xml:space="preserve">in </w:t>
      </w:r>
      <w:r w:rsidRPr="004D0112">
        <w:rPr>
          <w:rFonts w:ascii="Times New Roman" w:hAnsi="Times New Roman" w:cs="Times New Roman"/>
          <w:sz w:val="28"/>
          <w:szCs w:val="28"/>
          <w:lang w:val="en-US"/>
        </w:rPr>
        <w:t>group</w:t>
      </w:r>
      <w:r>
        <w:rPr>
          <w:rFonts w:ascii="Times New Roman" w:hAnsi="Times New Roman" w:cs="Times New Roman"/>
          <w:sz w:val="28"/>
          <w:szCs w:val="28"/>
          <w:lang w:val="en-US"/>
        </w:rPr>
        <w:t>s</w:t>
      </w:r>
      <w:r w:rsidRPr="004D0112">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4D0112">
        <w:rPr>
          <w:rFonts w:ascii="Times New Roman" w:hAnsi="Times New Roman" w:cs="Times New Roman"/>
          <w:sz w:val="28"/>
          <w:szCs w:val="28"/>
          <w:lang w:val="en-US"/>
        </w:rPr>
        <w:t xml:space="preserve"> shown in Table 2.</w:t>
      </w:r>
    </w:p>
    <w:p w:rsidR="004D0112" w:rsidRDefault="004D0112" w:rsidP="004D0112">
      <w:pPr>
        <w:spacing w:after="0"/>
        <w:ind w:firstLine="709"/>
        <w:jc w:val="both"/>
        <w:rPr>
          <w:rFonts w:ascii="Times New Roman" w:hAnsi="Times New Roman" w:cs="Times New Roman"/>
          <w:sz w:val="28"/>
          <w:szCs w:val="28"/>
          <w:lang w:val="en-US"/>
        </w:rPr>
      </w:pPr>
    </w:p>
    <w:p w:rsidR="004D0112" w:rsidRPr="004D0112" w:rsidRDefault="004D0112" w:rsidP="004D0112">
      <w:pPr>
        <w:spacing w:after="0"/>
        <w:ind w:firstLine="709"/>
        <w:jc w:val="right"/>
        <w:rPr>
          <w:rFonts w:ascii="Times New Roman" w:hAnsi="Times New Roman" w:cs="Times New Roman"/>
          <w:sz w:val="28"/>
          <w:szCs w:val="28"/>
          <w:lang w:val="en-US"/>
        </w:rPr>
      </w:pPr>
      <w:proofErr w:type="gramStart"/>
      <w:r w:rsidRPr="004D0112">
        <w:rPr>
          <w:rFonts w:ascii="Times New Roman" w:hAnsi="Times New Roman" w:cs="Times New Roman"/>
          <w:sz w:val="28"/>
          <w:szCs w:val="28"/>
          <w:lang w:val="en-US"/>
        </w:rPr>
        <w:t>Table 2.</w:t>
      </w:r>
      <w:proofErr w:type="gramEnd"/>
      <w:r w:rsidRPr="004D0112">
        <w:rPr>
          <w:rFonts w:ascii="Times New Roman" w:hAnsi="Times New Roman" w:cs="Times New Roman"/>
          <w:sz w:val="28"/>
          <w:szCs w:val="28"/>
          <w:lang w:val="en-US"/>
        </w:rPr>
        <w:t xml:space="preserve"> </w:t>
      </w:r>
    </w:p>
    <w:p w:rsidR="004D0112" w:rsidRDefault="004D0112" w:rsidP="004D0112">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8"/>
          <w:szCs w:val="28"/>
          <w:lang w:val="en-US"/>
        </w:rPr>
        <w:t>Alleles and allelic combinations frequencies of MMP-1 gene polymorphism (1607insG) in twins with BPD (</w:t>
      </w:r>
      <w:r>
        <w:rPr>
          <w:rFonts w:ascii="Times New Roman" w:hAnsi="Times New Roman" w:cs="Times New Roman"/>
          <w:sz w:val="28"/>
          <w:szCs w:val="28"/>
          <w:lang w:val="en-US"/>
        </w:rPr>
        <w:t>main</w:t>
      </w:r>
      <w:r w:rsidRPr="004D0112">
        <w:rPr>
          <w:rFonts w:ascii="Times New Roman" w:hAnsi="Times New Roman" w:cs="Times New Roman"/>
          <w:sz w:val="28"/>
          <w:szCs w:val="28"/>
          <w:lang w:val="en-US"/>
        </w:rPr>
        <w:t xml:space="preserve"> group) and twins who were born prematurely, had respiratory dis</w:t>
      </w:r>
      <w:r>
        <w:rPr>
          <w:rFonts w:ascii="Times New Roman" w:hAnsi="Times New Roman" w:cs="Times New Roman"/>
          <w:sz w:val="28"/>
          <w:szCs w:val="28"/>
          <w:lang w:val="en-US"/>
        </w:rPr>
        <w:t>tress</w:t>
      </w:r>
      <w:r w:rsidRPr="004D0112">
        <w:rPr>
          <w:rFonts w:ascii="Times New Roman" w:hAnsi="Times New Roman" w:cs="Times New Roman"/>
          <w:sz w:val="28"/>
          <w:szCs w:val="28"/>
          <w:lang w:val="en-US"/>
        </w:rPr>
        <w:t xml:space="preserve"> in the early neonatal period, but </w:t>
      </w:r>
      <w:r w:rsidR="0025096A">
        <w:rPr>
          <w:rFonts w:ascii="Times New Roman" w:hAnsi="Times New Roman" w:cs="Times New Roman"/>
          <w:sz w:val="28"/>
          <w:szCs w:val="28"/>
          <w:lang w:val="en-US"/>
        </w:rPr>
        <w:t>BPD</w:t>
      </w:r>
      <w:r w:rsidR="0025096A" w:rsidRPr="004D0112">
        <w:rPr>
          <w:rFonts w:ascii="Times New Roman" w:hAnsi="Times New Roman" w:cs="Times New Roman"/>
          <w:sz w:val="28"/>
          <w:szCs w:val="28"/>
          <w:lang w:val="en-US"/>
        </w:rPr>
        <w:t xml:space="preserve"> didn’t develop</w:t>
      </w:r>
      <w:r w:rsidRPr="004D011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control </w:t>
      </w:r>
      <w:r w:rsidRPr="004D0112">
        <w:rPr>
          <w:rFonts w:ascii="Times New Roman" w:hAnsi="Times New Roman" w:cs="Times New Roman"/>
          <w:sz w:val="28"/>
          <w:szCs w:val="28"/>
          <w:lang w:val="en-US"/>
        </w:rPr>
        <w:t>group)</w:t>
      </w:r>
    </w:p>
    <w:tbl>
      <w:tblPr>
        <w:tblStyle w:val="a4"/>
        <w:tblW w:w="9747" w:type="dxa"/>
        <w:tblLayout w:type="fixed"/>
        <w:tblLook w:val="04A0" w:firstRow="1" w:lastRow="0" w:firstColumn="1" w:lastColumn="0" w:noHBand="0" w:noVBand="1"/>
      </w:tblPr>
      <w:tblGrid>
        <w:gridCol w:w="1809"/>
        <w:gridCol w:w="709"/>
        <w:gridCol w:w="2693"/>
        <w:gridCol w:w="709"/>
        <w:gridCol w:w="2835"/>
        <w:gridCol w:w="992"/>
      </w:tblGrid>
      <w:tr w:rsidR="004D0112" w:rsidRPr="009D6D46" w:rsidTr="0025096A">
        <w:tc>
          <w:tcPr>
            <w:tcW w:w="1809" w:type="dxa"/>
            <w:vMerge w:val="restart"/>
          </w:tcPr>
          <w:p w:rsidR="004D0112" w:rsidRPr="009D6D46" w:rsidRDefault="0025096A" w:rsidP="00D1561E">
            <w:pPr>
              <w:jc w:val="center"/>
              <w:rPr>
                <w:rFonts w:ascii="Times New Roman" w:hAnsi="Times New Roman" w:cs="Times New Roman"/>
                <w:sz w:val="24"/>
                <w:szCs w:val="24"/>
                <w:lang w:val="uk-UA"/>
              </w:rPr>
            </w:pPr>
            <w:proofErr w:type="spellStart"/>
            <w:r w:rsidRPr="0025096A">
              <w:rPr>
                <w:rFonts w:ascii="Times New Roman" w:hAnsi="Times New Roman" w:cs="Times New Roman"/>
                <w:sz w:val="24"/>
                <w:szCs w:val="24"/>
                <w:lang w:val="uk-UA"/>
              </w:rPr>
              <w:t>Alleles</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and</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allelic</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combinations</w:t>
            </w:r>
            <w:proofErr w:type="spellEnd"/>
          </w:p>
        </w:tc>
        <w:tc>
          <w:tcPr>
            <w:tcW w:w="3402" w:type="dxa"/>
            <w:gridSpan w:val="2"/>
          </w:tcPr>
          <w:p w:rsidR="004D0112" w:rsidRPr="0025096A" w:rsidRDefault="0025096A" w:rsidP="00D1561E">
            <w:pPr>
              <w:jc w:val="center"/>
              <w:rPr>
                <w:rFonts w:ascii="Times New Roman" w:hAnsi="Times New Roman" w:cs="Times New Roman"/>
                <w:sz w:val="24"/>
                <w:szCs w:val="24"/>
                <w:lang w:val="en-US"/>
              </w:rPr>
            </w:pPr>
            <w:r>
              <w:rPr>
                <w:rFonts w:ascii="Times New Roman" w:hAnsi="Times New Roman" w:cs="Times New Roman"/>
                <w:sz w:val="24"/>
                <w:szCs w:val="24"/>
                <w:lang w:val="en-US"/>
              </w:rPr>
              <w:t>Main group</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en-US"/>
              </w:rPr>
              <w:t>n</w:t>
            </w:r>
            <w:r w:rsidRPr="009D6D46">
              <w:rPr>
                <w:rFonts w:ascii="Times New Roman" w:hAnsi="Times New Roman" w:cs="Times New Roman"/>
                <w:sz w:val="24"/>
                <w:szCs w:val="24"/>
                <w:lang w:val="uk-UA"/>
              </w:rPr>
              <w:t>=54</w:t>
            </w:r>
          </w:p>
        </w:tc>
        <w:tc>
          <w:tcPr>
            <w:tcW w:w="3544" w:type="dxa"/>
            <w:gridSpan w:val="2"/>
          </w:tcPr>
          <w:p w:rsidR="004D0112" w:rsidRPr="0025096A" w:rsidRDefault="0025096A" w:rsidP="00D1561E">
            <w:pPr>
              <w:jc w:val="center"/>
              <w:rPr>
                <w:rFonts w:ascii="Times New Roman" w:hAnsi="Times New Roman" w:cs="Times New Roman"/>
                <w:sz w:val="24"/>
                <w:szCs w:val="24"/>
                <w:lang w:val="en-US"/>
              </w:rPr>
            </w:pPr>
            <w:r>
              <w:rPr>
                <w:rFonts w:ascii="Times New Roman" w:hAnsi="Times New Roman" w:cs="Times New Roman"/>
                <w:sz w:val="24"/>
                <w:szCs w:val="24"/>
                <w:lang w:val="en-US"/>
              </w:rPr>
              <w:t>Control group</w:t>
            </w:r>
          </w:p>
          <w:p w:rsidR="004D0112" w:rsidRPr="009D6D46" w:rsidRDefault="004D0112" w:rsidP="00D1561E">
            <w:pPr>
              <w:jc w:val="center"/>
              <w:rPr>
                <w:rFonts w:ascii="Times New Roman" w:hAnsi="Times New Roman" w:cs="Times New Roman"/>
                <w:b/>
                <w:sz w:val="24"/>
                <w:szCs w:val="24"/>
                <w:lang w:val="uk-UA"/>
              </w:rPr>
            </w:pPr>
            <w:r w:rsidRPr="009D6D46">
              <w:rPr>
                <w:rFonts w:ascii="Times New Roman" w:hAnsi="Times New Roman" w:cs="Times New Roman"/>
                <w:sz w:val="24"/>
                <w:szCs w:val="24"/>
                <w:lang w:val="en-US"/>
              </w:rPr>
              <w:t>n</w:t>
            </w:r>
            <w:r w:rsidRPr="009D6D46">
              <w:rPr>
                <w:rFonts w:ascii="Times New Roman" w:hAnsi="Times New Roman" w:cs="Times New Roman"/>
                <w:sz w:val="24"/>
                <w:szCs w:val="24"/>
                <w:lang w:val="uk-UA"/>
              </w:rPr>
              <w:t xml:space="preserve">=6 </w:t>
            </w:r>
          </w:p>
        </w:tc>
        <w:tc>
          <w:tcPr>
            <w:tcW w:w="992" w:type="dxa"/>
            <w:vMerge w:val="restart"/>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vertAlign w:val="superscript"/>
                <w:lang w:val="uk-UA"/>
              </w:rPr>
            </w:pPr>
            <w:r w:rsidRPr="009D6D46">
              <w:rPr>
                <w:rFonts w:ascii="Times New Roman" w:hAnsi="Times New Roman" w:cs="Times New Roman"/>
                <w:sz w:val="24"/>
                <w:szCs w:val="24"/>
                <w:lang w:val="uk-UA"/>
              </w:rPr>
              <w:t>χ</w:t>
            </w:r>
            <w:r w:rsidRPr="009D6D46">
              <w:rPr>
                <w:rFonts w:ascii="Times New Roman" w:hAnsi="Times New Roman" w:cs="Times New Roman"/>
                <w:sz w:val="24"/>
                <w:szCs w:val="24"/>
                <w:vertAlign w:val="superscript"/>
                <w:lang w:val="uk-UA"/>
              </w:rPr>
              <w:t>2</w:t>
            </w:r>
          </w:p>
          <w:p w:rsidR="004D0112" w:rsidRPr="009D6D46" w:rsidRDefault="004D0112" w:rsidP="00D1561E">
            <w:pPr>
              <w:jc w:val="center"/>
              <w:rPr>
                <w:rFonts w:ascii="Times New Roman" w:hAnsi="Times New Roman" w:cs="Times New Roman"/>
                <w:b/>
                <w:sz w:val="24"/>
                <w:szCs w:val="24"/>
                <w:vertAlign w:val="subscript"/>
                <w:lang w:val="uk-UA"/>
              </w:rPr>
            </w:pPr>
            <w:proofErr w:type="spellStart"/>
            <w:r w:rsidRPr="009D6D46">
              <w:rPr>
                <w:rFonts w:ascii="Times New Roman" w:hAnsi="Times New Roman" w:cs="Times New Roman"/>
                <w:sz w:val="24"/>
                <w:szCs w:val="24"/>
                <w:vertAlign w:val="subscript"/>
                <w:lang w:val="uk-UA"/>
              </w:rPr>
              <w:t>о.г-г.п</w:t>
            </w:r>
            <w:proofErr w:type="spellEnd"/>
            <w:r w:rsidRPr="009D6D46">
              <w:rPr>
                <w:rFonts w:ascii="Times New Roman" w:hAnsi="Times New Roman" w:cs="Times New Roman"/>
                <w:sz w:val="24"/>
                <w:szCs w:val="24"/>
                <w:vertAlign w:val="subscript"/>
                <w:lang w:val="uk-UA"/>
              </w:rPr>
              <w:t>.</w:t>
            </w:r>
          </w:p>
        </w:tc>
      </w:tr>
      <w:tr w:rsidR="004D0112" w:rsidRPr="00B02200" w:rsidTr="0025096A">
        <w:tc>
          <w:tcPr>
            <w:tcW w:w="1809" w:type="dxa"/>
            <w:vMerge/>
          </w:tcPr>
          <w:p w:rsidR="004D0112" w:rsidRPr="009D6D46" w:rsidRDefault="004D0112" w:rsidP="00D1561E">
            <w:pPr>
              <w:jc w:val="center"/>
              <w:rPr>
                <w:rFonts w:ascii="Times New Roman" w:hAnsi="Times New Roman" w:cs="Times New Roman"/>
                <w:sz w:val="24"/>
                <w:szCs w:val="24"/>
                <w:lang w:val="uk-UA"/>
              </w:rPr>
            </w:pPr>
          </w:p>
        </w:tc>
        <w:tc>
          <w:tcPr>
            <w:tcW w:w="709" w:type="dxa"/>
          </w:tcPr>
          <w:p w:rsidR="004D0112" w:rsidRPr="009D6D46" w:rsidRDefault="0025096A" w:rsidP="00D1561E">
            <w:pPr>
              <w:jc w:val="center"/>
              <w:rPr>
                <w:rFonts w:ascii="Times New Roman" w:hAnsi="Times New Roman" w:cs="Times New Roman"/>
                <w:sz w:val="24"/>
                <w:szCs w:val="24"/>
                <w:lang w:val="uk-UA"/>
              </w:rPr>
            </w:pPr>
            <w:r>
              <w:rPr>
                <w:rFonts w:ascii="Times New Roman" w:hAnsi="Times New Roman" w:cs="Times New Roman"/>
                <w:sz w:val="24"/>
                <w:szCs w:val="24"/>
                <w:lang w:val="en-US"/>
              </w:rPr>
              <w:t>abs</w:t>
            </w:r>
            <w:r w:rsidR="004D0112" w:rsidRPr="009D6D46">
              <w:rPr>
                <w:rFonts w:ascii="Times New Roman" w:hAnsi="Times New Roman" w:cs="Times New Roman"/>
                <w:sz w:val="24"/>
                <w:szCs w:val="24"/>
                <w:lang w:val="uk-UA"/>
              </w:rPr>
              <w:t>.</w:t>
            </w:r>
          </w:p>
        </w:tc>
        <w:tc>
          <w:tcPr>
            <w:tcW w:w="2693" w:type="dxa"/>
          </w:tcPr>
          <w:p w:rsidR="004D0112" w:rsidRPr="009D6D46" w:rsidRDefault="0025096A" w:rsidP="0025096A">
            <w:pPr>
              <w:jc w:val="center"/>
              <w:rPr>
                <w:rFonts w:ascii="Times New Roman" w:hAnsi="Times New Roman" w:cs="Times New Roman"/>
                <w:sz w:val="24"/>
                <w:szCs w:val="24"/>
                <w:lang w:val="uk-UA"/>
              </w:rPr>
            </w:pPr>
            <w:proofErr w:type="spellStart"/>
            <w:r w:rsidRPr="0025096A">
              <w:rPr>
                <w:rFonts w:ascii="Times New Roman" w:hAnsi="Times New Roman" w:cs="Times New Roman"/>
                <w:sz w:val="24"/>
                <w:szCs w:val="24"/>
                <w:lang w:val="uk-UA"/>
              </w:rPr>
              <w:t>Allele</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and</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allelic</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combinations</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frequencies</w:t>
            </w:r>
            <w:proofErr w:type="spellEnd"/>
          </w:p>
        </w:tc>
        <w:tc>
          <w:tcPr>
            <w:tcW w:w="709" w:type="dxa"/>
          </w:tcPr>
          <w:p w:rsidR="004D0112" w:rsidRPr="009D6D46" w:rsidRDefault="0025096A" w:rsidP="00D1561E">
            <w:pPr>
              <w:jc w:val="center"/>
              <w:rPr>
                <w:rFonts w:ascii="Times New Roman" w:hAnsi="Times New Roman" w:cs="Times New Roman"/>
                <w:sz w:val="24"/>
                <w:szCs w:val="24"/>
                <w:lang w:val="uk-UA"/>
              </w:rPr>
            </w:pPr>
            <w:r>
              <w:rPr>
                <w:rFonts w:ascii="Times New Roman" w:hAnsi="Times New Roman" w:cs="Times New Roman"/>
                <w:sz w:val="24"/>
                <w:szCs w:val="24"/>
                <w:lang w:val="en-US"/>
              </w:rPr>
              <w:t>abs</w:t>
            </w:r>
            <w:r w:rsidR="004D0112" w:rsidRPr="009D6D46">
              <w:rPr>
                <w:rFonts w:ascii="Times New Roman" w:hAnsi="Times New Roman" w:cs="Times New Roman"/>
                <w:sz w:val="24"/>
                <w:szCs w:val="24"/>
                <w:lang w:val="uk-UA"/>
              </w:rPr>
              <w:t>.</w:t>
            </w:r>
          </w:p>
        </w:tc>
        <w:tc>
          <w:tcPr>
            <w:tcW w:w="2835" w:type="dxa"/>
          </w:tcPr>
          <w:p w:rsidR="004D0112" w:rsidRPr="009D6D46" w:rsidRDefault="0025096A" w:rsidP="00D1561E">
            <w:pPr>
              <w:jc w:val="center"/>
              <w:rPr>
                <w:rFonts w:ascii="Times New Roman" w:hAnsi="Times New Roman" w:cs="Times New Roman"/>
                <w:sz w:val="24"/>
                <w:szCs w:val="24"/>
                <w:lang w:val="uk-UA"/>
              </w:rPr>
            </w:pPr>
            <w:proofErr w:type="spellStart"/>
            <w:r w:rsidRPr="0025096A">
              <w:rPr>
                <w:rFonts w:ascii="Times New Roman" w:hAnsi="Times New Roman" w:cs="Times New Roman"/>
                <w:sz w:val="24"/>
                <w:szCs w:val="24"/>
                <w:lang w:val="uk-UA"/>
              </w:rPr>
              <w:t>Allele</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and</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allelic</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combinations</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frequencies</w:t>
            </w:r>
            <w:proofErr w:type="spellEnd"/>
          </w:p>
        </w:tc>
        <w:tc>
          <w:tcPr>
            <w:tcW w:w="992" w:type="dxa"/>
            <w:vMerge/>
          </w:tcPr>
          <w:p w:rsidR="004D0112" w:rsidRPr="009D6D46" w:rsidRDefault="004D0112" w:rsidP="00D1561E">
            <w:pPr>
              <w:jc w:val="center"/>
              <w:rPr>
                <w:rFonts w:ascii="Times New Roman" w:hAnsi="Times New Roman" w:cs="Times New Roman"/>
                <w:sz w:val="24"/>
                <w:szCs w:val="24"/>
                <w:lang w:val="uk-UA"/>
              </w:rPr>
            </w:pPr>
          </w:p>
        </w:tc>
      </w:tr>
      <w:tr w:rsidR="004D0112" w:rsidRPr="009D6D46" w:rsidTr="0025096A">
        <w:tc>
          <w:tcPr>
            <w:tcW w:w="1809" w:type="dxa"/>
          </w:tcPr>
          <w:p w:rsidR="004D0112" w:rsidRPr="009D6D46" w:rsidRDefault="0025096A" w:rsidP="00D1561E">
            <w:pPr>
              <w:rPr>
                <w:rFonts w:ascii="Times New Roman" w:hAnsi="Times New Roman" w:cs="Times New Roman"/>
                <w:sz w:val="24"/>
                <w:szCs w:val="24"/>
                <w:u w:val="single"/>
                <w:lang w:val="uk-UA"/>
              </w:rPr>
            </w:pPr>
            <w:r w:rsidRPr="00B02200">
              <w:rPr>
                <w:rFonts w:ascii="Times New Roman" w:hAnsi="Times New Roman" w:cs="Times New Roman"/>
                <w:sz w:val="24"/>
                <w:szCs w:val="24"/>
                <w:u w:val="single"/>
                <w:lang w:val="de-DE"/>
              </w:rPr>
              <w:t>Alleles</w:t>
            </w:r>
            <w:r w:rsidR="004D0112" w:rsidRPr="009D6D46">
              <w:rPr>
                <w:rFonts w:ascii="Times New Roman" w:hAnsi="Times New Roman" w:cs="Times New Roman"/>
                <w:sz w:val="24"/>
                <w:szCs w:val="24"/>
                <w:u w:val="single"/>
                <w:lang w:val="uk-UA"/>
              </w:rPr>
              <w:t>:</w:t>
            </w:r>
          </w:p>
          <w:p w:rsidR="004D0112" w:rsidRPr="009D6D46" w:rsidRDefault="0025096A" w:rsidP="00D1561E">
            <w:pPr>
              <w:rPr>
                <w:rFonts w:ascii="Times New Roman" w:hAnsi="Times New Roman" w:cs="Times New Roman"/>
                <w:i/>
                <w:sz w:val="24"/>
                <w:szCs w:val="24"/>
                <w:u w:val="single"/>
                <w:lang w:val="uk-UA"/>
              </w:rPr>
            </w:pPr>
            <w:r w:rsidRPr="00B02200">
              <w:rPr>
                <w:rFonts w:ascii="Times New Roman" w:hAnsi="Times New Roman" w:cs="Times New Roman"/>
                <w:i/>
                <w:sz w:val="24"/>
                <w:szCs w:val="24"/>
                <w:lang w:val="de-DE"/>
              </w:rPr>
              <w:t>allele</w:t>
            </w:r>
            <w:r w:rsidR="004D0112" w:rsidRPr="009D6D46">
              <w:rPr>
                <w:rFonts w:ascii="Times New Roman" w:hAnsi="Times New Roman" w:cs="Times New Roman"/>
                <w:i/>
                <w:sz w:val="24"/>
                <w:szCs w:val="24"/>
                <w:lang w:val="uk-UA"/>
              </w:rPr>
              <w:t xml:space="preserve"> А</w:t>
            </w:r>
          </w:p>
          <w:p w:rsidR="004D0112" w:rsidRPr="009D6D46" w:rsidRDefault="0025096A" w:rsidP="00D1561E">
            <w:pPr>
              <w:rPr>
                <w:rFonts w:ascii="Times New Roman" w:hAnsi="Times New Roman" w:cs="Times New Roman"/>
                <w:sz w:val="24"/>
                <w:szCs w:val="24"/>
                <w:lang w:val="uk-UA"/>
              </w:rPr>
            </w:pPr>
            <w:r w:rsidRPr="00B02200">
              <w:rPr>
                <w:rFonts w:ascii="Times New Roman" w:hAnsi="Times New Roman" w:cs="Times New Roman"/>
                <w:i/>
                <w:sz w:val="24"/>
                <w:szCs w:val="24"/>
                <w:lang w:val="de-DE"/>
              </w:rPr>
              <w:t>allele</w:t>
            </w:r>
            <w:r w:rsidRPr="009D6D46">
              <w:rPr>
                <w:rFonts w:ascii="Times New Roman" w:hAnsi="Times New Roman" w:cs="Times New Roman"/>
                <w:i/>
                <w:sz w:val="24"/>
                <w:szCs w:val="24"/>
                <w:lang w:val="uk-UA"/>
              </w:rPr>
              <w:t xml:space="preserve"> </w:t>
            </w:r>
            <w:r w:rsidR="004D0112" w:rsidRPr="009D6D46">
              <w:rPr>
                <w:rFonts w:ascii="Times New Roman" w:hAnsi="Times New Roman" w:cs="Times New Roman"/>
                <w:i/>
                <w:sz w:val="24"/>
                <w:szCs w:val="24"/>
                <w:lang w:val="uk-UA"/>
              </w:rPr>
              <w:t>а</w:t>
            </w:r>
            <w:r w:rsidR="004D0112" w:rsidRPr="009D6D46">
              <w:rPr>
                <w:rFonts w:ascii="Times New Roman" w:hAnsi="Times New Roman" w:cs="Times New Roman"/>
                <w:sz w:val="24"/>
                <w:szCs w:val="24"/>
                <w:lang w:val="uk-UA"/>
              </w:rPr>
              <w:t xml:space="preserve"> </w:t>
            </w:r>
          </w:p>
        </w:tc>
        <w:tc>
          <w:tcPr>
            <w:tcW w:w="709"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64</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44</w:t>
            </w:r>
          </w:p>
        </w:tc>
        <w:tc>
          <w:tcPr>
            <w:tcW w:w="2693"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0,592</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0,407</w:t>
            </w:r>
          </w:p>
        </w:tc>
        <w:tc>
          <w:tcPr>
            <w:tcW w:w="709"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11</w:t>
            </w:r>
          </w:p>
        </w:tc>
        <w:tc>
          <w:tcPr>
            <w:tcW w:w="2835"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0,083</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0,916</w:t>
            </w:r>
          </w:p>
        </w:tc>
        <w:tc>
          <w:tcPr>
            <w:tcW w:w="992"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0,297</w:t>
            </w:r>
            <w:r w:rsidRPr="009D6D46">
              <w:rPr>
                <w:rFonts w:ascii="Times New Roman" w:hAnsi="Times New Roman" w:cs="Times New Roman"/>
                <w:i/>
                <w:sz w:val="24"/>
                <w:szCs w:val="24"/>
                <w:vertAlign w:val="superscript"/>
                <w:lang w:val="uk-UA"/>
              </w:rPr>
              <w:t>2</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0,120</w:t>
            </w:r>
            <w:r w:rsidRPr="009D6D46">
              <w:rPr>
                <w:rFonts w:ascii="Times New Roman" w:hAnsi="Times New Roman" w:cs="Times New Roman"/>
                <w:i/>
                <w:sz w:val="24"/>
                <w:szCs w:val="24"/>
                <w:vertAlign w:val="superscript"/>
                <w:lang w:val="uk-UA"/>
              </w:rPr>
              <w:t>2</w:t>
            </w:r>
          </w:p>
        </w:tc>
      </w:tr>
      <w:tr w:rsidR="004D0112" w:rsidRPr="009D6D46" w:rsidTr="0025096A">
        <w:tc>
          <w:tcPr>
            <w:tcW w:w="1809" w:type="dxa"/>
          </w:tcPr>
          <w:p w:rsidR="004D0112" w:rsidRPr="009D6D46" w:rsidRDefault="0025096A" w:rsidP="00D1561E">
            <w:pPr>
              <w:rPr>
                <w:rFonts w:ascii="Times New Roman" w:hAnsi="Times New Roman" w:cs="Times New Roman"/>
                <w:sz w:val="24"/>
                <w:szCs w:val="24"/>
                <w:u w:val="single"/>
                <w:lang w:val="uk-UA"/>
              </w:rPr>
            </w:pPr>
            <w:r>
              <w:rPr>
                <w:rFonts w:ascii="Times New Roman" w:hAnsi="Times New Roman" w:cs="Times New Roman"/>
                <w:sz w:val="24"/>
                <w:szCs w:val="24"/>
                <w:lang w:val="en-US"/>
              </w:rPr>
              <w:t>Total</w:t>
            </w:r>
            <w:r w:rsidR="004D0112" w:rsidRPr="009D6D46">
              <w:rPr>
                <w:rFonts w:ascii="Times New Roman" w:hAnsi="Times New Roman" w:cs="Times New Roman"/>
                <w:sz w:val="24"/>
                <w:szCs w:val="24"/>
                <w:lang w:val="uk-UA"/>
              </w:rPr>
              <w:t>:</w:t>
            </w:r>
          </w:p>
        </w:tc>
        <w:tc>
          <w:tcPr>
            <w:tcW w:w="709"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108</w:t>
            </w:r>
          </w:p>
        </w:tc>
        <w:tc>
          <w:tcPr>
            <w:tcW w:w="2693"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1,000</w:t>
            </w:r>
          </w:p>
        </w:tc>
        <w:tc>
          <w:tcPr>
            <w:tcW w:w="709"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12</w:t>
            </w:r>
          </w:p>
        </w:tc>
        <w:tc>
          <w:tcPr>
            <w:tcW w:w="2835"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1,000</w:t>
            </w:r>
          </w:p>
        </w:tc>
        <w:tc>
          <w:tcPr>
            <w:tcW w:w="992" w:type="dxa"/>
          </w:tcPr>
          <w:p w:rsidR="004D0112" w:rsidRPr="009D6D46" w:rsidRDefault="004D0112" w:rsidP="00D1561E">
            <w:pPr>
              <w:jc w:val="center"/>
              <w:rPr>
                <w:rFonts w:ascii="Times New Roman" w:hAnsi="Times New Roman" w:cs="Times New Roman"/>
                <w:sz w:val="24"/>
                <w:szCs w:val="24"/>
                <w:lang w:val="uk-UA"/>
              </w:rPr>
            </w:pPr>
          </w:p>
        </w:tc>
      </w:tr>
      <w:tr w:rsidR="004D0112" w:rsidRPr="009D6D46" w:rsidTr="0025096A">
        <w:trPr>
          <w:trHeight w:val="1069"/>
        </w:trPr>
        <w:tc>
          <w:tcPr>
            <w:tcW w:w="1809" w:type="dxa"/>
          </w:tcPr>
          <w:p w:rsidR="004D0112" w:rsidRPr="009D6D46" w:rsidRDefault="0025096A" w:rsidP="00D1561E">
            <w:pPr>
              <w:rPr>
                <w:rFonts w:ascii="Times New Roman" w:hAnsi="Times New Roman" w:cs="Times New Roman"/>
                <w:sz w:val="24"/>
                <w:szCs w:val="24"/>
                <w:u w:val="single"/>
                <w:lang w:val="uk-UA"/>
              </w:rPr>
            </w:pPr>
            <w:proofErr w:type="spellStart"/>
            <w:r w:rsidRPr="0025096A">
              <w:rPr>
                <w:rFonts w:ascii="Times New Roman" w:hAnsi="Times New Roman" w:cs="Times New Roman"/>
                <w:sz w:val="24"/>
                <w:szCs w:val="24"/>
                <w:u w:val="single"/>
                <w:lang w:val="uk-UA"/>
              </w:rPr>
              <w:t>Allelic</w:t>
            </w:r>
            <w:proofErr w:type="spellEnd"/>
            <w:r w:rsidRPr="0025096A">
              <w:rPr>
                <w:rFonts w:ascii="Times New Roman" w:hAnsi="Times New Roman" w:cs="Times New Roman"/>
                <w:sz w:val="24"/>
                <w:szCs w:val="24"/>
                <w:u w:val="single"/>
                <w:lang w:val="uk-UA"/>
              </w:rPr>
              <w:t xml:space="preserve"> </w:t>
            </w:r>
            <w:proofErr w:type="spellStart"/>
            <w:r w:rsidRPr="0025096A">
              <w:rPr>
                <w:rFonts w:ascii="Times New Roman" w:hAnsi="Times New Roman" w:cs="Times New Roman"/>
                <w:sz w:val="24"/>
                <w:szCs w:val="24"/>
                <w:u w:val="single"/>
                <w:lang w:val="uk-UA"/>
              </w:rPr>
              <w:t>combinations</w:t>
            </w:r>
            <w:proofErr w:type="spellEnd"/>
            <w:r w:rsidR="004D0112" w:rsidRPr="009D6D46">
              <w:rPr>
                <w:rFonts w:ascii="Times New Roman" w:hAnsi="Times New Roman" w:cs="Times New Roman"/>
                <w:sz w:val="24"/>
                <w:szCs w:val="24"/>
                <w:u w:val="single"/>
                <w:lang w:val="uk-UA"/>
              </w:rPr>
              <w:t xml:space="preserve">: </w:t>
            </w:r>
          </w:p>
          <w:p w:rsidR="004D0112" w:rsidRPr="009D6D46" w:rsidRDefault="004D0112" w:rsidP="00D1561E">
            <w:pPr>
              <w:rPr>
                <w:rFonts w:ascii="Times New Roman" w:hAnsi="Times New Roman" w:cs="Times New Roman"/>
                <w:i/>
                <w:sz w:val="24"/>
                <w:szCs w:val="24"/>
                <w:lang w:val="uk-UA"/>
              </w:rPr>
            </w:pPr>
            <w:r w:rsidRPr="009D6D46">
              <w:rPr>
                <w:rFonts w:ascii="Times New Roman" w:hAnsi="Times New Roman" w:cs="Times New Roman"/>
                <w:i/>
                <w:sz w:val="24"/>
                <w:szCs w:val="24"/>
                <w:lang w:val="uk-UA"/>
              </w:rPr>
              <w:t>АА</w:t>
            </w:r>
          </w:p>
          <w:p w:rsidR="004D0112" w:rsidRPr="009D6D46" w:rsidRDefault="004D0112" w:rsidP="00D1561E">
            <w:pPr>
              <w:rPr>
                <w:rFonts w:ascii="Times New Roman" w:hAnsi="Times New Roman" w:cs="Times New Roman"/>
                <w:i/>
                <w:sz w:val="24"/>
                <w:szCs w:val="24"/>
                <w:lang w:val="uk-UA"/>
              </w:rPr>
            </w:pPr>
            <w:proofErr w:type="spellStart"/>
            <w:r w:rsidRPr="009D6D46">
              <w:rPr>
                <w:rFonts w:ascii="Times New Roman" w:hAnsi="Times New Roman" w:cs="Times New Roman"/>
                <w:i/>
                <w:sz w:val="24"/>
                <w:szCs w:val="24"/>
                <w:lang w:val="uk-UA"/>
              </w:rPr>
              <w:t>Аа</w:t>
            </w:r>
            <w:proofErr w:type="spellEnd"/>
          </w:p>
          <w:p w:rsidR="004D0112" w:rsidRPr="009D6D46" w:rsidRDefault="004D0112" w:rsidP="00D1561E">
            <w:pPr>
              <w:rPr>
                <w:rFonts w:ascii="Times New Roman" w:hAnsi="Times New Roman" w:cs="Times New Roman"/>
                <w:sz w:val="24"/>
                <w:szCs w:val="24"/>
                <w:lang w:val="uk-UA"/>
              </w:rPr>
            </w:pPr>
            <w:proofErr w:type="spellStart"/>
            <w:r w:rsidRPr="009D6D46">
              <w:rPr>
                <w:rFonts w:ascii="Times New Roman" w:hAnsi="Times New Roman" w:cs="Times New Roman"/>
                <w:i/>
                <w:sz w:val="24"/>
                <w:szCs w:val="24"/>
                <w:lang w:val="uk-UA"/>
              </w:rPr>
              <w:t>аа</w:t>
            </w:r>
            <w:proofErr w:type="spellEnd"/>
          </w:p>
        </w:tc>
        <w:tc>
          <w:tcPr>
            <w:tcW w:w="709"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25</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14</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15</w:t>
            </w:r>
          </w:p>
        </w:tc>
        <w:tc>
          <w:tcPr>
            <w:tcW w:w="2693"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0,462</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0,259</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0,277</w:t>
            </w:r>
          </w:p>
        </w:tc>
        <w:tc>
          <w:tcPr>
            <w:tcW w:w="709"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5</w:t>
            </w:r>
          </w:p>
        </w:tc>
        <w:tc>
          <w:tcPr>
            <w:tcW w:w="2835"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0,166</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0,833</w:t>
            </w:r>
          </w:p>
        </w:tc>
        <w:tc>
          <w:tcPr>
            <w:tcW w:w="992" w:type="dxa"/>
          </w:tcPr>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sz w:val="24"/>
                <w:szCs w:val="24"/>
                <w:lang w:val="uk-UA"/>
              </w:rPr>
            </w:pPr>
          </w:p>
          <w:p w:rsidR="004D0112" w:rsidRPr="009D6D46" w:rsidRDefault="004D0112" w:rsidP="00D1561E">
            <w:pPr>
              <w:jc w:val="center"/>
              <w:rPr>
                <w:rFonts w:ascii="Times New Roman" w:hAnsi="Times New Roman" w:cs="Times New Roman"/>
                <w:i/>
                <w:sz w:val="24"/>
                <w:szCs w:val="24"/>
                <w:vertAlign w:val="superscript"/>
                <w:lang w:val="uk-UA"/>
              </w:rPr>
            </w:pPr>
            <w:r w:rsidRPr="009D6D46">
              <w:rPr>
                <w:rFonts w:ascii="Times New Roman" w:hAnsi="Times New Roman" w:cs="Times New Roman"/>
                <w:sz w:val="24"/>
                <w:szCs w:val="24"/>
                <w:lang w:val="uk-UA"/>
              </w:rPr>
              <w:t>0,388</w:t>
            </w:r>
            <w:r w:rsidRPr="009D6D46">
              <w:rPr>
                <w:rFonts w:ascii="Times New Roman" w:hAnsi="Times New Roman" w:cs="Times New Roman"/>
                <w:i/>
                <w:sz w:val="24"/>
                <w:szCs w:val="24"/>
                <w:vertAlign w:val="superscript"/>
                <w:lang w:val="uk-UA"/>
              </w:rPr>
              <w:t>2</w:t>
            </w:r>
          </w:p>
          <w:p w:rsidR="004D0112" w:rsidRPr="009D6D46" w:rsidRDefault="004D0112" w:rsidP="00D1561E">
            <w:pPr>
              <w:jc w:val="center"/>
              <w:rPr>
                <w:rFonts w:ascii="Times New Roman" w:hAnsi="Times New Roman" w:cs="Times New Roman"/>
                <w:sz w:val="24"/>
                <w:szCs w:val="24"/>
                <w:vertAlign w:val="superscript"/>
                <w:lang w:val="uk-UA"/>
              </w:rPr>
            </w:pPr>
            <w:r w:rsidRPr="009D6D46">
              <w:rPr>
                <w:rFonts w:ascii="Times New Roman" w:hAnsi="Times New Roman" w:cs="Times New Roman"/>
                <w:sz w:val="24"/>
                <w:szCs w:val="24"/>
                <w:lang w:val="uk-UA"/>
              </w:rPr>
              <w:t>0,016</w:t>
            </w:r>
            <w:r w:rsidRPr="009D6D46">
              <w:rPr>
                <w:rFonts w:ascii="Times New Roman" w:hAnsi="Times New Roman" w:cs="Times New Roman"/>
                <w:sz w:val="24"/>
                <w:szCs w:val="24"/>
                <w:vertAlign w:val="superscript"/>
                <w:lang w:val="uk-UA"/>
              </w:rPr>
              <w:t>1</w:t>
            </w:r>
          </w:p>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0,185</w:t>
            </w:r>
            <w:r w:rsidRPr="009D6D46">
              <w:rPr>
                <w:rFonts w:ascii="Times New Roman" w:hAnsi="Times New Roman" w:cs="Times New Roman"/>
                <w:sz w:val="24"/>
                <w:szCs w:val="24"/>
                <w:vertAlign w:val="superscript"/>
                <w:lang w:val="uk-UA"/>
              </w:rPr>
              <w:t>2</w:t>
            </w:r>
          </w:p>
        </w:tc>
      </w:tr>
      <w:tr w:rsidR="004D0112" w:rsidRPr="009D6D46" w:rsidTr="0025096A">
        <w:tc>
          <w:tcPr>
            <w:tcW w:w="1809" w:type="dxa"/>
          </w:tcPr>
          <w:p w:rsidR="004D0112" w:rsidRPr="009D6D46" w:rsidRDefault="0025096A" w:rsidP="00D1561E">
            <w:pPr>
              <w:rPr>
                <w:rFonts w:ascii="Times New Roman" w:hAnsi="Times New Roman" w:cs="Times New Roman"/>
                <w:sz w:val="24"/>
                <w:szCs w:val="24"/>
                <w:u w:val="single"/>
                <w:lang w:val="uk-UA"/>
              </w:rPr>
            </w:pPr>
            <w:r>
              <w:rPr>
                <w:rFonts w:ascii="Times New Roman" w:hAnsi="Times New Roman" w:cs="Times New Roman"/>
                <w:sz w:val="24"/>
                <w:szCs w:val="24"/>
                <w:lang w:val="en-US"/>
              </w:rPr>
              <w:t>Total</w:t>
            </w:r>
            <w:r w:rsidR="004D0112" w:rsidRPr="009D6D46">
              <w:rPr>
                <w:rFonts w:ascii="Times New Roman" w:hAnsi="Times New Roman" w:cs="Times New Roman"/>
                <w:sz w:val="24"/>
                <w:szCs w:val="24"/>
                <w:lang w:val="uk-UA"/>
              </w:rPr>
              <w:t>:</w:t>
            </w:r>
          </w:p>
        </w:tc>
        <w:tc>
          <w:tcPr>
            <w:tcW w:w="709"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54</w:t>
            </w:r>
          </w:p>
        </w:tc>
        <w:tc>
          <w:tcPr>
            <w:tcW w:w="2693"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1,000</w:t>
            </w:r>
          </w:p>
        </w:tc>
        <w:tc>
          <w:tcPr>
            <w:tcW w:w="709"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6</w:t>
            </w:r>
          </w:p>
        </w:tc>
        <w:tc>
          <w:tcPr>
            <w:tcW w:w="2835" w:type="dxa"/>
          </w:tcPr>
          <w:p w:rsidR="004D0112" w:rsidRPr="009D6D46" w:rsidRDefault="004D0112"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1,000</w:t>
            </w:r>
          </w:p>
        </w:tc>
        <w:tc>
          <w:tcPr>
            <w:tcW w:w="992" w:type="dxa"/>
          </w:tcPr>
          <w:p w:rsidR="004D0112" w:rsidRPr="009D6D46" w:rsidRDefault="004D0112" w:rsidP="00D1561E">
            <w:pPr>
              <w:jc w:val="center"/>
              <w:rPr>
                <w:rFonts w:ascii="Times New Roman" w:hAnsi="Times New Roman" w:cs="Times New Roman"/>
                <w:sz w:val="24"/>
                <w:szCs w:val="24"/>
                <w:lang w:val="uk-UA"/>
              </w:rPr>
            </w:pPr>
          </w:p>
        </w:tc>
      </w:tr>
    </w:tbl>
    <w:p w:rsidR="0025096A" w:rsidRDefault="0025096A" w:rsidP="004D0112">
      <w:pPr>
        <w:spacing w:after="0"/>
        <w:ind w:firstLine="709"/>
        <w:jc w:val="both"/>
        <w:rPr>
          <w:rFonts w:ascii="Times New Roman" w:hAnsi="Times New Roman" w:cs="Times New Roman"/>
          <w:sz w:val="28"/>
          <w:szCs w:val="28"/>
          <w:lang w:val="en-US"/>
        </w:rPr>
      </w:pPr>
      <w:r w:rsidRPr="004D0112">
        <w:rPr>
          <w:rFonts w:ascii="Times New Roman" w:hAnsi="Times New Roman" w:cs="Times New Roman"/>
          <w:sz w:val="24"/>
          <w:szCs w:val="24"/>
          <w:lang w:val="en-US"/>
        </w:rPr>
        <w:t xml:space="preserve">Note: significant difference </w:t>
      </w:r>
      <w:r w:rsidRPr="009D6D46">
        <w:rPr>
          <w:rFonts w:ascii="Times New Roman" w:hAnsi="Times New Roman" w:cs="Times New Roman"/>
          <w:sz w:val="24"/>
          <w:szCs w:val="24"/>
          <w:lang w:val="uk-UA"/>
        </w:rPr>
        <w:t xml:space="preserve">(Х </w:t>
      </w:r>
      <w:r w:rsidRPr="009D6D46">
        <w:rPr>
          <w:rFonts w:ascii="Times New Roman" w:hAnsi="Times New Roman" w:cs="Times New Roman"/>
          <w:i/>
          <w:sz w:val="24"/>
          <w:szCs w:val="24"/>
          <w:vertAlign w:val="superscript"/>
          <w:lang w:val="uk-UA"/>
        </w:rPr>
        <w:t>1</w:t>
      </w:r>
      <w:proofErr w:type="gramStart"/>
      <w:r w:rsidRPr="009D6D46">
        <w:rPr>
          <w:rFonts w:ascii="Times New Roman" w:hAnsi="Times New Roman" w:cs="Times New Roman"/>
          <w:sz w:val="24"/>
          <w:szCs w:val="24"/>
          <w:lang w:val="uk-UA"/>
        </w:rPr>
        <w:t xml:space="preserve">– </w:t>
      </w:r>
      <w:r w:rsidRPr="009D6D46">
        <w:rPr>
          <w:rFonts w:ascii="Times New Roman" w:hAnsi="Times New Roman" w:cs="Times New Roman"/>
          <w:i/>
          <w:sz w:val="24"/>
          <w:szCs w:val="24"/>
          <w:vertAlign w:val="superscript"/>
          <w:lang w:val="uk-UA"/>
        </w:rPr>
        <w:t xml:space="preserve"> </w:t>
      </w:r>
      <w:r w:rsidRPr="009D6D46">
        <w:rPr>
          <w:rFonts w:ascii="Times New Roman" w:hAnsi="Times New Roman" w:cs="Times New Roman"/>
          <w:sz w:val="24"/>
          <w:szCs w:val="24"/>
          <w:lang w:val="uk-UA"/>
        </w:rPr>
        <w:t>р</w:t>
      </w:r>
      <w:proofErr w:type="gramEnd"/>
      <w:r w:rsidRPr="009D6D46">
        <w:rPr>
          <w:rFonts w:ascii="Times New Roman" w:hAnsi="Times New Roman" w:cs="Times New Roman"/>
          <w:sz w:val="24"/>
          <w:szCs w:val="24"/>
          <w:lang w:val="uk-UA"/>
        </w:rPr>
        <w:t xml:space="preserve">&lt;0,01; Х </w:t>
      </w:r>
      <w:r w:rsidRPr="009D6D46">
        <w:rPr>
          <w:rFonts w:ascii="Times New Roman" w:hAnsi="Times New Roman" w:cs="Times New Roman"/>
          <w:i/>
          <w:sz w:val="24"/>
          <w:szCs w:val="24"/>
          <w:vertAlign w:val="superscript"/>
          <w:lang w:val="uk-UA"/>
        </w:rPr>
        <w:t>1</w:t>
      </w:r>
      <w:r w:rsidRPr="009D6D46">
        <w:rPr>
          <w:rFonts w:ascii="Times New Roman" w:hAnsi="Times New Roman" w:cs="Times New Roman"/>
          <w:sz w:val="24"/>
          <w:szCs w:val="24"/>
          <w:lang w:val="uk-UA"/>
        </w:rPr>
        <w:t xml:space="preserve">– </w:t>
      </w:r>
      <w:r w:rsidRPr="009D6D46">
        <w:rPr>
          <w:rFonts w:ascii="Times New Roman" w:hAnsi="Times New Roman" w:cs="Times New Roman"/>
          <w:i/>
          <w:sz w:val="24"/>
          <w:szCs w:val="24"/>
          <w:vertAlign w:val="superscript"/>
          <w:lang w:val="uk-UA"/>
        </w:rPr>
        <w:t xml:space="preserve"> </w:t>
      </w:r>
      <w:r w:rsidRPr="009D6D46">
        <w:rPr>
          <w:rFonts w:ascii="Times New Roman" w:hAnsi="Times New Roman" w:cs="Times New Roman"/>
          <w:sz w:val="24"/>
          <w:szCs w:val="24"/>
          <w:lang w:val="uk-UA"/>
        </w:rPr>
        <w:t>р&lt;0,001).</w:t>
      </w:r>
    </w:p>
    <w:p w:rsidR="004D0112" w:rsidRDefault="004D0112" w:rsidP="0025096A">
      <w:pPr>
        <w:ind w:firstLine="708"/>
        <w:rPr>
          <w:rFonts w:ascii="Times New Roman" w:hAnsi="Times New Roman" w:cs="Times New Roman"/>
          <w:sz w:val="28"/>
          <w:szCs w:val="28"/>
          <w:lang w:val="en-US"/>
        </w:rPr>
      </w:pPr>
    </w:p>
    <w:p w:rsidR="0025096A" w:rsidRPr="0025096A" w:rsidRDefault="0025096A" w:rsidP="0025096A">
      <w:pPr>
        <w:ind w:firstLine="708"/>
        <w:jc w:val="both"/>
        <w:rPr>
          <w:rFonts w:ascii="Times New Roman" w:hAnsi="Times New Roman" w:cs="Times New Roman"/>
          <w:sz w:val="28"/>
          <w:szCs w:val="28"/>
          <w:lang w:val="en-US"/>
        </w:rPr>
      </w:pPr>
      <w:r w:rsidRPr="0025096A">
        <w:rPr>
          <w:rFonts w:ascii="Times New Roman" w:hAnsi="Times New Roman" w:cs="Times New Roman"/>
          <w:sz w:val="28"/>
          <w:szCs w:val="28"/>
          <w:lang w:val="en-US"/>
        </w:rPr>
        <w:t xml:space="preserve">Data in the table shows that allele A </w:t>
      </w:r>
      <w:r>
        <w:rPr>
          <w:rFonts w:ascii="Times New Roman" w:hAnsi="Times New Roman" w:cs="Times New Roman"/>
          <w:sz w:val="28"/>
          <w:szCs w:val="28"/>
          <w:lang w:val="en-US"/>
        </w:rPr>
        <w:t xml:space="preserve">is </w:t>
      </w:r>
      <w:r w:rsidRPr="0025096A">
        <w:rPr>
          <w:rFonts w:ascii="Times New Roman" w:hAnsi="Times New Roman" w:cs="Times New Roman"/>
          <w:sz w:val="28"/>
          <w:szCs w:val="28"/>
          <w:lang w:val="en-US"/>
        </w:rPr>
        <w:t>more common (59</w:t>
      </w:r>
      <w:proofErr w:type="gramStart"/>
      <w:r w:rsidRPr="0025096A">
        <w:rPr>
          <w:rFonts w:ascii="Times New Roman" w:hAnsi="Times New Roman" w:cs="Times New Roman"/>
          <w:sz w:val="28"/>
          <w:szCs w:val="28"/>
          <w:lang w:val="en-US"/>
        </w:rPr>
        <w:t>,2</w:t>
      </w:r>
      <w:proofErr w:type="gramEnd"/>
      <w:r w:rsidRPr="0025096A">
        <w:rPr>
          <w:rFonts w:ascii="Times New Roman" w:hAnsi="Times New Roman" w:cs="Times New Roman"/>
          <w:sz w:val="28"/>
          <w:szCs w:val="28"/>
          <w:lang w:val="en-US"/>
        </w:rPr>
        <w:t>±4,7%; p&lt;0.05)</w:t>
      </w:r>
      <w:r>
        <w:rPr>
          <w:rFonts w:ascii="Times New Roman" w:hAnsi="Times New Roman" w:cs="Times New Roman"/>
          <w:sz w:val="28"/>
          <w:szCs w:val="28"/>
          <w:lang w:val="en-US"/>
        </w:rPr>
        <w:t xml:space="preserve"> in </w:t>
      </w:r>
      <w:r w:rsidRPr="0025096A">
        <w:rPr>
          <w:rFonts w:ascii="Times New Roman" w:hAnsi="Times New Roman" w:cs="Times New Roman"/>
          <w:sz w:val="28"/>
          <w:szCs w:val="28"/>
          <w:lang w:val="en-US"/>
        </w:rPr>
        <w:t xml:space="preserve">the main </w:t>
      </w:r>
      <w:r>
        <w:rPr>
          <w:rFonts w:ascii="Times New Roman" w:hAnsi="Times New Roman" w:cs="Times New Roman"/>
          <w:sz w:val="28"/>
          <w:szCs w:val="28"/>
          <w:lang w:val="en-US"/>
        </w:rPr>
        <w:t xml:space="preserve">study </w:t>
      </w:r>
      <w:r w:rsidRPr="0025096A">
        <w:rPr>
          <w:rFonts w:ascii="Times New Roman" w:hAnsi="Times New Roman" w:cs="Times New Roman"/>
          <w:sz w:val="28"/>
          <w:szCs w:val="28"/>
          <w:lang w:val="en-US"/>
        </w:rPr>
        <w:t xml:space="preserve">group, while allele </w:t>
      </w:r>
      <w:r>
        <w:rPr>
          <w:rFonts w:ascii="Times New Roman" w:hAnsi="Times New Roman" w:cs="Times New Roman"/>
          <w:sz w:val="28"/>
          <w:szCs w:val="28"/>
          <w:lang w:val="en-US"/>
        </w:rPr>
        <w:t>a</w:t>
      </w:r>
      <w:r w:rsidRPr="0025096A">
        <w:rPr>
          <w:rFonts w:ascii="Times New Roman" w:hAnsi="Times New Roman" w:cs="Times New Roman"/>
          <w:sz w:val="28"/>
          <w:szCs w:val="28"/>
          <w:lang w:val="en-US"/>
        </w:rPr>
        <w:t xml:space="preserve"> was </w:t>
      </w:r>
      <w:r>
        <w:rPr>
          <w:rFonts w:ascii="Times New Roman" w:hAnsi="Times New Roman" w:cs="Times New Roman"/>
          <w:sz w:val="28"/>
          <w:szCs w:val="28"/>
          <w:lang w:val="en-US"/>
        </w:rPr>
        <w:t xml:space="preserve">in </w:t>
      </w:r>
      <w:r w:rsidRPr="0025096A">
        <w:rPr>
          <w:rFonts w:ascii="Times New Roman" w:hAnsi="Times New Roman" w:cs="Times New Roman"/>
          <w:sz w:val="28"/>
          <w:szCs w:val="28"/>
          <w:lang w:val="en-US"/>
        </w:rPr>
        <w:t>40,7±4,7%. The prevalence of dominant homozygotes (AA) in twin</w:t>
      </w:r>
      <w:r>
        <w:rPr>
          <w:rFonts w:ascii="Times New Roman" w:hAnsi="Times New Roman" w:cs="Times New Roman"/>
          <w:sz w:val="28"/>
          <w:szCs w:val="28"/>
          <w:lang w:val="en-US"/>
        </w:rPr>
        <w:t>s</w:t>
      </w:r>
      <w:r w:rsidRPr="0025096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main </w:t>
      </w:r>
      <w:r w:rsidRPr="0025096A">
        <w:rPr>
          <w:rFonts w:ascii="Times New Roman" w:hAnsi="Times New Roman" w:cs="Times New Roman"/>
          <w:sz w:val="28"/>
          <w:szCs w:val="28"/>
          <w:lang w:val="en-US"/>
        </w:rPr>
        <w:t xml:space="preserve">group </w:t>
      </w:r>
      <w:r>
        <w:rPr>
          <w:rFonts w:ascii="Times New Roman" w:hAnsi="Times New Roman" w:cs="Times New Roman"/>
          <w:sz w:val="28"/>
          <w:szCs w:val="28"/>
          <w:lang w:val="en-US"/>
        </w:rPr>
        <w:t xml:space="preserve">were significant </w:t>
      </w:r>
      <w:r w:rsidRPr="0025096A">
        <w:rPr>
          <w:rFonts w:ascii="Times New Roman" w:hAnsi="Times New Roman" w:cs="Times New Roman"/>
          <w:sz w:val="28"/>
          <w:szCs w:val="28"/>
          <w:lang w:val="en-US"/>
        </w:rPr>
        <w:t>(p &lt;0.001). Recessive homozygotes (</w:t>
      </w:r>
      <w:proofErr w:type="gramStart"/>
      <w:r w:rsidRPr="0025096A">
        <w:rPr>
          <w:rFonts w:ascii="Times New Roman" w:hAnsi="Times New Roman" w:cs="Times New Roman"/>
          <w:sz w:val="28"/>
          <w:szCs w:val="28"/>
          <w:lang w:val="en-US"/>
        </w:rPr>
        <w:t>aa</w:t>
      </w:r>
      <w:proofErr w:type="gramEnd"/>
      <w:r w:rsidRPr="0025096A">
        <w:rPr>
          <w:rFonts w:ascii="Times New Roman" w:hAnsi="Times New Roman" w:cs="Times New Roman"/>
          <w:sz w:val="28"/>
          <w:szCs w:val="28"/>
          <w:lang w:val="en-US"/>
        </w:rPr>
        <w:t xml:space="preserve">) in 1607insG gene MMP-1 were observed more frequently in the </w:t>
      </w:r>
      <w:r>
        <w:rPr>
          <w:rFonts w:ascii="Times New Roman" w:hAnsi="Times New Roman" w:cs="Times New Roman"/>
          <w:sz w:val="28"/>
          <w:szCs w:val="28"/>
          <w:lang w:val="en-US"/>
        </w:rPr>
        <w:t xml:space="preserve">control </w:t>
      </w:r>
      <w:r w:rsidRPr="0025096A">
        <w:rPr>
          <w:rFonts w:ascii="Times New Roman" w:hAnsi="Times New Roman" w:cs="Times New Roman"/>
          <w:sz w:val="28"/>
          <w:szCs w:val="28"/>
          <w:lang w:val="en-US"/>
        </w:rPr>
        <w:t xml:space="preserve">group (p &lt;0.001). </w:t>
      </w:r>
    </w:p>
    <w:p w:rsidR="0025096A" w:rsidRDefault="0025096A" w:rsidP="0025096A">
      <w:pPr>
        <w:ind w:firstLine="708"/>
        <w:jc w:val="both"/>
        <w:rPr>
          <w:rFonts w:ascii="Times New Roman" w:hAnsi="Times New Roman" w:cs="Times New Roman"/>
          <w:sz w:val="28"/>
          <w:szCs w:val="28"/>
          <w:lang w:val="en-US"/>
        </w:rPr>
      </w:pPr>
      <w:r w:rsidRPr="0025096A">
        <w:rPr>
          <w:rFonts w:ascii="Times New Roman" w:hAnsi="Times New Roman" w:cs="Times New Roman"/>
          <w:sz w:val="28"/>
          <w:szCs w:val="28"/>
          <w:lang w:val="en-US"/>
        </w:rPr>
        <w:t xml:space="preserve">Comparison of allelic variants frequencies </w:t>
      </w:r>
      <w:r>
        <w:rPr>
          <w:rFonts w:ascii="Times New Roman" w:hAnsi="Times New Roman" w:cs="Times New Roman"/>
          <w:sz w:val="28"/>
          <w:szCs w:val="28"/>
          <w:lang w:val="en-US"/>
        </w:rPr>
        <w:t>(</w:t>
      </w:r>
      <w:r w:rsidRPr="0025096A">
        <w:rPr>
          <w:rFonts w:ascii="Times New Roman" w:hAnsi="Times New Roman" w:cs="Times New Roman"/>
          <w:sz w:val="28"/>
          <w:szCs w:val="28"/>
          <w:lang w:val="en-US"/>
        </w:rPr>
        <w:t xml:space="preserve">observed and </w:t>
      </w:r>
      <w:r>
        <w:rPr>
          <w:rFonts w:ascii="Times New Roman" w:hAnsi="Times New Roman" w:cs="Times New Roman"/>
          <w:sz w:val="28"/>
          <w:szCs w:val="28"/>
          <w:lang w:val="en-US"/>
        </w:rPr>
        <w:t xml:space="preserve">predicted) </w:t>
      </w:r>
      <w:r w:rsidRPr="0025096A">
        <w:rPr>
          <w:rFonts w:ascii="Times New Roman" w:hAnsi="Times New Roman" w:cs="Times New Roman"/>
          <w:sz w:val="28"/>
          <w:szCs w:val="28"/>
          <w:lang w:val="en-US"/>
        </w:rPr>
        <w:t>by Hardy-Weinberg equatio</w:t>
      </w:r>
      <w:r>
        <w:rPr>
          <w:rFonts w:ascii="Times New Roman" w:hAnsi="Times New Roman" w:cs="Times New Roman"/>
          <w:sz w:val="28"/>
          <w:szCs w:val="28"/>
          <w:lang w:val="en-US"/>
        </w:rPr>
        <w:t xml:space="preserve">n performed for assessment of </w:t>
      </w:r>
      <w:r w:rsidR="00E31D2E" w:rsidRPr="0025096A">
        <w:rPr>
          <w:rFonts w:ascii="Times New Roman" w:hAnsi="Times New Roman" w:cs="Times New Roman"/>
          <w:sz w:val="28"/>
          <w:szCs w:val="28"/>
          <w:lang w:val="en-US"/>
        </w:rPr>
        <w:t xml:space="preserve">data </w:t>
      </w:r>
      <w:r w:rsidRPr="0025096A">
        <w:rPr>
          <w:rFonts w:ascii="Times New Roman" w:hAnsi="Times New Roman" w:cs="Times New Roman"/>
          <w:sz w:val="28"/>
          <w:szCs w:val="28"/>
          <w:lang w:val="en-US"/>
        </w:rPr>
        <w:t>compliance o</w:t>
      </w:r>
      <w:r w:rsidR="00E31D2E">
        <w:rPr>
          <w:rFonts w:ascii="Times New Roman" w:hAnsi="Times New Roman" w:cs="Times New Roman"/>
          <w:sz w:val="28"/>
          <w:szCs w:val="28"/>
          <w:lang w:val="en-US"/>
        </w:rPr>
        <w:t>f</w:t>
      </w:r>
      <w:r w:rsidRPr="0025096A">
        <w:rPr>
          <w:rFonts w:ascii="Times New Roman" w:hAnsi="Times New Roman" w:cs="Times New Roman"/>
          <w:sz w:val="28"/>
          <w:szCs w:val="28"/>
          <w:lang w:val="en-US"/>
        </w:rPr>
        <w:t xml:space="preserve"> the </w:t>
      </w:r>
      <w:r w:rsidR="00E31D2E">
        <w:rPr>
          <w:rFonts w:ascii="Times New Roman" w:hAnsi="Times New Roman" w:cs="Times New Roman"/>
          <w:sz w:val="28"/>
          <w:szCs w:val="28"/>
          <w:lang w:val="en-US"/>
        </w:rPr>
        <w:t>epidemiology</w:t>
      </w:r>
      <w:r w:rsidRPr="0025096A">
        <w:rPr>
          <w:rFonts w:ascii="Times New Roman" w:hAnsi="Times New Roman" w:cs="Times New Roman"/>
          <w:sz w:val="28"/>
          <w:szCs w:val="28"/>
          <w:lang w:val="en-US"/>
        </w:rPr>
        <w:t xml:space="preserve"> of zygotes in the population of children with bronchopulmonary dysplasia (tab. 3).</w:t>
      </w:r>
    </w:p>
    <w:p w:rsidR="00E31D2E" w:rsidRPr="00E31D2E" w:rsidRDefault="00E31D2E" w:rsidP="00E31D2E">
      <w:pPr>
        <w:ind w:firstLine="708"/>
        <w:jc w:val="right"/>
        <w:rPr>
          <w:rFonts w:ascii="Times New Roman" w:hAnsi="Times New Roman" w:cs="Times New Roman"/>
          <w:sz w:val="28"/>
          <w:szCs w:val="28"/>
          <w:lang w:val="en-US"/>
        </w:rPr>
      </w:pPr>
      <w:proofErr w:type="gramStart"/>
      <w:r w:rsidRPr="00E31D2E">
        <w:rPr>
          <w:rFonts w:ascii="Times New Roman" w:hAnsi="Times New Roman" w:cs="Times New Roman"/>
          <w:sz w:val="28"/>
          <w:szCs w:val="28"/>
          <w:lang w:val="en-US"/>
        </w:rPr>
        <w:t>Table 3.</w:t>
      </w:r>
      <w:proofErr w:type="gramEnd"/>
      <w:r w:rsidRPr="00E31D2E">
        <w:rPr>
          <w:rFonts w:ascii="Times New Roman" w:hAnsi="Times New Roman" w:cs="Times New Roman"/>
          <w:sz w:val="28"/>
          <w:szCs w:val="28"/>
          <w:lang w:val="en-US"/>
        </w:rPr>
        <w:t xml:space="preserve"> </w:t>
      </w:r>
    </w:p>
    <w:p w:rsidR="00E31D2E" w:rsidRDefault="00E31D2E" w:rsidP="00E31D2E">
      <w:pPr>
        <w:ind w:firstLine="708"/>
        <w:jc w:val="both"/>
        <w:rPr>
          <w:rFonts w:ascii="Times New Roman" w:hAnsi="Times New Roman" w:cs="Times New Roman"/>
          <w:sz w:val="28"/>
          <w:szCs w:val="28"/>
          <w:lang w:val="en-US"/>
        </w:rPr>
      </w:pPr>
      <w:r w:rsidRPr="00E31D2E">
        <w:rPr>
          <w:rFonts w:ascii="Times New Roman" w:hAnsi="Times New Roman" w:cs="Times New Roman"/>
          <w:sz w:val="28"/>
          <w:szCs w:val="28"/>
          <w:lang w:val="en-US"/>
        </w:rPr>
        <w:lastRenderedPageBreak/>
        <w:t>The allelic combinations frequencies of MMP-1</w:t>
      </w:r>
      <w:r>
        <w:rPr>
          <w:rFonts w:ascii="Times New Roman" w:hAnsi="Times New Roman" w:cs="Times New Roman"/>
          <w:sz w:val="28"/>
          <w:szCs w:val="28"/>
          <w:lang w:val="en-US"/>
        </w:rPr>
        <w:t xml:space="preserve"> </w:t>
      </w:r>
      <w:r w:rsidRPr="00E31D2E">
        <w:rPr>
          <w:rFonts w:ascii="Times New Roman" w:hAnsi="Times New Roman" w:cs="Times New Roman"/>
          <w:sz w:val="28"/>
          <w:szCs w:val="28"/>
          <w:lang w:val="en-US"/>
        </w:rPr>
        <w:t>gene polymorphism (1607insG) in twins with BPD (</w:t>
      </w:r>
      <w:r>
        <w:rPr>
          <w:rFonts w:ascii="Times New Roman" w:hAnsi="Times New Roman" w:cs="Times New Roman"/>
          <w:sz w:val="28"/>
          <w:szCs w:val="28"/>
          <w:lang w:val="en-US"/>
        </w:rPr>
        <w:t xml:space="preserve">main </w:t>
      </w:r>
      <w:r w:rsidRPr="00E31D2E">
        <w:rPr>
          <w:rFonts w:ascii="Times New Roman" w:hAnsi="Times New Roman" w:cs="Times New Roman"/>
          <w:sz w:val="28"/>
          <w:szCs w:val="28"/>
          <w:lang w:val="en-US"/>
        </w:rPr>
        <w:t>group; n = 54)</w:t>
      </w:r>
    </w:p>
    <w:tbl>
      <w:tblPr>
        <w:tblStyle w:val="a4"/>
        <w:tblW w:w="0" w:type="auto"/>
        <w:tblLook w:val="04A0" w:firstRow="1" w:lastRow="0" w:firstColumn="1" w:lastColumn="0" w:noHBand="0" w:noVBand="1"/>
      </w:tblPr>
      <w:tblGrid>
        <w:gridCol w:w="1900"/>
        <w:gridCol w:w="1045"/>
        <w:gridCol w:w="2549"/>
        <w:gridCol w:w="1863"/>
        <w:gridCol w:w="2214"/>
      </w:tblGrid>
      <w:tr w:rsidR="00E31D2E" w:rsidRPr="009D6D46" w:rsidTr="00E31D2E">
        <w:tc>
          <w:tcPr>
            <w:tcW w:w="1900" w:type="dxa"/>
          </w:tcPr>
          <w:p w:rsidR="00E31D2E" w:rsidRPr="009D6D46" w:rsidRDefault="00E31D2E" w:rsidP="00D1561E">
            <w:pPr>
              <w:jc w:val="center"/>
              <w:rPr>
                <w:rFonts w:ascii="Times New Roman" w:hAnsi="Times New Roman" w:cs="Times New Roman"/>
                <w:sz w:val="24"/>
                <w:szCs w:val="24"/>
                <w:lang w:val="uk-UA"/>
              </w:rPr>
            </w:pPr>
            <w:proofErr w:type="spellStart"/>
            <w:r w:rsidRPr="0025096A">
              <w:rPr>
                <w:rFonts w:ascii="Times New Roman" w:hAnsi="Times New Roman" w:cs="Times New Roman"/>
                <w:sz w:val="24"/>
                <w:szCs w:val="24"/>
                <w:lang w:val="uk-UA"/>
              </w:rPr>
              <w:t>allelic</w:t>
            </w:r>
            <w:proofErr w:type="spellEnd"/>
            <w:r w:rsidRPr="0025096A">
              <w:rPr>
                <w:rFonts w:ascii="Times New Roman" w:hAnsi="Times New Roman" w:cs="Times New Roman"/>
                <w:sz w:val="24"/>
                <w:szCs w:val="24"/>
                <w:lang w:val="uk-UA"/>
              </w:rPr>
              <w:t xml:space="preserve"> </w:t>
            </w:r>
            <w:proofErr w:type="spellStart"/>
            <w:r w:rsidRPr="0025096A">
              <w:rPr>
                <w:rFonts w:ascii="Times New Roman" w:hAnsi="Times New Roman" w:cs="Times New Roman"/>
                <w:sz w:val="24"/>
                <w:szCs w:val="24"/>
                <w:lang w:val="uk-UA"/>
              </w:rPr>
              <w:t>combinations</w:t>
            </w:r>
            <w:proofErr w:type="spellEnd"/>
          </w:p>
        </w:tc>
        <w:tc>
          <w:tcPr>
            <w:tcW w:w="3594" w:type="dxa"/>
            <w:gridSpan w:val="2"/>
          </w:tcPr>
          <w:p w:rsidR="00E31D2E" w:rsidRPr="009D6D46" w:rsidRDefault="00E31D2E" w:rsidP="00D1561E">
            <w:pPr>
              <w:jc w:val="center"/>
              <w:rPr>
                <w:rFonts w:ascii="Times New Roman" w:hAnsi="Times New Roman" w:cs="Times New Roman"/>
                <w:sz w:val="24"/>
                <w:szCs w:val="24"/>
                <w:lang w:val="uk-UA"/>
              </w:rPr>
            </w:pPr>
            <w:r>
              <w:rPr>
                <w:rFonts w:ascii="Times New Roman" w:hAnsi="Times New Roman" w:cs="Times New Roman"/>
                <w:sz w:val="24"/>
                <w:szCs w:val="24"/>
                <w:lang w:val="en-US"/>
              </w:rPr>
              <w:t>Observed frequency</w:t>
            </w:r>
            <w:r w:rsidRPr="009D6D46">
              <w:rPr>
                <w:rFonts w:ascii="Times New Roman" w:hAnsi="Times New Roman" w:cs="Times New Roman"/>
                <w:sz w:val="24"/>
                <w:szCs w:val="24"/>
                <w:lang w:val="uk-UA"/>
              </w:rPr>
              <w:t xml:space="preserve"> </w:t>
            </w:r>
          </w:p>
        </w:tc>
        <w:tc>
          <w:tcPr>
            <w:tcW w:w="1863" w:type="dxa"/>
            <w:vMerge w:val="restart"/>
          </w:tcPr>
          <w:p w:rsidR="00E31D2E" w:rsidRPr="00E31D2E" w:rsidRDefault="00E31D2E" w:rsidP="00D1561E">
            <w:pPr>
              <w:jc w:val="center"/>
              <w:rPr>
                <w:rFonts w:ascii="Times New Roman" w:hAnsi="Times New Roman" w:cs="Times New Roman"/>
                <w:sz w:val="24"/>
                <w:szCs w:val="24"/>
                <w:lang w:val="en-US"/>
              </w:rPr>
            </w:pPr>
            <w:r>
              <w:rPr>
                <w:rFonts w:ascii="Times New Roman" w:hAnsi="Times New Roman" w:cs="Times New Roman"/>
                <w:sz w:val="24"/>
                <w:szCs w:val="24"/>
                <w:lang w:val="en-US"/>
              </w:rPr>
              <w:t>Predicted frequency</w:t>
            </w:r>
          </w:p>
        </w:tc>
        <w:tc>
          <w:tcPr>
            <w:tcW w:w="2214" w:type="dxa"/>
            <w:vMerge w:val="restart"/>
          </w:tcPr>
          <w:p w:rsidR="00E31D2E" w:rsidRPr="009D6D46" w:rsidRDefault="00E31D2E" w:rsidP="00D1561E">
            <w:pPr>
              <w:jc w:val="center"/>
              <w:rPr>
                <w:rFonts w:ascii="Times New Roman" w:hAnsi="Times New Roman" w:cs="Times New Roman"/>
                <w:sz w:val="24"/>
                <w:szCs w:val="24"/>
                <w:vertAlign w:val="superscript"/>
                <w:lang w:val="uk-UA"/>
              </w:rPr>
            </w:pPr>
            <w:r w:rsidRPr="009D6D46">
              <w:rPr>
                <w:rFonts w:ascii="Times New Roman" w:hAnsi="Times New Roman" w:cs="Times New Roman"/>
                <w:sz w:val="24"/>
                <w:szCs w:val="24"/>
                <w:lang w:val="uk-UA"/>
              </w:rPr>
              <w:t>χ</w:t>
            </w:r>
            <w:r w:rsidRPr="009D6D46">
              <w:rPr>
                <w:rFonts w:ascii="Times New Roman" w:hAnsi="Times New Roman" w:cs="Times New Roman"/>
                <w:sz w:val="24"/>
                <w:szCs w:val="24"/>
                <w:vertAlign w:val="superscript"/>
                <w:lang w:val="uk-UA"/>
              </w:rPr>
              <w:t>2</w:t>
            </w:r>
          </w:p>
          <w:p w:rsidR="00E31D2E" w:rsidRPr="00E31D2E" w:rsidRDefault="00E31D2E" w:rsidP="00D1561E">
            <w:pPr>
              <w:jc w:val="center"/>
              <w:rPr>
                <w:rFonts w:ascii="Times New Roman" w:hAnsi="Times New Roman" w:cs="Times New Roman"/>
                <w:sz w:val="24"/>
                <w:szCs w:val="24"/>
                <w:lang w:val="en-US"/>
              </w:rPr>
            </w:pPr>
            <w:r>
              <w:rPr>
                <w:rFonts w:ascii="Times New Roman" w:hAnsi="Times New Roman" w:cs="Times New Roman"/>
                <w:sz w:val="24"/>
                <w:szCs w:val="24"/>
                <w:vertAlign w:val="subscript"/>
                <w:lang w:val="en-US"/>
              </w:rPr>
              <w:t>observed/predicted</w:t>
            </w:r>
          </w:p>
        </w:tc>
      </w:tr>
      <w:tr w:rsidR="00E31D2E" w:rsidRPr="009D6D46" w:rsidTr="00E31D2E">
        <w:tc>
          <w:tcPr>
            <w:tcW w:w="1900" w:type="dxa"/>
          </w:tcPr>
          <w:p w:rsidR="00E31D2E" w:rsidRPr="009D6D46" w:rsidRDefault="00E31D2E" w:rsidP="00D1561E">
            <w:pPr>
              <w:jc w:val="center"/>
              <w:rPr>
                <w:rFonts w:ascii="Times New Roman" w:hAnsi="Times New Roman" w:cs="Times New Roman"/>
                <w:sz w:val="24"/>
                <w:szCs w:val="24"/>
                <w:lang w:val="uk-UA"/>
              </w:rPr>
            </w:pPr>
          </w:p>
        </w:tc>
        <w:tc>
          <w:tcPr>
            <w:tcW w:w="1045" w:type="dxa"/>
          </w:tcPr>
          <w:p w:rsidR="00E31D2E" w:rsidRPr="009D6D46" w:rsidRDefault="00E31D2E" w:rsidP="00D1561E">
            <w:pPr>
              <w:jc w:val="center"/>
              <w:rPr>
                <w:rFonts w:ascii="Times New Roman" w:hAnsi="Times New Roman" w:cs="Times New Roman"/>
                <w:sz w:val="24"/>
                <w:szCs w:val="24"/>
                <w:lang w:val="uk-UA"/>
              </w:rPr>
            </w:pPr>
            <w:r>
              <w:rPr>
                <w:rFonts w:ascii="Times New Roman" w:hAnsi="Times New Roman" w:cs="Times New Roman"/>
                <w:sz w:val="24"/>
                <w:szCs w:val="24"/>
                <w:lang w:val="en-US"/>
              </w:rPr>
              <w:t>abs</w:t>
            </w:r>
            <w:r w:rsidRPr="009D6D46">
              <w:rPr>
                <w:rFonts w:ascii="Times New Roman" w:hAnsi="Times New Roman" w:cs="Times New Roman"/>
                <w:sz w:val="24"/>
                <w:szCs w:val="24"/>
                <w:lang w:val="uk-UA"/>
              </w:rPr>
              <w:t>.</w:t>
            </w:r>
          </w:p>
        </w:tc>
        <w:tc>
          <w:tcPr>
            <w:tcW w:w="2549" w:type="dxa"/>
          </w:tcPr>
          <w:p w:rsidR="00E31D2E" w:rsidRPr="00E31D2E" w:rsidRDefault="00E31D2E" w:rsidP="00D1561E">
            <w:pPr>
              <w:jc w:val="center"/>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1863" w:type="dxa"/>
            <w:vMerge/>
          </w:tcPr>
          <w:p w:rsidR="00E31D2E" w:rsidRPr="009D6D46" w:rsidRDefault="00E31D2E" w:rsidP="00D1561E">
            <w:pPr>
              <w:jc w:val="center"/>
              <w:rPr>
                <w:rFonts w:ascii="Times New Roman" w:hAnsi="Times New Roman" w:cs="Times New Roman"/>
                <w:sz w:val="24"/>
                <w:szCs w:val="24"/>
                <w:lang w:val="uk-UA"/>
              </w:rPr>
            </w:pPr>
          </w:p>
        </w:tc>
        <w:tc>
          <w:tcPr>
            <w:tcW w:w="2214" w:type="dxa"/>
            <w:vMerge/>
          </w:tcPr>
          <w:p w:rsidR="00E31D2E" w:rsidRPr="009D6D46" w:rsidRDefault="00E31D2E" w:rsidP="00D1561E">
            <w:pPr>
              <w:jc w:val="center"/>
              <w:rPr>
                <w:rFonts w:ascii="Times New Roman" w:hAnsi="Times New Roman" w:cs="Times New Roman"/>
                <w:sz w:val="24"/>
                <w:szCs w:val="24"/>
                <w:lang w:val="uk-UA"/>
              </w:rPr>
            </w:pPr>
          </w:p>
        </w:tc>
      </w:tr>
      <w:tr w:rsidR="00E31D2E" w:rsidRPr="009D6D46" w:rsidTr="00E31D2E">
        <w:tc>
          <w:tcPr>
            <w:tcW w:w="1900"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АА</w:t>
            </w:r>
          </w:p>
        </w:tc>
        <w:tc>
          <w:tcPr>
            <w:tcW w:w="1045"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25</w:t>
            </w:r>
          </w:p>
        </w:tc>
        <w:tc>
          <w:tcPr>
            <w:tcW w:w="2549"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0,462</w:t>
            </w:r>
          </w:p>
        </w:tc>
        <w:tc>
          <w:tcPr>
            <w:tcW w:w="1863"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0,321</w:t>
            </w:r>
          </w:p>
        </w:tc>
        <w:tc>
          <w:tcPr>
            <w:tcW w:w="2214"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0,018</w:t>
            </w:r>
            <w:r w:rsidRPr="009D6D46">
              <w:rPr>
                <w:rFonts w:ascii="Times New Roman" w:hAnsi="Times New Roman" w:cs="Times New Roman"/>
                <w:i/>
                <w:sz w:val="24"/>
                <w:szCs w:val="24"/>
                <w:vertAlign w:val="superscript"/>
                <w:lang w:val="uk-UA"/>
              </w:rPr>
              <w:t>1</w:t>
            </w:r>
          </w:p>
        </w:tc>
      </w:tr>
      <w:tr w:rsidR="00E31D2E" w:rsidRPr="009D6D46" w:rsidTr="00E31D2E">
        <w:tc>
          <w:tcPr>
            <w:tcW w:w="1900" w:type="dxa"/>
          </w:tcPr>
          <w:p w:rsidR="00E31D2E" w:rsidRPr="009D6D46" w:rsidRDefault="00E31D2E" w:rsidP="00D1561E">
            <w:pPr>
              <w:jc w:val="center"/>
              <w:rPr>
                <w:rFonts w:ascii="Times New Roman" w:hAnsi="Times New Roman" w:cs="Times New Roman"/>
                <w:sz w:val="24"/>
                <w:szCs w:val="24"/>
                <w:lang w:val="uk-UA"/>
              </w:rPr>
            </w:pPr>
            <w:proofErr w:type="spellStart"/>
            <w:r w:rsidRPr="009D6D46">
              <w:rPr>
                <w:rFonts w:ascii="Times New Roman" w:hAnsi="Times New Roman" w:cs="Times New Roman"/>
                <w:sz w:val="24"/>
                <w:szCs w:val="24"/>
                <w:lang w:val="uk-UA"/>
              </w:rPr>
              <w:t>Аа</w:t>
            </w:r>
            <w:proofErr w:type="spellEnd"/>
          </w:p>
        </w:tc>
        <w:tc>
          <w:tcPr>
            <w:tcW w:w="1045"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14</w:t>
            </w:r>
          </w:p>
        </w:tc>
        <w:tc>
          <w:tcPr>
            <w:tcW w:w="2549"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0,259</w:t>
            </w:r>
          </w:p>
        </w:tc>
        <w:tc>
          <w:tcPr>
            <w:tcW w:w="1863"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0,424</w:t>
            </w:r>
          </w:p>
        </w:tc>
        <w:tc>
          <w:tcPr>
            <w:tcW w:w="2214"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0,029</w:t>
            </w:r>
            <w:r w:rsidRPr="009D6D46">
              <w:rPr>
                <w:rFonts w:ascii="Times New Roman" w:hAnsi="Times New Roman" w:cs="Times New Roman"/>
                <w:i/>
                <w:sz w:val="24"/>
                <w:szCs w:val="24"/>
                <w:vertAlign w:val="superscript"/>
                <w:lang w:val="uk-UA"/>
              </w:rPr>
              <w:t>2</w:t>
            </w:r>
          </w:p>
        </w:tc>
      </w:tr>
      <w:tr w:rsidR="00E31D2E" w:rsidRPr="009D6D46" w:rsidTr="00E31D2E">
        <w:tc>
          <w:tcPr>
            <w:tcW w:w="1900" w:type="dxa"/>
          </w:tcPr>
          <w:p w:rsidR="00E31D2E" w:rsidRPr="009D6D46" w:rsidRDefault="00E31D2E" w:rsidP="00D1561E">
            <w:pPr>
              <w:jc w:val="center"/>
              <w:rPr>
                <w:rFonts w:ascii="Times New Roman" w:hAnsi="Times New Roman" w:cs="Times New Roman"/>
                <w:sz w:val="24"/>
                <w:szCs w:val="24"/>
                <w:lang w:val="uk-UA"/>
              </w:rPr>
            </w:pPr>
            <w:proofErr w:type="spellStart"/>
            <w:r w:rsidRPr="009D6D46">
              <w:rPr>
                <w:rFonts w:ascii="Times New Roman" w:hAnsi="Times New Roman" w:cs="Times New Roman"/>
                <w:sz w:val="24"/>
                <w:szCs w:val="24"/>
                <w:lang w:val="uk-UA"/>
              </w:rPr>
              <w:t>аа</w:t>
            </w:r>
            <w:proofErr w:type="spellEnd"/>
          </w:p>
        </w:tc>
        <w:tc>
          <w:tcPr>
            <w:tcW w:w="1045"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15</w:t>
            </w:r>
          </w:p>
        </w:tc>
        <w:tc>
          <w:tcPr>
            <w:tcW w:w="2549"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0,277</w:t>
            </w:r>
          </w:p>
        </w:tc>
        <w:tc>
          <w:tcPr>
            <w:tcW w:w="1863"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0,255</w:t>
            </w:r>
          </w:p>
        </w:tc>
        <w:tc>
          <w:tcPr>
            <w:tcW w:w="2214"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0,007</w:t>
            </w:r>
            <w:r w:rsidRPr="009D6D46">
              <w:rPr>
                <w:rFonts w:ascii="Times New Roman" w:hAnsi="Times New Roman" w:cs="Times New Roman"/>
                <w:i/>
                <w:sz w:val="24"/>
                <w:szCs w:val="24"/>
                <w:vertAlign w:val="superscript"/>
                <w:lang w:val="uk-UA"/>
              </w:rPr>
              <w:t>1</w:t>
            </w:r>
          </w:p>
        </w:tc>
      </w:tr>
      <w:tr w:rsidR="00E31D2E" w:rsidRPr="009D6D46" w:rsidTr="00E31D2E">
        <w:tc>
          <w:tcPr>
            <w:tcW w:w="1900" w:type="dxa"/>
          </w:tcPr>
          <w:p w:rsidR="00E31D2E" w:rsidRPr="00E31D2E" w:rsidRDefault="00E31D2E" w:rsidP="00D1561E">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045"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54</w:t>
            </w:r>
          </w:p>
        </w:tc>
        <w:tc>
          <w:tcPr>
            <w:tcW w:w="2549"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1,000</w:t>
            </w:r>
          </w:p>
        </w:tc>
        <w:tc>
          <w:tcPr>
            <w:tcW w:w="1863" w:type="dxa"/>
          </w:tcPr>
          <w:p w:rsidR="00E31D2E" w:rsidRPr="009D6D46" w:rsidRDefault="00E31D2E" w:rsidP="00D1561E">
            <w:pPr>
              <w:jc w:val="center"/>
              <w:rPr>
                <w:rFonts w:ascii="Times New Roman" w:hAnsi="Times New Roman" w:cs="Times New Roman"/>
                <w:sz w:val="24"/>
                <w:szCs w:val="24"/>
                <w:lang w:val="uk-UA"/>
              </w:rPr>
            </w:pPr>
            <w:r w:rsidRPr="009D6D46">
              <w:rPr>
                <w:rFonts w:ascii="Times New Roman" w:hAnsi="Times New Roman" w:cs="Times New Roman"/>
                <w:sz w:val="24"/>
                <w:szCs w:val="24"/>
                <w:lang w:val="uk-UA"/>
              </w:rPr>
              <w:t>1,000</w:t>
            </w:r>
          </w:p>
        </w:tc>
        <w:tc>
          <w:tcPr>
            <w:tcW w:w="2214" w:type="dxa"/>
          </w:tcPr>
          <w:p w:rsidR="00E31D2E" w:rsidRPr="009D6D46" w:rsidRDefault="00E31D2E" w:rsidP="00D1561E">
            <w:pPr>
              <w:jc w:val="center"/>
              <w:rPr>
                <w:rFonts w:ascii="Times New Roman" w:hAnsi="Times New Roman" w:cs="Times New Roman"/>
                <w:sz w:val="24"/>
                <w:szCs w:val="24"/>
                <w:lang w:val="uk-UA"/>
              </w:rPr>
            </w:pPr>
          </w:p>
        </w:tc>
      </w:tr>
    </w:tbl>
    <w:p w:rsidR="00E31D2E" w:rsidRDefault="00E31D2E" w:rsidP="00E31D2E">
      <w:pPr>
        <w:ind w:firstLine="708"/>
        <w:jc w:val="both"/>
        <w:rPr>
          <w:rFonts w:ascii="Times New Roman" w:hAnsi="Times New Roman" w:cs="Times New Roman"/>
          <w:sz w:val="28"/>
          <w:szCs w:val="28"/>
          <w:lang w:val="en-US"/>
        </w:rPr>
      </w:pPr>
      <w:r w:rsidRPr="004D0112">
        <w:rPr>
          <w:rFonts w:ascii="Times New Roman" w:hAnsi="Times New Roman" w:cs="Times New Roman"/>
          <w:sz w:val="24"/>
          <w:szCs w:val="24"/>
          <w:lang w:val="en-US"/>
        </w:rPr>
        <w:t xml:space="preserve">Note: </w:t>
      </w:r>
      <w:r>
        <w:rPr>
          <w:rFonts w:ascii="Times New Roman" w:hAnsi="Times New Roman" w:cs="Times New Roman"/>
          <w:sz w:val="24"/>
          <w:szCs w:val="24"/>
          <w:lang w:val="en-US"/>
        </w:rPr>
        <w:t xml:space="preserve">no difference </w:t>
      </w:r>
      <w:r w:rsidRPr="009D6D46">
        <w:rPr>
          <w:rFonts w:ascii="Times New Roman" w:hAnsi="Times New Roman" w:cs="Times New Roman"/>
          <w:sz w:val="24"/>
          <w:szCs w:val="24"/>
          <w:lang w:val="uk-UA"/>
        </w:rPr>
        <w:t xml:space="preserve">Х </w:t>
      </w:r>
      <w:r w:rsidRPr="009D6D46">
        <w:rPr>
          <w:rFonts w:ascii="Times New Roman" w:hAnsi="Times New Roman" w:cs="Times New Roman"/>
          <w:i/>
          <w:sz w:val="24"/>
          <w:szCs w:val="24"/>
          <w:vertAlign w:val="superscript"/>
          <w:lang w:val="uk-UA"/>
        </w:rPr>
        <w:t>1</w:t>
      </w:r>
      <w:proofErr w:type="gramStart"/>
      <w:r w:rsidRPr="009D6D46">
        <w:rPr>
          <w:rFonts w:ascii="Times New Roman" w:hAnsi="Times New Roman" w:cs="Times New Roman"/>
          <w:sz w:val="24"/>
          <w:szCs w:val="24"/>
          <w:lang w:val="uk-UA"/>
        </w:rPr>
        <w:t xml:space="preserve">– </w:t>
      </w:r>
      <w:r w:rsidRPr="009D6D46">
        <w:rPr>
          <w:rFonts w:ascii="Times New Roman" w:hAnsi="Times New Roman" w:cs="Times New Roman"/>
          <w:i/>
          <w:sz w:val="24"/>
          <w:szCs w:val="24"/>
          <w:vertAlign w:val="superscript"/>
          <w:lang w:val="uk-UA"/>
        </w:rPr>
        <w:t xml:space="preserve"> </w:t>
      </w:r>
      <w:r w:rsidRPr="009D6D46">
        <w:rPr>
          <w:rFonts w:ascii="Times New Roman" w:hAnsi="Times New Roman" w:cs="Times New Roman"/>
          <w:sz w:val="24"/>
          <w:szCs w:val="24"/>
          <w:lang w:val="uk-UA"/>
        </w:rPr>
        <w:t>р</w:t>
      </w:r>
      <w:proofErr w:type="gramEnd"/>
      <w:r>
        <w:rPr>
          <w:rFonts w:ascii="Times New Roman" w:hAnsi="Times New Roman" w:cs="Times New Roman"/>
          <w:sz w:val="24"/>
          <w:szCs w:val="24"/>
          <w:lang w:val="en-US"/>
        </w:rPr>
        <w:t>&gt;</w:t>
      </w:r>
      <w:r w:rsidRPr="009D6D46">
        <w:rPr>
          <w:rFonts w:ascii="Times New Roman" w:hAnsi="Times New Roman" w:cs="Times New Roman"/>
          <w:sz w:val="24"/>
          <w:szCs w:val="24"/>
          <w:lang w:val="uk-UA"/>
        </w:rPr>
        <w:t>0,0</w:t>
      </w:r>
      <w:r>
        <w:rPr>
          <w:rFonts w:ascii="Times New Roman" w:hAnsi="Times New Roman" w:cs="Times New Roman"/>
          <w:sz w:val="24"/>
          <w:szCs w:val="24"/>
          <w:lang w:val="en-US"/>
        </w:rPr>
        <w:t>5</w:t>
      </w:r>
      <w:r w:rsidRPr="009D6D46">
        <w:rPr>
          <w:rFonts w:ascii="Times New Roman" w:hAnsi="Times New Roman" w:cs="Times New Roman"/>
          <w:sz w:val="24"/>
          <w:szCs w:val="24"/>
          <w:lang w:val="uk-UA"/>
        </w:rPr>
        <w:t xml:space="preserve">; </w:t>
      </w:r>
      <w:r w:rsidRPr="004D0112">
        <w:rPr>
          <w:rFonts w:ascii="Times New Roman" w:hAnsi="Times New Roman" w:cs="Times New Roman"/>
          <w:sz w:val="24"/>
          <w:szCs w:val="24"/>
          <w:lang w:val="en-US"/>
        </w:rPr>
        <w:t xml:space="preserve">significant difference </w:t>
      </w:r>
      <w:r w:rsidRPr="009D6D46">
        <w:rPr>
          <w:rFonts w:ascii="Times New Roman" w:hAnsi="Times New Roman" w:cs="Times New Roman"/>
          <w:sz w:val="24"/>
          <w:szCs w:val="24"/>
          <w:lang w:val="uk-UA"/>
        </w:rPr>
        <w:t xml:space="preserve">Х </w:t>
      </w:r>
      <w:r>
        <w:rPr>
          <w:rFonts w:ascii="Times New Roman" w:hAnsi="Times New Roman" w:cs="Times New Roman"/>
          <w:i/>
          <w:sz w:val="24"/>
          <w:szCs w:val="24"/>
          <w:vertAlign w:val="superscript"/>
          <w:lang w:val="en-US"/>
        </w:rPr>
        <w:t>2</w:t>
      </w:r>
      <w:r w:rsidRPr="009D6D46">
        <w:rPr>
          <w:rFonts w:ascii="Times New Roman" w:hAnsi="Times New Roman" w:cs="Times New Roman"/>
          <w:sz w:val="24"/>
          <w:szCs w:val="24"/>
          <w:lang w:val="uk-UA"/>
        </w:rPr>
        <w:t xml:space="preserve">– </w:t>
      </w:r>
      <w:r w:rsidRPr="009D6D46">
        <w:rPr>
          <w:rFonts w:ascii="Times New Roman" w:hAnsi="Times New Roman" w:cs="Times New Roman"/>
          <w:i/>
          <w:sz w:val="24"/>
          <w:szCs w:val="24"/>
          <w:vertAlign w:val="superscript"/>
          <w:lang w:val="uk-UA"/>
        </w:rPr>
        <w:t xml:space="preserve"> </w:t>
      </w:r>
      <w:r w:rsidRPr="009D6D46">
        <w:rPr>
          <w:rFonts w:ascii="Times New Roman" w:hAnsi="Times New Roman" w:cs="Times New Roman"/>
          <w:sz w:val="24"/>
          <w:szCs w:val="24"/>
          <w:lang w:val="uk-UA"/>
        </w:rPr>
        <w:t>р&lt;0,01)</w:t>
      </w:r>
    </w:p>
    <w:p w:rsidR="00E31D2E" w:rsidRPr="00E31D2E" w:rsidRDefault="00E31D2E" w:rsidP="00E31D2E">
      <w:pPr>
        <w:ind w:firstLine="708"/>
        <w:jc w:val="both"/>
        <w:rPr>
          <w:rFonts w:ascii="Times New Roman" w:hAnsi="Times New Roman" w:cs="Times New Roman"/>
          <w:sz w:val="28"/>
          <w:szCs w:val="28"/>
          <w:lang w:val="en-US"/>
        </w:rPr>
      </w:pPr>
      <w:r w:rsidRPr="00E31D2E">
        <w:rPr>
          <w:rFonts w:ascii="Times New Roman" w:hAnsi="Times New Roman" w:cs="Times New Roman"/>
          <w:sz w:val="28"/>
          <w:szCs w:val="28"/>
          <w:lang w:val="en-US"/>
        </w:rPr>
        <w:t xml:space="preserve">In the group of patients with BPD allele frequencies </w:t>
      </w:r>
      <w:r>
        <w:rPr>
          <w:rFonts w:ascii="Times New Roman" w:hAnsi="Times New Roman" w:cs="Times New Roman"/>
          <w:sz w:val="28"/>
          <w:szCs w:val="28"/>
          <w:lang w:val="en-US"/>
        </w:rPr>
        <w:t xml:space="preserve">corresponded to </w:t>
      </w:r>
      <w:r w:rsidRPr="00E31D2E">
        <w:rPr>
          <w:rFonts w:ascii="Times New Roman" w:hAnsi="Times New Roman" w:cs="Times New Roman"/>
          <w:sz w:val="28"/>
          <w:szCs w:val="28"/>
          <w:lang w:val="en-US"/>
        </w:rPr>
        <w:t xml:space="preserve">Hardy-Weinberg equation </w:t>
      </w:r>
      <w:r>
        <w:rPr>
          <w:rFonts w:ascii="Times New Roman" w:hAnsi="Times New Roman" w:cs="Times New Roman"/>
          <w:sz w:val="28"/>
          <w:szCs w:val="28"/>
          <w:lang w:val="en-US"/>
        </w:rPr>
        <w:t>most</w:t>
      </w:r>
      <w:r w:rsidRPr="00E31D2E">
        <w:rPr>
          <w:rFonts w:ascii="Times New Roman" w:hAnsi="Times New Roman" w:cs="Times New Roman"/>
          <w:sz w:val="28"/>
          <w:szCs w:val="28"/>
          <w:lang w:val="en-US"/>
        </w:rPr>
        <w:t>ly. No significant differences between the observ</w:t>
      </w:r>
      <w:r>
        <w:rPr>
          <w:rFonts w:ascii="Times New Roman" w:hAnsi="Times New Roman" w:cs="Times New Roman"/>
          <w:sz w:val="28"/>
          <w:szCs w:val="28"/>
          <w:lang w:val="en-US"/>
        </w:rPr>
        <w:t>ed</w:t>
      </w:r>
      <w:r w:rsidRPr="00E31D2E">
        <w:rPr>
          <w:rFonts w:ascii="Times New Roman" w:hAnsi="Times New Roman" w:cs="Times New Roman"/>
          <w:sz w:val="28"/>
          <w:szCs w:val="28"/>
          <w:lang w:val="en-US"/>
        </w:rPr>
        <w:t xml:space="preserve"> and the expected frequencies for the dominant (AA) and recessive homozygotes (</w:t>
      </w:r>
      <w:proofErr w:type="gramStart"/>
      <w:r w:rsidRPr="00E31D2E">
        <w:rPr>
          <w:rFonts w:ascii="Times New Roman" w:hAnsi="Times New Roman" w:cs="Times New Roman"/>
          <w:sz w:val="28"/>
          <w:szCs w:val="28"/>
          <w:lang w:val="en-US"/>
        </w:rPr>
        <w:t>aa</w:t>
      </w:r>
      <w:proofErr w:type="gramEnd"/>
      <w:r w:rsidRPr="00E31D2E">
        <w:rPr>
          <w:rFonts w:ascii="Times New Roman" w:hAnsi="Times New Roman" w:cs="Times New Roman"/>
          <w:sz w:val="28"/>
          <w:szCs w:val="28"/>
          <w:lang w:val="en-US"/>
        </w:rPr>
        <w:t xml:space="preserve">) were found (χ2 0,007-0,018; p&gt; 0.05). However, frequencies observed and expected of </w:t>
      </w:r>
      <w:proofErr w:type="spellStart"/>
      <w:r w:rsidRPr="00E31D2E">
        <w:rPr>
          <w:rFonts w:ascii="Times New Roman" w:hAnsi="Times New Roman" w:cs="Times New Roman"/>
          <w:sz w:val="28"/>
          <w:szCs w:val="28"/>
          <w:lang w:val="en-US"/>
        </w:rPr>
        <w:t>heterozygo</w:t>
      </w:r>
      <w:r>
        <w:rPr>
          <w:rFonts w:ascii="Times New Roman" w:hAnsi="Times New Roman" w:cs="Times New Roman"/>
          <w:sz w:val="28"/>
          <w:szCs w:val="28"/>
          <w:lang w:val="en-US"/>
        </w:rPr>
        <w:t>tic</w:t>
      </w:r>
      <w:proofErr w:type="spellEnd"/>
      <w:r w:rsidRPr="00E31D2E">
        <w:rPr>
          <w:rFonts w:ascii="Times New Roman" w:hAnsi="Times New Roman" w:cs="Times New Roman"/>
          <w:sz w:val="28"/>
          <w:szCs w:val="28"/>
          <w:lang w:val="en-US"/>
        </w:rPr>
        <w:t xml:space="preserve"> alleles </w:t>
      </w:r>
      <w:r>
        <w:rPr>
          <w:rFonts w:ascii="Times New Roman" w:hAnsi="Times New Roman" w:cs="Times New Roman"/>
          <w:sz w:val="28"/>
          <w:szCs w:val="28"/>
          <w:lang w:val="en-US"/>
        </w:rPr>
        <w:t>(</w:t>
      </w:r>
      <w:proofErr w:type="gramStart"/>
      <w:r w:rsidRPr="00E31D2E">
        <w:rPr>
          <w:rFonts w:ascii="Times New Roman" w:hAnsi="Times New Roman" w:cs="Times New Roman"/>
          <w:sz w:val="28"/>
          <w:szCs w:val="28"/>
          <w:lang w:val="en-US"/>
        </w:rPr>
        <w:t>Aa</w:t>
      </w:r>
      <w:proofErr w:type="gramEnd"/>
      <w:r>
        <w:rPr>
          <w:rFonts w:ascii="Times New Roman" w:hAnsi="Times New Roman" w:cs="Times New Roman"/>
          <w:sz w:val="28"/>
          <w:szCs w:val="28"/>
          <w:lang w:val="en-US"/>
        </w:rPr>
        <w:t>)</w:t>
      </w:r>
      <w:r w:rsidRPr="00E31D2E">
        <w:rPr>
          <w:rFonts w:ascii="Times New Roman" w:hAnsi="Times New Roman" w:cs="Times New Roman"/>
          <w:sz w:val="28"/>
          <w:szCs w:val="28"/>
          <w:lang w:val="en-US"/>
        </w:rPr>
        <w:t xml:space="preserve"> </w:t>
      </w:r>
      <w:r>
        <w:rPr>
          <w:rFonts w:ascii="Times New Roman" w:hAnsi="Times New Roman" w:cs="Times New Roman"/>
          <w:sz w:val="28"/>
          <w:szCs w:val="28"/>
          <w:lang w:val="en-US"/>
        </w:rPr>
        <w:t>were</w:t>
      </w:r>
      <w:r w:rsidRPr="00E31D2E">
        <w:rPr>
          <w:rFonts w:ascii="Times New Roman" w:hAnsi="Times New Roman" w:cs="Times New Roman"/>
          <w:sz w:val="28"/>
          <w:szCs w:val="28"/>
          <w:lang w:val="en-US"/>
        </w:rPr>
        <w:t xml:space="preserve"> differen</w:t>
      </w:r>
      <w:r>
        <w:rPr>
          <w:rFonts w:ascii="Times New Roman" w:hAnsi="Times New Roman" w:cs="Times New Roman"/>
          <w:sz w:val="28"/>
          <w:szCs w:val="28"/>
          <w:lang w:val="en-US"/>
        </w:rPr>
        <w:t>t</w:t>
      </w:r>
      <w:r w:rsidRPr="00E31D2E">
        <w:rPr>
          <w:rFonts w:ascii="Times New Roman" w:hAnsi="Times New Roman" w:cs="Times New Roman"/>
          <w:sz w:val="28"/>
          <w:szCs w:val="28"/>
          <w:lang w:val="en-US"/>
        </w:rPr>
        <w:t xml:space="preserve"> (χ2 0,029; p &lt;0.01). Heterozygous variant alleles </w:t>
      </w:r>
      <w:proofErr w:type="gramStart"/>
      <w:r w:rsidRPr="00E31D2E">
        <w:rPr>
          <w:rFonts w:ascii="Times New Roman" w:hAnsi="Times New Roman" w:cs="Times New Roman"/>
          <w:sz w:val="28"/>
          <w:szCs w:val="28"/>
          <w:lang w:val="en-US"/>
        </w:rPr>
        <w:t>Aa</w:t>
      </w:r>
      <w:proofErr w:type="gramEnd"/>
      <w:r w:rsidRPr="00E31D2E">
        <w:rPr>
          <w:rFonts w:ascii="Times New Roman" w:hAnsi="Times New Roman" w:cs="Times New Roman"/>
          <w:sz w:val="28"/>
          <w:szCs w:val="28"/>
          <w:lang w:val="en-US"/>
        </w:rPr>
        <w:t xml:space="preserve"> met 2 times less than expected (0.259 / 0.424), which violated the Hardy-Weinberg equation. </w:t>
      </w:r>
    </w:p>
    <w:p w:rsidR="00E31D2E" w:rsidRPr="00E31D2E" w:rsidRDefault="00E31D2E" w:rsidP="00E31D2E">
      <w:pPr>
        <w:ind w:firstLine="708"/>
        <w:jc w:val="both"/>
        <w:rPr>
          <w:rFonts w:ascii="Times New Roman" w:hAnsi="Times New Roman" w:cs="Times New Roman"/>
          <w:sz w:val="28"/>
          <w:szCs w:val="28"/>
          <w:lang w:val="en-US"/>
        </w:rPr>
      </w:pPr>
      <w:r w:rsidRPr="00E31D2E">
        <w:rPr>
          <w:rFonts w:ascii="Times New Roman" w:hAnsi="Times New Roman" w:cs="Times New Roman"/>
          <w:sz w:val="28"/>
          <w:szCs w:val="28"/>
          <w:lang w:val="en-US"/>
        </w:rPr>
        <w:t xml:space="preserve">Moderate violations of Hardy-Weinberg equation due to the rarity of heterozygous alleles may be due to polygenic inheritance </w:t>
      </w:r>
      <w:r>
        <w:rPr>
          <w:rFonts w:ascii="Times New Roman" w:hAnsi="Times New Roman" w:cs="Times New Roman"/>
          <w:sz w:val="28"/>
          <w:szCs w:val="28"/>
          <w:lang w:val="en-US"/>
        </w:rPr>
        <w:t>of predisposition</w:t>
      </w:r>
      <w:r w:rsidRPr="00E31D2E">
        <w:rPr>
          <w:rFonts w:ascii="Times New Roman" w:hAnsi="Times New Roman" w:cs="Times New Roman"/>
          <w:sz w:val="28"/>
          <w:szCs w:val="28"/>
          <w:lang w:val="en-US"/>
        </w:rPr>
        <w:t xml:space="preserve"> to bronchopulmonary dysplasia, reduced viability of heterozygous carriers, the presence of comorbid disease, trigger the influence of the MMP-1 gene and population differences that require further research. </w:t>
      </w:r>
    </w:p>
    <w:p w:rsidR="00E31D2E" w:rsidRDefault="00E31D2E" w:rsidP="00E31D2E">
      <w:pPr>
        <w:ind w:firstLine="708"/>
        <w:jc w:val="both"/>
        <w:rPr>
          <w:rFonts w:ascii="Times New Roman" w:hAnsi="Times New Roman" w:cs="Times New Roman"/>
          <w:sz w:val="28"/>
          <w:szCs w:val="28"/>
          <w:lang w:val="en-US"/>
        </w:rPr>
      </w:pPr>
      <w:r w:rsidRPr="00E31D2E">
        <w:rPr>
          <w:rFonts w:ascii="Times New Roman" w:hAnsi="Times New Roman" w:cs="Times New Roman"/>
          <w:sz w:val="28"/>
          <w:szCs w:val="28"/>
          <w:lang w:val="en-US"/>
        </w:rPr>
        <w:t>Consequently, the study found the prevalence of dominant homozygotes (AA) and heterozygotes (Aa) by insertion of guanine at position 1607 in children with BPD (p &lt;0.001) and demonstrated the influence of MMP-1 gene polymorphisms (1607insG) o</w:t>
      </w:r>
      <w:r>
        <w:rPr>
          <w:rFonts w:ascii="Times New Roman" w:hAnsi="Times New Roman" w:cs="Times New Roman"/>
          <w:sz w:val="28"/>
          <w:szCs w:val="28"/>
          <w:lang w:val="en-US"/>
        </w:rPr>
        <w:t>n</w:t>
      </w:r>
      <w:r w:rsidRPr="00E31D2E">
        <w:rPr>
          <w:rFonts w:ascii="Times New Roman" w:hAnsi="Times New Roman" w:cs="Times New Roman"/>
          <w:sz w:val="28"/>
          <w:szCs w:val="28"/>
          <w:lang w:val="en-US"/>
        </w:rPr>
        <w:t xml:space="preserve"> the bronchopulmonary dysplasia </w:t>
      </w:r>
      <w:r>
        <w:rPr>
          <w:rFonts w:ascii="Times New Roman" w:hAnsi="Times New Roman" w:cs="Times New Roman"/>
          <w:sz w:val="28"/>
          <w:szCs w:val="28"/>
          <w:lang w:val="en-US"/>
        </w:rPr>
        <w:t xml:space="preserve">development </w:t>
      </w:r>
      <w:r w:rsidRPr="00E31D2E">
        <w:rPr>
          <w:rFonts w:ascii="Times New Roman" w:hAnsi="Times New Roman" w:cs="Times New Roman"/>
          <w:sz w:val="28"/>
          <w:szCs w:val="28"/>
          <w:lang w:val="en-US"/>
        </w:rPr>
        <w:t>(KW =</w:t>
      </w:r>
      <w:proofErr w:type="gramStart"/>
      <w:r w:rsidRPr="00E31D2E">
        <w:rPr>
          <w:rFonts w:ascii="Times New Roman" w:hAnsi="Times New Roman" w:cs="Times New Roman"/>
          <w:sz w:val="28"/>
          <w:szCs w:val="28"/>
          <w:lang w:val="en-US"/>
        </w:rPr>
        <w:t>H(</w:t>
      </w:r>
      <w:proofErr w:type="gramEnd"/>
      <w:r w:rsidRPr="00E31D2E">
        <w:rPr>
          <w:rFonts w:ascii="Times New Roman" w:hAnsi="Times New Roman" w:cs="Times New Roman"/>
          <w:sz w:val="28"/>
          <w:szCs w:val="28"/>
          <w:lang w:val="en-US"/>
        </w:rPr>
        <w:t>n=58)=18.85, p=0.0001). These features probably appeared</w:t>
      </w:r>
      <w:r>
        <w:rPr>
          <w:rFonts w:ascii="Times New Roman" w:hAnsi="Times New Roman" w:cs="Times New Roman"/>
          <w:sz w:val="28"/>
          <w:szCs w:val="28"/>
          <w:lang w:val="en-US"/>
        </w:rPr>
        <w:t xml:space="preserve"> due </w:t>
      </w:r>
      <w:r w:rsidRPr="00E31D2E">
        <w:rPr>
          <w:rFonts w:ascii="Times New Roman" w:hAnsi="Times New Roman" w:cs="Times New Roman"/>
          <w:sz w:val="28"/>
          <w:szCs w:val="28"/>
          <w:lang w:val="en-US"/>
        </w:rPr>
        <w:t>to intra</w:t>
      </w:r>
      <w:r>
        <w:rPr>
          <w:rFonts w:ascii="Times New Roman" w:hAnsi="Times New Roman" w:cs="Times New Roman"/>
          <w:sz w:val="28"/>
          <w:szCs w:val="28"/>
          <w:lang w:val="en-US"/>
        </w:rPr>
        <w:t>cellular</w:t>
      </w:r>
      <w:r w:rsidRPr="00E31D2E">
        <w:rPr>
          <w:rFonts w:ascii="Times New Roman" w:hAnsi="Times New Roman" w:cs="Times New Roman"/>
          <w:sz w:val="28"/>
          <w:szCs w:val="28"/>
          <w:lang w:val="en-US"/>
        </w:rPr>
        <w:t xml:space="preserve">, interstitial </w:t>
      </w:r>
      <w:proofErr w:type="spellStart"/>
      <w:r w:rsidRPr="00E31D2E">
        <w:rPr>
          <w:rFonts w:ascii="Times New Roman" w:hAnsi="Times New Roman" w:cs="Times New Roman"/>
          <w:sz w:val="28"/>
          <w:szCs w:val="28"/>
          <w:lang w:val="en-US"/>
        </w:rPr>
        <w:t>pneumofibrosis</w:t>
      </w:r>
      <w:proofErr w:type="spellEnd"/>
      <w:r w:rsidRPr="00E31D2E">
        <w:rPr>
          <w:rFonts w:ascii="Times New Roman" w:hAnsi="Times New Roman" w:cs="Times New Roman"/>
          <w:sz w:val="28"/>
          <w:szCs w:val="28"/>
          <w:lang w:val="en-US"/>
        </w:rPr>
        <w:t xml:space="preserve"> activation and increased expression of MMP-1. However, we identified a high probability </w:t>
      </w:r>
      <w:r w:rsidR="005C2A29">
        <w:rPr>
          <w:rFonts w:ascii="Times New Roman" w:hAnsi="Times New Roman" w:cs="Times New Roman"/>
          <w:sz w:val="28"/>
          <w:szCs w:val="28"/>
          <w:lang w:val="en-US"/>
        </w:rPr>
        <w:t>non-</w:t>
      </w:r>
      <w:proofErr w:type="spellStart"/>
      <w:r w:rsidR="005C2A29">
        <w:rPr>
          <w:rFonts w:ascii="Times New Roman" w:hAnsi="Times New Roman" w:cs="Times New Roman"/>
          <w:sz w:val="28"/>
          <w:szCs w:val="28"/>
          <w:lang w:val="en-US"/>
        </w:rPr>
        <w:t>mendelian</w:t>
      </w:r>
      <w:proofErr w:type="spellEnd"/>
      <w:r w:rsidRPr="00E31D2E">
        <w:rPr>
          <w:rFonts w:ascii="Times New Roman" w:hAnsi="Times New Roman" w:cs="Times New Roman"/>
          <w:sz w:val="28"/>
          <w:szCs w:val="28"/>
          <w:lang w:val="en-US"/>
        </w:rPr>
        <w:t xml:space="preserve"> polygenic inheritance </w:t>
      </w:r>
      <w:r w:rsidR="005C2A29">
        <w:rPr>
          <w:rFonts w:ascii="Times New Roman" w:hAnsi="Times New Roman" w:cs="Times New Roman"/>
          <w:sz w:val="28"/>
          <w:szCs w:val="28"/>
          <w:lang w:val="en-US"/>
        </w:rPr>
        <w:t>of predisposition</w:t>
      </w:r>
      <w:r w:rsidRPr="00E31D2E">
        <w:rPr>
          <w:rFonts w:ascii="Times New Roman" w:hAnsi="Times New Roman" w:cs="Times New Roman"/>
          <w:sz w:val="28"/>
          <w:szCs w:val="28"/>
          <w:lang w:val="en-US"/>
        </w:rPr>
        <w:t xml:space="preserve"> to bronchopulmonary dysplasia evidenced by a moderate violation of Hardy-Weinberg equation.</w:t>
      </w:r>
    </w:p>
    <w:p w:rsidR="005C2A29" w:rsidRDefault="005C2A29" w:rsidP="00E31D2E">
      <w:pPr>
        <w:ind w:firstLine="708"/>
        <w:jc w:val="both"/>
        <w:rPr>
          <w:rFonts w:ascii="Times New Roman" w:hAnsi="Times New Roman" w:cs="Times New Roman"/>
          <w:sz w:val="28"/>
          <w:szCs w:val="28"/>
          <w:lang w:val="en-US"/>
        </w:rPr>
      </w:pPr>
    </w:p>
    <w:p w:rsidR="005C2A29" w:rsidRPr="005C2A29" w:rsidRDefault="005C2A29" w:rsidP="005C2A29">
      <w:pPr>
        <w:ind w:firstLine="708"/>
        <w:jc w:val="both"/>
        <w:rPr>
          <w:rFonts w:ascii="Times New Roman" w:hAnsi="Times New Roman" w:cs="Times New Roman"/>
          <w:sz w:val="28"/>
          <w:szCs w:val="28"/>
          <w:lang w:val="en-US"/>
        </w:rPr>
      </w:pPr>
      <w:r w:rsidRPr="005C2A29">
        <w:rPr>
          <w:rFonts w:ascii="Times New Roman" w:hAnsi="Times New Roman" w:cs="Times New Roman"/>
          <w:sz w:val="28"/>
          <w:szCs w:val="28"/>
          <w:lang w:val="en-US"/>
        </w:rPr>
        <w:t xml:space="preserve">Conclusions: </w:t>
      </w:r>
    </w:p>
    <w:p w:rsidR="005C2A29" w:rsidRPr="005C2A29" w:rsidRDefault="005C2A29" w:rsidP="005C2A29">
      <w:pPr>
        <w:ind w:firstLine="708"/>
        <w:jc w:val="both"/>
        <w:rPr>
          <w:rFonts w:ascii="Times New Roman" w:hAnsi="Times New Roman" w:cs="Times New Roman"/>
          <w:sz w:val="28"/>
          <w:szCs w:val="28"/>
          <w:lang w:val="en-US"/>
        </w:rPr>
      </w:pPr>
      <w:r w:rsidRPr="005C2A29">
        <w:rPr>
          <w:rFonts w:ascii="Times New Roman" w:hAnsi="Times New Roman" w:cs="Times New Roman"/>
          <w:sz w:val="28"/>
          <w:szCs w:val="28"/>
          <w:lang w:val="en-US"/>
        </w:rPr>
        <w:t xml:space="preserve">1. The </w:t>
      </w:r>
      <w:r>
        <w:rPr>
          <w:rFonts w:ascii="Times New Roman" w:hAnsi="Times New Roman" w:cs="Times New Roman"/>
          <w:sz w:val="28"/>
          <w:szCs w:val="28"/>
          <w:lang w:val="en-US"/>
        </w:rPr>
        <w:t xml:space="preserve">development </w:t>
      </w:r>
      <w:r w:rsidRPr="005C2A29">
        <w:rPr>
          <w:rFonts w:ascii="Times New Roman" w:hAnsi="Times New Roman" w:cs="Times New Roman"/>
          <w:sz w:val="28"/>
          <w:szCs w:val="28"/>
          <w:lang w:val="en-US"/>
        </w:rPr>
        <w:t xml:space="preserve">of BPD </w:t>
      </w:r>
      <w:r>
        <w:rPr>
          <w:rFonts w:ascii="Times New Roman" w:hAnsi="Times New Roman" w:cs="Times New Roman"/>
          <w:sz w:val="28"/>
          <w:szCs w:val="28"/>
          <w:lang w:val="en-US"/>
        </w:rPr>
        <w:t xml:space="preserve">is caused by </w:t>
      </w:r>
      <w:r w:rsidRPr="005C2A29">
        <w:rPr>
          <w:rFonts w:ascii="Times New Roman" w:hAnsi="Times New Roman" w:cs="Times New Roman"/>
          <w:sz w:val="28"/>
          <w:szCs w:val="28"/>
          <w:lang w:val="en-US"/>
        </w:rPr>
        <w:t xml:space="preserve">environmental (0.54) and hereditary (0.46) </w:t>
      </w:r>
      <w:r>
        <w:rPr>
          <w:rFonts w:ascii="Times New Roman" w:hAnsi="Times New Roman" w:cs="Times New Roman"/>
          <w:sz w:val="28"/>
          <w:szCs w:val="28"/>
          <w:lang w:val="en-US"/>
        </w:rPr>
        <w:t xml:space="preserve">equally </w:t>
      </w:r>
      <w:r w:rsidRPr="005C2A29">
        <w:rPr>
          <w:rFonts w:ascii="Times New Roman" w:hAnsi="Times New Roman" w:cs="Times New Roman"/>
          <w:sz w:val="28"/>
          <w:szCs w:val="28"/>
          <w:lang w:val="en-US"/>
        </w:rPr>
        <w:t xml:space="preserve">which necessitates the study of genes polymorphism and their regulatory functions with regard to the predictability of chronic disease during pregnancy and in newborns. </w:t>
      </w:r>
    </w:p>
    <w:p w:rsidR="005C2A29" w:rsidRPr="005C2A29" w:rsidRDefault="005C2A29" w:rsidP="005C2A29">
      <w:pPr>
        <w:ind w:firstLine="708"/>
        <w:jc w:val="both"/>
        <w:rPr>
          <w:rFonts w:ascii="Times New Roman" w:hAnsi="Times New Roman" w:cs="Times New Roman"/>
          <w:sz w:val="28"/>
          <w:szCs w:val="28"/>
          <w:lang w:val="en-US"/>
        </w:rPr>
      </w:pPr>
      <w:r w:rsidRPr="005C2A29">
        <w:rPr>
          <w:rFonts w:ascii="Times New Roman" w:hAnsi="Times New Roman" w:cs="Times New Roman"/>
          <w:sz w:val="28"/>
          <w:szCs w:val="28"/>
          <w:lang w:val="en-US"/>
        </w:rPr>
        <w:lastRenderedPageBreak/>
        <w:t xml:space="preserve">2. MMP-1 gene polymorphism (1607insG) influences </w:t>
      </w:r>
      <w:r>
        <w:rPr>
          <w:rFonts w:ascii="Times New Roman" w:hAnsi="Times New Roman" w:cs="Times New Roman"/>
          <w:sz w:val="28"/>
          <w:szCs w:val="28"/>
          <w:lang w:val="en-US"/>
        </w:rPr>
        <w:t xml:space="preserve">on </w:t>
      </w:r>
      <w:r w:rsidRPr="005C2A29">
        <w:rPr>
          <w:rFonts w:ascii="Times New Roman" w:hAnsi="Times New Roman" w:cs="Times New Roman"/>
          <w:sz w:val="28"/>
          <w:szCs w:val="28"/>
          <w:lang w:val="en-US"/>
        </w:rPr>
        <w:t xml:space="preserve">individual </w:t>
      </w:r>
      <w:r>
        <w:rPr>
          <w:rFonts w:ascii="Times New Roman" w:hAnsi="Times New Roman" w:cs="Times New Roman"/>
          <w:sz w:val="28"/>
          <w:szCs w:val="28"/>
          <w:lang w:val="en-US"/>
        </w:rPr>
        <w:t>predisposition</w:t>
      </w:r>
      <w:r w:rsidRPr="005C2A29">
        <w:rPr>
          <w:rFonts w:ascii="Times New Roman" w:hAnsi="Times New Roman" w:cs="Times New Roman"/>
          <w:sz w:val="28"/>
          <w:szCs w:val="28"/>
          <w:lang w:val="en-US"/>
        </w:rPr>
        <w:t xml:space="preserve"> of bronchopulmonary dysplasia</w:t>
      </w:r>
      <w:r>
        <w:rPr>
          <w:rFonts w:ascii="Times New Roman" w:hAnsi="Times New Roman" w:cs="Times New Roman"/>
          <w:sz w:val="28"/>
          <w:szCs w:val="28"/>
          <w:lang w:val="en-US"/>
        </w:rPr>
        <w:t xml:space="preserve"> development</w:t>
      </w:r>
      <w:r w:rsidRPr="005C2A29">
        <w:rPr>
          <w:rFonts w:ascii="Times New Roman" w:hAnsi="Times New Roman" w:cs="Times New Roman"/>
          <w:sz w:val="28"/>
          <w:szCs w:val="28"/>
          <w:lang w:val="en-US"/>
        </w:rPr>
        <w:t xml:space="preserve">. </w:t>
      </w:r>
    </w:p>
    <w:p w:rsidR="005C2A29" w:rsidRPr="005C2A29" w:rsidRDefault="005C2A29" w:rsidP="005C2A29">
      <w:pPr>
        <w:ind w:firstLine="708"/>
        <w:jc w:val="both"/>
        <w:rPr>
          <w:rFonts w:ascii="Times New Roman" w:hAnsi="Times New Roman" w:cs="Times New Roman"/>
          <w:sz w:val="28"/>
          <w:szCs w:val="28"/>
          <w:lang w:val="en-US"/>
        </w:rPr>
      </w:pPr>
      <w:r w:rsidRPr="005C2A29">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The </w:t>
      </w:r>
      <w:r w:rsidRPr="005C2A29">
        <w:rPr>
          <w:rFonts w:ascii="Times New Roman" w:hAnsi="Times New Roman" w:cs="Times New Roman"/>
          <w:sz w:val="28"/>
          <w:szCs w:val="28"/>
          <w:lang w:val="en-US"/>
        </w:rPr>
        <w:t>predominance of dominant homoz</w:t>
      </w:r>
      <w:r>
        <w:rPr>
          <w:rFonts w:ascii="Times New Roman" w:hAnsi="Times New Roman" w:cs="Times New Roman"/>
          <w:sz w:val="28"/>
          <w:szCs w:val="28"/>
          <w:lang w:val="en-US"/>
        </w:rPr>
        <w:t>ygotes</w:t>
      </w:r>
      <w:r w:rsidRPr="005C2A29">
        <w:rPr>
          <w:rFonts w:ascii="Times New Roman" w:hAnsi="Times New Roman" w:cs="Times New Roman"/>
          <w:sz w:val="28"/>
          <w:szCs w:val="28"/>
          <w:lang w:val="en-US"/>
        </w:rPr>
        <w:t xml:space="preserve"> (AA) and heterozygotes (</w:t>
      </w:r>
      <w:proofErr w:type="gramStart"/>
      <w:r w:rsidRPr="005C2A29">
        <w:rPr>
          <w:rFonts w:ascii="Times New Roman" w:hAnsi="Times New Roman" w:cs="Times New Roman"/>
          <w:sz w:val="28"/>
          <w:szCs w:val="28"/>
          <w:lang w:val="en-US"/>
        </w:rPr>
        <w:t>Aa</w:t>
      </w:r>
      <w:proofErr w:type="gramEnd"/>
      <w:r w:rsidRPr="005C2A29">
        <w:rPr>
          <w:rFonts w:ascii="Times New Roman" w:hAnsi="Times New Roman" w:cs="Times New Roman"/>
          <w:sz w:val="28"/>
          <w:szCs w:val="28"/>
          <w:lang w:val="en-US"/>
        </w:rPr>
        <w:t>) by insertion of guanine at position 1607 (p &lt;0.001)</w:t>
      </w:r>
      <w:r>
        <w:rPr>
          <w:rFonts w:ascii="Times New Roman" w:hAnsi="Times New Roman" w:cs="Times New Roman"/>
          <w:sz w:val="28"/>
          <w:szCs w:val="28"/>
          <w:lang w:val="en-US"/>
        </w:rPr>
        <w:t xml:space="preserve"> is specific f</w:t>
      </w:r>
      <w:r w:rsidRPr="005C2A29">
        <w:rPr>
          <w:rFonts w:ascii="Times New Roman" w:hAnsi="Times New Roman" w:cs="Times New Roman"/>
          <w:sz w:val="28"/>
          <w:szCs w:val="28"/>
          <w:lang w:val="en-US"/>
        </w:rPr>
        <w:t xml:space="preserve">or children with bronchopulmonary dysplasia, which probably appeared </w:t>
      </w:r>
      <w:r>
        <w:rPr>
          <w:rFonts w:ascii="Times New Roman" w:hAnsi="Times New Roman" w:cs="Times New Roman"/>
          <w:sz w:val="28"/>
          <w:szCs w:val="28"/>
          <w:lang w:val="en-US"/>
        </w:rPr>
        <w:t xml:space="preserve">due to </w:t>
      </w:r>
      <w:r w:rsidRPr="005C2A29">
        <w:rPr>
          <w:rFonts w:ascii="Times New Roman" w:hAnsi="Times New Roman" w:cs="Times New Roman"/>
          <w:sz w:val="28"/>
          <w:szCs w:val="28"/>
          <w:lang w:val="en-US"/>
        </w:rPr>
        <w:t xml:space="preserve">increased expression of MMP-1, which is peculiar to children with BPD. </w:t>
      </w:r>
    </w:p>
    <w:p w:rsidR="005C2A29" w:rsidRPr="0025096A" w:rsidRDefault="005C2A29" w:rsidP="005C2A29">
      <w:pPr>
        <w:ind w:firstLine="708"/>
        <w:jc w:val="both"/>
        <w:rPr>
          <w:rFonts w:ascii="Times New Roman" w:hAnsi="Times New Roman" w:cs="Times New Roman"/>
          <w:sz w:val="28"/>
          <w:szCs w:val="28"/>
          <w:lang w:val="en-US"/>
        </w:rPr>
      </w:pPr>
      <w:r w:rsidRPr="005C2A29">
        <w:rPr>
          <w:rFonts w:ascii="Times New Roman" w:hAnsi="Times New Roman" w:cs="Times New Roman"/>
          <w:sz w:val="28"/>
          <w:szCs w:val="28"/>
          <w:lang w:val="en-US"/>
        </w:rPr>
        <w:t xml:space="preserve">4. Identified high probability </w:t>
      </w:r>
      <w:r>
        <w:rPr>
          <w:rFonts w:ascii="Times New Roman" w:hAnsi="Times New Roman" w:cs="Times New Roman"/>
          <w:sz w:val="28"/>
          <w:szCs w:val="28"/>
          <w:lang w:val="en-US"/>
        </w:rPr>
        <w:t>of non-</w:t>
      </w:r>
      <w:proofErr w:type="spellStart"/>
      <w:r>
        <w:rPr>
          <w:rFonts w:ascii="Times New Roman" w:hAnsi="Times New Roman" w:cs="Times New Roman"/>
          <w:sz w:val="28"/>
          <w:szCs w:val="28"/>
          <w:lang w:val="en-US"/>
        </w:rPr>
        <w:t>mendelian</w:t>
      </w:r>
      <w:proofErr w:type="spellEnd"/>
      <w:r w:rsidRPr="005C2A29">
        <w:rPr>
          <w:rFonts w:ascii="Times New Roman" w:hAnsi="Times New Roman" w:cs="Times New Roman"/>
          <w:sz w:val="28"/>
          <w:szCs w:val="28"/>
          <w:lang w:val="en-US"/>
        </w:rPr>
        <w:t xml:space="preserve"> polygenic inheritance of predisposition to bronchopulmonary dysplasia, evidenced by a moderate violation of Hardy-Weinberg equation.</w:t>
      </w:r>
    </w:p>
    <w:sectPr w:rsidR="005C2A29" w:rsidRPr="0025096A" w:rsidSect="00F3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63C"/>
    <w:multiLevelType w:val="hybridMultilevel"/>
    <w:tmpl w:val="AE86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B0142B"/>
    <w:multiLevelType w:val="hybridMultilevel"/>
    <w:tmpl w:val="B68A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43D5E"/>
    <w:rsid w:val="0025096A"/>
    <w:rsid w:val="00343D5E"/>
    <w:rsid w:val="003734C9"/>
    <w:rsid w:val="004D0112"/>
    <w:rsid w:val="00563266"/>
    <w:rsid w:val="005C2A29"/>
    <w:rsid w:val="006D3AE7"/>
    <w:rsid w:val="007D5886"/>
    <w:rsid w:val="007D7726"/>
    <w:rsid w:val="008135BE"/>
    <w:rsid w:val="00931940"/>
    <w:rsid w:val="009D1A39"/>
    <w:rsid w:val="00B02200"/>
    <w:rsid w:val="00B73D60"/>
    <w:rsid w:val="00BB1AAC"/>
    <w:rsid w:val="00BB2B81"/>
    <w:rsid w:val="00CD4551"/>
    <w:rsid w:val="00E307A1"/>
    <w:rsid w:val="00E31D2E"/>
    <w:rsid w:val="00F16B82"/>
    <w:rsid w:val="00F31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7A1"/>
    <w:pPr>
      <w:ind w:left="720"/>
      <w:contextualSpacing/>
    </w:pPr>
  </w:style>
  <w:style w:type="table" w:styleId="a4">
    <w:name w:val="Table Grid"/>
    <w:basedOn w:val="a1"/>
    <w:uiPriority w:val="59"/>
    <w:rsid w:val="00E3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7A1"/>
    <w:pPr>
      <w:ind w:left="720"/>
      <w:contextualSpacing/>
    </w:pPr>
  </w:style>
  <w:style w:type="table" w:styleId="a4">
    <w:name w:val="Table Grid"/>
    <w:basedOn w:val="a1"/>
    <w:uiPriority w:val="59"/>
    <w:rsid w:val="00E3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cp:lastModifiedBy>
  <cp:revision>2</cp:revision>
  <dcterms:created xsi:type="dcterms:W3CDTF">2014-11-10T17:40:00Z</dcterms:created>
  <dcterms:modified xsi:type="dcterms:W3CDTF">2014-11-10T17:40:00Z</dcterms:modified>
</cp:coreProperties>
</file>