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6" w:rsidRPr="007326ED" w:rsidRDefault="007F4576" w:rsidP="002029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26ED">
        <w:rPr>
          <w:rFonts w:ascii="Times New Roman" w:hAnsi="Times New Roman"/>
          <w:sz w:val="28"/>
          <w:szCs w:val="28"/>
          <w:lang w:val="uk-UA"/>
        </w:rPr>
        <w:t>Дащук А.М., Чернікова Л.І.</w:t>
      </w:r>
    </w:p>
    <w:p w:rsidR="007F4576" w:rsidRPr="007326ED" w:rsidRDefault="007F4576" w:rsidP="00984DE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ДОСВІД </w:t>
      </w:r>
      <w:r w:rsidRPr="007326ED">
        <w:rPr>
          <w:rFonts w:ascii="Times New Roman" w:hAnsi="Times New Roman"/>
          <w:b/>
          <w:sz w:val="28"/>
          <w:szCs w:val="28"/>
          <w:lang w:val="uk-UA"/>
        </w:rPr>
        <w:t>ПІДГОТОВКИ ЛІКАРІВ-ІНТЕРНІВ ЗА СПЕЦІАЛЬНІСТЮ «ЛАБОРАТОРНА ДІАГНОСТИКА» НА КАФЕДРІ ДЕРМАТОЛОГІЇ, ВЕНЕРОЛОГІЇ ТА СНІДУ»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F17">
        <w:rPr>
          <w:rFonts w:ascii="Times New Roman" w:hAnsi="Times New Roman"/>
          <w:b/>
          <w:sz w:val="28"/>
          <w:szCs w:val="28"/>
          <w:lang w:val="uk-UA"/>
        </w:rPr>
        <w:t>Постанова проблеми</w:t>
      </w:r>
      <w:r w:rsidRPr="009F4F17">
        <w:rPr>
          <w:rFonts w:ascii="Times New Roman" w:hAnsi="Times New Roman"/>
          <w:sz w:val="28"/>
          <w:szCs w:val="28"/>
          <w:lang w:val="uk-UA"/>
        </w:rPr>
        <w:t>. Динамічний розвиток та реформування медичної освіти в Україні, її орієнтація на національні та міжнародні стандарти зумовлені сучасними вимогами до рівня якісної освіти, динамічними змінами в системі охорони здоров</w:t>
      </w:r>
      <w:r w:rsidRPr="002943FD">
        <w:rPr>
          <w:rFonts w:ascii="Times New Roman" w:hAnsi="Times New Roman"/>
          <w:sz w:val="28"/>
          <w:szCs w:val="28"/>
          <w:lang w:val="uk-UA"/>
        </w:rPr>
        <w:t>`</w:t>
      </w:r>
      <w:r w:rsidRPr="009F4F17">
        <w:rPr>
          <w:rFonts w:ascii="Times New Roman" w:hAnsi="Times New Roman"/>
          <w:sz w:val="28"/>
          <w:szCs w:val="28"/>
          <w:lang w:val="uk-UA"/>
        </w:rPr>
        <w:t>я України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[1]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Лабораторна діагностика, як напрямок медичної діяльності, є однією з пріоритетних і</w:t>
      </w:r>
      <w:r w:rsidRPr="002943FD">
        <w:rPr>
          <w:rFonts w:ascii="Times New Roman" w:hAnsi="Times New Roman"/>
          <w:sz w:val="28"/>
          <w:szCs w:val="28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постійно розвивається в нашій державі і за кордоном. Соціально-економічна ситуація в Україні потребує перегляду традиційного погляду на підготовку спеціаліста для лабораторної служби. Вивчення попиту на відповідному ринку праці, світовий досвід підготовки фахівців з лабораторної діагностики, процеси, що пов’язані з модернізацією матеріально-технічної бази клініко-діагностичних, бактеріологічних, цитологічних лабораторій закладів охорони здоров</w:t>
      </w:r>
      <w:r w:rsidRPr="002943FD">
        <w:rPr>
          <w:rFonts w:ascii="Times New Roman" w:hAnsi="Times New Roman"/>
          <w:sz w:val="28"/>
          <w:szCs w:val="28"/>
          <w:lang w:val="uk-UA"/>
        </w:rPr>
        <w:t>’</w:t>
      </w:r>
      <w:r w:rsidRPr="009F4F17">
        <w:rPr>
          <w:rFonts w:ascii="Times New Roman" w:hAnsi="Times New Roman"/>
          <w:sz w:val="28"/>
          <w:szCs w:val="28"/>
          <w:lang w:val="uk-UA"/>
        </w:rPr>
        <w:t>я України, впровадження в медичну практику нових методів та методик діагностики захворювань, які базуються на сучасних досягненнях науки й техніки, свідчать про потребу у фахівцях, які мають у собі певний рівень кваліфікації лікаря-клініциста та фахівця клініко-діагностичної лабораторії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[2].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F17">
        <w:rPr>
          <w:rFonts w:ascii="Times New Roman" w:hAnsi="Times New Roman"/>
          <w:b/>
          <w:sz w:val="28"/>
          <w:szCs w:val="28"/>
          <w:lang w:val="uk-UA"/>
        </w:rPr>
        <w:t xml:space="preserve">Аналіз матеріалів публікацій, на які спираються автори. </w:t>
      </w:r>
      <w:r w:rsidRPr="009F4F17">
        <w:rPr>
          <w:rFonts w:ascii="Times New Roman" w:hAnsi="Times New Roman"/>
          <w:sz w:val="28"/>
          <w:szCs w:val="28"/>
          <w:lang w:val="uk-UA"/>
        </w:rPr>
        <w:t>Публікація цієї роботи здійснена на підставі вивчення матеріалів методично-навчальних  конференцій , збірників наукових праць та статей у фахових виданнях.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4F17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  <w:r w:rsidRPr="002943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Інтернатура (первинна спеціалізація) є обов’язковою формою післядипломної підготовки випускників усіх факультетів вищих медичних закладів освіти </w:t>
      </w:r>
      <w:r w:rsidRPr="009F4F17">
        <w:rPr>
          <w:rFonts w:ascii="Times New Roman" w:hAnsi="Times New Roman"/>
          <w:sz w:val="28"/>
          <w:szCs w:val="28"/>
        </w:rPr>
        <w:t>III</w:t>
      </w:r>
      <w:r w:rsidRPr="002943FD">
        <w:rPr>
          <w:rFonts w:ascii="Times New Roman" w:hAnsi="Times New Roman"/>
          <w:sz w:val="28"/>
          <w:szCs w:val="28"/>
          <w:lang w:val="uk-UA"/>
        </w:rPr>
        <w:t>-</w:t>
      </w:r>
      <w:r w:rsidRPr="009F4F17">
        <w:rPr>
          <w:rFonts w:ascii="Times New Roman" w:hAnsi="Times New Roman"/>
          <w:sz w:val="28"/>
          <w:szCs w:val="28"/>
        </w:rPr>
        <w:t>IV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рівнів акредитації незалежно від підпорядкування та форми власності, після закінчення якої їм присвоюється кваліфікація лікаря-спеціаліста з певного фаху. Основною метою інтернатури є </w:t>
      </w:r>
      <w:r w:rsidRPr="009F4F17">
        <w:rPr>
          <w:rFonts w:ascii="Times New Roman" w:hAnsi="Times New Roman"/>
          <w:sz w:val="28"/>
          <w:szCs w:val="28"/>
          <w:lang w:val="uk-UA"/>
        </w:rPr>
        <w:t>оволоді</w:t>
      </w:r>
      <w:r w:rsidRPr="002943FD">
        <w:rPr>
          <w:rFonts w:ascii="Times New Roman" w:hAnsi="Times New Roman"/>
          <w:sz w:val="28"/>
          <w:szCs w:val="28"/>
          <w:lang w:val="uk-UA"/>
        </w:rPr>
        <w:t>ння лікар</w:t>
      </w:r>
      <w:r w:rsidRPr="009F4F17">
        <w:rPr>
          <w:rFonts w:ascii="Times New Roman" w:hAnsi="Times New Roman"/>
          <w:sz w:val="28"/>
          <w:szCs w:val="28"/>
          <w:lang w:val="uk-UA"/>
        </w:rPr>
        <w:t>ями</w:t>
      </w:r>
      <w:r w:rsidRPr="002943FD">
        <w:rPr>
          <w:rFonts w:ascii="Times New Roman" w:hAnsi="Times New Roman"/>
          <w:sz w:val="28"/>
          <w:szCs w:val="28"/>
          <w:lang w:val="uk-UA"/>
        </w:rPr>
        <w:t>-інтерн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ами знаннями  та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 w:rsidRPr="009F4F17">
        <w:rPr>
          <w:rFonts w:ascii="Times New Roman" w:hAnsi="Times New Roman"/>
          <w:sz w:val="28"/>
          <w:szCs w:val="28"/>
          <w:lang w:val="uk-UA"/>
        </w:rPr>
        <w:t>ими 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зі спеціальності «</w:t>
      </w:r>
      <w:r w:rsidRPr="009F4F17">
        <w:rPr>
          <w:rFonts w:ascii="Times New Roman" w:hAnsi="Times New Roman"/>
          <w:sz w:val="28"/>
          <w:szCs w:val="28"/>
          <w:lang w:val="uk-UA"/>
        </w:rPr>
        <w:t>Лабораторна діагностика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Pr="009F4F17">
        <w:rPr>
          <w:rFonts w:ascii="Times New Roman" w:hAnsi="Times New Roman"/>
          <w:sz w:val="28"/>
          <w:szCs w:val="28"/>
          <w:lang w:val="uk-UA"/>
        </w:rPr>
        <w:t>ої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готовності 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2943FD">
        <w:rPr>
          <w:rFonts w:ascii="Times New Roman" w:hAnsi="Times New Roman"/>
          <w:sz w:val="28"/>
          <w:szCs w:val="28"/>
          <w:lang w:val="uk-UA"/>
        </w:rPr>
        <w:t>до самостійної лікарської роботи</w:t>
      </w:r>
      <w:r w:rsidRPr="009F4F17">
        <w:rPr>
          <w:rFonts w:ascii="Times New Roman" w:hAnsi="Times New Roman"/>
          <w:sz w:val="28"/>
          <w:szCs w:val="28"/>
          <w:lang w:val="uk-UA"/>
        </w:rPr>
        <w:t>, після якої вони зможуть кваліфіковано вирішувати сучасні питання лабораторної діагностики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[3]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43FD">
        <w:rPr>
          <w:rFonts w:ascii="Times New Roman" w:hAnsi="Times New Roman"/>
          <w:sz w:val="28"/>
          <w:szCs w:val="28"/>
          <w:lang w:val="uk-UA"/>
        </w:rPr>
        <w:t>Завдання</w:t>
      </w:r>
      <w:r w:rsidRPr="009F4F17">
        <w:rPr>
          <w:rFonts w:ascii="Times New Roman" w:hAnsi="Times New Roman"/>
          <w:sz w:val="28"/>
          <w:szCs w:val="28"/>
          <w:lang w:val="uk-UA"/>
        </w:rPr>
        <w:t>м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інтернатури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є</w:t>
      </w:r>
      <w:r w:rsidRPr="002943FD">
        <w:rPr>
          <w:rFonts w:ascii="Times New Roman" w:hAnsi="Times New Roman"/>
          <w:sz w:val="28"/>
          <w:szCs w:val="28"/>
          <w:lang w:val="uk-UA"/>
        </w:rPr>
        <w:t>: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оволодіння аналітичними </w:t>
      </w:r>
      <w:r w:rsidRPr="009F4F17">
        <w:rPr>
          <w:rFonts w:ascii="Times New Roman" w:hAnsi="Times New Roman"/>
          <w:sz w:val="28"/>
          <w:szCs w:val="28"/>
          <w:lang w:val="uk-UA"/>
        </w:rPr>
        <w:t>й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клінічними основами сучасних лабораторних технологій;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3FD">
        <w:rPr>
          <w:rFonts w:ascii="Times New Roman" w:hAnsi="Times New Roman"/>
          <w:sz w:val="28"/>
          <w:szCs w:val="28"/>
          <w:lang w:val="uk-UA"/>
        </w:rPr>
        <w:t>систематизація та поглиблення знань з клінічної лабораторної діагностики та суміжних клінічних дисциплін;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оволодіння прийомами </w:t>
      </w:r>
      <w:r w:rsidRPr="009F4F17">
        <w:rPr>
          <w:rFonts w:ascii="Times New Roman" w:hAnsi="Times New Roman"/>
          <w:sz w:val="28"/>
          <w:szCs w:val="28"/>
          <w:lang w:val="uk-UA"/>
        </w:rPr>
        <w:t>й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методами клінічної інтерпретації результатів досліджень у контексті передбачуваних діагнозів і проведеного лікування для вирішення лікувально-діагностичних завдань [4]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9F4F17" w:rsidRDefault="007F4576" w:rsidP="0020292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4F17">
        <w:rPr>
          <w:rFonts w:ascii="Times New Roman" w:hAnsi="Times New Roman"/>
          <w:sz w:val="28"/>
          <w:szCs w:val="28"/>
          <w:lang w:val="uk-UA"/>
        </w:rPr>
        <w:t xml:space="preserve">Типовим навчальним планом підготовки лікаря-інтерна за спеціальністю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F4F17">
        <w:rPr>
          <w:rFonts w:ascii="Times New Roman" w:hAnsi="Times New Roman"/>
          <w:sz w:val="28"/>
          <w:szCs w:val="28"/>
          <w:lang w:val="uk-UA"/>
        </w:rPr>
        <w:t>Лабораторна діагностика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передбачено стажування на кафедрі клінічної лабораторної діагностики  та навчання на суміжних кафедрах. Навчальний план визначає тривалість навчання лікарів-інтернів, розподіл годин, відведених на вивчання розділів навчальної програми.  Для виконання даної програми в процесі навчання передбачено такі види  занять: лекції, практичні заняття, різні види семінарських занять.  Під час  навчання на кафедрі клінічної лабораторної діагностики та  суміжних   кафедрах лікарі-інтерни відповідно до навчального плану підвищують рівень теоретичної підготовки та оволодівають практичними навичками.  Теоретична підготовка передбачає обов’язкове  відвідування лекцій, активну  й  самостійну участь у практичних та семінарських заняттях</w:t>
      </w:r>
      <w:r w:rsidRPr="002943FD">
        <w:rPr>
          <w:rFonts w:ascii="Times New Roman" w:hAnsi="Times New Roman"/>
          <w:sz w:val="28"/>
          <w:szCs w:val="28"/>
        </w:rPr>
        <w:t>.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На практичних заняттях лікарі-інтерни під керівництвом  викладача  оволодівають   практичними навичками  з  клінічної лабораторної діагностики та суміжних дисциплін. З  найбільш  актуальних  тем  програми готують  реферати,  які обговорюють на семінарах</w:t>
      </w:r>
      <w:r w:rsidRPr="002943FD">
        <w:rPr>
          <w:rFonts w:ascii="Times New Roman" w:hAnsi="Times New Roman"/>
          <w:sz w:val="28"/>
          <w:szCs w:val="28"/>
        </w:rPr>
        <w:t xml:space="preserve"> [3]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9F4F17" w:rsidRDefault="007F4576" w:rsidP="00202924">
      <w:pPr>
        <w:pStyle w:val="BodyTextIndent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4F1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F4F17">
        <w:rPr>
          <w:rFonts w:ascii="Times New Roman" w:hAnsi="Times New Roman"/>
          <w:sz w:val="28"/>
          <w:szCs w:val="28"/>
        </w:rPr>
        <w:t>Крім основного курсу</w:t>
      </w:r>
      <w:r w:rsidRPr="009F4F17">
        <w:rPr>
          <w:rFonts w:ascii="Times New Roman" w:hAnsi="Times New Roman"/>
          <w:sz w:val="28"/>
          <w:szCs w:val="28"/>
          <w:lang w:val="uk-UA"/>
        </w:rPr>
        <w:t>,</w:t>
      </w:r>
      <w:r w:rsidRPr="009F4F17">
        <w:rPr>
          <w:rFonts w:ascii="Times New Roman" w:hAnsi="Times New Roman"/>
          <w:sz w:val="28"/>
          <w:szCs w:val="28"/>
        </w:rPr>
        <w:t xml:space="preserve"> викладаються окремі теми суміжних спеціальностей та додаткові програми. Таким чином форму</w:t>
      </w:r>
      <w:r w:rsidRPr="009F4F17">
        <w:rPr>
          <w:rFonts w:ascii="Times New Roman" w:hAnsi="Times New Roman"/>
          <w:sz w:val="28"/>
          <w:szCs w:val="28"/>
          <w:lang w:val="uk-UA"/>
        </w:rPr>
        <w:t>ються знання</w:t>
      </w:r>
      <w:r w:rsidRPr="009F4F17">
        <w:rPr>
          <w:rFonts w:ascii="Times New Roman" w:hAnsi="Times New Roman"/>
          <w:sz w:val="28"/>
          <w:szCs w:val="28"/>
        </w:rPr>
        <w:t xml:space="preserve"> про патологію організму в цілому,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Pr="009F4F17">
        <w:rPr>
          <w:rFonts w:ascii="Times New Roman" w:hAnsi="Times New Roman"/>
          <w:sz w:val="28"/>
          <w:szCs w:val="28"/>
        </w:rPr>
        <w:t xml:space="preserve">дає можливість лікарю-лаборанту орієнтуватися в будь-якому розділі медицини. Поступово </w:t>
      </w:r>
      <w:r w:rsidRPr="009F4F17">
        <w:rPr>
          <w:rFonts w:ascii="Times New Roman" w:hAnsi="Times New Roman"/>
          <w:sz w:val="28"/>
          <w:szCs w:val="28"/>
          <w:lang w:val="uk-UA"/>
        </w:rPr>
        <w:t>складається</w:t>
      </w:r>
      <w:r w:rsidRPr="009F4F17">
        <w:rPr>
          <w:rFonts w:ascii="Times New Roman" w:hAnsi="Times New Roman"/>
          <w:sz w:val="28"/>
          <w:szCs w:val="28"/>
        </w:rPr>
        <w:t xml:space="preserve"> клініко-лабораторне мислення, завдяки якому лікар-лаборант стане консультантом лікаря </w:t>
      </w:r>
      <w:r w:rsidRPr="009F4F17">
        <w:rPr>
          <w:rFonts w:ascii="Times New Roman" w:hAnsi="Times New Roman"/>
          <w:sz w:val="28"/>
          <w:szCs w:val="28"/>
          <w:lang w:val="uk-UA"/>
        </w:rPr>
        <w:t>з</w:t>
      </w:r>
      <w:r w:rsidRPr="009F4F17">
        <w:rPr>
          <w:rFonts w:ascii="Times New Roman" w:hAnsi="Times New Roman"/>
          <w:sz w:val="28"/>
          <w:szCs w:val="28"/>
        </w:rPr>
        <w:t xml:space="preserve"> питан</w:t>
      </w:r>
      <w:r w:rsidRPr="009F4F17">
        <w:rPr>
          <w:rFonts w:ascii="Times New Roman" w:hAnsi="Times New Roman"/>
          <w:sz w:val="28"/>
          <w:szCs w:val="28"/>
          <w:lang w:val="uk-UA"/>
        </w:rPr>
        <w:t>ь</w:t>
      </w:r>
      <w:r w:rsidRPr="009F4F17">
        <w:rPr>
          <w:rFonts w:ascii="Times New Roman" w:hAnsi="Times New Roman"/>
          <w:sz w:val="28"/>
          <w:szCs w:val="28"/>
        </w:rPr>
        <w:t xml:space="preserve"> лабораторної діагностики захворювань</w:t>
      </w:r>
      <w:r w:rsidRPr="002943FD">
        <w:rPr>
          <w:rFonts w:ascii="Times New Roman" w:hAnsi="Times New Roman"/>
          <w:sz w:val="28"/>
          <w:szCs w:val="28"/>
        </w:rPr>
        <w:t xml:space="preserve"> [4]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F4F17">
        <w:rPr>
          <w:rFonts w:ascii="Times New Roman" w:hAnsi="Times New Roman"/>
          <w:sz w:val="28"/>
          <w:szCs w:val="28"/>
          <w:lang w:val="uk-UA"/>
        </w:rPr>
        <w:t xml:space="preserve">         На кафедрі</w:t>
      </w:r>
      <w:r w:rsidRPr="009F4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дерматології, венерології та СНІДу Харківського національного медичного університету</w:t>
      </w:r>
      <w:r w:rsidRPr="009F4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лікарі-інтерни за фахом «Лабораторна діагностика» навчаються з 2014 року за додатковою програмою «</w:t>
      </w:r>
      <w:r w:rsidRPr="009F4F17">
        <w:rPr>
          <w:rFonts w:ascii="Times New Roman" w:hAnsi="Times New Roman"/>
          <w:bCs/>
          <w:iCs/>
          <w:sz w:val="28"/>
          <w:szCs w:val="28"/>
          <w:lang w:val="uk-UA"/>
        </w:rPr>
        <w:t xml:space="preserve">Лабораторна діагностика венеричних хвороб та хвороб шкіри» (12 год.)  </w:t>
      </w:r>
    </w:p>
    <w:p w:rsidR="007F4576" w:rsidRPr="002943FD" w:rsidRDefault="007F4576" w:rsidP="0020292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943FD">
        <w:rPr>
          <w:rFonts w:ascii="Times New Roman" w:hAnsi="Times New Roman"/>
          <w:sz w:val="28"/>
          <w:szCs w:val="28"/>
          <w:lang w:val="uk-UA"/>
        </w:rPr>
        <w:t>Враховуючи високі вимоги до фахівців клінічної лабораторної діагностики, наша кафедра приділяє велику увагу підготовці нових кадрів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43FD">
        <w:rPr>
          <w:rFonts w:ascii="Times New Roman" w:hAnsi="Times New Roman"/>
          <w:sz w:val="28"/>
          <w:szCs w:val="28"/>
        </w:rPr>
        <w:t>У навчальн</w:t>
      </w:r>
      <w:r w:rsidRPr="009F4F17">
        <w:rPr>
          <w:rFonts w:ascii="Times New Roman" w:hAnsi="Times New Roman"/>
          <w:sz w:val="28"/>
          <w:szCs w:val="28"/>
          <w:lang w:val="uk-UA"/>
        </w:rPr>
        <w:t>ий план</w:t>
      </w:r>
      <w:r w:rsidRPr="002943FD">
        <w:rPr>
          <w:rFonts w:ascii="Times New Roman" w:hAnsi="Times New Roman"/>
          <w:sz w:val="28"/>
          <w:szCs w:val="28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лікарів-інтернів за спеціальністю “Лабораторна діагностика” за додатковою програмою «</w:t>
      </w:r>
      <w:r w:rsidRPr="009F4F17">
        <w:rPr>
          <w:rFonts w:ascii="Times New Roman" w:hAnsi="Times New Roman"/>
          <w:bCs/>
          <w:iCs/>
          <w:sz w:val="28"/>
          <w:szCs w:val="28"/>
          <w:lang w:val="uk-UA"/>
        </w:rPr>
        <w:t xml:space="preserve">Лабораторна діагностика венеричних хвороб та хвороб шкіри» 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включен</w:t>
      </w:r>
      <w:r w:rsidRPr="009F4F17">
        <w:rPr>
          <w:rFonts w:ascii="Times New Roman" w:hAnsi="Times New Roman"/>
          <w:sz w:val="28"/>
          <w:szCs w:val="28"/>
          <w:lang w:val="uk-UA"/>
        </w:rPr>
        <w:t>о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такі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розділи</w:t>
      </w:r>
      <w:r w:rsidRPr="009F4F17">
        <w:rPr>
          <w:rFonts w:ascii="Times New Roman" w:hAnsi="Times New Roman"/>
          <w:sz w:val="28"/>
          <w:szCs w:val="28"/>
          <w:lang w:val="uk-UA"/>
        </w:rPr>
        <w:t>, як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піодермії, мікози, вірусні захворювання, дерматозоонози, захворювання, що передаються переважно статевим шляхом. </w:t>
      </w:r>
      <w:r w:rsidRPr="002943FD">
        <w:rPr>
          <w:rFonts w:ascii="Times New Roman" w:hAnsi="Times New Roman"/>
          <w:sz w:val="28"/>
          <w:szCs w:val="28"/>
        </w:rPr>
        <w:t xml:space="preserve">На практичних заняттях велика увага приділяється питанням 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етіології, патогенезу, епідеміології, </w:t>
      </w:r>
      <w:r w:rsidRPr="002943FD">
        <w:rPr>
          <w:rFonts w:ascii="Times New Roman" w:hAnsi="Times New Roman"/>
          <w:sz w:val="28"/>
          <w:szCs w:val="28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перебігу  цих захворювань на сучасному етапі. Вивчаються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 метод</w:t>
      </w:r>
      <w:r w:rsidRPr="009F4F17">
        <w:rPr>
          <w:rFonts w:ascii="Times New Roman" w:hAnsi="Times New Roman"/>
          <w:sz w:val="28"/>
          <w:szCs w:val="28"/>
          <w:lang w:val="uk-UA"/>
        </w:rPr>
        <w:t>и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дослідження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(мікроскопічні, культуральні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F4F17">
        <w:rPr>
          <w:rFonts w:ascii="Times New Roman" w:hAnsi="Times New Roman"/>
          <w:sz w:val="28"/>
          <w:szCs w:val="28"/>
          <w:lang w:val="uk-UA"/>
        </w:rPr>
        <w:t>люмінесцентні, імунологічні, молекулярно-біологічні), методики взяття патологічного матеріалу й підготовка його до дослідження. Значне місце займає лабораторна діагностика корости,</w:t>
      </w:r>
      <w:r w:rsidRPr="009F4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вошивості,</w:t>
      </w:r>
      <w:r w:rsidRPr="009F4F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демодекозу, грибкових захворювань, піодермій, лабораторна діагностика набутого (заразних, латентних,  пізніх форм) та вродженого сифілісу (мікроскопія блідої трепонеми у темному полі зору; серологічна діагностика-  КСР, ІФА, РПГА, РІФ, РІБТ; молекулярно-біологічна – ПЛР), лабораторна діагностика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sz w:val="28"/>
          <w:szCs w:val="28"/>
          <w:lang w:val="uk-UA"/>
        </w:rPr>
        <w:t>гонореї та негонококових уретритів (трихомоніазу, хламідіозу, уреаплазмозу,  мікоплазмозу, гарднерельозу).</w:t>
      </w:r>
    </w:p>
    <w:p w:rsidR="007F4576" w:rsidRPr="002943FD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FD">
        <w:rPr>
          <w:rFonts w:ascii="Times New Roman" w:hAnsi="Times New Roman"/>
          <w:sz w:val="28"/>
          <w:szCs w:val="28"/>
          <w:lang w:val="uk-UA"/>
        </w:rPr>
        <w:t>Практичні заняття проводяться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в навчальних кімнатах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і в добре о</w:t>
      </w:r>
      <w:r w:rsidRPr="009F4F17">
        <w:rPr>
          <w:rFonts w:ascii="Times New Roman" w:hAnsi="Times New Roman"/>
          <w:sz w:val="28"/>
          <w:szCs w:val="28"/>
          <w:lang w:val="uk-UA"/>
        </w:rPr>
        <w:t>бладнаних</w:t>
      </w:r>
      <w:r w:rsidRPr="002943FD">
        <w:rPr>
          <w:rFonts w:ascii="Times New Roman" w:hAnsi="Times New Roman"/>
          <w:sz w:val="28"/>
          <w:szCs w:val="28"/>
          <w:lang w:val="uk-UA"/>
        </w:rPr>
        <w:t xml:space="preserve"> лабораторіях міськ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ого клінічного шкірно-венерологічного диспансеру №5, де лікарі-інтерни оволодівають сучасними методами діагностики, навичками самостійного вивчення необхідного обсягу і набору діагностичних заходів, що використовуються в медичній практиці. Лікарі-інтерни повинні вміти  складати алгоритм лабораторного обстеження, самостійно інтерпретувати результати клініко-лабораторних досліджень та оформляти медичну документацію. </w:t>
      </w:r>
      <w:r w:rsidRPr="002943FD">
        <w:rPr>
          <w:rFonts w:ascii="Times New Roman" w:hAnsi="Times New Roman"/>
          <w:sz w:val="28"/>
          <w:szCs w:val="28"/>
        </w:rPr>
        <w:t>На семінарських заняттях для закріплення матеріалу використовуються тести, ситуаційні задачі, альбоми,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атласи,</w:t>
      </w:r>
      <w:r w:rsidRPr="002943FD">
        <w:rPr>
          <w:rFonts w:ascii="Times New Roman" w:hAnsi="Times New Roman"/>
          <w:sz w:val="28"/>
          <w:szCs w:val="28"/>
        </w:rPr>
        <w:t xml:space="preserve"> в тому числі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з інтернет-ресурсу. </w:t>
      </w:r>
      <w:r w:rsidRPr="002943FD">
        <w:rPr>
          <w:rFonts w:ascii="Times New Roman" w:hAnsi="Times New Roman"/>
          <w:sz w:val="28"/>
          <w:szCs w:val="28"/>
        </w:rPr>
        <w:t xml:space="preserve">Після </w:t>
      </w:r>
      <w:r w:rsidRPr="009F4F17">
        <w:rPr>
          <w:rFonts w:ascii="Times New Roman" w:hAnsi="Times New Roman"/>
          <w:sz w:val="28"/>
          <w:szCs w:val="28"/>
          <w:lang w:val="uk-UA"/>
        </w:rPr>
        <w:t>закінчення навчання лікарі-інтерни</w:t>
      </w:r>
      <w:r w:rsidRPr="002943FD">
        <w:rPr>
          <w:rFonts w:ascii="Times New Roman" w:hAnsi="Times New Roman"/>
          <w:sz w:val="28"/>
          <w:szCs w:val="28"/>
        </w:rPr>
        <w:t xml:space="preserve"> складають залік та проходять тестування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2943FD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4F17">
        <w:rPr>
          <w:rFonts w:ascii="Times New Roman" w:hAnsi="Times New Roman"/>
          <w:b/>
          <w:sz w:val="28"/>
          <w:szCs w:val="28"/>
          <w:lang w:val="uk-UA"/>
        </w:rPr>
        <w:t>Висновок і перспективи у даному напрямку.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9F4F17">
        <w:rPr>
          <w:rFonts w:ascii="Times New Roman" w:hAnsi="Times New Roman"/>
          <w:sz w:val="28"/>
          <w:szCs w:val="28"/>
        </w:rPr>
        <w:t>еоретичні знання в поєднанні з набутими практичними навичками, на наш погляд, дозволяють готувати фахівців, які відповідають сучасним високим вимогам. Такі фахівці</w:t>
      </w:r>
      <w:r w:rsidRPr="009F4F17">
        <w:rPr>
          <w:rFonts w:ascii="Times New Roman" w:hAnsi="Times New Roman"/>
          <w:sz w:val="28"/>
          <w:szCs w:val="28"/>
          <w:lang w:val="uk-UA"/>
        </w:rPr>
        <w:t>-</w:t>
      </w:r>
      <w:r w:rsidRPr="009F4F17">
        <w:rPr>
          <w:rFonts w:ascii="Times New Roman" w:hAnsi="Times New Roman"/>
          <w:sz w:val="28"/>
          <w:szCs w:val="28"/>
        </w:rPr>
        <w:t xml:space="preserve"> лікарі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лабораторної діагностики</w:t>
      </w:r>
      <w:r w:rsidRPr="009F4F17">
        <w:rPr>
          <w:rFonts w:ascii="Times New Roman" w:hAnsi="Times New Roman"/>
          <w:sz w:val="28"/>
          <w:szCs w:val="28"/>
        </w:rPr>
        <w:t xml:space="preserve"> - зможуть приймати правильні рішення при виборі адекватних лабораторних тестів, домагатися надійних результатів досліджень, усувати  можливі помилки аналізів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і запобігати їм</w:t>
      </w:r>
      <w:r w:rsidRPr="009F4F17">
        <w:rPr>
          <w:rFonts w:ascii="Times New Roman" w:hAnsi="Times New Roman"/>
          <w:sz w:val="28"/>
          <w:szCs w:val="28"/>
        </w:rPr>
        <w:t>, а також зможуть допомогти клініцистам в інтерпретації отриманих результатів, що, безумовно, сприятиме поліпшенню діагностичного процесу.</w:t>
      </w:r>
    </w:p>
    <w:p w:rsidR="007F4576" w:rsidRPr="002943FD" w:rsidRDefault="007F4576" w:rsidP="002029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F17">
        <w:rPr>
          <w:rFonts w:ascii="Times New Roman" w:hAnsi="Times New Roman"/>
          <w:b/>
          <w:sz w:val="28"/>
          <w:szCs w:val="28"/>
          <w:lang w:val="uk-UA"/>
        </w:rPr>
        <w:t>Література:</w:t>
      </w:r>
    </w:p>
    <w:p w:rsidR="007F4576" w:rsidRPr="00984DE0" w:rsidRDefault="007F4576" w:rsidP="00202924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F4F17">
        <w:rPr>
          <w:rFonts w:ascii="Times New Roman" w:hAnsi="Times New Roman"/>
          <w:sz w:val="28"/>
          <w:szCs w:val="28"/>
          <w:lang w:val="uk-UA"/>
        </w:rPr>
        <w:t>1. Перспективні зміни в післядипломній  медичній освіті під впливом розвитку інформаційних технологій/І.М.Скрипкин, С.О.Гаєвський , Н.О. Соколюк [та ін.].//Вісн. Східноукр. нац. ун-ту ім.В.Даля.-2010.-№9(151).-ч.1.-С.217-219.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</w:p>
    <w:p w:rsidR="007F4576" w:rsidRPr="00984DE0" w:rsidRDefault="007F4576" w:rsidP="00202924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84DE0">
        <w:rPr>
          <w:rFonts w:ascii="Times New Roman" w:hAnsi="Times New Roman"/>
          <w:color w:val="333333"/>
          <w:sz w:val="28"/>
          <w:szCs w:val="28"/>
          <w:lang w:val="uk-UA"/>
        </w:rPr>
        <w:t>2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>. Черних В.П. До питання підготовки магістра з лабораторної діагностики./В.П.Черних, І.С.Грищенко, О.І.Залюбовська</w:t>
      </w:r>
      <w:r w:rsidRPr="00984DE0">
        <w:rPr>
          <w:rFonts w:ascii="Times New Roman" w:hAnsi="Times New Roman"/>
          <w:color w:val="333333"/>
          <w:sz w:val="28"/>
          <w:szCs w:val="28"/>
          <w:lang w:val="uk-UA"/>
        </w:rPr>
        <w:t>[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>та ін.</w:t>
      </w:r>
      <w:r w:rsidRPr="00984DE0">
        <w:rPr>
          <w:rFonts w:ascii="Times New Roman" w:hAnsi="Times New Roman"/>
          <w:color w:val="333333"/>
          <w:sz w:val="28"/>
          <w:szCs w:val="28"/>
          <w:lang w:val="uk-UA"/>
        </w:rPr>
        <w:t>]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>//Медична світа.-2012.-№3(додаток).</w:t>
      </w:r>
      <w:r w:rsidRPr="00984DE0">
        <w:rPr>
          <w:rFonts w:ascii="Times New Roman" w:hAnsi="Times New Roman"/>
          <w:color w:val="333333"/>
          <w:sz w:val="28"/>
          <w:szCs w:val="28"/>
          <w:lang w:val="uk-UA"/>
        </w:rPr>
        <w:t xml:space="preserve"> –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>С.198-199</w:t>
      </w:r>
    </w:p>
    <w:p w:rsidR="007F4576" w:rsidRPr="00984DE0" w:rsidRDefault="007F4576" w:rsidP="00202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3FD">
        <w:rPr>
          <w:rFonts w:ascii="Times New Roman" w:hAnsi="Times New Roman"/>
          <w:color w:val="333333"/>
          <w:sz w:val="28"/>
          <w:szCs w:val="28"/>
        </w:rPr>
        <w:t>3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>.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 Програма та</w:t>
      </w:r>
      <w:r w:rsidRPr="009F4F17">
        <w:rPr>
          <w:rFonts w:ascii="Times New Roman" w:hAnsi="Times New Roman"/>
          <w:sz w:val="28"/>
          <w:szCs w:val="28"/>
        </w:rPr>
        <w:t xml:space="preserve"> навчальний план </w:t>
      </w:r>
      <w:r w:rsidRPr="009F4F17">
        <w:rPr>
          <w:rFonts w:ascii="Times New Roman" w:hAnsi="Times New Roman"/>
          <w:sz w:val="28"/>
          <w:szCs w:val="28"/>
          <w:lang w:val="uk-UA"/>
        </w:rPr>
        <w:t>спеціалізації (</w:t>
      </w:r>
      <w:r w:rsidRPr="009F4F17">
        <w:rPr>
          <w:rFonts w:ascii="Times New Roman" w:hAnsi="Times New Roman"/>
          <w:sz w:val="28"/>
          <w:szCs w:val="28"/>
        </w:rPr>
        <w:t xml:space="preserve"> інтернатури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9F4F17">
        <w:rPr>
          <w:rFonts w:ascii="Times New Roman" w:hAnsi="Times New Roman"/>
          <w:sz w:val="28"/>
          <w:szCs w:val="28"/>
        </w:rPr>
        <w:t xml:space="preserve">випускників вищих медичних закладів освіти </w:t>
      </w:r>
      <w:r w:rsidRPr="009F4F17">
        <w:rPr>
          <w:rFonts w:ascii="Times New Roman" w:hAnsi="Times New Roman"/>
          <w:sz w:val="28"/>
          <w:szCs w:val="28"/>
          <w:lang w:val="en-US"/>
        </w:rPr>
        <w:t>III</w:t>
      </w:r>
      <w:r w:rsidRPr="009F4F17">
        <w:rPr>
          <w:rFonts w:ascii="Times New Roman" w:hAnsi="Times New Roman"/>
          <w:sz w:val="28"/>
          <w:szCs w:val="28"/>
        </w:rPr>
        <w:t>-</w:t>
      </w:r>
      <w:r w:rsidRPr="009F4F17">
        <w:rPr>
          <w:rFonts w:ascii="Times New Roman" w:hAnsi="Times New Roman"/>
          <w:sz w:val="28"/>
          <w:szCs w:val="28"/>
          <w:lang w:val="en-US"/>
        </w:rPr>
        <w:t>IV</w:t>
      </w:r>
      <w:r w:rsidRPr="002943FD">
        <w:rPr>
          <w:rFonts w:ascii="Times New Roman" w:hAnsi="Times New Roman"/>
          <w:sz w:val="28"/>
          <w:szCs w:val="28"/>
        </w:rPr>
        <w:t xml:space="preserve"> </w:t>
      </w:r>
      <w:r w:rsidRPr="009F4F17">
        <w:rPr>
          <w:rFonts w:ascii="Times New Roman" w:hAnsi="Times New Roman"/>
          <w:sz w:val="28"/>
          <w:szCs w:val="28"/>
        </w:rPr>
        <w:t xml:space="preserve">рівнів </w:t>
      </w:r>
      <w:r w:rsidRPr="009F4F17">
        <w:rPr>
          <w:rFonts w:ascii="Times New Roman" w:hAnsi="Times New Roman"/>
          <w:sz w:val="28"/>
          <w:szCs w:val="28"/>
          <w:lang w:val="uk-UA"/>
        </w:rPr>
        <w:t>акредитації за фахом «Лабораторна діагностика». Київ.</w:t>
      </w:r>
      <w:r w:rsidRPr="00984DE0">
        <w:rPr>
          <w:rFonts w:ascii="Times New Roman" w:hAnsi="Times New Roman"/>
          <w:sz w:val="28"/>
          <w:szCs w:val="28"/>
        </w:rPr>
        <w:t>,</w:t>
      </w:r>
      <w:r w:rsidRPr="009F4F17">
        <w:rPr>
          <w:rFonts w:ascii="Times New Roman" w:hAnsi="Times New Roman"/>
          <w:sz w:val="28"/>
          <w:szCs w:val="28"/>
          <w:lang w:val="uk-UA"/>
        </w:rPr>
        <w:t>- 2011.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9F4F17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9F4F17">
        <w:rPr>
          <w:rFonts w:ascii="Times New Roman" w:hAnsi="Times New Roman"/>
          <w:sz w:val="28"/>
          <w:szCs w:val="28"/>
          <w:lang w:val="uk-UA"/>
        </w:rPr>
        <w:t xml:space="preserve">25 </w:t>
      </w:r>
      <w:r w:rsidRPr="009F4F17">
        <w:rPr>
          <w:rFonts w:ascii="Times New Roman" w:hAnsi="Times New Roman"/>
          <w:sz w:val="28"/>
          <w:szCs w:val="28"/>
          <w:lang w:val="en-US"/>
        </w:rPr>
        <w:t>c</w:t>
      </w:r>
      <w:r w:rsidRPr="009F4F17">
        <w:rPr>
          <w:rFonts w:ascii="Times New Roman" w:hAnsi="Times New Roman"/>
          <w:sz w:val="28"/>
          <w:szCs w:val="28"/>
          <w:lang w:val="uk-UA"/>
        </w:rPr>
        <w:t>.</w:t>
      </w:r>
    </w:p>
    <w:p w:rsidR="007F4576" w:rsidRPr="009F4F17" w:rsidRDefault="007F4576" w:rsidP="00202924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2943FD">
        <w:rPr>
          <w:rFonts w:ascii="Times New Roman" w:hAnsi="Times New Roman"/>
          <w:color w:val="333333"/>
          <w:sz w:val="28"/>
          <w:szCs w:val="28"/>
        </w:rPr>
        <w:t>4</w:t>
      </w:r>
      <w:r w:rsidRPr="009F4F17">
        <w:rPr>
          <w:rFonts w:ascii="Times New Roman" w:hAnsi="Times New Roman"/>
          <w:color w:val="333333"/>
          <w:sz w:val="28"/>
          <w:szCs w:val="28"/>
          <w:lang w:val="uk-UA"/>
        </w:rPr>
        <w:t xml:space="preserve">. </w:t>
      </w:r>
      <w:r w:rsidRPr="009F4F17">
        <w:rPr>
          <w:rFonts w:ascii="Times New Roman" w:hAnsi="Times New Roman"/>
          <w:color w:val="333333"/>
          <w:sz w:val="28"/>
          <w:szCs w:val="28"/>
        </w:rPr>
        <w:t>Гильманов А. Ж. О подготовке интернов по специальности «Клиническая лаборатороная диагностика» / А. Ж. Гильманов, Р. М. Саляхова, Ю. А. Ахмадулина, Т. Н. Титова // Лабораторная медицина в свете Концепции развития здравоохранения России до 2020 года : тр. науч.-практич. конф. – М., 2009. – С. 325.</w:t>
      </w:r>
    </w:p>
    <w:p w:rsidR="007F4576" w:rsidRPr="002943FD" w:rsidRDefault="007F4576" w:rsidP="0020292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F4576" w:rsidRPr="002943FD" w:rsidSect="0081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FBC"/>
    <w:rsid w:val="000245AB"/>
    <w:rsid w:val="00037FBC"/>
    <w:rsid w:val="00070FB7"/>
    <w:rsid w:val="00202924"/>
    <w:rsid w:val="002943FD"/>
    <w:rsid w:val="002E2D6C"/>
    <w:rsid w:val="003411E5"/>
    <w:rsid w:val="003B539A"/>
    <w:rsid w:val="00494CEB"/>
    <w:rsid w:val="005B0DE2"/>
    <w:rsid w:val="00690F36"/>
    <w:rsid w:val="007326ED"/>
    <w:rsid w:val="007F4576"/>
    <w:rsid w:val="00812FC2"/>
    <w:rsid w:val="008912C6"/>
    <w:rsid w:val="00895794"/>
    <w:rsid w:val="00966A3A"/>
    <w:rsid w:val="00984DE0"/>
    <w:rsid w:val="00997F30"/>
    <w:rsid w:val="009C0322"/>
    <w:rsid w:val="009F4F17"/>
    <w:rsid w:val="00D24D7F"/>
    <w:rsid w:val="00D55B94"/>
    <w:rsid w:val="00EA2531"/>
    <w:rsid w:val="00EA3381"/>
    <w:rsid w:val="00F720A0"/>
    <w:rsid w:val="00FB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7FBC"/>
    <w:pPr>
      <w:ind w:left="720"/>
      <w:contextualSpacing/>
    </w:pPr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37FBC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7FBC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1143</Words>
  <Characters>6517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Плотникова Светлана</cp:lastModifiedBy>
  <cp:revision>8</cp:revision>
  <cp:lastPrinted>2015-04-05T21:05:00Z</cp:lastPrinted>
  <dcterms:created xsi:type="dcterms:W3CDTF">2015-04-06T14:59:00Z</dcterms:created>
  <dcterms:modified xsi:type="dcterms:W3CDTF">2015-06-04T10:25:00Z</dcterms:modified>
</cp:coreProperties>
</file>