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F95" w:rsidRPr="0066327A" w:rsidRDefault="003C580B" w:rsidP="00C11A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  <w:lang w:val="uk-UA"/>
        </w:rPr>
      </w:pPr>
      <w:proofErr w:type="spellStart"/>
      <w:r w:rsidRPr="0066327A">
        <w:rPr>
          <w:rFonts w:ascii="Arial" w:hAnsi="Arial" w:cs="Arial"/>
          <w:i/>
          <w:sz w:val="24"/>
          <w:szCs w:val="24"/>
          <w:lang w:val="uk-UA"/>
        </w:rPr>
        <w:t>Тагоєв</w:t>
      </w:r>
      <w:proofErr w:type="spellEnd"/>
      <w:r w:rsidRPr="0066327A">
        <w:rPr>
          <w:rFonts w:ascii="Arial" w:hAnsi="Arial" w:cs="Arial"/>
          <w:i/>
          <w:sz w:val="24"/>
          <w:szCs w:val="24"/>
          <w:lang w:val="uk-UA"/>
        </w:rPr>
        <w:t xml:space="preserve"> </w:t>
      </w:r>
      <w:proofErr w:type="spellStart"/>
      <w:r w:rsidRPr="0066327A">
        <w:rPr>
          <w:rFonts w:ascii="Arial" w:hAnsi="Arial" w:cs="Arial"/>
          <w:i/>
          <w:sz w:val="24"/>
          <w:szCs w:val="24"/>
          <w:lang w:val="uk-UA"/>
        </w:rPr>
        <w:t>Махмадулло</w:t>
      </w:r>
      <w:proofErr w:type="spellEnd"/>
      <w:r w:rsidRPr="0066327A">
        <w:rPr>
          <w:rFonts w:ascii="Arial" w:hAnsi="Arial" w:cs="Arial"/>
          <w:i/>
          <w:sz w:val="24"/>
          <w:szCs w:val="24"/>
          <w:lang w:val="uk-UA"/>
        </w:rPr>
        <w:t>,</w:t>
      </w:r>
      <w:r w:rsidR="00C70D5B" w:rsidRPr="0066327A">
        <w:rPr>
          <w:rFonts w:ascii="Arial" w:hAnsi="Arial" w:cs="Arial"/>
          <w:i/>
          <w:sz w:val="24"/>
          <w:szCs w:val="24"/>
          <w:lang w:val="uk-UA"/>
        </w:rPr>
        <w:t xml:space="preserve"> </w:t>
      </w:r>
      <w:r w:rsidR="004C3F95" w:rsidRPr="0066327A">
        <w:rPr>
          <w:rFonts w:ascii="Arial" w:hAnsi="Arial" w:cs="Arial"/>
          <w:i/>
          <w:sz w:val="24"/>
          <w:szCs w:val="24"/>
          <w:lang w:val="uk-UA"/>
        </w:rPr>
        <w:t xml:space="preserve"> </w:t>
      </w:r>
      <w:proofErr w:type="spellStart"/>
      <w:r w:rsidR="00063594">
        <w:rPr>
          <w:rFonts w:ascii="Arial" w:hAnsi="Arial" w:cs="Arial"/>
          <w:i/>
          <w:sz w:val="24"/>
          <w:szCs w:val="24"/>
          <w:lang w:val="uk-UA"/>
        </w:rPr>
        <w:t>Шерназаров</w:t>
      </w:r>
      <w:proofErr w:type="spellEnd"/>
      <w:r w:rsidR="00063594">
        <w:rPr>
          <w:rFonts w:ascii="Arial" w:hAnsi="Arial" w:cs="Arial"/>
          <w:i/>
          <w:sz w:val="24"/>
          <w:szCs w:val="24"/>
          <w:lang w:val="uk-UA"/>
        </w:rPr>
        <w:t xml:space="preserve"> Абіджан, </w:t>
      </w:r>
      <w:proofErr w:type="spellStart"/>
      <w:r w:rsidR="00063594">
        <w:rPr>
          <w:rFonts w:ascii="Arial" w:hAnsi="Arial" w:cs="Arial"/>
          <w:i/>
          <w:sz w:val="24"/>
          <w:szCs w:val="24"/>
          <w:lang w:val="uk-UA"/>
        </w:rPr>
        <w:t>Питецька</w:t>
      </w:r>
      <w:proofErr w:type="spellEnd"/>
      <w:r w:rsidR="00063594">
        <w:rPr>
          <w:rFonts w:ascii="Arial" w:hAnsi="Arial" w:cs="Arial"/>
          <w:i/>
          <w:sz w:val="24"/>
          <w:szCs w:val="24"/>
          <w:lang w:val="uk-UA"/>
        </w:rPr>
        <w:t xml:space="preserve"> Н.І.</w:t>
      </w:r>
    </w:p>
    <w:p w:rsidR="00DD2374" w:rsidRPr="0066327A" w:rsidRDefault="003C580B" w:rsidP="004A27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/>
        </w:rPr>
      </w:pPr>
      <w:r w:rsidRPr="0066327A">
        <w:rPr>
          <w:rFonts w:ascii="Arial" w:hAnsi="Arial" w:cs="Arial"/>
          <w:b/>
          <w:sz w:val="24"/>
          <w:szCs w:val="24"/>
          <w:lang w:val="uk-UA"/>
        </w:rPr>
        <w:t>СЕРЦЕВО-СУДИНН</w:t>
      </w:r>
      <w:r w:rsidR="00CC230D">
        <w:rPr>
          <w:rFonts w:ascii="Arial" w:hAnsi="Arial" w:cs="Arial"/>
          <w:b/>
          <w:sz w:val="24"/>
          <w:szCs w:val="24"/>
          <w:lang w:val="uk-UA"/>
        </w:rPr>
        <w:t>А</w:t>
      </w:r>
      <w:r w:rsidRPr="0066327A">
        <w:rPr>
          <w:rFonts w:ascii="Arial" w:hAnsi="Arial" w:cs="Arial"/>
          <w:b/>
          <w:sz w:val="24"/>
          <w:szCs w:val="24"/>
          <w:lang w:val="uk-UA"/>
        </w:rPr>
        <w:t xml:space="preserve"> СИСТЕМ</w:t>
      </w:r>
      <w:r w:rsidR="00CC230D">
        <w:rPr>
          <w:rFonts w:ascii="Arial" w:hAnsi="Arial" w:cs="Arial"/>
          <w:b/>
          <w:sz w:val="24"/>
          <w:szCs w:val="24"/>
          <w:lang w:val="uk-UA"/>
        </w:rPr>
        <w:t>А І СТАРІННЯ</w:t>
      </w:r>
    </w:p>
    <w:p w:rsidR="00C11A65" w:rsidRPr="0066327A" w:rsidRDefault="003C580B" w:rsidP="00C11A65">
      <w:pPr>
        <w:tabs>
          <w:tab w:val="left" w:pos="0"/>
        </w:tabs>
        <w:spacing w:after="0" w:line="240" w:lineRule="auto"/>
        <w:jc w:val="center"/>
        <w:rPr>
          <w:rStyle w:val="green"/>
          <w:rFonts w:ascii="Arial" w:hAnsi="Arial" w:cs="Arial"/>
          <w:color w:val="000000"/>
          <w:sz w:val="24"/>
          <w:szCs w:val="24"/>
          <w:lang w:val="uk-UA"/>
        </w:rPr>
      </w:pPr>
      <w:r w:rsidRPr="0066327A">
        <w:rPr>
          <w:rStyle w:val="green"/>
          <w:rFonts w:ascii="Arial" w:hAnsi="Arial" w:cs="Arial"/>
          <w:color w:val="000000"/>
          <w:sz w:val="24"/>
          <w:szCs w:val="24"/>
          <w:lang w:val="uk-UA"/>
        </w:rPr>
        <w:t xml:space="preserve">Кафедра пропедевтики внутрішньої медицини №1, </w:t>
      </w:r>
      <w:r w:rsidRPr="0066327A">
        <w:rPr>
          <w:rStyle w:val="green"/>
          <w:rFonts w:ascii="Arial" w:hAnsi="Arial" w:cs="Arial"/>
          <w:sz w:val="24"/>
          <w:szCs w:val="24"/>
          <w:lang w:val="uk-UA"/>
        </w:rPr>
        <w:t>основ</w:t>
      </w:r>
      <w:r w:rsidRPr="0066327A">
        <w:rPr>
          <w:rStyle w:val="green"/>
          <w:rFonts w:ascii="Arial" w:hAnsi="Arial" w:cs="Arial"/>
          <w:color w:val="000000"/>
          <w:sz w:val="24"/>
          <w:szCs w:val="24"/>
          <w:lang w:val="uk-UA"/>
        </w:rPr>
        <w:t xml:space="preserve"> біоетики та </w:t>
      </w:r>
      <w:proofErr w:type="spellStart"/>
      <w:r w:rsidRPr="0066327A">
        <w:rPr>
          <w:rStyle w:val="green"/>
          <w:rFonts w:ascii="Arial" w:hAnsi="Arial" w:cs="Arial"/>
          <w:sz w:val="24"/>
          <w:szCs w:val="24"/>
          <w:lang w:val="uk-UA"/>
        </w:rPr>
        <w:t>біобезпеки</w:t>
      </w:r>
      <w:proofErr w:type="spellEnd"/>
    </w:p>
    <w:p w:rsidR="00C11A65" w:rsidRPr="0066327A" w:rsidRDefault="003C580B" w:rsidP="00C11A65">
      <w:pPr>
        <w:tabs>
          <w:tab w:val="left" w:pos="0"/>
        </w:tabs>
        <w:spacing w:after="0" w:line="240" w:lineRule="auto"/>
        <w:jc w:val="center"/>
        <w:rPr>
          <w:rStyle w:val="green"/>
          <w:rFonts w:ascii="Arial" w:hAnsi="Arial" w:cs="Arial"/>
          <w:color w:val="000000"/>
          <w:sz w:val="24"/>
          <w:szCs w:val="24"/>
          <w:lang w:val="uk-UA"/>
        </w:rPr>
      </w:pPr>
      <w:r w:rsidRPr="0066327A">
        <w:rPr>
          <w:rStyle w:val="green"/>
          <w:rFonts w:ascii="Arial" w:hAnsi="Arial" w:cs="Arial"/>
          <w:color w:val="000000"/>
          <w:sz w:val="24"/>
          <w:szCs w:val="24"/>
          <w:lang w:val="uk-UA"/>
        </w:rPr>
        <w:t xml:space="preserve">Науковий </w:t>
      </w:r>
      <w:r w:rsidRPr="0066327A">
        <w:rPr>
          <w:rStyle w:val="green"/>
          <w:rFonts w:ascii="Arial" w:hAnsi="Arial" w:cs="Arial"/>
          <w:sz w:val="24"/>
          <w:szCs w:val="24"/>
          <w:lang w:val="uk-UA"/>
        </w:rPr>
        <w:t>керівник</w:t>
      </w:r>
      <w:r w:rsidRPr="0066327A">
        <w:rPr>
          <w:rStyle w:val="green"/>
          <w:rFonts w:ascii="Arial" w:hAnsi="Arial" w:cs="Arial"/>
          <w:color w:val="000000"/>
          <w:sz w:val="24"/>
          <w:szCs w:val="24"/>
          <w:lang w:val="uk-UA"/>
        </w:rPr>
        <w:t xml:space="preserve">: д-р </w:t>
      </w:r>
      <w:proofErr w:type="spellStart"/>
      <w:r w:rsidRPr="0066327A">
        <w:rPr>
          <w:rStyle w:val="green"/>
          <w:rFonts w:ascii="Arial" w:hAnsi="Arial" w:cs="Arial"/>
          <w:color w:val="000000"/>
          <w:sz w:val="24"/>
          <w:szCs w:val="24"/>
          <w:lang w:val="uk-UA"/>
        </w:rPr>
        <w:t>мед.наук</w:t>
      </w:r>
      <w:proofErr w:type="spellEnd"/>
      <w:r w:rsidRPr="0066327A">
        <w:rPr>
          <w:rStyle w:val="green"/>
          <w:rFonts w:ascii="Arial" w:hAnsi="Arial" w:cs="Arial"/>
          <w:color w:val="000000"/>
          <w:sz w:val="24"/>
          <w:szCs w:val="24"/>
          <w:lang w:val="uk-UA"/>
        </w:rPr>
        <w:t xml:space="preserve">, проф. </w:t>
      </w:r>
      <w:r w:rsidRPr="0066327A">
        <w:rPr>
          <w:rStyle w:val="green"/>
          <w:rFonts w:ascii="Arial" w:hAnsi="Arial" w:cs="Arial"/>
          <w:sz w:val="24"/>
          <w:szCs w:val="24"/>
          <w:lang w:val="uk-UA"/>
        </w:rPr>
        <w:t>Н.</w:t>
      </w:r>
      <w:r w:rsidRPr="0066327A">
        <w:rPr>
          <w:rStyle w:val="green"/>
          <w:rFonts w:ascii="Arial" w:hAnsi="Arial" w:cs="Arial"/>
          <w:color w:val="000000"/>
          <w:sz w:val="24"/>
          <w:szCs w:val="24"/>
          <w:lang w:val="uk-UA"/>
        </w:rPr>
        <w:t xml:space="preserve">І. </w:t>
      </w:r>
      <w:proofErr w:type="spellStart"/>
      <w:r w:rsidRPr="0066327A">
        <w:rPr>
          <w:rStyle w:val="green"/>
          <w:rFonts w:ascii="Arial" w:hAnsi="Arial" w:cs="Arial"/>
          <w:sz w:val="24"/>
          <w:szCs w:val="24"/>
          <w:lang w:val="uk-UA"/>
        </w:rPr>
        <w:t>Питецька</w:t>
      </w:r>
      <w:proofErr w:type="spellEnd"/>
    </w:p>
    <w:p w:rsidR="00C11A65" w:rsidRPr="0066327A" w:rsidRDefault="003C580B" w:rsidP="00C11A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66327A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Харківський національний медичний університет</w:t>
      </w:r>
    </w:p>
    <w:p w:rsidR="00C11A65" w:rsidRPr="0066327A" w:rsidRDefault="003C580B" w:rsidP="00C11A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val="uk-UA"/>
        </w:rPr>
      </w:pPr>
      <w:r w:rsidRPr="0066327A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м. Харків,</w:t>
      </w:r>
      <w:r w:rsidR="00C11A65" w:rsidRPr="0066327A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66327A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Україна</w:t>
      </w:r>
      <w:r w:rsidR="00C11A65" w:rsidRPr="0066327A">
        <w:rPr>
          <w:rFonts w:ascii="Arial" w:hAnsi="Arial" w:cs="Arial"/>
          <w:bCs/>
          <w:sz w:val="24"/>
          <w:szCs w:val="24"/>
          <w:lang w:val="uk-UA"/>
        </w:rPr>
        <w:t xml:space="preserve"> </w:t>
      </w:r>
    </w:p>
    <w:p w:rsidR="00C11A65" w:rsidRPr="0066327A" w:rsidRDefault="00C11A65" w:rsidP="004A2714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b/>
          <w:sz w:val="24"/>
          <w:szCs w:val="24"/>
          <w:lang w:val="uk-UA"/>
        </w:rPr>
      </w:pPr>
    </w:p>
    <w:p w:rsidR="004C3F95" w:rsidRPr="0066327A" w:rsidRDefault="003C580B" w:rsidP="00C11A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r w:rsidRPr="0066327A">
        <w:rPr>
          <w:rFonts w:ascii="Arial" w:hAnsi="Arial" w:cs="Arial"/>
          <w:sz w:val="24"/>
          <w:szCs w:val="24"/>
          <w:lang w:val="uk-UA"/>
        </w:rPr>
        <w:t>Згідно зі статистичними прогнозами, на планеті до 2035 року кожна четверта людина буде у віці 65 років і старше.</w:t>
      </w:r>
      <w:r w:rsidR="004C3F95" w:rsidRPr="0066327A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F45F78" w:rsidRPr="0066327A" w:rsidRDefault="003C580B" w:rsidP="00174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r w:rsidRPr="0066327A">
        <w:rPr>
          <w:rFonts w:ascii="Arial" w:hAnsi="Arial" w:cs="Arial"/>
          <w:sz w:val="24"/>
          <w:szCs w:val="24"/>
          <w:lang w:val="uk-UA"/>
        </w:rPr>
        <w:t>Мікроскопічно в міокарді з віком відзначається збільшення кількості жиру, зменшення еластичних волокон, підвищення щільності й кількості колаген</w:t>
      </w:r>
      <w:r w:rsidR="00B02DDE" w:rsidRPr="0066327A">
        <w:rPr>
          <w:rFonts w:ascii="Arial" w:hAnsi="Arial" w:cs="Arial"/>
          <w:sz w:val="24"/>
          <w:szCs w:val="24"/>
          <w:lang w:val="uk-UA"/>
        </w:rPr>
        <w:t>у</w:t>
      </w:r>
      <w:r w:rsidRPr="0066327A">
        <w:rPr>
          <w:rFonts w:ascii="Arial" w:hAnsi="Arial" w:cs="Arial"/>
          <w:sz w:val="24"/>
          <w:szCs w:val="24"/>
          <w:lang w:val="uk-UA"/>
        </w:rPr>
        <w:t>.</w:t>
      </w:r>
      <w:r w:rsidR="004C3F95" w:rsidRPr="0066327A">
        <w:rPr>
          <w:rFonts w:ascii="Arial" w:hAnsi="Arial" w:cs="Arial"/>
          <w:sz w:val="24"/>
          <w:szCs w:val="24"/>
          <w:lang w:val="uk-UA"/>
        </w:rPr>
        <w:t xml:space="preserve"> </w:t>
      </w:r>
      <w:r w:rsidRPr="0066327A">
        <w:rPr>
          <w:rFonts w:ascii="Arial" w:hAnsi="Arial" w:cs="Arial"/>
          <w:sz w:val="24"/>
          <w:szCs w:val="24"/>
          <w:lang w:val="uk-UA"/>
        </w:rPr>
        <w:t xml:space="preserve">Зниження кількості </w:t>
      </w:r>
      <w:proofErr w:type="spellStart"/>
      <w:r w:rsidRPr="0066327A">
        <w:rPr>
          <w:rFonts w:ascii="Arial" w:hAnsi="Arial" w:cs="Arial"/>
          <w:sz w:val="24"/>
          <w:szCs w:val="24"/>
          <w:lang w:val="uk-UA"/>
        </w:rPr>
        <w:t>міоцитів</w:t>
      </w:r>
      <w:proofErr w:type="spellEnd"/>
      <w:r w:rsidRPr="0066327A">
        <w:rPr>
          <w:rFonts w:ascii="Arial" w:hAnsi="Arial" w:cs="Arial"/>
          <w:sz w:val="24"/>
          <w:szCs w:val="24"/>
          <w:lang w:val="uk-UA"/>
        </w:rPr>
        <w:t xml:space="preserve"> за рахунок їх некрозу й </w:t>
      </w:r>
      <w:proofErr w:type="spellStart"/>
      <w:r w:rsidRPr="0066327A">
        <w:rPr>
          <w:rFonts w:ascii="Arial" w:hAnsi="Arial" w:cs="Arial"/>
          <w:sz w:val="24"/>
          <w:szCs w:val="24"/>
          <w:lang w:val="uk-UA"/>
        </w:rPr>
        <w:t>апоптозу</w:t>
      </w:r>
      <w:proofErr w:type="spellEnd"/>
      <w:r w:rsidRPr="0066327A">
        <w:rPr>
          <w:rFonts w:ascii="Arial" w:hAnsi="Arial" w:cs="Arial"/>
          <w:sz w:val="24"/>
          <w:szCs w:val="24"/>
          <w:lang w:val="uk-UA"/>
        </w:rPr>
        <w:t xml:space="preserve"> супроводжується збільшенням розмірів збережених </w:t>
      </w:r>
      <w:proofErr w:type="spellStart"/>
      <w:r w:rsidRPr="0066327A">
        <w:rPr>
          <w:rFonts w:ascii="Arial" w:hAnsi="Arial" w:cs="Arial"/>
          <w:sz w:val="24"/>
          <w:szCs w:val="24"/>
          <w:lang w:val="uk-UA"/>
        </w:rPr>
        <w:t>кардіоміоцитів</w:t>
      </w:r>
      <w:proofErr w:type="spellEnd"/>
      <w:r w:rsidRPr="0066327A">
        <w:rPr>
          <w:rFonts w:ascii="Arial" w:hAnsi="Arial" w:cs="Arial"/>
          <w:sz w:val="24"/>
          <w:szCs w:val="24"/>
          <w:lang w:val="uk-UA"/>
        </w:rPr>
        <w:t>.</w:t>
      </w:r>
      <w:r w:rsidR="00C70D5B" w:rsidRPr="0066327A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B02DDE" w:rsidRPr="0066327A">
        <w:rPr>
          <w:rFonts w:ascii="Arial" w:hAnsi="Arial" w:cs="Arial"/>
          <w:sz w:val="24"/>
          <w:szCs w:val="24"/>
          <w:lang w:val="uk-UA"/>
        </w:rPr>
        <w:t>Макроскопічно</w:t>
      </w:r>
      <w:proofErr w:type="spellEnd"/>
      <w:r w:rsidR="00B02DDE" w:rsidRPr="0066327A">
        <w:rPr>
          <w:rFonts w:ascii="Arial" w:hAnsi="Arial" w:cs="Arial"/>
          <w:sz w:val="24"/>
          <w:szCs w:val="24"/>
          <w:lang w:val="uk-UA"/>
        </w:rPr>
        <w:t xml:space="preserve"> </w:t>
      </w:r>
      <w:r w:rsidRPr="0066327A">
        <w:rPr>
          <w:rFonts w:ascii="Arial" w:hAnsi="Arial" w:cs="Arial"/>
          <w:sz w:val="24"/>
          <w:szCs w:val="24"/>
          <w:lang w:val="uk-UA"/>
        </w:rPr>
        <w:t>спостерігається стовщення міокарда лівого шлуночка зі збільшенням обсягу його порожнини, ущільнення клапанів серця.</w:t>
      </w:r>
      <w:r w:rsidR="004C3F95" w:rsidRPr="0066327A">
        <w:rPr>
          <w:rFonts w:ascii="Arial" w:hAnsi="Arial" w:cs="Arial"/>
          <w:sz w:val="24"/>
          <w:szCs w:val="24"/>
          <w:lang w:val="uk-UA"/>
        </w:rPr>
        <w:t xml:space="preserve"> </w:t>
      </w:r>
      <w:r w:rsidR="00345B7D" w:rsidRPr="0066327A">
        <w:rPr>
          <w:rFonts w:ascii="Arial" w:hAnsi="Arial" w:cs="Arial"/>
          <w:sz w:val="24"/>
          <w:szCs w:val="24"/>
          <w:lang w:val="uk-UA"/>
        </w:rPr>
        <w:t xml:space="preserve">Крім </w:t>
      </w:r>
      <w:r w:rsidRPr="0066327A">
        <w:rPr>
          <w:rFonts w:ascii="Arial" w:hAnsi="Arial" w:cs="Arial"/>
          <w:sz w:val="24"/>
          <w:szCs w:val="24"/>
          <w:lang w:val="uk-UA"/>
        </w:rPr>
        <w:t>анатомічни</w:t>
      </w:r>
      <w:r w:rsidR="00345B7D" w:rsidRPr="0066327A">
        <w:rPr>
          <w:rFonts w:ascii="Arial" w:hAnsi="Arial" w:cs="Arial"/>
          <w:sz w:val="24"/>
          <w:szCs w:val="24"/>
          <w:lang w:val="uk-UA"/>
        </w:rPr>
        <w:t>х</w:t>
      </w:r>
      <w:r w:rsidRPr="0066327A">
        <w:rPr>
          <w:rFonts w:ascii="Arial" w:hAnsi="Arial" w:cs="Arial"/>
          <w:sz w:val="24"/>
          <w:szCs w:val="24"/>
          <w:lang w:val="uk-UA"/>
        </w:rPr>
        <w:t xml:space="preserve"> змін порушується системна гемодинаміка: знижується скорочувальна здатність міокарда, </w:t>
      </w:r>
      <w:proofErr w:type="spellStart"/>
      <w:r w:rsidRPr="0066327A">
        <w:rPr>
          <w:rFonts w:ascii="Arial" w:hAnsi="Arial" w:cs="Arial"/>
          <w:sz w:val="24"/>
          <w:szCs w:val="24"/>
          <w:lang w:val="uk-UA"/>
        </w:rPr>
        <w:t>діастолічне</w:t>
      </w:r>
      <w:proofErr w:type="spellEnd"/>
      <w:r w:rsidRPr="0066327A">
        <w:rPr>
          <w:rFonts w:ascii="Arial" w:hAnsi="Arial" w:cs="Arial"/>
          <w:sz w:val="24"/>
          <w:szCs w:val="24"/>
          <w:lang w:val="uk-UA"/>
        </w:rPr>
        <w:t xml:space="preserve"> наповнення лівого шлуночка, підвищується загальний периферичний опір.</w:t>
      </w:r>
      <w:r w:rsidR="004C3F95" w:rsidRPr="0066327A">
        <w:rPr>
          <w:rFonts w:ascii="Arial" w:hAnsi="Arial" w:cs="Arial"/>
          <w:sz w:val="24"/>
          <w:szCs w:val="24"/>
          <w:lang w:val="uk-UA"/>
        </w:rPr>
        <w:t xml:space="preserve"> </w:t>
      </w:r>
      <w:r w:rsidRPr="0066327A">
        <w:rPr>
          <w:rFonts w:ascii="Arial" w:hAnsi="Arial" w:cs="Arial"/>
          <w:sz w:val="24"/>
          <w:szCs w:val="24"/>
          <w:lang w:val="uk-UA"/>
        </w:rPr>
        <w:t>Значно трансформуються при старінні судини.</w:t>
      </w:r>
      <w:r w:rsidR="004C3F95" w:rsidRPr="0066327A">
        <w:rPr>
          <w:rFonts w:ascii="Arial" w:hAnsi="Arial" w:cs="Arial"/>
          <w:sz w:val="24"/>
          <w:szCs w:val="24"/>
          <w:lang w:val="uk-UA"/>
        </w:rPr>
        <w:t xml:space="preserve"> </w:t>
      </w:r>
      <w:r w:rsidRPr="0066327A">
        <w:rPr>
          <w:rFonts w:ascii="Arial" w:hAnsi="Arial" w:cs="Arial"/>
          <w:sz w:val="24"/>
          <w:szCs w:val="24"/>
          <w:lang w:val="uk-UA"/>
        </w:rPr>
        <w:t xml:space="preserve">З одного боку, у їх стінці активізується </w:t>
      </w:r>
      <w:proofErr w:type="spellStart"/>
      <w:r w:rsidRPr="0066327A">
        <w:rPr>
          <w:rFonts w:ascii="Arial" w:hAnsi="Arial" w:cs="Arial"/>
          <w:sz w:val="24"/>
          <w:szCs w:val="24"/>
          <w:lang w:val="uk-UA"/>
        </w:rPr>
        <w:t>еластаза</w:t>
      </w:r>
      <w:proofErr w:type="spellEnd"/>
      <w:r w:rsidRPr="0066327A">
        <w:rPr>
          <w:rFonts w:ascii="Arial" w:hAnsi="Arial" w:cs="Arial"/>
          <w:sz w:val="24"/>
          <w:szCs w:val="24"/>
          <w:lang w:val="uk-UA"/>
        </w:rPr>
        <w:t xml:space="preserve">, забезпечуючи фрагментацію еластину й зменшення еластичних волокон у їх середній оболонці, з іншого боку – підсилюється продукція колагену </w:t>
      </w:r>
      <w:proofErr w:type="spellStart"/>
      <w:r w:rsidRPr="0066327A">
        <w:rPr>
          <w:rFonts w:ascii="Arial" w:hAnsi="Arial" w:cs="Arial"/>
          <w:sz w:val="24"/>
          <w:szCs w:val="24"/>
          <w:lang w:val="uk-UA"/>
        </w:rPr>
        <w:t>гладком'язовими</w:t>
      </w:r>
      <w:proofErr w:type="spellEnd"/>
      <w:r w:rsidRPr="0066327A">
        <w:rPr>
          <w:rFonts w:ascii="Arial" w:hAnsi="Arial" w:cs="Arial"/>
          <w:sz w:val="24"/>
          <w:szCs w:val="24"/>
          <w:lang w:val="uk-UA"/>
        </w:rPr>
        <w:t xml:space="preserve"> клітинами, з'являються локальні фіброзно-м'язові стовщення, особливо в ділянках турбулентного руху крові.</w:t>
      </w:r>
      <w:r w:rsidR="004C3F95" w:rsidRPr="0066327A">
        <w:rPr>
          <w:rFonts w:ascii="Arial" w:hAnsi="Arial" w:cs="Arial"/>
          <w:sz w:val="24"/>
          <w:szCs w:val="24"/>
          <w:lang w:val="uk-UA"/>
        </w:rPr>
        <w:t xml:space="preserve"> </w:t>
      </w:r>
      <w:r w:rsidRPr="0066327A">
        <w:rPr>
          <w:rFonts w:ascii="Arial" w:hAnsi="Arial" w:cs="Arial"/>
          <w:sz w:val="24"/>
          <w:szCs w:val="24"/>
          <w:lang w:val="uk-UA"/>
        </w:rPr>
        <w:t xml:space="preserve">Вікове зменшення продукції біологічно активних речовин з </w:t>
      </w:r>
      <w:proofErr w:type="spellStart"/>
      <w:r w:rsidRPr="0066327A">
        <w:rPr>
          <w:rFonts w:ascii="Arial" w:hAnsi="Arial" w:cs="Arial"/>
          <w:sz w:val="24"/>
          <w:szCs w:val="24"/>
          <w:lang w:val="uk-UA"/>
        </w:rPr>
        <w:t>вазодилятуючим</w:t>
      </w:r>
      <w:r w:rsidR="00345B7D" w:rsidRPr="0066327A">
        <w:rPr>
          <w:rFonts w:ascii="Arial" w:hAnsi="Arial" w:cs="Arial"/>
          <w:sz w:val="24"/>
          <w:szCs w:val="24"/>
          <w:lang w:val="uk-UA"/>
        </w:rPr>
        <w:t>и</w:t>
      </w:r>
      <w:proofErr w:type="spellEnd"/>
      <w:r w:rsidR="00345B7D" w:rsidRPr="0066327A">
        <w:rPr>
          <w:rFonts w:ascii="Arial" w:hAnsi="Arial" w:cs="Arial"/>
          <w:sz w:val="24"/>
          <w:szCs w:val="24"/>
          <w:lang w:val="uk-UA"/>
        </w:rPr>
        <w:t xml:space="preserve"> властивостями</w:t>
      </w:r>
      <w:r w:rsidRPr="0066327A">
        <w:rPr>
          <w:rFonts w:ascii="Arial" w:hAnsi="Arial" w:cs="Arial"/>
          <w:sz w:val="24"/>
          <w:szCs w:val="24"/>
          <w:lang w:val="uk-UA"/>
        </w:rPr>
        <w:t xml:space="preserve"> і підвищена відповідь судинної стінки на </w:t>
      </w:r>
      <w:proofErr w:type="spellStart"/>
      <w:r w:rsidRPr="0066327A">
        <w:rPr>
          <w:rFonts w:ascii="Arial" w:hAnsi="Arial" w:cs="Arial"/>
          <w:sz w:val="24"/>
          <w:szCs w:val="24"/>
          <w:lang w:val="uk-UA"/>
        </w:rPr>
        <w:t>пресорні</w:t>
      </w:r>
      <w:proofErr w:type="spellEnd"/>
      <w:r w:rsidRPr="0066327A">
        <w:rPr>
          <w:rFonts w:ascii="Arial" w:hAnsi="Arial" w:cs="Arial"/>
          <w:sz w:val="24"/>
          <w:szCs w:val="24"/>
          <w:lang w:val="uk-UA"/>
        </w:rPr>
        <w:t xml:space="preserve"> агенти</w:t>
      </w:r>
      <w:r w:rsidR="00345B7D" w:rsidRPr="0066327A">
        <w:rPr>
          <w:rFonts w:ascii="Arial" w:hAnsi="Arial" w:cs="Arial"/>
          <w:sz w:val="24"/>
          <w:szCs w:val="24"/>
          <w:lang w:val="uk-UA"/>
        </w:rPr>
        <w:t>,</w:t>
      </w:r>
      <w:r w:rsidRPr="0066327A">
        <w:rPr>
          <w:rFonts w:ascii="Arial" w:hAnsi="Arial" w:cs="Arial"/>
          <w:sz w:val="24"/>
          <w:szCs w:val="24"/>
          <w:lang w:val="uk-UA"/>
        </w:rPr>
        <w:t xml:space="preserve"> в результаті метаболічного стресу й загибелі клітин створюють основу для формування спазму, підвищення артеріального тиску, збільшення проникності судин для білків, </w:t>
      </w:r>
      <w:proofErr w:type="spellStart"/>
      <w:r w:rsidRPr="0066327A">
        <w:rPr>
          <w:rFonts w:ascii="Arial" w:hAnsi="Arial" w:cs="Arial"/>
          <w:sz w:val="24"/>
          <w:szCs w:val="24"/>
          <w:lang w:val="uk-UA"/>
        </w:rPr>
        <w:t>ліпопротеїнів</w:t>
      </w:r>
      <w:proofErr w:type="spellEnd"/>
      <w:r w:rsidRPr="0066327A">
        <w:rPr>
          <w:rFonts w:ascii="Arial" w:hAnsi="Arial" w:cs="Arial"/>
          <w:sz w:val="24"/>
          <w:szCs w:val="24"/>
          <w:lang w:val="uk-UA"/>
        </w:rPr>
        <w:t xml:space="preserve">, надмірної продукції аніона </w:t>
      </w:r>
      <w:proofErr w:type="spellStart"/>
      <w:r w:rsidRPr="0066327A">
        <w:rPr>
          <w:rFonts w:ascii="Arial" w:hAnsi="Arial" w:cs="Arial"/>
          <w:sz w:val="24"/>
          <w:szCs w:val="24"/>
          <w:lang w:val="uk-UA"/>
        </w:rPr>
        <w:t>супероксиду</w:t>
      </w:r>
      <w:proofErr w:type="spellEnd"/>
      <w:r w:rsidRPr="0066327A">
        <w:rPr>
          <w:rFonts w:ascii="Arial" w:hAnsi="Arial" w:cs="Arial"/>
          <w:sz w:val="24"/>
          <w:szCs w:val="24"/>
          <w:lang w:val="uk-UA"/>
        </w:rPr>
        <w:t xml:space="preserve"> й медіаторів запалення.</w:t>
      </w:r>
      <w:r w:rsidR="0017432A" w:rsidRPr="0066327A">
        <w:rPr>
          <w:rFonts w:ascii="Arial" w:hAnsi="Arial" w:cs="Arial"/>
          <w:sz w:val="24"/>
          <w:szCs w:val="24"/>
          <w:lang w:val="uk-UA"/>
        </w:rPr>
        <w:t xml:space="preserve"> </w:t>
      </w:r>
      <w:r w:rsidR="00B02DDE" w:rsidRPr="0066327A">
        <w:rPr>
          <w:rFonts w:ascii="Arial" w:hAnsi="Arial" w:cs="Arial"/>
          <w:sz w:val="24"/>
          <w:szCs w:val="24"/>
          <w:lang w:val="uk-UA"/>
        </w:rPr>
        <w:t>Лише к</w:t>
      </w:r>
      <w:r w:rsidRPr="0066327A">
        <w:rPr>
          <w:rFonts w:ascii="Arial" w:hAnsi="Arial" w:cs="Arial"/>
          <w:sz w:val="24"/>
          <w:szCs w:val="24"/>
          <w:lang w:val="uk-UA"/>
        </w:rPr>
        <w:t>орекція артеріального тиску сприяє зниженню смертності від серцево-судинних захворювань на 15-20%.</w:t>
      </w:r>
    </w:p>
    <w:p w:rsidR="00C11A65" w:rsidRPr="003C580B" w:rsidRDefault="00C11A65" w:rsidP="00C11A6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lang w:val="uk-UA"/>
        </w:rPr>
      </w:pPr>
    </w:p>
    <w:p w:rsidR="00DD2374" w:rsidRPr="003C580B" w:rsidRDefault="00DD2374" w:rsidP="00C11A6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lang w:val="uk-UA"/>
        </w:rPr>
      </w:pPr>
    </w:p>
    <w:p w:rsidR="00DD2374" w:rsidRPr="003C580B" w:rsidRDefault="00DD2374" w:rsidP="00C11A65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lang w:val="uk-UA"/>
        </w:rPr>
      </w:pPr>
    </w:p>
    <w:sectPr w:rsidR="00DD2374" w:rsidRPr="003C580B" w:rsidSect="00F45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F95"/>
    <w:rsid w:val="00063594"/>
    <w:rsid w:val="00147AA9"/>
    <w:rsid w:val="0017432A"/>
    <w:rsid w:val="001D3A96"/>
    <w:rsid w:val="00236CFD"/>
    <w:rsid w:val="0033473A"/>
    <w:rsid w:val="00345B7D"/>
    <w:rsid w:val="003B2301"/>
    <w:rsid w:val="003C580B"/>
    <w:rsid w:val="00487A9E"/>
    <w:rsid w:val="004A2714"/>
    <w:rsid w:val="004C3F95"/>
    <w:rsid w:val="006278D2"/>
    <w:rsid w:val="0066327A"/>
    <w:rsid w:val="006C462B"/>
    <w:rsid w:val="006E67BF"/>
    <w:rsid w:val="00777DD4"/>
    <w:rsid w:val="007825D7"/>
    <w:rsid w:val="0090047B"/>
    <w:rsid w:val="00B02DDE"/>
    <w:rsid w:val="00B92FAD"/>
    <w:rsid w:val="00C11A65"/>
    <w:rsid w:val="00C70D5B"/>
    <w:rsid w:val="00CC230D"/>
    <w:rsid w:val="00CE2809"/>
    <w:rsid w:val="00DB1DA5"/>
    <w:rsid w:val="00DC1232"/>
    <w:rsid w:val="00DD2374"/>
    <w:rsid w:val="00F45F78"/>
    <w:rsid w:val="00FC3427"/>
    <w:rsid w:val="00FE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een">
    <w:name w:val="green"/>
    <w:rsid w:val="00C11A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B4E0A-F3DD-4FCE-AEF0-6C36B3E1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2015-03-19T21:46:00Z</dcterms:created>
  <dcterms:modified xsi:type="dcterms:W3CDTF">2015-03-29T16:32:00Z</dcterms:modified>
</cp:coreProperties>
</file>