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7A" w:rsidRPr="00165D7A" w:rsidRDefault="006C79F0" w:rsidP="00165D7A">
      <w:pPr>
        <w:spacing w:after="0" w:line="240" w:lineRule="auto"/>
        <w:rPr>
          <w:rFonts w:ascii="Arial" w:eastAsia="Times New Roman" w:hAnsi="Arial" w:cs="Arial"/>
          <w:bCs/>
          <w:color w:val="000000"/>
          <w:kern w:val="36"/>
          <w:sz w:val="24"/>
          <w:szCs w:val="24"/>
          <w:lang w:val="uk-UA"/>
        </w:rPr>
      </w:pPr>
      <w:r w:rsidRPr="00165D7A">
        <w:rPr>
          <w:rFonts w:ascii="Arial" w:eastAsia="Times New Roman" w:hAnsi="Arial" w:cs="Arial"/>
          <w:bCs/>
          <w:color w:val="000000"/>
          <w:kern w:val="36"/>
          <w:sz w:val="24"/>
          <w:szCs w:val="24"/>
          <w:lang w:val="de-DE"/>
        </w:rPr>
        <w:t>Boateng Isaac</w:t>
      </w:r>
      <w:r w:rsidR="00165D7A" w:rsidRPr="00165D7A">
        <w:rPr>
          <w:rFonts w:ascii="Arial" w:eastAsia="Times New Roman" w:hAnsi="Arial" w:cs="Arial"/>
          <w:bCs/>
          <w:color w:val="000000"/>
          <w:kern w:val="36"/>
          <w:sz w:val="24"/>
          <w:szCs w:val="24"/>
          <w:lang w:val="uk-UA"/>
        </w:rPr>
        <w:t xml:space="preserve">, </w:t>
      </w:r>
      <w:proofErr w:type="spellStart"/>
      <w:r w:rsidR="00165D7A" w:rsidRPr="00165D7A">
        <w:rPr>
          <w:rFonts w:ascii="Arial" w:eastAsia="Times New Roman" w:hAnsi="Arial" w:cs="Arial"/>
          <w:bCs/>
          <w:color w:val="000000"/>
          <w:kern w:val="36"/>
          <w:sz w:val="24"/>
          <w:szCs w:val="24"/>
          <w:lang w:val="de-DE"/>
        </w:rPr>
        <w:t>Pytetska</w:t>
      </w:r>
      <w:proofErr w:type="spellEnd"/>
      <w:r w:rsidR="00165D7A" w:rsidRPr="00165D7A">
        <w:rPr>
          <w:rFonts w:ascii="Arial" w:eastAsia="Times New Roman" w:hAnsi="Arial" w:cs="Arial"/>
          <w:bCs/>
          <w:color w:val="000000"/>
          <w:kern w:val="36"/>
          <w:sz w:val="24"/>
          <w:szCs w:val="24"/>
          <w:lang w:val="de-DE"/>
        </w:rPr>
        <w:t xml:space="preserve"> N.I</w:t>
      </w:r>
      <w:r w:rsidR="00165D7A" w:rsidRPr="00165D7A">
        <w:rPr>
          <w:rFonts w:ascii="Arial" w:eastAsia="Times New Roman" w:hAnsi="Arial" w:cs="Arial"/>
          <w:bCs/>
          <w:color w:val="000000"/>
          <w:kern w:val="36"/>
          <w:sz w:val="24"/>
          <w:szCs w:val="24"/>
          <w:lang w:val="uk-UA"/>
        </w:rPr>
        <w:t>.</w:t>
      </w:r>
    </w:p>
    <w:p w:rsidR="006C79F0" w:rsidRPr="00165D7A" w:rsidRDefault="006C79F0" w:rsidP="006C79F0">
      <w:pPr>
        <w:spacing w:after="0" w:line="240" w:lineRule="auto"/>
        <w:jc w:val="both"/>
        <w:rPr>
          <w:rFonts w:ascii="Arial" w:eastAsia="Times New Roman" w:hAnsi="Arial" w:cs="Arial"/>
          <w:b/>
          <w:bCs/>
          <w:color w:val="000000"/>
          <w:kern w:val="36"/>
          <w:sz w:val="24"/>
          <w:szCs w:val="24"/>
          <w:lang w:val="uk-UA"/>
        </w:rPr>
      </w:pPr>
    </w:p>
    <w:p w:rsidR="00DF64C2" w:rsidRPr="006C79F0" w:rsidRDefault="00DF64C2" w:rsidP="006C79F0">
      <w:pPr>
        <w:spacing w:after="0" w:line="240" w:lineRule="auto"/>
        <w:jc w:val="center"/>
        <w:rPr>
          <w:rFonts w:ascii="Arial" w:hAnsi="Arial" w:cs="Arial"/>
          <w:b/>
          <w:sz w:val="24"/>
          <w:szCs w:val="24"/>
          <w:lang w:val="en-US"/>
        </w:rPr>
      </w:pPr>
      <w:r w:rsidRPr="006C79F0">
        <w:rPr>
          <w:rFonts w:ascii="Arial" w:hAnsi="Arial" w:cs="Arial"/>
          <w:b/>
          <w:sz w:val="24"/>
          <w:szCs w:val="24"/>
          <w:lang w:val="en-US"/>
        </w:rPr>
        <w:t>HYPERTENSION AS A FACTOR OF CARDIOMETABOLIC RISK</w:t>
      </w:r>
    </w:p>
    <w:p w:rsidR="00165D7A" w:rsidRDefault="006C79F0" w:rsidP="00165D7A">
      <w:pPr>
        <w:spacing w:after="0" w:line="240" w:lineRule="auto"/>
        <w:jc w:val="center"/>
        <w:rPr>
          <w:rFonts w:ascii="Arial" w:eastAsia="Times New Roman" w:hAnsi="Arial" w:cs="Arial"/>
          <w:bCs/>
          <w:color w:val="000000"/>
          <w:kern w:val="36"/>
          <w:sz w:val="24"/>
          <w:szCs w:val="24"/>
          <w:lang w:val="uk-UA"/>
        </w:rPr>
      </w:pPr>
      <w:proofErr w:type="spellStart"/>
      <w:r w:rsidRPr="006C79F0">
        <w:rPr>
          <w:rFonts w:ascii="Arial" w:hAnsi="Arial" w:cs="Arial"/>
          <w:sz w:val="24"/>
          <w:szCs w:val="24"/>
          <w:lang w:val="uk-UA"/>
        </w:rPr>
        <w:t>Department</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of</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Propedeutics</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of</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Internal</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Medicine</w:t>
      </w:r>
      <w:proofErr w:type="spellEnd"/>
      <w:r w:rsidRPr="006C79F0">
        <w:rPr>
          <w:rFonts w:ascii="Arial" w:hAnsi="Arial" w:cs="Arial"/>
          <w:sz w:val="24"/>
          <w:szCs w:val="24"/>
          <w:lang w:val="uk-UA"/>
        </w:rPr>
        <w:t xml:space="preserve"> </w:t>
      </w:r>
      <w:r w:rsidRPr="006C79F0">
        <w:rPr>
          <w:rFonts w:ascii="Arial" w:hAnsi="Arial" w:cs="Arial"/>
          <w:sz w:val="24"/>
          <w:szCs w:val="24"/>
          <w:lang w:val="en-US"/>
        </w:rPr>
        <w:t>#</w:t>
      </w:r>
      <w:r w:rsidRPr="006C79F0">
        <w:rPr>
          <w:rFonts w:ascii="Arial" w:hAnsi="Arial" w:cs="Arial"/>
          <w:sz w:val="24"/>
          <w:szCs w:val="24"/>
          <w:lang w:val="uk-UA"/>
        </w:rPr>
        <w:t xml:space="preserve">1, </w:t>
      </w:r>
      <w:proofErr w:type="spellStart"/>
      <w:r w:rsidRPr="006C79F0">
        <w:rPr>
          <w:rFonts w:ascii="Arial" w:hAnsi="Arial" w:cs="Arial"/>
          <w:sz w:val="24"/>
          <w:szCs w:val="24"/>
          <w:lang w:val="uk-UA"/>
        </w:rPr>
        <w:t>bases</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of</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bioethics</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and</w:t>
      </w:r>
      <w:proofErr w:type="spellEnd"/>
      <w:r w:rsidRPr="006C79F0">
        <w:rPr>
          <w:rFonts w:ascii="Arial" w:hAnsi="Arial" w:cs="Arial"/>
          <w:sz w:val="24"/>
          <w:szCs w:val="24"/>
          <w:lang w:val="uk-UA"/>
        </w:rPr>
        <w:t xml:space="preserve">  </w:t>
      </w:r>
      <w:proofErr w:type="spellStart"/>
      <w:r w:rsidRPr="006C79F0">
        <w:rPr>
          <w:rFonts w:ascii="Arial" w:hAnsi="Arial" w:cs="Arial"/>
          <w:sz w:val="24"/>
          <w:szCs w:val="24"/>
          <w:lang w:val="uk-UA"/>
        </w:rPr>
        <w:t>biosafety</w:t>
      </w:r>
      <w:proofErr w:type="spellEnd"/>
      <w:r w:rsidRPr="006C79F0">
        <w:rPr>
          <w:rFonts w:ascii="Arial" w:hAnsi="Arial" w:cs="Arial"/>
          <w:sz w:val="24"/>
          <w:szCs w:val="24"/>
          <w:lang w:val="uk-UA"/>
        </w:rPr>
        <w:t xml:space="preserve">  </w:t>
      </w:r>
      <w:r w:rsidRPr="006C79F0">
        <w:rPr>
          <w:rFonts w:ascii="Arial" w:eastAsia="Times New Roman" w:hAnsi="Arial" w:cs="Arial"/>
          <w:bCs/>
          <w:color w:val="000000"/>
          <w:kern w:val="36"/>
          <w:sz w:val="24"/>
          <w:szCs w:val="24"/>
          <w:lang w:val="en-US"/>
        </w:rPr>
        <w:t>Scientific leader:</w:t>
      </w:r>
      <w:r w:rsidRPr="006C79F0">
        <w:rPr>
          <w:rFonts w:ascii="Arial" w:eastAsia="Times New Roman" w:hAnsi="Arial" w:cs="Arial"/>
          <w:b/>
          <w:bCs/>
          <w:color w:val="000000"/>
          <w:kern w:val="36"/>
          <w:sz w:val="24"/>
          <w:szCs w:val="24"/>
          <w:lang w:val="en-US"/>
        </w:rPr>
        <w:t xml:space="preserve"> </w:t>
      </w:r>
      <w:r w:rsidR="00165D7A" w:rsidRPr="003A268C">
        <w:rPr>
          <w:rFonts w:ascii="Arial" w:hAnsi="Arial" w:cs="Arial"/>
          <w:sz w:val="24"/>
          <w:szCs w:val="24"/>
          <w:lang w:val="en-US"/>
        </w:rPr>
        <w:t>Dr. med</w:t>
      </w:r>
      <w:r w:rsidR="00B6307B">
        <w:rPr>
          <w:rFonts w:ascii="Arial" w:hAnsi="Arial" w:cs="Arial"/>
          <w:sz w:val="24"/>
          <w:szCs w:val="24"/>
          <w:lang w:val="uk-UA"/>
        </w:rPr>
        <w:t>.,</w:t>
      </w:r>
      <w:r w:rsidR="00165D7A" w:rsidRPr="003A268C">
        <w:rPr>
          <w:rFonts w:ascii="Arial" w:hAnsi="Arial" w:cs="Arial"/>
          <w:sz w:val="24"/>
          <w:szCs w:val="24"/>
          <w:lang w:val="en-US"/>
        </w:rPr>
        <w:t xml:space="preserve"> </w:t>
      </w:r>
      <w:proofErr w:type="spellStart"/>
      <w:r w:rsidR="00165D7A" w:rsidRPr="003A268C">
        <w:rPr>
          <w:rFonts w:ascii="Arial" w:hAnsi="Arial" w:cs="Arial"/>
          <w:sz w:val="24"/>
          <w:szCs w:val="24"/>
          <w:lang w:val="en-US"/>
        </w:rPr>
        <w:t>prof</w:t>
      </w:r>
      <w:proofErr w:type="spellEnd"/>
      <w:r w:rsidR="00165D7A" w:rsidRPr="003A268C">
        <w:rPr>
          <w:rFonts w:ascii="Arial" w:hAnsi="Arial" w:cs="Arial"/>
          <w:sz w:val="24"/>
          <w:szCs w:val="24"/>
          <w:lang w:val="en-US"/>
        </w:rPr>
        <w:t xml:space="preserve">. N. </w:t>
      </w:r>
      <w:proofErr w:type="spellStart"/>
      <w:r w:rsidR="00165D7A" w:rsidRPr="003A268C">
        <w:rPr>
          <w:rFonts w:ascii="Arial" w:hAnsi="Arial" w:cs="Arial"/>
          <w:sz w:val="24"/>
          <w:szCs w:val="24"/>
          <w:lang w:val="en-US"/>
        </w:rPr>
        <w:t>Pytetska</w:t>
      </w:r>
      <w:proofErr w:type="spellEnd"/>
      <w:r w:rsidR="00165D7A" w:rsidRPr="006C79F0">
        <w:rPr>
          <w:rFonts w:ascii="Arial" w:eastAsia="Times New Roman" w:hAnsi="Arial" w:cs="Arial"/>
          <w:bCs/>
          <w:color w:val="000000"/>
          <w:kern w:val="36"/>
          <w:sz w:val="24"/>
          <w:szCs w:val="24"/>
          <w:lang w:val="en-US"/>
        </w:rPr>
        <w:t xml:space="preserve"> </w:t>
      </w:r>
    </w:p>
    <w:p w:rsidR="00DF64C2" w:rsidRPr="006C79F0" w:rsidRDefault="00DF64C2" w:rsidP="00165D7A">
      <w:pPr>
        <w:spacing w:after="0" w:line="240" w:lineRule="auto"/>
        <w:jc w:val="center"/>
        <w:rPr>
          <w:rFonts w:ascii="Arial" w:eastAsia="Times New Roman" w:hAnsi="Arial" w:cs="Arial"/>
          <w:bCs/>
          <w:color w:val="000000"/>
          <w:kern w:val="36"/>
          <w:sz w:val="24"/>
          <w:szCs w:val="24"/>
          <w:lang w:val="en-US"/>
        </w:rPr>
      </w:pPr>
      <w:proofErr w:type="spellStart"/>
      <w:r w:rsidRPr="006C79F0">
        <w:rPr>
          <w:rFonts w:ascii="Arial" w:eastAsia="Times New Roman" w:hAnsi="Arial" w:cs="Arial"/>
          <w:bCs/>
          <w:color w:val="000000"/>
          <w:kern w:val="36"/>
          <w:sz w:val="24"/>
          <w:szCs w:val="24"/>
          <w:lang w:val="en-US"/>
        </w:rPr>
        <w:t>Kharkiv</w:t>
      </w:r>
      <w:proofErr w:type="spellEnd"/>
      <w:r w:rsidRPr="006C79F0">
        <w:rPr>
          <w:rFonts w:ascii="Arial" w:eastAsia="Times New Roman" w:hAnsi="Arial" w:cs="Arial"/>
          <w:bCs/>
          <w:color w:val="000000"/>
          <w:kern w:val="36"/>
          <w:sz w:val="24"/>
          <w:szCs w:val="24"/>
          <w:lang w:val="en-US"/>
        </w:rPr>
        <w:t xml:space="preserve"> National Medical University</w:t>
      </w:r>
      <w:r w:rsidR="006C79F0" w:rsidRPr="006C79F0">
        <w:rPr>
          <w:rFonts w:ascii="Arial" w:eastAsia="Times New Roman" w:hAnsi="Arial" w:cs="Arial"/>
          <w:bCs/>
          <w:color w:val="000000"/>
          <w:kern w:val="36"/>
          <w:sz w:val="24"/>
          <w:szCs w:val="24"/>
          <w:lang w:val="en-US"/>
        </w:rPr>
        <w:t>, Ukraine</w:t>
      </w:r>
    </w:p>
    <w:p w:rsidR="00DF64C2" w:rsidRPr="006C79F0" w:rsidRDefault="00DF64C2" w:rsidP="006C79F0">
      <w:pPr>
        <w:spacing w:after="0" w:line="240" w:lineRule="auto"/>
        <w:jc w:val="both"/>
        <w:rPr>
          <w:rFonts w:ascii="Arial" w:hAnsi="Arial" w:cs="Arial"/>
          <w:b/>
          <w:sz w:val="24"/>
          <w:szCs w:val="24"/>
          <w:lang w:val="en-US"/>
        </w:rPr>
      </w:pPr>
    </w:p>
    <w:p w:rsidR="00BE4415" w:rsidRPr="006C79F0" w:rsidRDefault="00BE4415" w:rsidP="00EE7DB3">
      <w:pPr>
        <w:spacing w:after="0" w:line="240" w:lineRule="auto"/>
        <w:ind w:firstLine="708"/>
        <w:jc w:val="both"/>
        <w:rPr>
          <w:rFonts w:ascii="Arial" w:hAnsi="Arial" w:cs="Arial"/>
          <w:sz w:val="24"/>
          <w:szCs w:val="24"/>
          <w:lang w:val="en-US"/>
        </w:rPr>
      </w:pPr>
      <w:r w:rsidRPr="006C79F0">
        <w:rPr>
          <w:rFonts w:ascii="Arial" w:hAnsi="Arial" w:cs="Arial"/>
          <w:sz w:val="24"/>
          <w:szCs w:val="24"/>
          <w:lang w:val="en-US"/>
        </w:rPr>
        <w:t xml:space="preserve">The collective impact of diabetes, cardiovascular disease </w:t>
      </w:r>
      <w:r w:rsidR="00EE7DB3" w:rsidRPr="006C79F0">
        <w:rPr>
          <w:rFonts w:ascii="Arial" w:hAnsi="Arial" w:cs="Arial"/>
          <w:sz w:val="24"/>
          <w:szCs w:val="24"/>
          <w:lang w:val="en-US"/>
        </w:rPr>
        <w:t>(CVD)</w:t>
      </w:r>
      <w:r w:rsidR="00EE7DB3">
        <w:rPr>
          <w:rFonts w:ascii="Arial" w:hAnsi="Arial" w:cs="Arial"/>
          <w:sz w:val="24"/>
          <w:szCs w:val="24"/>
          <w:lang w:val="en-US"/>
        </w:rPr>
        <w:t xml:space="preserve"> </w:t>
      </w:r>
      <w:r w:rsidRPr="006C79F0">
        <w:rPr>
          <w:rFonts w:ascii="Arial" w:hAnsi="Arial" w:cs="Arial"/>
          <w:sz w:val="24"/>
          <w:szCs w:val="24"/>
          <w:lang w:val="en-US"/>
        </w:rPr>
        <w:t xml:space="preserve">and obesity represents one of the biggest health challenges facing the world today. </w:t>
      </w:r>
      <w:proofErr w:type="spellStart"/>
      <w:r w:rsidRPr="006C79F0">
        <w:rPr>
          <w:rFonts w:ascii="Arial" w:hAnsi="Arial" w:cs="Arial"/>
          <w:sz w:val="24"/>
          <w:szCs w:val="24"/>
          <w:lang w:val="en-US"/>
        </w:rPr>
        <w:t>Cardiometabolic</w:t>
      </w:r>
      <w:proofErr w:type="spellEnd"/>
      <w:r w:rsidRPr="006C79F0">
        <w:rPr>
          <w:rFonts w:ascii="Arial" w:hAnsi="Arial" w:cs="Arial"/>
          <w:sz w:val="24"/>
          <w:szCs w:val="24"/>
          <w:lang w:val="en-US"/>
        </w:rPr>
        <w:t xml:space="preserve"> risk is a construct that comprises a cluster of risk factors that are good indicators of a patient's overall risk for type </w:t>
      </w:r>
      <w:proofErr w:type="gramStart"/>
      <w:r w:rsidRPr="006C79F0">
        <w:rPr>
          <w:rFonts w:ascii="Arial" w:hAnsi="Arial" w:cs="Arial"/>
          <w:sz w:val="24"/>
          <w:szCs w:val="24"/>
          <w:lang w:val="en-US"/>
        </w:rPr>
        <w:t>2 diabetes</w:t>
      </w:r>
      <w:proofErr w:type="gramEnd"/>
      <w:r w:rsidRPr="006C79F0">
        <w:rPr>
          <w:rFonts w:ascii="Arial" w:hAnsi="Arial" w:cs="Arial"/>
          <w:sz w:val="24"/>
          <w:szCs w:val="24"/>
          <w:lang w:val="en-US"/>
        </w:rPr>
        <w:t xml:space="preserve"> and CVD. </w:t>
      </w:r>
      <w:proofErr w:type="spellStart"/>
      <w:r w:rsidR="00EE6B31" w:rsidRPr="006C79F0">
        <w:rPr>
          <w:rFonts w:ascii="Arial" w:hAnsi="Arial" w:cs="Arial"/>
          <w:sz w:val="24"/>
          <w:szCs w:val="24"/>
          <w:lang w:val="en-US"/>
        </w:rPr>
        <w:t>Cardiometabolic</w:t>
      </w:r>
      <w:proofErr w:type="spellEnd"/>
      <w:r w:rsidR="00EE6B31" w:rsidRPr="006C79F0">
        <w:rPr>
          <w:rFonts w:ascii="Arial" w:hAnsi="Arial" w:cs="Arial"/>
          <w:sz w:val="24"/>
          <w:szCs w:val="24"/>
          <w:lang w:val="en-US"/>
        </w:rPr>
        <w:t xml:space="preserve"> risk</w:t>
      </w:r>
      <w:r w:rsidRPr="006C79F0">
        <w:rPr>
          <w:rFonts w:ascii="Arial" w:hAnsi="Arial" w:cs="Arial"/>
          <w:sz w:val="24"/>
          <w:szCs w:val="24"/>
          <w:lang w:val="en-US"/>
        </w:rPr>
        <w:t xml:space="preserve"> focuses clinical attention on the value of systematic evaluation, education, lifestyle behavior changes, disease prevention and treatment. Assessing </w:t>
      </w:r>
      <w:proofErr w:type="spellStart"/>
      <w:r w:rsidRPr="006C79F0">
        <w:rPr>
          <w:rFonts w:ascii="Arial" w:hAnsi="Arial" w:cs="Arial"/>
          <w:sz w:val="24"/>
          <w:szCs w:val="24"/>
          <w:lang w:val="en-US"/>
        </w:rPr>
        <w:t>cardiometabolic</w:t>
      </w:r>
      <w:proofErr w:type="spellEnd"/>
      <w:r w:rsidRPr="006C79F0">
        <w:rPr>
          <w:rFonts w:ascii="Arial" w:hAnsi="Arial" w:cs="Arial"/>
          <w:sz w:val="24"/>
          <w:szCs w:val="24"/>
          <w:lang w:val="en-US"/>
        </w:rPr>
        <w:t xml:space="preserve"> risk gives clinicians a more comprehensive picture of a patient's health and potential risk for future disease.</w:t>
      </w:r>
    </w:p>
    <w:p w:rsidR="00EE6B31" w:rsidRDefault="00BE4415" w:rsidP="00EE6B31">
      <w:pPr>
        <w:spacing w:after="0" w:line="240" w:lineRule="auto"/>
        <w:ind w:firstLine="708"/>
        <w:jc w:val="both"/>
        <w:rPr>
          <w:rFonts w:ascii="Arial" w:hAnsi="Arial" w:cs="Arial"/>
          <w:sz w:val="24"/>
          <w:szCs w:val="24"/>
          <w:lang w:val="en-US"/>
        </w:rPr>
      </w:pPr>
      <w:r w:rsidRPr="006C79F0">
        <w:rPr>
          <w:rFonts w:ascii="Arial" w:hAnsi="Arial" w:cs="Arial"/>
          <w:sz w:val="24"/>
          <w:szCs w:val="24"/>
          <w:lang w:val="en-US"/>
        </w:rPr>
        <w:t>The specific factors that can cause this increased risk include: 1</w:t>
      </w:r>
      <w:r w:rsidR="00EE6B31">
        <w:rPr>
          <w:rFonts w:ascii="Arial" w:hAnsi="Arial" w:cs="Arial"/>
          <w:sz w:val="24"/>
          <w:szCs w:val="24"/>
          <w:lang w:val="en-US"/>
        </w:rPr>
        <w:t xml:space="preserve"> –</w:t>
      </w:r>
      <w:r w:rsidRPr="006C79F0">
        <w:rPr>
          <w:rFonts w:ascii="Arial" w:hAnsi="Arial" w:cs="Arial"/>
          <w:sz w:val="24"/>
          <w:szCs w:val="24"/>
          <w:lang w:val="en-US"/>
        </w:rPr>
        <w:t xml:space="preserve"> obesity (particularly central)</w:t>
      </w:r>
      <w:r w:rsidR="00EE6B31">
        <w:rPr>
          <w:rFonts w:ascii="Arial" w:hAnsi="Arial" w:cs="Arial"/>
          <w:sz w:val="24"/>
          <w:szCs w:val="24"/>
          <w:lang w:val="en-US"/>
        </w:rPr>
        <w:t>;</w:t>
      </w:r>
      <w:r w:rsidRPr="006C79F0">
        <w:rPr>
          <w:rFonts w:ascii="Arial" w:hAnsi="Arial" w:cs="Arial"/>
          <w:sz w:val="24"/>
          <w:szCs w:val="24"/>
          <w:lang w:val="en-US"/>
        </w:rPr>
        <w:t xml:space="preserve"> 2</w:t>
      </w:r>
      <w:r w:rsidR="00EE6B31">
        <w:rPr>
          <w:rFonts w:ascii="Arial" w:hAnsi="Arial" w:cs="Arial"/>
          <w:sz w:val="24"/>
          <w:szCs w:val="24"/>
          <w:lang w:val="en-US"/>
        </w:rPr>
        <w:t xml:space="preserve"> –</w:t>
      </w:r>
      <w:r w:rsidRPr="006C79F0">
        <w:rPr>
          <w:rFonts w:ascii="Arial" w:hAnsi="Arial" w:cs="Arial"/>
          <w:sz w:val="24"/>
          <w:szCs w:val="24"/>
          <w:lang w:val="en-US"/>
        </w:rPr>
        <w:t xml:space="preserve"> hyperglycemia</w:t>
      </w:r>
      <w:r w:rsidR="00EE6B31">
        <w:rPr>
          <w:rFonts w:ascii="Arial" w:hAnsi="Arial" w:cs="Arial"/>
          <w:sz w:val="24"/>
          <w:szCs w:val="24"/>
          <w:lang w:val="en-US"/>
        </w:rPr>
        <w:t>;</w:t>
      </w:r>
      <w:r w:rsidRPr="006C79F0">
        <w:rPr>
          <w:rFonts w:ascii="Arial" w:hAnsi="Arial" w:cs="Arial"/>
          <w:sz w:val="24"/>
          <w:szCs w:val="24"/>
          <w:lang w:val="en-US"/>
        </w:rPr>
        <w:t xml:space="preserve"> 3</w:t>
      </w:r>
      <w:r w:rsidR="00EE6B31">
        <w:rPr>
          <w:rFonts w:ascii="Arial" w:hAnsi="Arial" w:cs="Arial"/>
          <w:sz w:val="24"/>
          <w:szCs w:val="24"/>
          <w:lang w:val="en-US"/>
        </w:rPr>
        <w:t xml:space="preserve"> –</w:t>
      </w:r>
      <w:r w:rsidRPr="006C79F0">
        <w:rPr>
          <w:rFonts w:ascii="Arial" w:hAnsi="Arial" w:cs="Arial"/>
          <w:sz w:val="24"/>
          <w:szCs w:val="24"/>
          <w:lang w:val="en-US"/>
        </w:rPr>
        <w:t xml:space="preserve"> hypertension</w:t>
      </w:r>
      <w:r w:rsidR="00EE6B31">
        <w:rPr>
          <w:rFonts w:ascii="Arial" w:hAnsi="Arial" w:cs="Arial"/>
          <w:sz w:val="24"/>
          <w:szCs w:val="24"/>
          <w:lang w:val="en-US"/>
        </w:rPr>
        <w:t>;</w:t>
      </w:r>
      <w:r w:rsidRPr="006C79F0">
        <w:rPr>
          <w:rFonts w:ascii="Arial" w:hAnsi="Arial" w:cs="Arial"/>
          <w:sz w:val="24"/>
          <w:szCs w:val="24"/>
          <w:lang w:val="en-US"/>
        </w:rPr>
        <w:t xml:space="preserve"> 4</w:t>
      </w:r>
      <w:r w:rsidR="00EE6B31">
        <w:rPr>
          <w:rFonts w:ascii="Arial" w:hAnsi="Arial" w:cs="Arial"/>
          <w:sz w:val="24"/>
          <w:szCs w:val="24"/>
          <w:lang w:val="en-US"/>
        </w:rPr>
        <w:t xml:space="preserve"> –</w:t>
      </w:r>
      <w:r w:rsidRPr="006C79F0">
        <w:rPr>
          <w:rFonts w:ascii="Arial" w:hAnsi="Arial" w:cs="Arial"/>
          <w:sz w:val="24"/>
          <w:szCs w:val="24"/>
          <w:lang w:val="en-US"/>
        </w:rPr>
        <w:t xml:space="preserve"> insulin resistance</w:t>
      </w:r>
      <w:r w:rsidR="00EE6B31">
        <w:rPr>
          <w:rFonts w:ascii="Arial" w:hAnsi="Arial" w:cs="Arial"/>
          <w:sz w:val="24"/>
          <w:szCs w:val="24"/>
          <w:lang w:val="en-US"/>
        </w:rPr>
        <w:t>;</w:t>
      </w:r>
      <w:r w:rsidRPr="006C79F0">
        <w:rPr>
          <w:rFonts w:ascii="Arial" w:hAnsi="Arial" w:cs="Arial"/>
          <w:sz w:val="24"/>
          <w:szCs w:val="24"/>
          <w:lang w:val="en-US"/>
        </w:rPr>
        <w:t xml:space="preserve"> 5</w:t>
      </w:r>
      <w:r w:rsidR="00EE6B31">
        <w:rPr>
          <w:rFonts w:ascii="Arial" w:hAnsi="Arial" w:cs="Arial"/>
          <w:sz w:val="24"/>
          <w:szCs w:val="24"/>
          <w:lang w:val="en-US"/>
        </w:rPr>
        <w:t xml:space="preserve"> –</w:t>
      </w:r>
      <w:r w:rsidRPr="006C79F0">
        <w:rPr>
          <w:rFonts w:ascii="Arial" w:hAnsi="Arial" w:cs="Arial"/>
          <w:sz w:val="24"/>
          <w:szCs w:val="24"/>
          <w:lang w:val="en-US"/>
        </w:rPr>
        <w:t xml:space="preserve"> </w:t>
      </w:r>
      <w:proofErr w:type="spellStart"/>
      <w:r w:rsidRPr="006C79F0">
        <w:rPr>
          <w:rFonts w:ascii="Arial" w:hAnsi="Arial" w:cs="Arial"/>
          <w:sz w:val="24"/>
          <w:szCs w:val="24"/>
          <w:lang w:val="en-US"/>
        </w:rPr>
        <w:t>dyslipoproteinemia</w:t>
      </w:r>
      <w:proofErr w:type="spellEnd"/>
      <w:r w:rsidRPr="006C79F0">
        <w:rPr>
          <w:rFonts w:ascii="Arial" w:hAnsi="Arial" w:cs="Arial"/>
          <w:sz w:val="24"/>
          <w:szCs w:val="24"/>
          <w:lang w:val="en-US"/>
        </w:rPr>
        <w:t>.</w:t>
      </w:r>
      <w:r w:rsidR="00EE6B31">
        <w:rPr>
          <w:rFonts w:ascii="Arial" w:hAnsi="Arial" w:cs="Arial"/>
          <w:sz w:val="24"/>
          <w:szCs w:val="24"/>
          <w:lang w:val="en-US"/>
        </w:rPr>
        <w:t xml:space="preserve"> </w:t>
      </w:r>
      <w:r w:rsidRPr="006C79F0">
        <w:rPr>
          <w:rFonts w:ascii="Arial" w:hAnsi="Arial" w:cs="Arial"/>
          <w:sz w:val="24"/>
          <w:szCs w:val="24"/>
          <w:lang w:val="en-US"/>
        </w:rPr>
        <w:t xml:space="preserve">When patients have one or more risk factors and are physically inactive or smoke, the </w:t>
      </w:r>
      <w:proofErr w:type="spellStart"/>
      <w:r w:rsidRPr="006C79F0">
        <w:rPr>
          <w:rFonts w:ascii="Arial" w:hAnsi="Arial" w:cs="Arial"/>
          <w:sz w:val="24"/>
          <w:szCs w:val="24"/>
          <w:lang w:val="en-US"/>
        </w:rPr>
        <w:t>cardiometabolic</w:t>
      </w:r>
      <w:proofErr w:type="spellEnd"/>
      <w:r w:rsidRPr="006C79F0">
        <w:rPr>
          <w:rFonts w:ascii="Arial" w:hAnsi="Arial" w:cs="Arial"/>
          <w:sz w:val="24"/>
          <w:szCs w:val="24"/>
          <w:lang w:val="en-US"/>
        </w:rPr>
        <w:t xml:space="preserve"> risk is increased even more. In addition, when these risk factors occur in clusters, they can greatly increase the risk of CVD.</w:t>
      </w:r>
      <w:r w:rsidR="00EE6B31">
        <w:rPr>
          <w:rFonts w:ascii="Arial" w:hAnsi="Arial" w:cs="Arial"/>
          <w:sz w:val="24"/>
          <w:szCs w:val="24"/>
          <w:lang w:val="en-US"/>
        </w:rPr>
        <w:t xml:space="preserve"> </w:t>
      </w:r>
      <w:r w:rsidRPr="006C79F0">
        <w:rPr>
          <w:rFonts w:ascii="Arial" w:hAnsi="Arial" w:cs="Arial"/>
          <w:sz w:val="24"/>
          <w:szCs w:val="24"/>
          <w:lang w:val="en-US"/>
        </w:rPr>
        <w:t xml:space="preserve">Medical conditions that often share the above characteristics, such as type 2 diabetes, can also increase </w:t>
      </w:r>
      <w:proofErr w:type="spellStart"/>
      <w:proofErr w:type="gramStart"/>
      <w:r w:rsidRPr="006C79F0">
        <w:rPr>
          <w:rFonts w:ascii="Arial" w:hAnsi="Arial" w:cs="Arial"/>
          <w:sz w:val="24"/>
          <w:szCs w:val="24"/>
          <w:lang w:val="en-US"/>
        </w:rPr>
        <w:t>cardiometabolic</w:t>
      </w:r>
      <w:proofErr w:type="spellEnd"/>
      <w:r w:rsidR="00EE6B31">
        <w:rPr>
          <w:rFonts w:ascii="Arial" w:hAnsi="Arial" w:cs="Arial"/>
          <w:sz w:val="24"/>
          <w:szCs w:val="24"/>
          <w:lang w:val="en-US"/>
        </w:rPr>
        <w:t xml:space="preserve">  </w:t>
      </w:r>
      <w:r w:rsidR="00EE6B31" w:rsidRPr="006C79F0">
        <w:rPr>
          <w:rFonts w:ascii="Arial" w:hAnsi="Arial" w:cs="Arial"/>
          <w:sz w:val="24"/>
          <w:szCs w:val="24"/>
          <w:lang w:val="en-US"/>
        </w:rPr>
        <w:t>risk</w:t>
      </w:r>
      <w:proofErr w:type="gramEnd"/>
      <w:r w:rsidR="00EE6B31">
        <w:rPr>
          <w:rFonts w:ascii="Arial" w:hAnsi="Arial" w:cs="Arial"/>
          <w:sz w:val="24"/>
          <w:szCs w:val="24"/>
          <w:lang w:val="en-US"/>
        </w:rPr>
        <w:t>.</w:t>
      </w:r>
    </w:p>
    <w:p w:rsidR="00EE6B31" w:rsidRPr="006C79F0" w:rsidRDefault="00EE6B31" w:rsidP="00EE6B31">
      <w:pPr>
        <w:spacing w:after="0" w:line="240" w:lineRule="auto"/>
        <w:ind w:firstLine="708"/>
        <w:jc w:val="both"/>
        <w:rPr>
          <w:rFonts w:ascii="Arial" w:hAnsi="Arial" w:cs="Arial"/>
          <w:sz w:val="24"/>
          <w:szCs w:val="24"/>
          <w:lang w:val="en-US"/>
        </w:rPr>
      </w:pPr>
      <w:r w:rsidRPr="006C79F0">
        <w:rPr>
          <w:rFonts w:ascii="Arial" w:hAnsi="Arial" w:cs="Arial"/>
          <w:sz w:val="24"/>
          <w:szCs w:val="24"/>
          <w:lang w:val="en-US"/>
        </w:rPr>
        <w:t xml:space="preserve">Hypertension is a potent and modifiable CVD risk factor. The relationship between </w:t>
      </w:r>
      <w:r w:rsidRPr="00EE6B31">
        <w:rPr>
          <w:rFonts w:ascii="Arial" w:hAnsi="Arial" w:cs="Arial"/>
          <w:sz w:val="24"/>
          <w:szCs w:val="24"/>
          <w:lang w:val="en-US"/>
        </w:rPr>
        <w:t>blood pressure</w:t>
      </w:r>
      <w:r>
        <w:rPr>
          <w:rFonts w:ascii="Arial" w:hAnsi="Arial" w:cs="Arial"/>
          <w:sz w:val="24"/>
          <w:szCs w:val="24"/>
          <w:lang w:val="en-US"/>
        </w:rPr>
        <w:t xml:space="preserve"> (</w:t>
      </w:r>
      <w:r w:rsidRPr="006C79F0">
        <w:rPr>
          <w:rFonts w:ascii="Arial" w:hAnsi="Arial" w:cs="Arial"/>
          <w:sz w:val="24"/>
          <w:szCs w:val="24"/>
          <w:lang w:val="en-US"/>
        </w:rPr>
        <w:t>BP</w:t>
      </w:r>
      <w:r>
        <w:rPr>
          <w:rFonts w:ascii="Arial" w:hAnsi="Arial" w:cs="Arial"/>
          <w:sz w:val="24"/>
          <w:szCs w:val="24"/>
          <w:lang w:val="en-US"/>
        </w:rPr>
        <w:t>)</w:t>
      </w:r>
      <w:r w:rsidRPr="006C79F0">
        <w:rPr>
          <w:rFonts w:ascii="Arial" w:hAnsi="Arial" w:cs="Arial"/>
          <w:sz w:val="24"/>
          <w:szCs w:val="24"/>
          <w:lang w:val="en-US"/>
        </w:rPr>
        <w:t xml:space="preserve"> and CVD risk is linear, consistent, and independent of other risk factors. For instance, the probability of myocardial infarction, heart failure, chronic kidney disease, and stroke rises in step with BP. From a start point of 115/75 mmHg, CVD risk doubles for each 20 mmHg rise in systolic BP (SBP) and each 10 mmHg rise in diastolic BP. Hypertension-related CVD risk also escalates in the presence of other risk factors.</w:t>
      </w:r>
    </w:p>
    <w:p w:rsidR="00EE6B31" w:rsidRDefault="00EE6B31" w:rsidP="00EE6B31">
      <w:pPr>
        <w:spacing w:after="0" w:line="240" w:lineRule="auto"/>
        <w:ind w:firstLine="708"/>
        <w:jc w:val="both"/>
        <w:rPr>
          <w:rFonts w:ascii="Arial" w:hAnsi="Arial" w:cs="Arial"/>
          <w:sz w:val="24"/>
          <w:szCs w:val="24"/>
          <w:lang w:val="en-US"/>
        </w:rPr>
      </w:pPr>
    </w:p>
    <w:p w:rsidR="00BE4415" w:rsidRPr="006C79F0" w:rsidRDefault="00BE4415" w:rsidP="006C79F0">
      <w:pPr>
        <w:spacing w:after="0" w:line="240" w:lineRule="auto"/>
        <w:jc w:val="both"/>
        <w:rPr>
          <w:rFonts w:ascii="Arial" w:hAnsi="Arial" w:cs="Arial"/>
          <w:sz w:val="24"/>
          <w:szCs w:val="24"/>
          <w:lang w:val="en-US"/>
        </w:rPr>
      </w:pPr>
      <w:r w:rsidRPr="006C79F0">
        <w:rPr>
          <w:rFonts w:ascii="Arial" w:hAnsi="Arial" w:cs="Arial"/>
          <w:sz w:val="24"/>
          <w:szCs w:val="24"/>
          <w:lang w:val="en-US"/>
        </w:rPr>
        <w:t xml:space="preserve"> </w:t>
      </w:r>
    </w:p>
    <w:sectPr w:rsidR="00BE4415" w:rsidRPr="006C79F0" w:rsidSect="00F45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9D6"/>
    <w:rsid w:val="00051F0C"/>
    <w:rsid w:val="001026F9"/>
    <w:rsid w:val="00165D7A"/>
    <w:rsid w:val="00301B30"/>
    <w:rsid w:val="006426CA"/>
    <w:rsid w:val="00671EBB"/>
    <w:rsid w:val="006C79F0"/>
    <w:rsid w:val="00820EA9"/>
    <w:rsid w:val="00905829"/>
    <w:rsid w:val="009B40BD"/>
    <w:rsid w:val="00A056BC"/>
    <w:rsid w:val="00B469D6"/>
    <w:rsid w:val="00B6307B"/>
    <w:rsid w:val="00BE4415"/>
    <w:rsid w:val="00BE6A6B"/>
    <w:rsid w:val="00CC7B32"/>
    <w:rsid w:val="00D44752"/>
    <w:rsid w:val="00DF64C2"/>
    <w:rsid w:val="00EE6B31"/>
    <w:rsid w:val="00EE7DB3"/>
    <w:rsid w:val="00F45F78"/>
    <w:rsid w:val="00FE6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289</Words>
  <Characters>1649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2015-03-22T18:11:00Z</dcterms:created>
  <dcterms:modified xsi:type="dcterms:W3CDTF">2015-03-29T16:45:00Z</dcterms:modified>
</cp:coreProperties>
</file>