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Компанієць</w:t>
      </w: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 xml:space="preserve"> К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>іра, Шкільнюк Марина, Кисіль Ірина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ОПТИМІЗАЦІЯ ЛІКУВАННЯ ХВОРИХ НА ІШЕМІЧНУ ХВОРОБУ СЕРЦЯ У СПОЛУЧЕННІ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З</w:t>
      </w:r>
      <w:proofErr w:type="gramEnd"/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ПЕПТИЧНОЮ ВИРАЗКОЮ ДВАНАДЦЯТИПАЛОЇ КИШКИ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внутрішньої медицини №1, </w:t>
      </w:r>
      <w:proofErr w:type="gramStart"/>
      <w:r>
        <w:rPr>
          <w:rFonts w:ascii="Arial" w:hAnsi="Arial" w:cs="Arial"/>
          <w:sz w:val="16"/>
          <w:szCs w:val="16"/>
        </w:rPr>
        <w:t>основ б</w:t>
      </w:r>
      <w:proofErr w:type="gramEnd"/>
      <w:r>
        <w:rPr>
          <w:rFonts w:ascii="Arial" w:hAnsi="Arial" w:cs="Arial"/>
          <w:sz w:val="16"/>
          <w:szCs w:val="16"/>
        </w:rPr>
        <w:t>іоетики та біобезпеки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Науковий керівник: д-р мед</w:t>
      </w:r>
      <w:proofErr w:type="gramStart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н</w:t>
      </w:r>
      <w:proofErr w:type="gramEnd"/>
      <w:r>
        <w:rPr>
          <w:rFonts w:ascii="Arial" w:hAnsi="Arial" w:cs="Arial"/>
          <w:sz w:val="16"/>
          <w:szCs w:val="16"/>
        </w:rPr>
        <w:t>аук, проф. Т.В. Ащеулова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Харківський національний медичний університет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м. Харків. Україна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Актуальність. </w:t>
      </w:r>
      <w:r>
        <w:rPr>
          <w:rFonts w:ascii="Arial" w:hAnsi="Arial" w:cs="Arial"/>
          <w:sz w:val="20"/>
          <w:szCs w:val="20"/>
        </w:rPr>
        <w:t>За даними експертів ВООЗ, смертність від ішемічної хвороби серця (ІХС) в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структурі смертності серцево-судинної патології складає 48,5%. Водночас захворюваність на пептичну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виразку дванадцятипалої кишки (ПВ ДПК) складає 28,8% від загальної кількості хронічних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захворювань органів травлення. У ряді </w:t>
      </w:r>
      <w:proofErr w:type="gramStart"/>
      <w:r>
        <w:rPr>
          <w:rFonts w:ascii="Arial" w:hAnsi="Arial" w:cs="Arial"/>
          <w:sz w:val="20"/>
          <w:szCs w:val="20"/>
        </w:rPr>
        <w:t>досл</w:t>
      </w:r>
      <w:proofErr w:type="gramEnd"/>
      <w:r>
        <w:rPr>
          <w:rFonts w:ascii="Arial" w:hAnsi="Arial" w:cs="Arial"/>
          <w:sz w:val="20"/>
          <w:szCs w:val="20"/>
        </w:rPr>
        <w:t>іджень було показано взаємозв'язок між наявністю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хронічної інфекції, обумовленої Helicobacter pylori (</w:t>
      </w:r>
      <w:proofErr w:type="gramStart"/>
      <w:r>
        <w:rPr>
          <w:rFonts w:ascii="Arial" w:hAnsi="Arial" w:cs="Arial"/>
          <w:sz w:val="20"/>
          <w:szCs w:val="20"/>
        </w:rPr>
        <w:t>H</w:t>
      </w:r>
      <w:proofErr w:type="gramEnd"/>
      <w:r>
        <w:rPr>
          <w:rFonts w:ascii="Arial" w:hAnsi="Arial" w:cs="Arial"/>
          <w:sz w:val="20"/>
          <w:szCs w:val="20"/>
        </w:rPr>
        <w:t>Р), розвитком атеросклеротичного ураження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судин та ІХС. Значна роль в патогенезі як серцево-судинних захворювань, так і патології системи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травлення належить порушенням продукції оксиду азоту (NO). </w:t>
      </w:r>
      <w:proofErr w:type="gramStart"/>
      <w:r>
        <w:rPr>
          <w:rFonts w:ascii="Arial" w:hAnsi="Arial" w:cs="Arial"/>
          <w:sz w:val="20"/>
          <w:szCs w:val="20"/>
        </w:rPr>
        <w:t>Кр</w:t>
      </w:r>
      <w:proofErr w:type="gramEnd"/>
      <w:r>
        <w:rPr>
          <w:rFonts w:ascii="Arial" w:hAnsi="Arial" w:cs="Arial"/>
          <w:sz w:val="20"/>
          <w:szCs w:val="20"/>
        </w:rPr>
        <w:t>ім того, хелікобактер індукує викид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тучними клітинами ендотеліну-1 (ЕТ-1). Аргіні</w:t>
      </w:r>
      <w:proofErr w:type="gramStart"/>
      <w:r>
        <w:rPr>
          <w:rFonts w:ascii="Arial" w:hAnsi="Arial" w:cs="Arial"/>
          <w:sz w:val="20"/>
          <w:szCs w:val="20"/>
        </w:rPr>
        <w:t>н</w:t>
      </w:r>
      <w:proofErr w:type="gramEnd"/>
      <w:r>
        <w:rPr>
          <w:rFonts w:ascii="Arial" w:hAnsi="Arial" w:cs="Arial"/>
          <w:sz w:val="20"/>
          <w:szCs w:val="20"/>
        </w:rPr>
        <w:t xml:space="preserve"> є донатором та природнім переносником азоту, який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постачає систему фер¬ментів, що синтезує NO. В цьому плані </w:t>
      </w:r>
      <w:proofErr w:type="gramStart"/>
      <w:r>
        <w:rPr>
          <w:rFonts w:ascii="Arial" w:hAnsi="Arial" w:cs="Arial"/>
          <w:sz w:val="20"/>
          <w:szCs w:val="20"/>
        </w:rPr>
        <w:t>нашу</w:t>
      </w:r>
      <w:proofErr w:type="gramEnd"/>
      <w:r>
        <w:rPr>
          <w:rFonts w:ascii="Arial" w:hAnsi="Arial" w:cs="Arial"/>
          <w:sz w:val="20"/>
          <w:szCs w:val="20"/>
        </w:rPr>
        <w:t xml:space="preserve"> увагу привернув препарат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тівортіну аспартат, який є субстратом для NO-синтази - ферменту, що каталізує синтез NO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ендотеліоцитах, та володіє антигіпоксичною, цитопротекторною, антиоксидантною, антирадикальною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дезінтоксикаційною властивостями.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Мета: </w:t>
      </w:r>
      <w:r>
        <w:rPr>
          <w:rFonts w:ascii="Arial" w:hAnsi="Arial" w:cs="Arial"/>
          <w:sz w:val="20"/>
          <w:szCs w:val="20"/>
        </w:rPr>
        <w:t xml:space="preserve">Оптимізувати лікування хворих </w:t>
      </w:r>
      <w:proofErr w:type="gramStart"/>
      <w:r>
        <w:rPr>
          <w:rFonts w:ascii="Arial" w:hAnsi="Arial" w:cs="Arial"/>
          <w:sz w:val="20"/>
          <w:szCs w:val="20"/>
        </w:rPr>
        <w:t>на ішем</w:t>
      </w:r>
      <w:proofErr w:type="gramEnd"/>
      <w:r>
        <w:rPr>
          <w:rFonts w:ascii="Arial" w:hAnsi="Arial" w:cs="Arial"/>
          <w:sz w:val="20"/>
          <w:szCs w:val="20"/>
        </w:rPr>
        <w:t>ічну хворобу серця у сполученні з пептичною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виразкою дванадцятипалої кишки.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Матеріали та методи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досл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ідження: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 нашим наглядом знаходилось 15 хворих на ІХС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(стабільна стенокардія ІІ ФК) у сполученні з ПВ ДПК, віком від 25 до 59 рокі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Функціональний стан судинного ендотелію визначали за вмістом ЕТ-1 у плаз¬мі крові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допомогою імуноферментного набору. Вмі</w:t>
      </w:r>
      <w:proofErr w:type="gramStart"/>
      <w:r>
        <w:rPr>
          <w:rFonts w:ascii="Arial" w:hAnsi="Arial" w:cs="Arial"/>
          <w:sz w:val="20"/>
          <w:szCs w:val="20"/>
        </w:rPr>
        <w:t>ст</w:t>
      </w:r>
      <w:proofErr w:type="gramEnd"/>
      <w:r>
        <w:rPr>
          <w:rFonts w:ascii="Arial" w:hAnsi="Arial" w:cs="Arial"/>
          <w:sz w:val="20"/>
          <w:szCs w:val="20"/>
        </w:rPr>
        <w:t xml:space="preserve"> NO вивчали за концентрацією його мета¬бо¬літів -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нітриту (NO2) та нітрату (NO3) в цитратній крові. Розрахунок кількості нітритів здійснювався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калібрувальним графіком, побудованим за нітритом азоту.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Обстежені хворі були розподілені на дві рандомізовані </w:t>
      </w:r>
      <w:proofErr w:type="gramStart"/>
      <w:r>
        <w:rPr>
          <w:rFonts w:ascii="Arial" w:hAnsi="Arial" w:cs="Arial"/>
          <w:sz w:val="20"/>
          <w:szCs w:val="20"/>
        </w:rPr>
        <w:t>за</w:t>
      </w:r>
      <w:proofErr w:type="gramEnd"/>
      <w:r>
        <w:rPr>
          <w:rFonts w:ascii="Arial" w:hAnsi="Arial" w:cs="Arial"/>
          <w:sz w:val="20"/>
          <w:szCs w:val="20"/>
        </w:rPr>
        <w:t xml:space="preserve"> віком, статтю та клінічним перебігом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сполученої патології групи: основну (10 осіб) та зіставлення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5 осіб).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Всім пацієнтам проводилася стандартна терапія ІХС та ПВ ДПК. Хворим основної групи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додатково призначали тівортін аспартату, який вводили внутрішньовенно крапельно у добовій дозі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мл розчину, через день, всього </w:t>
      </w:r>
      <w:proofErr w:type="gramStart"/>
      <w:r>
        <w:rPr>
          <w:rFonts w:ascii="Arial" w:hAnsi="Arial" w:cs="Arial"/>
          <w:sz w:val="20"/>
          <w:szCs w:val="20"/>
        </w:rPr>
        <w:t>п’ять</w:t>
      </w:r>
      <w:proofErr w:type="gramEnd"/>
      <w:r>
        <w:rPr>
          <w:rFonts w:ascii="Arial" w:hAnsi="Arial" w:cs="Arial"/>
          <w:sz w:val="20"/>
          <w:szCs w:val="20"/>
        </w:rPr>
        <w:t xml:space="preserve"> крапельниць на курс лікування.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Отримані результати та їх обговорення. </w:t>
      </w:r>
      <w:r>
        <w:rPr>
          <w:rFonts w:ascii="Arial" w:hAnsi="Arial" w:cs="Arial"/>
          <w:sz w:val="20"/>
          <w:szCs w:val="20"/>
        </w:rPr>
        <w:t>У хворих на ІХС у сполученні з ПВ ДПК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спостерігалося зростання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івня ЕТ-1 у середньому в 2,3 рази . Водночас були отримані дані, про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наявність дефіциту NO. Так,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івень NO2 був нижчим на 56,7%; NO3 – на 42,6%; а NOx - на 53,3%.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Наприкінці лікування у хворих основної групи вмі</w:t>
      </w:r>
      <w:proofErr w:type="gramStart"/>
      <w:r>
        <w:rPr>
          <w:rFonts w:ascii="Arial" w:hAnsi="Arial" w:cs="Arial"/>
          <w:sz w:val="20"/>
          <w:szCs w:val="20"/>
        </w:rPr>
        <w:t>ст</w:t>
      </w:r>
      <w:proofErr w:type="gramEnd"/>
      <w:r>
        <w:rPr>
          <w:rFonts w:ascii="Arial" w:hAnsi="Arial" w:cs="Arial"/>
          <w:sz w:val="20"/>
          <w:szCs w:val="20"/>
        </w:rPr>
        <w:t xml:space="preserve"> ЕТ-1 у плазмі крові знизився в порівнянні з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початковим в 1,42 рази; а вмі</w:t>
      </w:r>
      <w:proofErr w:type="gramStart"/>
      <w:r>
        <w:rPr>
          <w:rFonts w:ascii="Arial" w:hAnsi="Arial" w:cs="Arial"/>
          <w:sz w:val="20"/>
          <w:szCs w:val="20"/>
        </w:rPr>
        <w:t>ст</w:t>
      </w:r>
      <w:proofErr w:type="gramEnd"/>
      <w:r>
        <w:rPr>
          <w:rFonts w:ascii="Arial" w:hAnsi="Arial" w:cs="Arial"/>
          <w:sz w:val="20"/>
          <w:szCs w:val="20"/>
        </w:rPr>
        <w:t xml:space="preserve"> метаболітів NО зростав: N</w:t>
      </w: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>X - до 20,9+1,2 мкмоль/л, NО2 – до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8,98±0,8 мкмоль/л, тобто в 1,22 рази, NO3 - до 12,4±1,3 мкмоль/л, тобто в 1,49 рази, що практично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дорівнювало реферативній нормі.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групі зіставлення, відмічалося зменшення концентрації ЕТ-1 у плазмі крові до 7,68±0,64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пг/мл, однак вона залишалася в 1,2 рази вище за норму. В групі зіставлення показник NOx наприкінці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загальноприйнятої терапії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ідвищувався на 17,7% в порівнянні з початковим рівнем, од¬нак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за¬лишався в 1,2 рази менш за референтну норму. Водночас по¬каз¬ник NО2 </w:t>
      </w:r>
      <w:proofErr w:type="gramStart"/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 xml:space="preserve"> крові хворих групи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зіставлення зростав до 8,23±0,9 мкмоль/л, тобто на 8,9 %; NО3 – до 9,82±1,4 мкмоль/л, тобто в 1,24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рази.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Висновки: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 хворих на ІХС у сполученні з ПВ ДПК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ісля призначення тівортіну аспартату відзначалася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нормалізація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івня ЕТ-1 та кінцевих метаболітів оксиду азоту у крові, тоді як в групі зіставлення –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тільки тенденція до зменшення проявів ендотеліальної дисфункції.</w:t>
      </w:r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подальшому ми плануємо проаналізувати ефективність впливу тівортіну аспартату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</w:p>
    <w:p w:rsidR="00A53049" w:rsidRDefault="00A53049" w:rsidP="00A530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показники перекисного окислення лі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ідів та антиоксидантного захисту у хворих із сполученою</w:t>
      </w:r>
    </w:p>
    <w:p w:rsidR="00A6291B" w:rsidRDefault="00A53049" w:rsidP="00A53049">
      <w:r>
        <w:rPr>
          <w:rFonts w:ascii="Arial" w:hAnsi="Arial" w:cs="Arial"/>
          <w:sz w:val="20"/>
          <w:szCs w:val="20"/>
        </w:rPr>
        <w:t>патологією.</w:t>
      </w:r>
      <w:r>
        <w:rPr>
          <w:rFonts w:ascii="Arial,Italic" w:hAnsi="Arial,Italic" w:cs="Arial,Italic"/>
          <w:sz w:val="20"/>
          <w:szCs w:val="20"/>
        </w:rPr>
        <w:t>__</w:t>
      </w:r>
      <w:bookmarkStart w:id="0" w:name="_GoBack"/>
      <w:bookmarkEnd w:id="0"/>
    </w:p>
    <w:sectPr w:rsidR="00A6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C"/>
    <w:rsid w:val="004232EC"/>
    <w:rsid w:val="00A53049"/>
    <w:rsid w:val="00A6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3363</Characters>
  <Application>Microsoft Office Word</Application>
  <DocSecurity>0</DocSecurity>
  <Lines>28</Lines>
  <Paragraphs>7</Paragraphs>
  <ScaleCrop>false</ScaleCrop>
  <Company>XPSys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2</cp:revision>
  <dcterms:created xsi:type="dcterms:W3CDTF">2015-05-20T08:25:00Z</dcterms:created>
  <dcterms:modified xsi:type="dcterms:W3CDTF">2015-05-20T08:26:00Z</dcterms:modified>
</cp:coreProperties>
</file>