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УДК: 616.71:613.86:378.61</w:t>
      </w:r>
    </w:p>
    <w:p w:rsidR="0042324B" w:rsidRDefault="0042324B" w:rsidP="0042324B">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КОРЕКЦІЯ РІВНЯ ПСИХОФІЗИЧНОЇ ПІДГОТОВКИ</w:t>
      </w:r>
    </w:p>
    <w:p w:rsidR="0042324B" w:rsidRDefault="0042324B" w:rsidP="0042324B">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СТУДЕНТІВ – МЕДИКІВ ЗАСОБАМИ ФІЗИЧНОГО ВИХОВАННЯ.</w:t>
      </w:r>
    </w:p>
    <w:p w:rsidR="0042324B" w:rsidRDefault="0042324B" w:rsidP="0042324B">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Олена Лукавенко.</w:t>
      </w:r>
    </w:p>
    <w:p w:rsidR="0042324B" w:rsidRDefault="0042324B" w:rsidP="0042324B">
      <w:pPr>
        <w:spacing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У статті розглянута наукова проблема, яка являє собою суперечність між рівнем здоров’я, фізичною підготовленістю студентів, які здобувають вищу медичну освіту та професійними вимогами до випускників ВНЗ. Чинна система фізичного виховання у вищих закладах освіти не в повній мірі враховує вимоги професії до психофізичної підготовленості студентів. Мета дослідження полягає в теоретичному, методичному, експериментальному обґрунтуванні психофізичної підготовки студентів медичних спеціальностей оптимізованими засобами і методами фізичного виховання та спорту. В експерименті прийняли участь 40 дівчат (20 студенток медичного університету, 20 студенток університету ім..Каразіна) медичних спеціальностей ІІ курсу.</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Ключеві слова</w:t>
      </w:r>
      <w:r>
        <w:rPr>
          <w:rFonts w:ascii="Times New Roman" w:hAnsi="Times New Roman" w:cs="Times New Roman"/>
          <w:sz w:val="28"/>
          <w:szCs w:val="28"/>
          <w:lang w:val="uk-UA"/>
        </w:rPr>
        <w:t>: психофізична підготовка, здоров’я, спорт, методи, форми, засоби, виховання, студенти, калланетики.</w:t>
      </w:r>
    </w:p>
    <w:p w:rsidR="0042324B" w:rsidRDefault="0042324B" w:rsidP="0042324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Дослідивши наукову проблему, яка являє собою суперечність між рівнем здоров’я, фізичною підготовленістю студентів, які здобувають вищу медичну освіту, та професійними вимогами до випускників ВНЗ, можна зробити висновок, що чинна система фізичного виховання у вищих закладах освіти не враховує вимоги професії до психофізичної підготовленості студентів. У ВНЗ спостерігається погіршення функціональних можливостей студентів, збільшується кількість юнаків та дівчат, які навчаються у спеціальних медичних групах. Фізична підготовленість студентів знаходиться на низькому рівні і не відповідає </w:t>
      </w:r>
      <w:r>
        <w:rPr>
          <w:rFonts w:ascii="Times New Roman" w:hAnsi="Times New Roman" w:cs="Times New Roman"/>
          <w:sz w:val="28"/>
          <w:szCs w:val="28"/>
          <w:lang w:val="uk-UA"/>
        </w:rPr>
        <w:lastRenderedPageBreak/>
        <w:t xml:space="preserve">вимогам спеціальності, що потребує необхідність переглянути існуючи системи професіонально прикладної фізичної підготовки. </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Залишається недостатньо вивченою проблема застосування ефективних засобів фізичного виховання та їх оптимального співвідношення з метою адаптації студентів до умов навчально-професійної діяльності.</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дослідженнях, проведених вченими переконливо доведена ефективність професійно-прикладної фізичної підготовки (ППФП) студентів-медиків у формуванні професійно значущих фізичних і психофізичних якостей, стійкості організму до професійних захворювань, підвищенні рівня фізичної та професійної підготовленості, успішності освоєння професії і подальшого вдосконалення в ній</w:t>
      </w:r>
      <w:bookmarkStart w:id="0" w:name="_GoBack"/>
      <w:bookmarkEnd w:id="0"/>
      <w:r>
        <w:rPr>
          <w:rFonts w:ascii="Times New Roman" w:hAnsi="Times New Roman" w:cs="Times New Roman"/>
          <w:sz w:val="28"/>
          <w:szCs w:val="28"/>
          <w:lang w:val="uk-UA"/>
        </w:rPr>
        <w:t xml:space="preserve"> [6].</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практично повністю відсутні дослідження, спрямовані на формування особистості, її духовності, культури, що є особливо важливим на сучасному етапі розвитку суспільства. Є лише окремі роботи в яких було обґрунтовано необхідність застосування засобів ППФП у становленні фізичної культури особистості молодого фахівця, але пропонується це здійснювати на тлі формування комплексу професійно важливих якостей [9,10].</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спеціальної літератури показує, що опубліковані роботи за напрямом професійно-прикладної фізичної підготовки, фактично не відображають відомості, що стосуються методики організації і змісту процесу фізичного виховання студентів вищих медичних навчальних закладів, відсутні чіткі критерії що до використання у самостійних заняттях фізичною культурою оздоровче – тренувальних програм, заснованих на моніторингу фізичного розвитку і фізичної підготовленості студентів, що значно ускладнює педагогічний процес з фізичного виховання [7].</w:t>
      </w:r>
    </w:p>
    <w:p w:rsidR="0042324B" w:rsidRDefault="0042324B" w:rsidP="004232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Згідно низки наукових досліджень [3,8], на перший план сьогодні виходить проблема пошуку нових форм занять з фізичного виховання, а саме: </w:t>
      </w:r>
      <w:proofErr w:type="spellStart"/>
      <w:r>
        <w:rPr>
          <w:rFonts w:ascii="Times New Roman" w:hAnsi="Times New Roman" w:cs="Times New Roman"/>
          <w:sz w:val="28"/>
          <w:szCs w:val="28"/>
          <w:lang w:val="uk-UA"/>
        </w:rPr>
        <w:t>бодіфлекс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пілатес</w:t>
      </w:r>
      <w:proofErr w:type="spellEnd"/>
      <w:r>
        <w:rPr>
          <w:rFonts w:ascii="Times New Roman" w:hAnsi="Times New Roman" w:cs="Times New Roman"/>
          <w:sz w:val="28"/>
          <w:szCs w:val="28"/>
          <w:lang w:val="uk-UA"/>
        </w:rPr>
        <w:t>, система калланетики.</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зв’язку з розвитком новітніх технологій в сфері фізичного виховання доцільним може бути їх використання в оптимізації підготовки студентів медичних спеціальностей.</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вище сказаного, використання новітніх технологій фізичної культури для підготовки високо кваліфікованих фахівців в галузі медицини (на прикладі системи калланетики), є актуальним. Дане дослідження присвячено вирішенню цієї проблеми.</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нашого дослідження полягає в експериментальному обґрунтуванні методики психофізичної підготовки студентів медичних спеціальностей </w:t>
      </w:r>
      <w:r>
        <w:rPr>
          <w:rFonts w:ascii="Times New Roman" w:hAnsi="Times New Roman" w:cs="Times New Roman"/>
          <w:b/>
          <w:sz w:val="28"/>
          <w:szCs w:val="28"/>
          <w:lang w:val="uk-UA"/>
        </w:rPr>
        <w:t xml:space="preserve">засобами і методами </w:t>
      </w:r>
      <w:r>
        <w:rPr>
          <w:rFonts w:ascii="Times New Roman" w:hAnsi="Times New Roman" w:cs="Times New Roman"/>
          <w:sz w:val="28"/>
          <w:szCs w:val="28"/>
          <w:lang w:val="uk-UA"/>
        </w:rPr>
        <w:t>системи калланетики.</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дослідження:</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порівняти показники фізичної підготовленості студенток ХНМУ з ХНУ.</w:t>
      </w:r>
    </w:p>
    <w:p w:rsidR="0042324B" w:rsidRDefault="0042324B" w:rsidP="0042324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порівняти показники урівноваженості нервової системи за величиною помилки у відтворені заданих часових проміжків у студенток ХНМУ і ХНУ (модифікований тест «</w:t>
      </w:r>
      <w:proofErr w:type="spellStart"/>
      <w:r>
        <w:rPr>
          <w:rFonts w:ascii="Times New Roman" w:hAnsi="Times New Roman" w:cs="Times New Roman"/>
          <w:sz w:val="28"/>
          <w:szCs w:val="28"/>
          <w:lang w:val="uk-UA"/>
        </w:rPr>
        <w:t>минутка</w:t>
      </w:r>
      <w:proofErr w:type="spellEnd"/>
      <w:r>
        <w:rPr>
          <w:rFonts w:ascii="Times New Roman" w:hAnsi="Times New Roman" w:cs="Times New Roman"/>
          <w:sz w:val="28"/>
          <w:szCs w:val="28"/>
          <w:lang w:val="uk-UA"/>
        </w:rPr>
        <w:t>»).</w:t>
      </w:r>
    </w:p>
    <w:p w:rsidR="0042324B" w:rsidRDefault="0042324B" w:rsidP="0042324B">
      <w:pPr>
        <w:pStyle w:val="a3"/>
        <w:tabs>
          <w:tab w:val="left" w:pos="993"/>
          <w:tab w:val="left" w:pos="1134"/>
        </w:tabs>
        <w:spacing w:line="360" w:lineRule="auto"/>
        <w:ind w:firstLine="0"/>
        <w:rPr>
          <w:rFonts w:eastAsia="MS Mincho"/>
          <w:b/>
          <w:szCs w:val="28"/>
        </w:rPr>
      </w:pPr>
      <w:r>
        <w:rPr>
          <w:rFonts w:eastAsiaTheme="minorEastAsia"/>
          <w:szCs w:val="28"/>
        </w:rPr>
        <w:tab/>
      </w:r>
      <w:r>
        <w:rPr>
          <w:rFonts w:eastAsia="MS Mincho"/>
          <w:szCs w:val="28"/>
        </w:rPr>
        <w:t>Для вирішення поставлених завдань використовувалися наступні методи дослідження:</w:t>
      </w:r>
    </w:p>
    <w:p w:rsidR="0042324B" w:rsidRDefault="0042324B" w:rsidP="0042324B">
      <w:pPr>
        <w:pStyle w:val="a3"/>
        <w:tabs>
          <w:tab w:val="left" w:pos="993"/>
          <w:tab w:val="left" w:pos="1134"/>
        </w:tabs>
        <w:spacing w:line="360" w:lineRule="auto"/>
        <w:rPr>
          <w:rFonts w:eastAsia="MS Mincho"/>
          <w:szCs w:val="28"/>
        </w:rPr>
      </w:pPr>
      <w:r>
        <w:rPr>
          <w:rFonts w:eastAsia="MS Mincho"/>
          <w:szCs w:val="28"/>
        </w:rPr>
        <w:t xml:space="preserve">1. Теоретичний аналіз і узагальнення науково-методичної літератури. </w:t>
      </w:r>
    </w:p>
    <w:p w:rsidR="0042324B" w:rsidRDefault="0042324B" w:rsidP="0042324B">
      <w:pPr>
        <w:pStyle w:val="a3"/>
        <w:tabs>
          <w:tab w:val="left" w:pos="993"/>
          <w:tab w:val="left" w:pos="1134"/>
        </w:tabs>
        <w:spacing w:line="360" w:lineRule="auto"/>
        <w:rPr>
          <w:rFonts w:eastAsia="MS Mincho"/>
          <w:szCs w:val="28"/>
        </w:rPr>
      </w:pPr>
      <w:r>
        <w:rPr>
          <w:rFonts w:eastAsia="MS Mincho"/>
          <w:szCs w:val="28"/>
        </w:rPr>
        <w:t>2. Проведення педагогічного експерименту.</w:t>
      </w:r>
    </w:p>
    <w:p w:rsidR="0042324B" w:rsidRDefault="0042324B" w:rsidP="0042324B">
      <w:pPr>
        <w:pStyle w:val="a3"/>
        <w:tabs>
          <w:tab w:val="left" w:pos="993"/>
          <w:tab w:val="left" w:pos="1134"/>
        </w:tabs>
        <w:spacing w:line="360" w:lineRule="auto"/>
        <w:rPr>
          <w:rFonts w:eastAsia="MS Mincho"/>
          <w:szCs w:val="28"/>
        </w:rPr>
      </w:pPr>
      <w:r>
        <w:rPr>
          <w:rFonts w:eastAsia="MS Mincho"/>
          <w:szCs w:val="28"/>
        </w:rPr>
        <w:t>3.Психофізичні методи дослідження та тестування фізичної підготовленості.</w:t>
      </w:r>
    </w:p>
    <w:p w:rsidR="0042324B" w:rsidRDefault="0042324B" w:rsidP="0042324B">
      <w:pPr>
        <w:pStyle w:val="a3"/>
        <w:tabs>
          <w:tab w:val="left" w:pos="993"/>
          <w:tab w:val="left" w:pos="1134"/>
        </w:tabs>
        <w:spacing w:line="360" w:lineRule="auto"/>
        <w:rPr>
          <w:rFonts w:eastAsia="MS Mincho"/>
          <w:szCs w:val="28"/>
        </w:rPr>
      </w:pPr>
      <w:r>
        <w:rPr>
          <w:rFonts w:eastAsia="MS Mincho"/>
          <w:szCs w:val="28"/>
        </w:rPr>
        <w:t>4. Методи математичної статистики.</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Організація дослідження, проведення та їх обговорення:</w:t>
      </w:r>
      <w:r>
        <w:rPr>
          <w:rFonts w:ascii="Times New Roman" w:hAnsi="Times New Roman" w:cs="Times New Roman"/>
          <w:sz w:val="28"/>
          <w:szCs w:val="28"/>
          <w:lang w:val="uk-UA"/>
        </w:rPr>
        <w:t xml:space="preserve"> У дослідженні брали участь 40 студенток ІІ курсу (20 - харківського національного медичного університету, 20 – харківського національного університету ім.. Каразіна).</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Студентки медичного університету займалися по типовій робочій програмі навчальної дисципліни «фізичне виховання», яка передбачає проведення обов’язкових аудиторних занять в обсязі 80 практичних занять. </w:t>
      </w:r>
    </w:p>
    <w:p w:rsidR="0042324B" w:rsidRDefault="0042324B" w:rsidP="0042324B">
      <w:pPr>
        <w:spacing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Студентки національного університету займалися по програмі розробленої за для занять по системі калланетики в обсязі 128 практичних занять.</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Заняття по системі калланетики вважаються досить високоефективними і сприяють швидкому зниженню ваги, обсягів тіла і підтягування м'язів. До того ж, вправи калланетики прияють активізації імунної системи людини. </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Фізіологічний ефект від калланетики досягається завдяки тому, що при статичній довготривалому  навантаженні на м'язи підвищується рівень їх метаболізму - тобто, зростає швидкість обміну речовин. У порівнянні з циклічними  навантаженнями, це набагато результативніше.</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Завдяки таким вправам спалюється велика частина калорій, і не відбувається нарощування м'язової маси. Самі м'язи наводяться в естетичну форму. Комплекс занять сприяє зміцненню всіх людських м'язів – черевного преса, спинних м'язів, ніг і рук, стегон і сідниць, плечей [3].</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Кожна вправа калланетики розроблено таким чином, що одночасне навантаження отримують одразу всі м'язи тіла.</w:t>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Принципова відмінність калланетики від інших видів фізичного навантаження в тому, що під час занять м'язи не скорочуються, а, навпаки, </w:t>
      </w:r>
      <w:r>
        <w:rPr>
          <w:rFonts w:ascii="Times New Roman" w:hAnsi="Times New Roman" w:cs="Times New Roman"/>
          <w:sz w:val="28"/>
          <w:szCs w:val="28"/>
          <w:lang w:val="uk-UA"/>
        </w:rPr>
        <w:lastRenderedPageBreak/>
        <w:t>розтягуються. Під час виконання вправи м'яз застигає в розтягнутому вигляді на 40-60 секунд. Для утримання такого становища, м'язу необхідна енергія, яку вона бере зі своїх запасів.</w:t>
      </w:r>
    </w:p>
    <w:p w:rsidR="0042324B" w:rsidRDefault="0042324B" w:rsidP="004232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Кожний м'яз в спокійному стані має певну форму і розмір. Рух м'язу полягає як у її скороченні, так і в розтягуванні. А для вчинення будь-якого руху потрібна додаткова енергія. Коли м'яз скорочується, вона зменшується в довжину і збільшується в ширину. Коли ж м'яз розтягується, її волокна подовжуються, і вона стає довшою і тоншою за ширину.</w:t>
      </w:r>
    </w:p>
    <w:p w:rsidR="0042324B" w:rsidRDefault="0042324B" w:rsidP="004232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й полягає секрет калланетики – енергія витрачається на розтягнення м'яза. Крім того, енергія витрачатися на утримання м'язи в такому положенні. Такі вправи не менш, а іноді і більш ефективні, ніж активні рухи. </w:t>
      </w:r>
    </w:p>
    <w:p w:rsidR="0042324B" w:rsidRDefault="0042324B" w:rsidP="0042324B">
      <w:pPr>
        <w:spacing w:line="48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Обстеження проводились на базі кафедр фізичного виховання ХНМУ та ХНУ.</w:t>
      </w:r>
    </w:p>
    <w:p w:rsidR="0042324B" w:rsidRDefault="0042324B" w:rsidP="0042324B">
      <w:pPr>
        <w:spacing w:after="0" w:line="480" w:lineRule="auto"/>
        <w:ind w:right="355"/>
        <w:jc w:val="both"/>
        <w:outlineLvl w:val="0"/>
        <w:rPr>
          <w:rFonts w:ascii="Times New Roman" w:hAnsi="Times New Roman"/>
          <w:sz w:val="28"/>
          <w:szCs w:val="28"/>
          <w:lang w:val="uk-UA"/>
        </w:rPr>
      </w:pPr>
      <w:r>
        <w:rPr>
          <w:rFonts w:ascii="Times New Roman" w:hAnsi="Times New Roman"/>
          <w:sz w:val="28"/>
          <w:szCs w:val="28"/>
          <w:lang w:val="uk-UA"/>
        </w:rPr>
        <w:t>Методика статистичної обробки результатів.</w:t>
      </w:r>
    </w:p>
    <w:p w:rsidR="0042324B" w:rsidRDefault="0042324B" w:rsidP="0042324B">
      <w:pPr>
        <w:spacing w:after="0" w:line="36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Всі отримані в ході експериментального дослідження дані піддавалися обробці з використанням загальновідомих методів математичної статистики [1]. </w:t>
      </w:r>
    </w:p>
    <w:p w:rsidR="0042324B" w:rsidRDefault="0042324B" w:rsidP="0042324B">
      <w:pPr>
        <w:spacing w:after="0" w:line="36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Розраховувалися наступні показники: </w:t>
      </w:r>
    </w:p>
    <w:p w:rsidR="0042324B" w:rsidRDefault="0042324B" w:rsidP="0042324B">
      <w:pPr>
        <w:spacing w:after="0" w:line="36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w:t>
      </w:r>
      <w:r>
        <w:rPr>
          <w:rFonts w:ascii="Times New Roman" w:hAnsi="Times New Roman"/>
          <w:color w:val="000000"/>
          <w:sz w:val="28"/>
          <w:szCs w:val="28"/>
          <w:lang w:val="uk-UA"/>
        </w:rPr>
        <w:object w:dxaOrig="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8pt" o:ole="" fillcolor="window">
            <v:imagedata r:id="rId5" o:title=""/>
          </v:shape>
          <o:OLEObject Type="Embed" ProgID="Equation.3" ShapeID="_x0000_i1025" DrawAspect="Content" ObjectID="_1490598226" r:id="rId6"/>
        </w:object>
      </w:r>
      <w:r>
        <w:rPr>
          <w:rFonts w:ascii="Times New Roman" w:eastAsia="MS Mincho" w:hAnsi="Times New Roman"/>
          <w:sz w:val="28"/>
          <w:szCs w:val="28"/>
          <w:lang w:val="uk-UA"/>
        </w:rPr>
        <w:t xml:space="preserve">  - Середнє арифметичне; </w:t>
      </w:r>
    </w:p>
    <w:p w:rsidR="0042324B" w:rsidRDefault="0042324B" w:rsidP="0042324B">
      <w:pPr>
        <w:spacing w:after="0" w:line="36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m - помилка репрезентативності середньої арифметичної; </w:t>
      </w:r>
    </w:p>
    <w:p w:rsidR="0042324B" w:rsidRDefault="0042324B" w:rsidP="0042324B">
      <w:pPr>
        <w:spacing w:after="0" w:line="36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t-критерій </w:t>
      </w:r>
      <w:proofErr w:type="spellStart"/>
      <w:r>
        <w:rPr>
          <w:rFonts w:ascii="Times New Roman" w:eastAsia="MS Mincho" w:hAnsi="Times New Roman"/>
          <w:sz w:val="28"/>
          <w:szCs w:val="28"/>
          <w:lang w:val="uk-UA"/>
        </w:rPr>
        <w:t>Стьюдента</w:t>
      </w:r>
      <w:proofErr w:type="spellEnd"/>
      <w:r>
        <w:rPr>
          <w:rFonts w:ascii="Times New Roman" w:eastAsia="MS Mincho" w:hAnsi="Times New Roman"/>
          <w:sz w:val="28"/>
          <w:szCs w:val="28"/>
          <w:lang w:val="uk-UA"/>
        </w:rPr>
        <w:t>.</w:t>
      </w:r>
    </w:p>
    <w:p w:rsidR="0042324B" w:rsidRDefault="0042324B" w:rsidP="0042324B">
      <w:pPr>
        <w:jc w:val="both"/>
        <w:rPr>
          <w:lang w:val="uk-UA"/>
        </w:rPr>
      </w:pPr>
    </w:p>
    <w:p w:rsidR="0042324B" w:rsidRDefault="0042324B" w:rsidP="0042324B">
      <w:pPr>
        <w:spacing w:line="360" w:lineRule="auto"/>
        <w:ind w:right="355" w:firstLine="1134"/>
        <w:jc w:val="both"/>
        <w:rPr>
          <w:rFonts w:ascii="Times New Roman" w:hAnsi="Times New Roman"/>
          <w:sz w:val="28"/>
          <w:szCs w:val="28"/>
          <w:lang w:val="uk-UA"/>
        </w:rPr>
      </w:pPr>
      <w:r>
        <w:rPr>
          <w:rFonts w:ascii="Times New Roman" w:hAnsi="Times New Roman"/>
          <w:sz w:val="28"/>
          <w:szCs w:val="28"/>
          <w:lang w:val="uk-UA"/>
        </w:rPr>
        <w:t xml:space="preserve">Після опрацювання отриманих даних, результати приводимо у таблиці: ми спостерігаємо, що студентки національного університету мають кращі показники фізичної підготовленості, ніж студентки національного медичного університету. Тому у попередніх висновках ми </w:t>
      </w:r>
      <w:r>
        <w:rPr>
          <w:rFonts w:ascii="Times New Roman" w:hAnsi="Times New Roman"/>
          <w:sz w:val="28"/>
          <w:szCs w:val="28"/>
          <w:lang w:val="uk-UA"/>
        </w:rPr>
        <w:lastRenderedPageBreak/>
        <w:t xml:space="preserve">можемо відмітити загальний позитивний вплив занять по системі калланетики. </w:t>
      </w:r>
    </w:p>
    <w:p w:rsidR="0042324B" w:rsidRDefault="0042324B" w:rsidP="0042324B">
      <w:pPr>
        <w:spacing w:after="0" w:line="480" w:lineRule="auto"/>
        <w:ind w:right="355"/>
        <w:jc w:val="both"/>
        <w:outlineLvl w:val="0"/>
        <w:rPr>
          <w:rFonts w:ascii="Times New Roman" w:hAnsi="Times New Roman"/>
          <w:sz w:val="28"/>
          <w:szCs w:val="28"/>
          <w:lang w:val="uk-UA"/>
        </w:rPr>
      </w:pPr>
    </w:p>
    <w:p w:rsidR="0042324B" w:rsidRDefault="0042324B" w:rsidP="0042324B">
      <w:pPr>
        <w:spacing w:line="360" w:lineRule="auto"/>
        <w:ind w:firstLine="708"/>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Таблиця 1</w:t>
      </w:r>
    </w:p>
    <w:p w:rsidR="0042324B" w:rsidRDefault="0042324B" w:rsidP="0042324B">
      <w:pPr>
        <w:spacing w:line="360" w:lineRule="auto"/>
        <w:ind w:firstLine="708"/>
        <w:jc w:val="both"/>
        <w:rPr>
          <w:rFonts w:ascii="Times New Roman" w:hAnsi="Times New Roman"/>
          <w:i/>
          <w:sz w:val="24"/>
          <w:szCs w:val="24"/>
          <w:lang w:val="uk-UA"/>
        </w:rPr>
      </w:pPr>
      <w:r>
        <w:rPr>
          <w:rFonts w:ascii="Times New Roman" w:hAnsi="Times New Roman"/>
          <w:sz w:val="28"/>
          <w:szCs w:val="28"/>
          <w:lang w:val="uk-UA"/>
        </w:rPr>
        <w:t>Середні значення показників фізичної підготовленості студенток ІІ курсу  ХНМУ і ХНУ (</w:t>
      </w:r>
      <m:oMath>
        <m:r>
          <w:rPr>
            <w:rFonts w:ascii="Cambria Math" w:hAnsi="Cambria Math"/>
            <w:sz w:val="28"/>
            <w:szCs w:val="28"/>
            <w:lang w:val="uk-UA"/>
          </w:rPr>
          <m:t>М</m:t>
        </m:r>
        <m:r>
          <m:rPr>
            <m:sty m:val="p"/>
          </m:rPr>
          <w:rPr>
            <w:rFonts w:ascii="Cambria Math" w:hAnsi="Cambria Math" w:cs="Times New Roman"/>
            <w:sz w:val="24"/>
            <w:szCs w:val="24"/>
            <w:lang w:val="uk-UA"/>
          </w:rPr>
          <m:t>±m</m:t>
        </m:r>
      </m:oMath>
      <w:r>
        <w:rPr>
          <w:rFonts w:ascii="Times New Roman" w:hAnsi="Times New Roman"/>
          <w:sz w:val="24"/>
          <w:szCs w:val="24"/>
          <w:lang w:val="uk-UA"/>
        </w:rPr>
        <w:t>).</w:t>
      </w:r>
    </w:p>
    <w:tbl>
      <w:tblPr>
        <w:tblStyle w:val="a6"/>
        <w:tblW w:w="9323" w:type="dxa"/>
        <w:tblInd w:w="0" w:type="dxa"/>
        <w:tblLook w:val="04A0"/>
      </w:tblPr>
      <w:tblGrid>
        <w:gridCol w:w="2660"/>
        <w:gridCol w:w="1417"/>
        <w:gridCol w:w="1276"/>
        <w:gridCol w:w="1276"/>
        <w:gridCol w:w="992"/>
        <w:gridCol w:w="851"/>
        <w:gridCol w:w="851"/>
      </w:tblGrid>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Тестова дисципліна</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ХНМУ</w:t>
            </w:r>
            <w:r>
              <w:rPr>
                <w:rFonts w:ascii="Times New Roman" w:hAnsi="Times New Roman" w:cs="Times New Roman"/>
                <w:sz w:val="24"/>
                <w:szCs w:val="24"/>
                <w:lang w:val="en-US"/>
              </w:rPr>
              <w:t xml:space="preserve"> (n-20)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ХНУ</w:t>
            </w:r>
            <w:r>
              <w:rPr>
                <w:rFonts w:ascii="Times New Roman" w:hAnsi="Times New Roman" w:cs="Times New Roman"/>
                <w:sz w:val="24"/>
                <w:szCs w:val="24"/>
                <w:lang w:val="en-US"/>
              </w:rPr>
              <w:t>(n-20)</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m:oMathPara>
              <m:oMath>
                <m:r>
                  <m:rPr>
                    <m:sty m:val="p"/>
                  </m:rPr>
                  <w:rPr>
                    <w:rFonts w:ascii="Cambria Math" w:hAnsi="Cambria Math"/>
                    <w:color w:val="000000"/>
                    <w:sz w:val="28"/>
                    <w:szCs w:val="28"/>
                    <w:lang w:val="uk-UA"/>
                  </w:rPr>
                  <w:object w:dxaOrig="280" w:dyaOrig="320">
                    <v:shape id="_x0000_i1026" type="#_x0000_t75" style="width:11.8pt;height:11.8pt" o:ole="" fillcolor="window">
                      <v:imagedata r:id="rId5" o:title=""/>
                    </v:shape>
                    <o:OLEObject Type="Embed" ProgID="Equation.3" ShapeID="_x0000_i1026" DrawAspect="Content" ObjectID="_1490598227" r:id="rId7"/>
                  </w:objec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m:t>
                </m:r>
              </m:oMath>
            </m:oMathPara>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m:oMathPara>
              <m:oMath>
                <m:r>
                  <m:rPr>
                    <m:sty m:val="p"/>
                  </m:rPr>
                  <w:rPr>
                    <w:rFonts w:ascii="Cambria Math" w:hAnsi="Cambria Math"/>
                    <w:color w:val="000000"/>
                    <w:sz w:val="28"/>
                    <w:szCs w:val="28"/>
                    <w:lang w:val="uk-UA"/>
                  </w:rPr>
                  <w:object w:dxaOrig="280" w:dyaOrig="320">
                    <v:shape id="_x0000_i1027" type="#_x0000_t75" style="width:11.8pt;height:11.8pt" o:ole="" fillcolor="window">
                      <v:imagedata r:id="rId5" o:title=""/>
                    </v:shape>
                    <o:OLEObject Type="Embed" ProgID="Equation.3" ShapeID="_x0000_i1027" DrawAspect="Content" ObjectID="_1490598228" r:id="rId8"/>
                  </w:object>
                </m:r>
              </m:oMath>
            </m:oMathPara>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m:oMathPara>
              <m:oMath>
                <m:r>
                  <m:rPr>
                    <m:sty m:val="p"/>
                  </m:rPr>
                  <w:rPr>
                    <w:rFonts w:ascii="Cambria Math" w:hAnsi="Cambria Math" w:cs="Times New Roman"/>
                    <w:sz w:val="24"/>
                    <w:szCs w:val="24"/>
                    <w:lang w:val="uk-UA"/>
                  </w:rPr>
                  <m:t>m</m:t>
                </m:r>
              </m:oMath>
            </m:oMathPara>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42324B" w:rsidRDefault="0042324B">
            <w:pPr>
              <w:rPr>
                <w:rFonts w:ascii="Times New Roman" w:hAnsi="Times New Roman" w:cs="Times New Roman"/>
                <w:sz w:val="24"/>
                <w:szCs w:val="24"/>
                <w:lang w:val="en-US"/>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42324B" w:rsidRDefault="0042324B">
            <w:pPr>
              <w:rPr>
                <w:rFonts w:ascii="Times New Roman" w:hAnsi="Times New Roman" w:cs="Times New Roman"/>
                <w:sz w:val="24"/>
                <w:szCs w:val="24"/>
                <w:lang w:val="en-US"/>
              </w:rPr>
            </w:pPr>
          </w:p>
        </w:tc>
      </w:tr>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Згинання розгинання рук в упорі лежачі.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uk-UA"/>
              </w:rPr>
              <w:t>1.43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&gt;</w:t>
            </w:r>
            <w:r>
              <w:rPr>
                <w:rFonts w:ascii="Times New Roman" w:hAnsi="Times New Roman" w:cs="Times New Roman"/>
                <w:sz w:val="24"/>
                <w:szCs w:val="24"/>
                <w:lang w:val="uk-UA"/>
              </w:rPr>
              <w:t>0,05</w:t>
            </w:r>
          </w:p>
        </w:tc>
      </w:tr>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Стрибки на скакалці.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uk-UA"/>
              </w:rPr>
              <w:t>0.55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&gt;</w:t>
            </w:r>
            <w:r>
              <w:rPr>
                <w:rFonts w:ascii="Times New Roman" w:hAnsi="Times New Roman" w:cs="Times New Roman"/>
                <w:sz w:val="24"/>
                <w:szCs w:val="24"/>
                <w:lang w:val="uk-UA"/>
              </w:rPr>
              <w:t>0,05</w:t>
            </w:r>
          </w:p>
        </w:tc>
      </w:tr>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упору присів упор лежачі.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uk-UA"/>
              </w:rPr>
              <w:t>2.08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&lt;</w:t>
            </w:r>
            <w:r>
              <w:rPr>
                <w:rFonts w:ascii="Times New Roman" w:hAnsi="Times New Roman" w:cs="Times New Roman"/>
                <w:sz w:val="24"/>
                <w:szCs w:val="24"/>
                <w:lang w:val="uk-UA"/>
              </w:rPr>
              <w:t>0,05</w:t>
            </w:r>
          </w:p>
        </w:tc>
      </w:tr>
      <w:tr w:rsidR="0042324B" w:rsidTr="0042324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Човниковий біг 4×9м.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uk-UA"/>
              </w:rPr>
              <w:t>2.83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&lt;</w:t>
            </w:r>
            <w:r>
              <w:rPr>
                <w:rFonts w:ascii="Times New Roman" w:hAnsi="Times New Roman" w:cs="Times New Roman"/>
                <w:sz w:val="24"/>
                <w:szCs w:val="24"/>
                <w:lang w:val="uk-UA"/>
              </w:rPr>
              <w:t>0,05</w:t>
            </w:r>
          </w:p>
        </w:tc>
      </w:tr>
    </w:tbl>
    <w:p w:rsidR="0042324B" w:rsidRDefault="0042324B" w:rsidP="0042324B">
      <w:pPr>
        <w:spacing w:line="360" w:lineRule="auto"/>
        <w:ind w:right="355" w:firstLine="1134"/>
        <w:jc w:val="both"/>
        <w:rPr>
          <w:rFonts w:ascii="Times New Roman" w:hAnsi="Times New Roman"/>
          <w:sz w:val="28"/>
          <w:szCs w:val="28"/>
          <w:lang w:val="uk-UA"/>
        </w:rPr>
      </w:pPr>
    </w:p>
    <w:p w:rsidR="0042324B" w:rsidRDefault="0042324B" w:rsidP="0042324B">
      <w:pPr>
        <w:spacing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p w:rsidR="0042324B" w:rsidRDefault="0042324B" w:rsidP="0042324B">
      <w:pPr>
        <w:spacing w:line="360" w:lineRule="auto"/>
        <w:ind w:firstLine="708"/>
        <w:jc w:val="both"/>
        <w:rPr>
          <w:rFonts w:ascii="Times New Roman" w:hAnsi="Times New Roman"/>
          <w:sz w:val="24"/>
          <w:szCs w:val="24"/>
          <w:lang w:val="uk-UA"/>
        </w:rPr>
      </w:pPr>
      <w:r>
        <w:rPr>
          <w:rFonts w:ascii="Times New Roman" w:hAnsi="Times New Roman" w:cs="Times New Roman"/>
          <w:sz w:val="28"/>
          <w:szCs w:val="28"/>
          <w:lang w:val="uk-UA"/>
        </w:rPr>
        <w:t>Показник урівноваженості нервової системи за величиною помилки у відтворенні заданих часових проміжків</w:t>
      </w:r>
      <w:r>
        <w:rPr>
          <w:rFonts w:ascii="Times New Roman" w:hAnsi="Times New Roman"/>
          <w:sz w:val="28"/>
          <w:szCs w:val="28"/>
          <w:lang w:val="uk-UA"/>
        </w:rPr>
        <w:t xml:space="preserve"> у студенток ІІ курсу  ХНМУ і ХНУ (</w:t>
      </w:r>
      <m:oMath>
        <m:r>
          <w:rPr>
            <w:rFonts w:ascii="Cambria Math" w:hAnsi="Cambria Math"/>
            <w:sz w:val="28"/>
            <w:szCs w:val="28"/>
            <w:lang w:val="uk-UA"/>
          </w:rPr>
          <m:t>М</m:t>
        </m:r>
        <m:r>
          <m:rPr>
            <m:sty m:val="p"/>
          </m:rPr>
          <w:rPr>
            <w:rFonts w:ascii="Cambria Math" w:hAnsi="Cambria Math" w:cs="Times New Roman"/>
            <w:sz w:val="24"/>
            <w:szCs w:val="24"/>
            <w:lang w:val="uk-UA"/>
          </w:rPr>
          <m:t>±m</m:t>
        </m:r>
      </m:oMath>
      <w:r>
        <w:rPr>
          <w:rFonts w:ascii="Times New Roman" w:hAnsi="Times New Roman"/>
          <w:sz w:val="24"/>
          <w:szCs w:val="24"/>
          <w:lang w:val="uk-UA"/>
        </w:rPr>
        <w:t>).</w:t>
      </w:r>
      <w:r>
        <w:rPr>
          <w:rFonts w:ascii="Times New Roman" w:hAnsi="Times New Roman"/>
          <w:sz w:val="28"/>
          <w:szCs w:val="28"/>
          <w:lang w:val="uk-UA"/>
        </w:rPr>
        <w:t>.</w:t>
      </w:r>
    </w:p>
    <w:tbl>
      <w:tblPr>
        <w:tblStyle w:val="a6"/>
        <w:tblW w:w="9604" w:type="dxa"/>
        <w:tblInd w:w="-34" w:type="dxa"/>
        <w:tblLook w:val="04A0"/>
      </w:tblPr>
      <w:tblGrid>
        <w:gridCol w:w="4836"/>
        <w:gridCol w:w="1253"/>
        <w:gridCol w:w="1283"/>
        <w:gridCol w:w="1134"/>
        <w:gridCol w:w="1098"/>
      </w:tblGrid>
      <w:tr w:rsidR="0042324B" w:rsidTr="0042324B">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24B" w:rsidRDefault="0042324B">
            <w:pPr>
              <w:spacing w:line="360" w:lineRule="auto"/>
              <w:jc w:val="both"/>
              <w:rPr>
                <w:rFonts w:ascii="Times New Roman" w:hAnsi="Times New Roman" w:cs="Times New Roman"/>
                <w:sz w:val="24"/>
                <w:szCs w:val="24"/>
                <w:lang w:val="uk-UA"/>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ХНМУ</w:t>
            </w:r>
          </w:p>
        </w:tc>
        <w:tc>
          <w:tcPr>
            <w:tcW w:w="1283"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ХНУ</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t</w:t>
            </w:r>
          </w:p>
        </w:tc>
        <w:tc>
          <w:tcPr>
            <w:tcW w:w="1098"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p</w:t>
            </w:r>
          </w:p>
        </w:tc>
      </w:tr>
      <w:tr w:rsidR="0042324B" w:rsidTr="0042324B">
        <w:tc>
          <w:tcPr>
            <w:tcW w:w="4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Середня величина помилки в 10 спробах, с</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24B" w:rsidRDefault="0042324B">
            <w:pPr>
              <w:jc w:val="both"/>
              <w:rPr>
                <w:rFonts w:ascii="Times New Roman" w:hAnsi="Times New Roman" w:cs="Times New Roman"/>
                <w:sz w:val="24"/>
                <w:szCs w:val="24"/>
                <w:lang w:val="uk-UA"/>
              </w:rPr>
            </w:pPr>
            <w:r>
              <w:rPr>
                <w:rFonts w:ascii="Times New Roman" w:hAnsi="Times New Roman" w:cs="Times New Roman"/>
                <w:sz w:val="24"/>
                <w:szCs w:val="24"/>
                <w:lang w:val="uk-UA"/>
              </w:rPr>
              <w:t>24,0 ± 5,0</w:t>
            </w:r>
          </w:p>
        </w:tc>
        <w:tc>
          <w:tcPr>
            <w:tcW w:w="1283"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jc w:val="both"/>
              <w:rPr>
                <w:rFonts w:ascii="Times New Roman" w:hAnsi="Times New Roman" w:cs="Times New Roman"/>
                <w:sz w:val="24"/>
                <w:szCs w:val="24"/>
                <w:lang w:val="uk-UA"/>
              </w:rPr>
            </w:pPr>
            <w:r>
              <w:rPr>
                <w:rFonts w:ascii="Times New Roman" w:hAnsi="Times New Roman" w:cs="Times New Roman"/>
                <w:sz w:val="24"/>
                <w:szCs w:val="24"/>
                <w:lang w:val="uk-UA"/>
              </w:rPr>
              <w:t>19,0 ± 2,0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098" w:type="dxa"/>
            <w:tcBorders>
              <w:top w:val="single" w:sz="4" w:space="0" w:color="000000" w:themeColor="text1"/>
              <w:left w:val="single" w:sz="4" w:space="0" w:color="auto"/>
              <w:bottom w:val="single" w:sz="4" w:space="0" w:color="000000" w:themeColor="text1"/>
              <w:right w:val="single" w:sz="4" w:space="0" w:color="auto"/>
            </w:tcBorders>
            <w:hideMark/>
          </w:tcPr>
          <w:p w:rsidR="0042324B" w:rsidRDefault="0042324B">
            <w:pPr>
              <w:jc w:val="center"/>
              <w:rPr>
                <w:rFonts w:ascii="Times New Roman" w:hAnsi="Times New Roman" w:cs="Times New Roman"/>
                <w:sz w:val="24"/>
                <w:szCs w:val="24"/>
                <w:lang w:val="en-US"/>
              </w:rPr>
            </w:pPr>
            <w:r>
              <w:rPr>
                <w:rFonts w:ascii="Times New Roman" w:hAnsi="Times New Roman" w:cs="Times New Roman"/>
                <w:sz w:val="24"/>
                <w:szCs w:val="24"/>
                <w:lang w:val="uk-UA"/>
              </w:rPr>
              <w:t>р</w:t>
            </w:r>
            <w:r>
              <w:rPr>
                <w:rFonts w:ascii="Times New Roman" w:hAnsi="Times New Roman" w:cs="Times New Roman"/>
                <w:sz w:val="24"/>
                <w:szCs w:val="24"/>
                <w:lang w:val="en-US"/>
              </w:rPr>
              <w:t>&lt;0,05</w:t>
            </w:r>
          </w:p>
        </w:tc>
      </w:tr>
    </w:tbl>
    <w:p w:rsidR="0042324B" w:rsidRDefault="0042324B" w:rsidP="0042324B">
      <w:pPr>
        <w:spacing w:line="240" w:lineRule="auto"/>
        <w:jc w:val="both"/>
        <w:rPr>
          <w:rFonts w:ascii="Times New Roman" w:hAnsi="Times New Roman" w:cs="Times New Roman"/>
          <w:sz w:val="28"/>
          <w:szCs w:val="28"/>
          <w:lang w:val="uk-UA"/>
        </w:rPr>
      </w:pPr>
    </w:p>
    <w:p w:rsidR="0042324B" w:rsidRDefault="0042324B" w:rsidP="0042324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рівня врівноваженості нервової системи розраховується як середня величина помилки в 10 спробах за формулою: А=</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м1+м2+…+м10</m:t>
            </m:r>
          </m:num>
          <m:den>
            <m:r>
              <w:rPr>
                <w:rFonts w:ascii="Cambria Math" w:hAnsi="Cambria Math" w:cs="Times New Roman"/>
                <w:sz w:val="28"/>
                <w:szCs w:val="28"/>
                <w:lang w:val="uk-UA"/>
              </w:rPr>
              <m:t>10</m:t>
            </m:r>
          </m:den>
        </m:f>
      </m:oMath>
      <w:r>
        <w:rPr>
          <w:rFonts w:ascii="Times New Roman" w:hAnsi="Times New Roman" w:cs="Times New Roman"/>
          <w:sz w:val="28"/>
          <w:szCs w:val="28"/>
          <w:lang w:val="uk-UA"/>
        </w:rPr>
        <w:t xml:space="preserve"> (С), де м-величина помилки в кожній спробі [11].</w:t>
      </w:r>
    </w:p>
    <w:p w:rsidR="0042324B" w:rsidRDefault="0042324B" w:rsidP="004232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точності відтворення часових інтервалів в кожен конкретний період розвитку особистості є наслідком його життєвого досвіду і генетично обумовленої </w:t>
      </w:r>
      <w:proofErr w:type="spellStart"/>
      <w:r>
        <w:rPr>
          <w:rFonts w:ascii="Times New Roman" w:hAnsi="Times New Roman" w:cs="Times New Roman"/>
          <w:sz w:val="28"/>
          <w:szCs w:val="28"/>
          <w:lang w:val="uk-UA"/>
        </w:rPr>
        <w:t>біорітмологічної</w:t>
      </w:r>
      <w:proofErr w:type="spellEnd"/>
      <w:r>
        <w:rPr>
          <w:rFonts w:ascii="Times New Roman" w:hAnsi="Times New Roman" w:cs="Times New Roman"/>
          <w:sz w:val="28"/>
          <w:szCs w:val="28"/>
          <w:lang w:val="uk-UA"/>
        </w:rPr>
        <w:t xml:space="preserve"> індивідуальності, що спирається на динамічні </w:t>
      </w:r>
      <w:r>
        <w:rPr>
          <w:rFonts w:ascii="Times New Roman" w:hAnsi="Times New Roman" w:cs="Times New Roman"/>
          <w:sz w:val="28"/>
          <w:szCs w:val="28"/>
          <w:lang w:val="uk-UA"/>
        </w:rPr>
        <w:lastRenderedPageBreak/>
        <w:t>характеристики соматичного і нервового функціонування. У дорослих добре адаптованих осіб у стані комфорту сприйняття суб’єктивного часу наближене до метричного. Адекватність відображення реального часу у свідомості людини є необхідною передумовою успішної адаптації до умов середовища, що змінюється.</w:t>
      </w:r>
    </w:p>
    <w:p w:rsidR="0042324B" w:rsidRDefault="0042324B" w:rsidP="004232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виконанні тесту студенти ХНУ у більшості випадків мали менший показник помилки у відтворенні заданих проміжків часу ,що відображено на наступному графіку.</w:t>
      </w:r>
    </w:p>
    <w:p w:rsidR="0042324B" w:rsidRDefault="0042324B" w:rsidP="0042324B">
      <w:pPr>
        <w:spacing w:line="360" w:lineRule="auto"/>
        <w:jc w:val="right"/>
        <w:rPr>
          <w:rFonts w:ascii="Times New Roman" w:hAnsi="Times New Roman" w:cs="Times New Roman"/>
          <w:sz w:val="28"/>
          <w:szCs w:val="28"/>
          <w:lang w:val="uk-UA"/>
        </w:rPr>
      </w:pPr>
      <w:r>
        <w:pict>
          <v:shapetype id="_x0000_t202" coordsize="21600,21600" o:spt="202" path="m,l,21600r21600,l21600,xe">
            <v:stroke joinstyle="miter"/>
            <v:path gradientshapeok="t" o:connecttype="rect"/>
          </v:shapetype>
          <v:shape id="_x0000_s1026" type="#_x0000_t202" style="position:absolute;left:0;text-align:left;margin-left:18.7pt;margin-top:.6pt;width:21.15pt;height:19.55pt;z-index:251658240;mso-width-relative:margin;mso-height-relative:margin" stroked="f">
            <v:textbox>
              <w:txbxContent>
                <w:p w:rsidR="0042324B" w:rsidRDefault="0042324B" w:rsidP="0042324B">
                  <w:r>
                    <w:t>с</w:t>
                  </w:r>
                </w:p>
              </w:txbxContent>
            </v:textbox>
          </v:shape>
        </w:pict>
      </w:r>
      <w:r>
        <w:rPr>
          <w:rFonts w:ascii="Times New Roman" w:hAnsi="Times New Roman" w:cs="Times New Roman"/>
          <w:noProof/>
          <w:sz w:val="28"/>
          <w:szCs w:val="28"/>
        </w:rPr>
        <w:drawing>
          <wp:inline distT="0" distB="0" distL="0" distR="0">
            <wp:extent cx="5963920" cy="271589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324B" w:rsidRDefault="0042324B" w:rsidP="0042324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1. Середня величина помилки сприйняття реального часу заданої проби, с </w:t>
      </w:r>
    </w:p>
    <w:p w:rsidR="0042324B" w:rsidRDefault="0042324B" w:rsidP="004232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p>
    <w:p w:rsidR="0042324B" w:rsidRDefault="0042324B" w:rsidP="004232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свідчать, що величина помилки у відтворенні заданого часового відрізку у студентів ХНУ менша, ніж у студентів ХНМУ. Це вказує на те, що студенти, які займаються калланетикой, мають меншу ступінь емоційної напруги, так як вони свідомо ставляться до фізичних навантажень у вигляді вправ за системою калланетики, яку вони обрали як спеціалізацію.</w:t>
      </w:r>
    </w:p>
    <w:p w:rsidR="0042324B" w:rsidRDefault="0042324B" w:rsidP="0042324B">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Результати дослідження дозволяють констатувати виражений загальний позитивний вплив систематичних занять системи калланетики на фізичний розвиток, фізичну працездатність. </w:t>
      </w:r>
      <w:r>
        <w:rPr>
          <w:rFonts w:ascii="Times New Roman" w:hAnsi="Times New Roman" w:cs="Times New Roman"/>
          <w:sz w:val="28"/>
          <w:szCs w:val="28"/>
          <w:lang w:val="uk-UA"/>
        </w:rPr>
        <w:t xml:space="preserve">Тому що програма занять </w:t>
      </w:r>
      <w:r>
        <w:rPr>
          <w:rFonts w:ascii="Times New Roman" w:hAnsi="Times New Roman" w:cs="Times New Roman"/>
          <w:sz w:val="28"/>
          <w:szCs w:val="28"/>
          <w:lang w:val="uk-UA"/>
        </w:rPr>
        <w:lastRenderedPageBreak/>
        <w:t xml:space="preserve">системи калланетики, сприяє створенню гармонійного балансу між розумом і тілом, дозволяє знайти хорошу фізичну форму і уникнути травм, розвиває здатність людини зосереджуватися на собі. </w:t>
      </w:r>
    </w:p>
    <w:p w:rsidR="0042324B" w:rsidRDefault="0042324B" w:rsidP="004232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Очевидно, що поширене залучення студентів до занять калланетикой буде сприяти оптимізації їх подальшого фізичного розвитку та поліпшенню стану здоров’я в цілому.</w:t>
      </w:r>
    </w:p>
    <w:p w:rsidR="0042324B" w:rsidRDefault="0042324B" w:rsidP="0042324B">
      <w:pPr>
        <w:spacing w:line="360" w:lineRule="auto"/>
        <w:jc w:val="both"/>
        <w:rPr>
          <w:rFonts w:ascii="Times New Roman" w:hAnsi="Times New Roman" w:cs="Times New Roman"/>
          <w:b/>
          <w:sz w:val="28"/>
          <w:szCs w:val="28"/>
          <w:lang w:val="uk-UA"/>
        </w:rPr>
      </w:pPr>
    </w:p>
    <w:p w:rsidR="0042324B" w:rsidRDefault="0042324B" w:rsidP="0042324B">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Annotation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Lukavenko</w:t>
      </w:r>
      <w:proofErr w:type="spellEnd"/>
      <w:r>
        <w:rPr>
          <w:rFonts w:ascii="Times New Roman" w:hAnsi="Times New Roman" w:cs="Times New Roman"/>
          <w:sz w:val="28"/>
          <w:szCs w:val="28"/>
          <w:lang w:val="uk-UA"/>
        </w:rPr>
        <w:t xml:space="preserve"> O.G. </w:t>
      </w:r>
      <w:proofErr w:type="spellStart"/>
      <w:r>
        <w:rPr>
          <w:rFonts w:ascii="Times New Roman" w:hAnsi="Times New Roman" w:cs="Times New Roman"/>
          <w:sz w:val="28"/>
          <w:szCs w:val="28"/>
          <w:lang w:val="uk-UA"/>
        </w:rPr>
        <w:t>Scientific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problem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contradion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between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level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preparation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receive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professional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duties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graduates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higher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establishment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system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higher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establishment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doesnot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responsible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professional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duties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psychophysical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preparation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object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reseach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theoretical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phychophysical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preparation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university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optimiseb</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methods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methods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sport</w:t>
      </w:r>
      <w:proofErr w:type="spellEnd"/>
      <w:r>
        <w:rPr>
          <w:rFonts w:ascii="Times New Roman" w:hAnsi="Times New Roman" w:cs="Times New Roman"/>
          <w:sz w:val="28"/>
          <w:szCs w:val="28"/>
          <w:lang w:val="uk-UA"/>
        </w:rPr>
        <w:t xml:space="preserve">. 40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girls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second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year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students</w:t>
      </w:r>
      <w:proofErr w:type="spellEnd"/>
      <w:r>
        <w:rPr>
          <w:rFonts w:ascii="Times New Roman" w:hAnsi="Times New Roman" w:cs="Times New Roman"/>
          <w:sz w:val="28"/>
          <w:szCs w:val="28"/>
          <w:lang w:val="uk-UA"/>
        </w:rPr>
        <w:t xml:space="preserve"> (20-KhNMU, 20-KhNU) </w:t>
      </w:r>
      <w:proofErr w:type="spellStart"/>
      <w:r>
        <w:rPr>
          <w:rFonts w:ascii="Times New Roman" w:hAnsi="Times New Roman" w:cs="Times New Roman"/>
          <w:sz w:val="28"/>
          <w:szCs w:val="28"/>
          <w:lang w:val="uk-UA"/>
        </w:rPr>
        <w:t>took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part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experiment</w:t>
      </w:r>
      <w:proofErr w:type="spellEnd"/>
      <w:r>
        <w:rPr>
          <w:rFonts w:ascii="Times New Roman" w:hAnsi="Times New Roman" w:cs="Times New Roman"/>
          <w:sz w:val="28"/>
          <w:szCs w:val="28"/>
          <w:lang w:val="uk-UA"/>
        </w:rPr>
        <w:t>.</w:t>
      </w:r>
    </w:p>
    <w:p w:rsidR="0042324B" w:rsidRDefault="0042324B" w:rsidP="0042324B">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Key</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words</w:t>
      </w:r>
      <w:proofErr w:type="spellEnd"/>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psychophysiological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sports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techniques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tools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education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callanetics</w:t>
      </w:r>
      <w:proofErr w:type="spellEnd"/>
      <w:r>
        <w:rPr>
          <w:rFonts w:ascii="Times New Roman" w:hAnsi="Times New Roman" w:cs="Times New Roman"/>
          <w:sz w:val="28"/>
          <w:szCs w:val="28"/>
          <w:lang w:val="uk-UA"/>
        </w:rPr>
        <w:t>.</w:t>
      </w:r>
    </w:p>
    <w:p w:rsidR="0042324B" w:rsidRDefault="0042324B" w:rsidP="0042324B">
      <w:pPr>
        <w:spacing w:line="360" w:lineRule="auto"/>
        <w:jc w:val="both"/>
        <w:rPr>
          <w:rFonts w:ascii="Times New Roman" w:hAnsi="Times New Roman" w:cs="Times New Roman"/>
          <w:sz w:val="28"/>
          <w:szCs w:val="28"/>
          <w:lang w:val="uk-UA"/>
        </w:rPr>
      </w:pPr>
    </w:p>
    <w:p w:rsidR="0042324B" w:rsidRDefault="0042324B" w:rsidP="0042324B">
      <w:pPr>
        <w:spacing w:line="240" w:lineRule="auto"/>
        <w:jc w:val="both"/>
        <w:rPr>
          <w:rFonts w:ascii="Times New Roman" w:hAnsi="Times New Roman" w:cs="Times New Roman"/>
          <w:sz w:val="28"/>
          <w:szCs w:val="28"/>
          <w:lang w:val="uk-UA"/>
        </w:rPr>
      </w:pPr>
    </w:p>
    <w:p w:rsidR="0042324B" w:rsidRDefault="0042324B" w:rsidP="0042324B">
      <w:pPr>
        <w:spacing w:line="240" w:lineRule="auto"/>
        <w:jc w:val="both"/>
        <w:rPr>
          <w:rFonts w:ascii="Times New Roman" w:hAnsi="Times New Roman" w:cs="Times New Roman"/>
          <w:sz w:val="28"/>
          <w:szCs w:val="28"/>
          <w:lang w:val="uk-UA"/>
        </w:rPr>
      </w:pPr>
    </w:p>
    <w:p w:rsidR="0042324B" w:rsidRDefault="0042324B" w:rsidP="0042324B">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2324B" w:rsidRDefault="0042324B" w:rsidP="0042324B">
      <w:pPr>
        <w:ind w:left="3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42324B" w:rsidRDefault="0042324B" w:rsidP="0042324B">
      <w:pPr>
        <w:pStyle w:val="a5"/>
        <w:numPr>
          <w:ilvl w:val="0"/>
          <w:numId w:val="1"/>
        </w:numPr>
        <w:tabs>
          <w:tab w:val="left" w:pos="567"/>
          <w:tab w:val="left" w:pos="1134"/>
          <w:tab w:val="left" w:pos="1276"/>
        </w:tabs>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Ашанин</w:t>
      </w:r>
      <w:proofErr w:type="spellEnd"/>
      <w:r>
        <w:rPr>
          <w:rFonts w:ascii="Times New Roman" w:hAnsi="Times New Roman" w:cs="Times New Roman"/>
          <w:sz w:val="28"/>
          <w:szCs w:val="28"/>
          <w:lang w:val="uk-UA"/>
        </w:rPr>
        <w:t xml:space="preserve"> В.С. </w:t>
      </w:r>
      <w:proofErr w:type="spellStart"/>
      <w:r>
        <w:rPr>
          <w:rFonts w:ascii="Times New Roman" w:hAnsi="Times New Roman" w:cs="Times New Roman"/>
          <w:sz w:val="28"/>
          <w:szCs w:val="28"/>
          <w:lang w:val="uk-UA"/>
        </w:rPr>
        <w:t>Компьютерные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тесты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оценки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когнитивных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способностей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спортсменов</w:t>
      </w:r>
      <w:proofErr w:type="spellEnd"/>
      <w:r>
        <w:rPr>
          <w:rFonts w:ascii="Times New Roman" w:hAnsi="Times New Roman" w:cs="Times New Roman"/>
          <w:sz w:val="28"/>
          <w:szCs w:val="28"/>
          <w:lang w:val="uk-UA"/>
        </w:rPr>
        <w:t xml:space="preserve"> / В.С. </w:t>
      </w:r>
      <w:proofErr w:type="spellStart"/>
      <w:r>
        <w:rPr>
          <w:rFonts w:ascii="Times New Roman" w:hAnsi="Times New Roman" w:cs="Times New Roman"/>
          <w:sz w:val="28"/>
          <w:szCs w:val="28"/>
          <w:lang w:val="uk-UA"/>
        </w:rPr>
        <w:t>Ашанин</w:t>
      </w:r>
      <w:proofErr w:type="spellEnd"/>
      <w:r>
        <w:rPr>
          <w:rFonts w:ascii="Times New Roman" w:hAnsi="Times New Roman" w:cs="Times New Roman"/>
          <w:sz w:val="28"/>
          <w:szCs w:val="28"/>
          <w:lang w:val="uk-UA"/>
        </w:rPr>
        <w:t xml:space="preserve"> // Слобожанський науково-спортивний вісник – Х., 2002. – № 5. – С. 164–166.</w:t>
      </w:r>
    </w:p>
    <w:p w:rsidR="0042324B" w:rsidRDefault="0042324B" w:rsidP="0042324B">
      <w:pPr>
        <w:pStyle w:val="a5"/>
        <w:numPr>
          <w:ilvl w:val="0"/>
          <w:numId w:val="1"/>
        </w:numPr>
        <w:spacing w:before="100" w:beforeAutospacing="1" w:after="100" w:afterAutospacing="1" w:line="360" w:lineRule="auto"/>
        <w:jc w:val="both"/>
        <w:rPr>
          <w:rFonts w:ascii="Times New Roman" w:eastAsia="Times New Roman" w:hAnsi="Times New Roman" w:cs="Times New Roman"/>
          <w:color w:val="3C3C3C"/>
          <w:sz w:val="28"/>
          <w:szCs w:val="28"/>
          <w:lang w:val="uk-UA" w:eastAsia="uk-UA"/>
        </w:rPr>
      </w:pPr>
      <w:r>
        <w:rPr>
          <w:rFonts w:ascii="Times New Roman" w:hAnsi="Times New Roman" w:cs="Times New Roman"/>
          <w:color w:val="000000"/>
          <w:sz w:val="28"/>
          <w:szCs w:val="28"/>
          <w:shd w:val="clear" w:color="auto" w:fill="FFFFFF"/>
          <w:lang w:val="uk-UA"/>
        </w:rPr>
        <w:t xml:space="preserve">Бобырева М.М. </w:t>
      </w:r>
      <w:proofErr w:type="spellStart"/>
      <w:r>
        <w:rPr>
          <w:rFonts w:ascii="Times New Roman" w:hAnsi="Times New Roman" w:cs="Times New Roman"/>
          <w:color w:val="000000"/>
          <w:sz w:val="28"/>
          <w:szCs w:val="28"/>
          <w:shd w:val="clear" w:color="auto" w:fill="FFFFFF"/>
          <w:lang w:val="uk-UA"/>
        </w:rPr>
        <w:t>Совершенствование</w:t>
      </w:r>
      <w:proofErr w:type="spellEnd"/>
      <w:r>
        <w:rPr>
          <w:rFonts w:ascii="Times New Roman" w:hAnsi="Times New Roman" w:cs="Times New Roman"/>
          <w:color w:val="000000"/>
          <w:sz w:val="28"/>
          <w:szCs w:val="28"/>
          <w:shd w:val="clear" w:color="auto" w:fill="FFFFFF"/>
          <w:lang w:val="uk-UA"/>
        </w:rPr>
        <w:t xml:space="preserve"> методики </w:t>
      </w:r>
      <w:proofErr w:type="spellStart"/>
      <w:r>
        <w:rPr>
          <w:rFonts w:ascii="Times New Roman" w:hAnsi="Times New Roman" w:cs="Times New Roman"/>
          <w:color w:val="000000"/>
          <w:sz w:val="28"/>
          <w:szCs w:val="28"/>
          <w:shd w:val="clear" w:color="auto" w:fill="FFFFFF"/>
          <w:lang w:val="uk-UA"/>
        </w:rPr>
        <w:t>профессионально</w:t>
      </w:r>
      <w:proofErr w:type="spellEnd"/>
      <w:r>
        <w:rPr>
          <w:rFonts w:ascii="Times New Roman" w:hAnsi="Times New Roman" w:cs="Times New Roman"/>
          <w:color w:val="000000"/>
          <w:sz w:val="28"/>
          <w:szCs w:val="28"/>
          <w:shd w:val="clear" w:color="auto" w:fill="FFFFFF"/>
          <w:lang w:val="uk-UA"/>
        </w:rPr>
        <w:t xml:space="preserve"> – </w:t>
      </w:r>
      <w:proofErr w:type="spellStart"/>
      <w:r>
        <w:rPr>
          <w:rFonts w:ascii="Times New Roman" w:hAnsi="Times New Roman" w:cs="Times New Roman"/>
          <w:color w:val="000000"/>
          <w:sz w:val="28"/>
          <w:szCs w:val="28"/>
          <w:shd w:val="clear" w:color="auto" w:fill="FFFFFF"/>
          <w:lang w:val="uk-UA"/>
        </w:rPr>
        <w:t>прикладной</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физической</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подготовки</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студентов</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медицинских</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вузов</w:t>
      </w:r>
      <w:proofErr w:type="spellEnd"/>
      <w:r>
        <w:rPr>
          <w:rFonts w:ascii="Times New Roman" w:hAnsi="Times New Roman" w:cs="Times New Roman"/>
          <w:color w:val="000000"/>
          <w:sz w:val="28"/>
          <w:szCs w:val="28"/>
          <w:shd w:val="clear" w:color="auto" w:fill="FFFFFF"/>
          <w:lang w:val="uk-UA"/>
        </w:rPr>
        <w:t xml:space="preserve">: автореферат дис. кандидата </w:t>
      </w:r>
      <w:proofErr w:type="spellStart"/>
      <w:r>
        <w:rPr>
          <w:rFonts w:ascii="Times New Roman" w:hAnsi="Times New Roman" w:cs="Times New Roman"/>
          <w:color w:val="000000"/>
          <w:sz w:val="28"/>
          <w:szCs w:val="28"/>
          <w:shd w:val="clear" w:color="auto" w:fill="FFFFFF"/>
          <w:lang w:val="uk-UA"/>
        </w:rPr>
        <w:t>педагогических</w:t>
      </w:r>
      <w:proofErr w:type="spellEnd"/>
      <w:r>
        <w:rPr>
          <w:rFonts w:ascii="Times New Roman" w:hAnsi="Times New Roman" w:cs="Times New Roman"/>
          <w:color w:val="000000"/>
          <w:sz w:val="28"/>
          <w:szCs w:val="28"/>
          <w:shd w:val="clear" w:color="auto" w:fill="FFFFFF"/>
          <w:lang w:val="uk-UA"/>
        </w:rPr>
        <w:t xml:space="preserve"> наук: 13.00.04 / Бобырева Марина </w:t>
      </w:r>
      <w:proofErr w:type="spellStart"/>
      <w:r>
        <w:rPr>
          <w:rFonts w:ascii="Times New Roman" w:hAnsi="Times New Roman" w:cs="Times New Roman"/>
          <w:color w:val="000000"/>
          <w:sz w:val="28"/>
          <w:szCs w:val="28"/>
          <w:shd w:val="clear" w:color="auto" w:fill="FFFFFF"/>
          <w:lang w:val="uk-UA"/>
        </w:rPr>
        <w:t>Михайловна</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Алматф</w:t>
      </w:r>
      <w:proofErr w:type="spellEnd"/>
      <w:r>
        <w:rPr>
          <w:rFonts w:ascii="Times New Roman" w:hAnsi="Times New Roman" w:cs="Times New Roman"/>
          <w:color w:val="000000"/>
          <w:sz w:val="28"/>
          <w:szCs w:val="28"/>
          <w:shd w:val="clear" w:color="auto" w:fill="FFFFFF"/>
          <w:lang w:val="uk-UA"/>
        </w:rPr>
        <w:t>, 2008. – 37 с.</w:t>
      </w:r>
    </w:p>
    <w:p w:rsidR="0042324B" w:rsidRDefault="0042324B" w:rsidP="0042324B">
      <w:pPr>
        <w:pStyle w:val="a5"/>
        <w:numPr>
          <w:ilvl w:val="0"/>
          <w:numId w:val="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Вейнберг</w:t>
      </w:r>
      <w:proofErr w:type="spellEnd"/>
      <w:r>
        <w:rPr>
          <w:rFonts w:ascii="Times New Roman" w:hAnsi="Times New Roman" w:cs="Times New Roman"/>
          <w:sz w:val="28"/>
          <w:szCs w:val="28"/>
          <w:lang w:val="uk-UA"/>
        </w:rPr>
        <w:t xml:space="preserve"> Р.С. Психологія спорту: Підручник [Текст] / Р.С.</w:t>
      </w:r>
      <w:proofErr w:type="spellStart"/>
      <w:r>
        <w:rPr>
          <w:rFonts w:ascii="Times New Roman" w:hAnsi="Times New Roman" w:cs="Times New Roman"/>
          <w:sz w:val="28"/>
          <w:szCs w:val="28"/>
          <w:lang w:val="uk-UA"/>
        </w:rPr>
        <w:t>Вейнберг</w:t>
      </w:r>
      <w:proofErr w:type="spellEnd"/>
      <w:r>
        <w:rPr>
          <w:rFonts w:ascii="Times New Roman" w:hAnsi="Times New Roman" w:cs="Times New Roman"/>
          <w:sz w:val="28"/>
          <w:szCs w:val="28"/>
          <w:lang w:val="uk-UA"/>
        </w:rPr>
        <w:t>, Д.</w:t>
      </w:r>
      <w:proofErr w:type="spellStart"/>
      <w:r>
        <w:rPr>
          <w:rFonts w:ascii="Times New Roman" w:hAnsi="Times New Roman" w:cs="Times New Roman"/>
          <w:sz w:val="28"/>
          <w:szCs w:val="28"/>
          <w:lang w:val="uk-UA"/>
        </w:rPr>
        <w:t>Гоулд</w:t>
      </w:r>
      <w:proofErr w:type="spellEnd"/>
      <w:r>
        <w:rPr>
          <w:rFonts w:ascii="Times New Roman" w:hAnsi="Times New Roman" w:cs="Times New Roman"/>
          <w:sz w:val="28"/>
          <w:szCs w:val="28"/>
          <w:lang w:val="uk-UA"/>
        </w:rPr>
        <w:t>. – К.: Олімпійська література, 2001. -334 с.</w:t>
      </w:r>
    </w:p>
    <w:p w:rsidR="0042324B" w:rsidRDefault="0042324B" w:rsidP="0042324B">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Герасимова И.М. </w:t>
      </w:r>
      <w:proofErr w:type="spellStart"/>
      <w:r>
        <w:rPr>
          <w:rFonts w:ascii="Times New Roman" w:hAnsi="Times New Roman" w:cs="Times New Roman"/>
          <w:sz w:val="28"/>
          <w:szCs w:val="28"/>
          <w:lang w:val="uk-UA"/>
        </w:rPr>
        <w:t>Новые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виды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спорта</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занятиях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физического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воспитания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w:t>
      </w:r>
      <w:proofErr w:type="spellEnd"/>
      <w:r>
        <w:rPr>
          <w:rFonts w:ascii="Times New Roman" w:hAnsi="Times New Roman" w:cs="Times New Roman"/>
          <w:sz w:val="28"/>
          <w:szCs w:val="28"/>
          <w:lang w:val="uk-UA"/>
        </w:rPr>
        <w:t xml:space="preserve"> студентами </w:t>
      </w:r>
      <w:proofErr w:type="spellStart"/>
      <w:r>
        <w:rPr>
          <w:rFonts w:ascii="Times New Roman" w:hAnsi="Times New Roman" w:cs="Times New Roman"/>
          <w:sz w:val="28"/>
          <w:szCs w:val="28"/>
          <w:lang w:val="uk-UA"/>
        </w:rPr>
        <w:t>высших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учебных</w:t>
      </w:r>
      <w:proofErr w:type="spellEnd"/>
      <w:r>
        <w:rPr>
          <w:rFonts w:ascii="Times New Roman" w:hAnsi="Times New Roman" w:cs="Times New Roman"/>
          <w:sz w:val="28"/>
          <w:szCs w:val="28"/>
          <w:lang w:val="uk-UA"/>
        </w:rPr>
        <w:t xml:space="preserve"> заведений / И.М.Герасимова, О.Т. </w:t>
      </w:r>
      <w:proofErr w:type="spellStart"/>
      <w:r>
        <w:rPr>
          <w:rFonts w:ascii="Times New Roman" w:hAnsi="Times New Roman" w:cs="Times New Roman"/>
          <w:sz w:val="28"/>
          <w:szCs w:val="28"/>
          <w:lang w:val="uk-UA"/>
        </w:rPr>
        <w:t>Хасамутдинова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Сб.ст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IXмеждун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науч</w:t>
      </w:r>
      <w:proofErr w:type="spellEnd"/>
      <w:r>
        <w:rPr>
          <w:rFonts w:ascii="Times New Roman" w:hAnsi="Times New Roman" w:cs="Times New Roman"/>
          <w:sz w:val="28"/>
          <w:szCs w:val="28"/>
          <w:lang w:val="uk-UA"/>
        </w:rPr>
        <w:t xml:space="preserve">. конф. – </w:t>
      </w:r>
      <w:proofErr w:type="spellStart"/>
      <w:r>
        <w:rPr>
          <w:rFonts w:ascii="Times New Roman" w:hAnsi="Times New Roman" w:cs="Times New Roman"/>
          <w:sz w:val="28"/>
          <w:szCs w:val="28"/>
          <w:lang w:val="uk-UA"/>
        </w:rPr>
        <w:t>Белгород</w:t>
      </w:r>
      <w:proofErr w:type="spellEnd"/>
      <w:r>
        <w:rPr>
          <w:rFonts w:ascii="Times New Roman" w:hAnsi="Times New Roman" w:cs="Times New Roman"/>
          <w:sz w:val="28"/>
          <w:szCs w:val="28"/>
          <w:lang w:val="uk-UA"/>
        </w:rPr>
        <w:t>, 2013. – С.79-85.</w:t>
      </w:r>
    </w:p>
    <w:p w:rsidR="0042324B" w:rsidRDefault="0042324B" w:rsidP="0042324B">
      <w:pPr>
        <w:pStyle w:val="a5"/>
        <w:numPr>
          <w:ilvl w:val="0"/>
          <w:numId w:val="1"/>
        </w:numPr>
        <w:spacing w:before="100" w:beforeAutospacing="1" w:after="100" w:afterAutospacing="1" w:line="360" w:lineRule="auto"/>
        <w:jc w:val="both"/>
        <w:rPr>
          <w:rFonts w:ascii="Times New Roman" w:eastAsia="Times New Roman" w:hAnsi="Times New Roman" w:cs="Times New Roman"/>
          <w:color w:val="3C3C3C"/>
          <w:sz w:val="28"/>
          <w:szCs w:val="28"/>
          <w:lang w:val="uk-UA" w:eastAsia="uk-UA"/>
        </w:rPr>
      </w:pPr>
      <w:proofErr w:type="spellStart"/>
      <w:r>
        <w:rPr>
          <w:rFonts w:ascii="Times New Roman" w:eastAsia="Times New Roman" w:hAnsi="Times New Roman" w:cs="Times New Roman"/>
          <w:color w:val="3C3C3C"/>
          <w:sz w:val="28"/>
          <w:szCs w:val="28"/>
          <w:lang w:val="uk-UA" w:eastAsia="uk-UA"/>
        </w:rPr>
        <w:t>Головачук</w:t>
      </w:r>
      <w:proofErr w:type="spellEnd"/>
      <w:r>
        <w:rPr>
          <w:rFonts w:ascii="Times New Roman" w:eastAsia="Times New Roman" w:hAnsi="Times New Roman" w:cs="Times New Roman"/>
          <w:color w:val="3C3C3C"/>
          <w:sz w:val="28"/>
          <w:szCs w:val="28"/>
          <w:lang w:val="uk-UA" w:eastAsia="uk-UA"/>
        </w:rPr>
        <w:t xml:space="preserve"> В.В. Фізична підготовленість як засіб підготовки високо кваліфікованого майбутнього фахівця / А.М, </w:t>
      </w:r>
      <w:proofErr w:type="spellStart"/>
      <w:r>
        <w:rPr>
          <w:rFonts w:ascii="Times New Roman" w:eastAsia="Times New Roman" w:hAnsi="Times New Roman" w:cs="Times New Roman"/>
          <w:color w:val="3C3C3C"/>
          <w:sz w:val="28"/>
          <w:szCs w:val="28"/>
          <w:lang w:val="uk-UA" w:eastAsia="uk-UA"/>
        </w:rPr>
        <w:t>Медвідь</w:t>
      </w:r>
      <w:proofErr w:type="spellEnd"/>
      <w:r>
        <w:rPr>
          <w:rFonts w:ascii="Times New Roman" w:eastAsia="Times New Roman" w:hAnsi="Times New Roman" w:cs="Times New Roman"/>
          <w:color w:val="3C3C3C"/>
          <w:sz w:val="28"/>
          <w:szCs w:val="28"/>
          <w:lang w:val="uk-UA" w:eastAsia="uk-UA"/>
        </w:rPr>
        <w:t>, В.В.</w:t>
      </w:r>
      <w:proofErr w:type="spellStart"/>
      <w:r>
        <w:rPr>
          <w:rFonts w:ascii="Times New Roman" w:eastAsia="Times New Roman" w:hAnsi="Times New Roman" w:cs="Times New Roman"/>
          <w:color w:val="3C3C3C"/>
          <w:sz w:val="28"/>
          <w:szCs w:val="28"/>
          <w:lang w:val="uk-UA" w:eastAsia="uk-UA"/>
        </w:rPr>
        <w:t>Головачук</w:t>
      </w:r>
      <w:proofErr w:type="spellEnd"/>
      <w:r>
        <w:rPr>
          <w:rFonts w:ascii="Times New Roman" w:eastAsia="Times New Roman" w:hAnsi="Times New Roman" w:cs="Times New Roman"/>
          <w:color w:val="3C3C3C"/>
          <w:sz w:val="28"/>
          <w:szCs w:val="28"/>
          <w:lang w:val="uk-UA" w:eastAsia="uk-UA"/>
        </w:rPr>
        <w:t xml:space="preserve"> / / Вісник Чернігівського національного педагогічного університету. Вип.91, Т.-1.Серія: Педагогічні науки. Фізичне виховання та </w:t>
      </w:r>
      <w:proofErr w:type="spellStart"/>
      <w:r>
        <w:rPr>
          <w:rFonts w:ascii="Times New Roman" w:eastAsia="Times New Roman" w:hAnsi="Times New Roman" w:cs="Times New Roman"/>
          <w:color w:val="3C3C3C"/>
          <w:sz w:val="28"/>
          <w:szCs w:val="28"/>
          <w:lang w:val="uk-UA" w:eastAsia="uk-UA"/>
        </w:rPr>
        <w:t>спорт.Чернігів</w:t>
      </w:r>
      <w:proofErr w:type="spellEnd"/>
      <w:r>
        <w:rPr>
          <w:rFonts w:ascii="Times New Roman" w:eastAsia="Times New Roman" w:hAnsi="Times New Roman" w:cs="Times New Roman"/>
          <w:color w:val="3C3C3C"/>
          <w:sz w:val="28"/>
          <w:szCs w:val="28"/>
          <w:lang w:val="uk-UA" w:eastAsia="uk-UA"/>
        </w:rPr>
        <w:t xml:space="preserve"> – 2011р.- С. 100-102.</w:t>
      </w:r>
    </w:p>
    <w:p w:rsidR="0042324B" w:rsidRDefault="0042324B" w:rsidP="0042324B">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Губка П.І. Професіональна прикладна фізична підготовка студентів-медиків на основі оцінки рівня рухової та психофізичної підготовленості / П.В.Губка., О.В.Лупало., С.Г. </w:t>
      </w:r>
      <w:proofErr w:type="spellStart"/>
      <w:r>
        <w:rPr>
          <w:rFonts w:ascii="Times New Roman" w:hAnsi="Times New Roman" w:cs="Times New Roman"/>
          <w:sz w:val="28"/>
          <w:szCs w:val="28"/>
          <w:lang w:val="uk-UA"/>
        </w:rPr>
        <w:t>Копчикова</w:t>
      </w:r>
      <w:proofErr w:type="spellEnd"/>
      <w:r>
        <w:rPr>
          <w:rFonts w:ascii="Times New Roman" w:hAnsi="Times New Roman" w:cs="Times New Roman"/>
          <w:sz w:val="28"/>
          <w:szCs w:val="28"/>
          <w:lang w:val="uk-UA"/>
        </w:rPr>
        <w:t>. - Полтава :Світ медицини та біології. №1 2012.- С54-58.</w:t>
      </w:r>
    </w:p>
    <w:p w:rsidR="0042324B" w:rsidRDefault="0042324B" w:rsidP="0042324B">
      <w:pPr>
        <w:pStyle w:val="a5"/>
        <w:numPr>
          <w:ilvl w:val="0"/>
          <w:numId w:val="1"/>
        </w:numPr>
        <w:spacing w:line="360" w:lineRule="auto"/>
        <w:jc w:val="both"/>
        <w:rPr>
          <w:rFonts w:ascii="Times New Roman" w:eastAsia="TimesNewRomanPSMT" w:hAnsi="Times New Roman" w:cs="Times New Roman"/>
          <w:sz w:val="28"/>
          <w:szCs w:val="28"/>
          <w:lang w:val="uk-UA"/>
        </w:rPr>
      </w:pPr>
      <w:proofErr w:type="spellStart"/>
      <w:r>
        <w:rPr>
          <w:rFonts w:ascii="Times New Roman" w:eastAsia="TimesNewRomanPSMT" w:hAnsi="Times New Roman" w:cs="Times New Roman"/>
          <w:sz w:val="28"/>
          <w:szCs w:val="28"/>
          <w:lang w:val="uk-UA"/>
        </w:rPr>
        <w:t>Изаак</w:t>
      </w:r>
      <w:proofErr w:type="spellEnd"/>
      <w:r>
        <w:rPr>
          <w:rFonts w:ascii="Times New Roman" w:eastAsia="TimesNewRomanPSMT" w:hAnsi="Times New Roman" w:cs="Times New Roman"/>
          <w:sz w:val="28"/>
          <w:szCs w:val="28"/>
          <w:lang w:val="uk-UA"/>
        </w:rPr>
        <w:t xml:space="preserve"> С.И </w:t>
      </w:r>
      <w:proofErr w:type="spellStart"/>
      <w:r>
        <w:rPr>
          <w:rFonts w:ascii="Times New Roman" w:eastAsia="TimesNewRomanPSMT" w:hAnsi="Times New Roman" w:cs="Times New Roman"/>
          <w:sz w:val="28"/>
          <w:szCs w:val="28"/>
          <w:lang w:val="uk-UA"/>
        </w:rPr>
        <w:t>Физическое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развитие</w:t>
      </w:r>
      <w:proofErr w:type="spellEnd"/>
      <w:r>
        <w:rPr>
          <w:rFonts w:ascii="Times New Roman" w:eastAsia="TimesNewRomanPSMT" w:hAnsi="Times New Roman" w:cs="Times New Roman"/>
          <w:sz w:val="28"/>
          <w:szCs w:val="28"/>
          <w:lang w:val="uk-UA"/>
        </w:rPr>
        <w:t xml:space="preserve"> и </w:t>
      </w:r>
      <w:proofErr w:type="spellStart"/>
      <w:r>
        <w:rPr>
          <w:rFonts w:ascii="Times New Roman" w:eastAsia="TimesNewRomanPSMT" w:hAnsi="Times New Roman" w:cs="Times New Roman"/>
          <w:sz w:val="28"/>
          <w:szCs w:val="28"/>
          <w:lang w:val="uk-UA"/>
        </w:rPr>
        <w:t>физическая</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подготовленность</w:t>
      </w:r>
      <w:proofErr w:type="spellEnd"/>
      <w:r>
        <w:rPr>
          <w:rFonts w:ascii="Times New Roman" w:eastAsia="TimesNewRomanPSMT" w:hAnsi="Times New Roman" w:cs="Times New Roman"/>
          <w:sz w:val="28"/>
          <w:szCs w:val="28"/>
          <w:lang w:val="uk-UA"/>
        </w:rPr>
        <w:t xml:space="preserve"> в </w:t>
      </w:r>
      <w:proofErr w:type="spellStart"/>
      <w:r>
        <w:rPr>
          <w:rFonts w:ascii="Times New Roman" w:eastAsia="TimesNewRomanPSMT" w:hAnsi="Times New Roman" w:cs="Times New Roman"/>
          <w:sz w:val="28"/>
          <w:szCs w:val="28"/>
          <w:lang w:val="uk-UA"/>
        </w:rPr>
        <w:t>системе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мониторинга</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состояния</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физического</w:t>
      </w:r>
      <w:proofErr w:type="spellEnd"/>
      <w:r>
        <w:rPr>
          <w:rFonts w:ascii="Times New Roman" w:eastAsia="TimesNewRomanPSMT" w:hAnsi="Times New Roman" w:cs="Times New Roman"/>
          <w:sz w:val="28"/>
          <w:szCs w:val="28"/>
          <w:lang w:val="uk-UA"/>
        </w:rPr>
        <w:t xml:space="preserve"> здоров’я </w:t>
      </w:r>
      <w:proofErr w:type="spellStart"/>
      <w:r>
        <w:rPr>
          <w:rFonts w:ascii="Times New Roman" w:eastAsia="TimesNewRomanPSMT" w:hAnsi="Times New Roman" w:cs="Times New Roman"/>
          <w:sz w:val="28"/>
          <w:szCs w:val="28"/>
          <w:lang w:val="uk-UA"/>
        </w:rPr>
        <w:t>населения</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физического</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развития</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детей</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подростков</w:t>
      </w:r>
      <w:proofErr w:type="spellEnd"/>
      <w:r>
        <w:rPr>
          <w:rFonts w:ascii="Times New Roman" w:eastAsia="TimesNewRomanPSMT" w:hAnsi="Times New Roman" w:cs="Times New Roman"/>
          <w:sz w:val="28"/>
          <w:szCs w:val="28"/>
          <w:lang w:val="uk-UA"/>
        </w:rPr>
        <w:t xml:space="preserve"> и </w:t>
      </w:r>
      <w:proofErr w:type="spellStart"/>
      <w:r>
        <w:rPr>
          <w:rFonts w:ascii="Times New Roman" w:eastAsia="TimesNewRomanPSMT" w:hAnsi="Times New Roman" w:cs="Times New Roman"/>
          <w:sz w:val="28"/>
          <w:szCs w:val="28"/>
          <w:lang w:val="uk-UA"/>
        </w:rPr>
        <w:t>молодёжи</w:t>
      </w:r>
      <w:proofErr w:type="spellEnd"/>
      <w:r>
        <w:rPr>
          <w:rFonts w:ascii="Times New Roman" w:eastAsia="TimesNewRomanPSMT" w:hAnsi="Times New Roman" w:cs="Times New Roman"/>
          <w:sz w:val="28"/>
          <w:szCs w:val="28"/>
          <w:lang w:val="uk-UA"/>
        </w:rPr>
        <w:t xml:space="preserve"> в рамках </w:t>
      </w:r>
      <w:proofErr w:type="spellStart"/>
      <w:r>
        <w:rPr>
          <w:rFonts w:ascii="Times New Roman" w:eastAsia="TimesNewRomanPSMT" w:hAnsi="Times New Roman" w:cs="Times New Roman"/>
          <w:sz w:val="28"/>
          <w:szCs w:val="28"/>
          <w:lang w:val="uk-UA"/>
        </w:rPr>
        <w:t>соціально-технического</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мониторинга</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Мастер</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пленума</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Научного</w:t>
      </w:r>
      <w:proofErr w:type="spellEnd"/>
      <w:r>
        <w:rPr>
          <w:rFonts w:ascii="Times New Roman" w:eastAsia="TimesNewRomanPSMT" w:hAnsi="Times New Roman" w:cs="Times New Roman"/>
          <w:sz w:val="28"/>
          <w:szCs w:val="28"/>
          <w:lang w:val="uk-UA"/>
        </w:rPr>
        <w:t xml:space="preserve"> сонета по </w:t>
      </w:r>
      <w:proofErr w:type="spellStart"/>
      <w:r>
        <w:rPr>
          <w:rFonts w:ascii="Times New Roman" w:eastAsia="TimesNewRomanPSMT" w:hAnsi="Times New Roman" w:cs="Times New Roman"/>
          <w:sz w:val="28"/>
          <w:szCs w:val="28"/>
          <w:lang w:val="uk-UA"/>
        </w:rPr>
        <w:t>экологии</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человека</w:t>
      </w:r>
      <w:proofErr w:type="spellEnd"/>
      <w:r>
        <w:rPr>
          <w:rFonts w:ascii="Times New Roman" w:eastAsia="TimesNewRomanPSMT" w:hAnsi="Times New Roman" w:cs="Times New Roman"/>
          <w:sz w:val="28"/>
          <w:szCs w:val="28"/>
          <w:lang w:val="uk-UA"/>
        </w:rPr>
        <w:t xml:space="preserve"> и </w:t>
      </w:r>
      <w:proofErr w:type="spellStart"/>
      <w:r>
        <w:rPr>
          <w:rFonts w:ascii="Times New Roman" w:eastAsia="TimesNewRomanPSMT" w:hAnsi="Times New Roman" w:cs="Times New Roman"/>
          <w:sz w:val="28"/>
          <w:szCs w:val="28"/>
          <w:lang w:val="uk-UA"/>
        </w:rPr>
        <w:t>гигиепне</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окружающей</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среды</w:t>
      </w:r>
      <w:proofErr w:type="spellEnd"/>
      <w:r>
        <w:rPr>
          <w:rFonts w:ascii="Times New Roman" w:eastAsia="TimesNewRomanPSMT" w:hAnsi="Times New Roman" w:cs="Times New Roman"/>
          <w:sz w:val="28"/>
          <w:szCs w:val="28"/>
          <w:lang w:val="uk-UA"/>
        </w:rPr>
        <w:t xml:space="preserve"> РАМН и </w:t>
      </w:r>
      <w:proofErr w:type="spellStart"/>
      <w:r>
        <w:rPr>
          <w:rFonts w:ascii="Times New Roman" w:eastAsia="TimesNewRomanPSMT" w:hAnsi="Times New Roman" w:cs="Times New Roman"/>
          <w:sz w:val="28"/>
          <w:szCs w:val="28"/>
          <w:lang w:val="uk-UA"/>
        </w:rPr>
        <w:t>МЗ</w:t>
      </w:r>
      <w:proofErr w:type="spellEnd"/>
      <w:r>
        <w:rPr>
          <w:rFonts w:ascii="Times New Roman" w:eastAsia="TimesNewRomanPSMT" w:hAnsi="Times New Roman" w:cs="Times New Roman"/>
          <w:sz w:val="28"/>
          <w:szCs w:val="28"/>
          <w:lang w:val="uk-UA"/>
        </w:rPr>
        <w:t xml:space="preserve"> РФ.- Москва., 2003, - С. 145-156</w:t>
      </w:r>
    </w:p>
    <w:p w:rsidR="0042324B" w:rsidRDefault="0042324B" w:rsidP="0042324B">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Корчевська О.Г. </w:t>
      </w:r>
      <w:proofErr w:type="spellStart"/>
      <w:r>
        <w:rPr>
          <w:rFonts w:ascii="Times New Roman" w:hAnsi="Times New Roman" w:cs="Times New Roman"/>
          <w:sz w:val="28"/>
          <w:szCs w:val="28"/>
          <w:lang w:val="uk-UA"/>
        </w:rPr>
        <w:t>Влияние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упражнений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системы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калланетика</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улучшение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физического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двигательных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качеств</w:t>
      </w:r>
      <w:proofErr w:type="spellEnd"/>
      <w:r>
        <w:rPr>
          <w:rFonts w:ascii="Times New Roman" w:hAnsi="Times New Roman" w:cs="Times New Roman"/>
          <w:sz w:val="28"/>
          <w:szCs w:val="28"/>
          <w:lang w:val="uk-UA"/>
        </w:rPr>
        <w:t xml:space="preserve"> студенток. / О.Г.Корчевська., О.Г.Лукавенко. – Львів : Проблеми активізації рекреаційно-оздоровчої діяльності населення. (Матеріали ІХ Всеукраїнської науково-практичної конференції з міжнародною участю) 2014. – С126-129.</w:t>
      </w:r>
    </w:p>
    <w:p w:rsidR="0042324B" w:rsidRDefault="0042324B" w:rsidP="0042324B">
      <w:pPr>
        <w:pStyle w:val="a5"/>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Куліш Н.М. Специфіка використання інтерактивних методів навчання у процесі професійної підготовки фахівців фізичної реабілітації. / Н.М.Куліш. – Чернівці : </w:t>
      </w:r>
      <w:r>
        <w:rPr>
          <w:rFonts w:ascii="Times New Roman" w:hAnsi="Times New Roman" w:cs="Times New Roman"/>
          <w:color w:val="3C3C3C"/>
          <w:sz w:val="28"/>
          <w:szCs w:val="28"/>
          <w:shd w:val="clear" w:color="auto" w:fill="FFFFFF"/>
          <w:lang w:val="uk-UA"/>
        </w:rPr>
        <w:t>Матеріали VІІ Всеукраїнської науково-практичної конференції «Актуальні проблеми розвитку фізичного виховання та спорту у навчальних закладах України». – Чернівці 2012. – С. 27-30</w:t>
      </w:r>
      <w:r>
        <w:rPr>
          <w:rFonts w:ascii="Tahoma" w:hAnsi="Tahoma" w:cs="Tahoma"/>
          <w:color w:val="3C3C3C"/>
          <w:sz w:val="23"/>
          <w:szCs w:val="23"/>
          <w:shd w:val="clear" w:color="auto" w:fill="FFFFFF"/>
          <w:lang w:val="uk-UA"/>
        </w:rPr>
        <w:t>.</w:t>
      </w:r>
    </w:p>
    <w:p w:rsidR="0042324B" w:rsidRDefault="0042324B" w:rsidP="0042324B">
      <w:pPr>
        <w:pStyle w:val="a5"/>
        <w:numPr>
          <w:ilvl w:val="0"/>
          <w:numId w:val="1"/>
        </w:numPr>
        <w:spacing w:before="100" w:beforeAutospacing="1" w:after="100" w:afterAutospacing="1" w:line="360" w:lineRule="auto"/>
        <w:jc w:val="both"/>
        <w:rPr>
          <w:rFonts w:ascii="Times New Roman" w:hAnsi="Times New Roman" w:cs="Times New Roman"/>
          <w:color w:val="000000"/>
          <w:sz w:val="28"/>
          <w:szCs w:val="28"/>
          <w:shd w:val="clear" w:color="auto" w:fill="FFFFFF"/>
          <w:lang w:val="uk-UA"/>
        </w:rPr>
      </w:pPr>
      <w:proofErr w:type="spellStart"/>
      <w:r>
        <w:rPr>
          <w:rFonts w:ascii="Times New Roman" w:eastAsia="Times New Roman" w:hAnsi="Times New Roman" w:cs="Times New Roman"/>
          <w:color w:val="3C3C3C"/>
          <w:sz w:val="28"/>
          <w:szCs w:val="28"/>
          <w:lang w:val="uk-UA" w:eastAsia="uk-UA"/>
        </w:rPr>
        <w:t>Кожевнікова</w:t>
      </w:r>
      <w:proofErr w:type="spellEnd"/>
      <w:r>
        <w:rPr>
          <w:rFonts w:ascii="Times New Roman" w:eastAsia="Times New Roman" w:hAnsi="Times New Roman" w:cs="Times New Roman"/>
          <w:color w:val="3C3C3C"/>
          <w:sz w:val="28"/>
          <w:szCs w:val="28"/>
          <w:lang w:val="uk-UA" w:eastAsia="uk-UA"/>
        </w:rPr>
        <w:t xml:space="preserve"> Л.К Вплив занять з фізичного виховання на зв'язок між фізичною підготовленістю і професійно – прикладною педагогічною спрямованістю студентів педагогічного факультету // Мат. </w:t>
      </w:r>
      <w:r>
        <w:rPr>
          <w:rFonts w:ascii="Times New Roman" w:hAnsi="Times New Roman" w:cs="Times New Roman"/>
          <w:color w:val="000000"/>
          <w:sz w:val="28"/>
          <w:szCs w:val="28"/>
          <w:shd w:val="clear" w:color="auto" w:fill="FFFFFF"/>
          <w:lang w:val="uk-UA"/>
        </w:rPr>
        <w:t xml:space="preserve">міжнародної наук. </w:t>
      </w:r>
      <w:proofErr w:type="spellStart"/>
      <w:r>
        <w:rPr>
          <w:rFonts w:ascii="Times New Roman" w:hAnsi="Times New Roman" w:cs="Times New Roman"/>
          <w:color w:val="000000"/>
          <w:sz w:val="28"/>
          <w:szCs w:val="28"/>
          <w:shd w:val="clear" w:color="auto" w:fill="FFFFFF"/>
          <w:lang w:val="uk-UA"/>
        </w:rPr>
        <w:t>практ</w:t>
      </w:r>
      <w:proofErr w:type="spellEnd"/>
      <w:r>
        <w:rPr>
          <w:rFonts w:ascii="Times New Roman" w:hAnsi="Times New Roman" w:cs="Times New Roman"/>
          <w:color w:val="000000"/>
          <w:sz w:val="28"/>
          <w:szCs w:val="28"/>
          <w:shd w:val="clear" w:color="auto" w:fill="FFFFFF"/>
          <w:lang w:val="uk-UA"/>
        </w:rPr>
        <w:t xml:space="preserve">. конф. "Фізична культура, спорт та здоров’я </w:t>
      </w:r>
      <w:proofErr w:type="spellStart"/>
      <w:r>
        <w:rPr>
          <w:rFonts w:ascii="Times New Roman" w:hAnsi="Times New Roman" w:cs="Times New Roman"/>
          <w:color w:val="000000"/>
          <w:sz w:val="28"/>
          <w:szCs w:val="28"/>
          <w:shd w:val="clear" w:color="auto" w:fill="FFFFFF"/>
          <w:lang w:val="uk-UA"/>
        </w:rPr>
        <w:t>нацiї</w:t>
      </w:r>
      <w:proofErr w:type="spellEnd"/>
      <w:r>
        <w:rPr>
          <w:rFonts w:ascii="Times New Roman" w:hAnsi="Times New Roman" w:cs="Times New Roman"/>
          <w:color w:val="000000"/>
          <w:sz w:val="28"/>
          <w:szCs w:val="28"/>
          <w:shd w:val="clear" w:color="auto" w:fill="FFFFFF"/>
          <w:lang w:val="uk-UA"/>
        </w:rPr>
        <w:t xml:space="preserve"> - нова епоха, нова генерація". - Миколаїв, МДПУ, 2002. - С.100-105.</w:t>
      </w:r>
    </w:p>
    <w:p w:rsidR="0042324B" w:rsidRDefault="0042324B" w:rsidP="0042324B">
      <w:pPr>
        <w:pStyle w:val="a5"/>
        <w:numPr>
          <w:ilvl w:val="0"/>
          <w:numId w:val="1"/>
        </w:numPr>
        <w:spacing w:before="100" w:beforeAutospacing="1" w:after="100" w:afterAutospacing="1" w:line="360" w:lineRule="auto"/>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3C3C3C"/>
          <w:sz w:val="28"/>
          <w:szCs w:val="28"/>
          <w:lang w:val="uk-UA" w:eastAsia="uk-UA"/>
        </w:rPr>
        <w:t xml:space="preserve">Коробчанський В.О. </w:t>
      </w:r>
      <w:proofErr w:type="spellStart"/>
      <w:r>
        <w:rPr>
          <w:rFonts w:ascii="Times New Roman" w:eastAsia="Times New Roman" w:hAnsi="Times New Roman" w:cs="Times New Roman"/>
          <w:color w:val="3C3C3C"/>
          <w:sz w:val="28"/>
          <w:szCs w:val="28"/>
          <w:lang w:val="uk-UA" w:eastAsia="uk-UA"/>
        </w:rPr>
        <w:t>Гігієнична</w:t>
      </w:r>
      <w:proofErr w:type="spellEnd"/>
      <w:r>
        <w:rPr>
          <w:rFonts w:ascii="Times New Roman" w:eastAsia="Times New Roman" w:hAnsi="Times New Roman" w:cs="Times New Roman"/>
          <w:color w:val="3C3C3C"/>
          <w:sz w:val="28"/>
          <w:szCs w:val="28"/>
          <w:lang w:val="uk-UA" w:eastAsia="uk-UA"/>
        </w:rPr>
        <w:t xml:space="preserve"> психодіагностика </w:t>
      </w:r>
      <w:proofErr w:type="spellStart"/>
      <w:r>
        <w:rPr>
          <w:rFonts w:ascii="Times New Roman" w:eastAsia="Times New Roman" w:hAnsi="Times New Roman" w:cs="Times New Roman"/>
          <w:color w:val="3C3C3C"/>
          <w:sz w:val="28"/>
          <w:szCs w:val="28"/>
          <w:lang w:val="uk-UA" w:eastAsia="uk-UA"/>
        </w:rPr>
        <w:t>донозологічних</w:t>
      </w:r>
      <w:proofErr w:type="spellEnd"/>
      <w:r>
        <w:rPr>
          <w:rFonts w:ascii="Times New Roman" w:eastAsia="Times New Roman" w:hAnsi="Times New Roman" w:cs="Times New Roman"/>
          <w:color w:val="3C3C3C"/>
          <w:sz w:val="28"/>
          <w:szCs w:val="28"/>
          <w:lang w:val="uk-UA" w:eastAsia="uk-UA"/>
        </w:rPr>
        <w:t xml:space="preserve"> станів у підлітковому та юнацькому віці / В.О. Коробчанський. – Харків. – 186 с.</w:t>
      </w:r>
    </w:p>
    <w:p w:rsidR="0042324B" w:rsidRDefault="0042324B" w:rsidP="0042324B">
      <w:pPr>
        <w:pStyle w:val="a5"/>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lang w:val="uk-UA"/>
        </w:rPr>
      </w:pPr>
      <w:proofErr w:type="spellStart"/>
      <w:r>
        <w:rPr>
          <w:rFonts w:ascii="Times New Roman" w:eastAsia="TimesNewRomanPSMT" w:hAnsi="Times New Roman" w:cs="Times New Roman"/>
          <w:sz w:val="28"/>
          <w:szCs w:val="28"/>
          <w:lang w:val="uk-UA"/>
        </w:rPr>
        <w:t>Холодов</w:t>
      </w:r>
      <w:proofErr w:type="spellEnd"/>
      <w:r>
        <w:rPr>
          <w:rFonts w:ascii="Times New Roman" w:eastAsia="TimesNewRomanPSMT" w:hAnsi="Times New Roman" w:cs="Times New Roman"/>
          <w:sz w:val="28"/>
          <w:szCs w:val="28"/>
          <w:lang w:val="uk-UA"/>
        </w:rPr>
        <w:t xml:space="preserve">. Ж. К. </w:t>
      </w:r>
      <w:proofErr w:type="spellStart"/>
      <w:r>
        <w:rPr>
          <w:rFonts w:ascii="Times New Roman" w:eastAsia="TimesNewRomanPSMT" w:hAnsi="Times New Roman" w:cs="Times New Roman"/>
          <w:sz w:val="28"/>
          <w:szCs w:val="28"/>
          <w:lang w:val="uk-UA"/>
        </w:rPr>
        <w:t>Теория</w:t>
      </w:r>
      <w:proofErr w:type="spellEnd"/>
      <w:r>
        <w:rPr>
          <w:rFonts w:ascii="Times New Roman" w:eastAsia="TimesNewRomanPSMT" w:hAnsi="Times New Roman" w:cs="Times New Roman"/>
          <w:sz w:val="28"/>
          <w:szCs w:val="28"/>
          <w:lang w:val="uk-UA"/>
        </w:rPr>
        <w:t xml:space="preserve"> и методика </w:t>
      </w:r>
      <w:proofErr w:type="spellStart"/>
      <w:r>
        <w:rPr>
          <w:rFonts w:ascii="Times New Roman" w:eastAsia="TimesNewRomanPSMT" w:hAnsi="Times New Roman" w:cs="Times New Roman"/>
          <w:sz w:val="28"/>
          <w:szCs w:val="28"/>
          <w:lang w:val="uk-UA"/>
        </w:rPr>
        <w:t>физического</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воспитания</w:t>
      </w:r>
      <w:proofErr w:type="spellEnd"/>
    </w:p>
    <w:p w:rsidR="0042324B" w:rsidRDefault="0042324B" w:rsidP="0042324B">
      <w:pPr>
        <w:autoSpaceDE w:val="0"/>
        <w:autoSpaceDN w:val="0"/>
        <w:adjustRightInd w:val="0"/>
        <w:spacing w:after="0" w:line="360" w:lineRule="auto"/>
        <w:ind w:left="851"/>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и </w:t>
      </w:r>
      <w:proofErr w:type="spellStart"/>
      <w:r>
        <w:rPr>
          <w:rFonts w:ascii="Times New Roman" w:eastAsia="TimesNewRomanPSMT" w:hAnsi="Times New Roman" w:cs="Times New Roman"/>
          <w:sz w:val="28"/>
          <w:szCs w:val="28"/>
          <w:lang w:val="uk-UA"/>
        </w:rPr>
        <w:t>спорта</w:t>
      </w:r>
      <w:proofErr w:type="spellEnd"/>
      <w:r>
        <w:rPr>
          <w:rFonts w:ascii="Times New Roman" w:eastAsia="TimesNewRomanPSMT" w:hAnsi="Times New Roman" w:cs="Times New Roman"/>
          <w:sz w:val="28"/>
          <w:szCs w:val="28"/>
          <w:lang w:val="uk-UA"/>
        </w:rPr>
        <w:t xml:space="preserve"> : </w:t>
      </w:r>
      <w:proofErr w:type="spellStart"/>
      <w:r>
        <w:rPr>
          <w:rFonts w:ascii="Times New Roman" w:eastAsia="TimesNewRomanPSMT" w:hAnsi="Times New Roman" w:cs="Times New Roman"/>
          <w:sz w:val="28"/>
          <w:szCs w:val="28"/>
          <w:lang w:val="uk-UA"/>
        </w:rPr>
        <w:t>учеб</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пособие</w:t>
      </w:r>
      <w:proofErr w:type="spellEnd"/>
      <w:r>
        <w:rPr>
          <w:rFonts w:ascii="Times New Roman" w:eastAsia="TimesNewRomanPSMT" w:hAnsi="Times New Roman" w:cs="Times New Roman"/>
          <w:sz w:val="28"/>
          <w:szCs w:val="28"/>
          <w:lang w:val="uk-UA"/>
        </w:rPr>
        <w:t xml:space="preserve"> для </w:t>
      </w:r>
      <w:proofErr w:type="spellStart"/>
      <w:r>
        <w:rPr>
          <w:rFonts w:ascii="Times New Roman" w:eastAsia="TimesNewRomanPSMT" w:hAnsi="Times New Roman" w:cs="Times New Roman"/>
          <w:sz w:val="28"/>
          <w:szCs w:val="28"/>
          <w:lang w:val="uk-UA"/>
        </w:rPr>
        <w:t>студентов</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высш</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учеб</w:t>
      </w:r>
      <w:proofErr w:type="spellEnd"/>
      <w:r>
        <w:rPr>
          <w:rFonts w:ascii="Times New Roman" w:eastAsia="TimesNewRomanPSMT" w:hAnsi="Times New Roman" w:cs="Times New Roman"/>
          <w:sz w:val="28"/>
          <w:szCs w:val="28"/>
          <w:lang w:val="uk-UA"/>
        </w:rPr>
        <w:t xml:space="preserve">. заведений / Ж. К. </w:t>
      </w:r>
      <w:proofErr w:type="spellStart"/>
      <w:r>
        <w:rPr>
          <w:rFonts w:ascii="Times New Roman" w:eastAsia="TimesNewRomanPSMT" w:hAnsi="Times New Roman" w:cs="Times New Roman"/>
          <w:sz w:val="28"/>
          <w:szCs w:val="28"/>
          <w:lang w:val="uk-UA"/>
        </w:rPr>
        <w:t>Холодов</w:t>
      </w:r>
      <w:proofErr w:type="spellEnd"/>
      <w:r>
        <w:rPr>
          <w:rFonts w:ascii="Times New Roman" w:eastAsia="TimesNewRomanPSMT" w:hAnsi="Times New Roman" w:cs="Times New Roman"/>
          <w:sz w:val="28"/>
          <w:szCs w:val="28"/>
          <w:lang w:val="uk-UA"/>
        </w:rPr>
        <w:t xml:space="preserve">, В. С. </w:t>
      </w:r>
      <w:proofErr w:type="spellStart"/>
      <w:r>
        <w:rPr>
          <w:rFonts w:ascii="Times New Roman" w:eastAsia="TimesNewRomanPSMT" w:hAnsi="Times New Roman" w:cs="Times New Roman"/>
          <w:sz w:val="28"/>
          <w:szCs w:val="28"/>
          <w:lang w:val="uk-UA"/>
        </w:rPr>
        <w:t>Кузнецов</w:t>
      </w:r>
      <w:proofErr w:type="spellEnd"/>
      <w:r>
        <w:rPr>
          <w:rFonts w:ascii="Times New Roman" w:eastAsia="TimesNewRomanPSMT" w:hAnsi="Times New Roman" w:cs="Times New Roman"/>
          <w:sz w:val="28"/>
          <w:szCs w:val="28"/>
          <w:lang w:val="uk-UA"/>
        </w:rPr>
        <w:t xml:space="preserve">. – 3-е </w:t>
      </w:r>
      <w:proofErr w:type="spellStart"/>
      <w:r>
        <w:rPr>
          <w:rFonts w:ascii="Times New Roman" w:eastAsia="TimesNewRomanPSMT" w:hAnsi="Times New Roman" w:cs="Times New Roman"/>
          <w:sz w:val="28"/>
          <w:szCs w:val="28"/>
          <w:lang w:val="uk-UA"/>
        </w:rPr>
        <w:t>изд</w:t>
      </w:r>
      <w:proofErr w:type="spellEnd"/>
      <w:r>
        <w:rPr>
          <w:rFonts w:ascii="Times New Roman" w:eastAsia="TimesNewRomanPSMT" w:hAnsi="Times New Roman" w:cs="Times New Roman"/>
          <w:sz w:val="28"/>
          <w:szCs w:val="28"/>
          <w:lang w:val="uk-UA"/>
        </w:rPr>
        <w:t xml:space="preserve">., стер. – М. : </w:t>
      </w:r>
      <w:proofErr w:type="spellStart"/>
      <w:r>
        <w:rPr>
          <w:rFonts w:ascii="Times New Roman" w:eastAsia="TimesNewRomanPSMT" w:hAnsi="Times New Roman" w:cs="Times New Roman"/>
          <w:sz w:val="28"/>
          <w:szCs w:val="28"/>
          <w:lang w:val="uk-UA"/>
        </w:rPr>
        <w:t>Академия</w:t>
      </w:r>
      <w:proofErr w:type="spellEnd"/>
      <w:r>
        <w:rPr>
          <w:rFonts w:ascii="Times New Roman" w:eastAsia="TimesNewRomanPSMT" w:hAnsi="Times New Roman" w:cs="Times New Roman"/>
          <w:sz w:val="28"/>
          <w:szCs w:val="28"/>
          <w:lang w:val="uk-UA"/>
        </w:rPr>
        <w:t>, 2004. – 480 с.</w:t>
      </w:r>
    </w:p>
    <w:p w:rsidR="00000000" w:rsidRPr="0042324B" w:rsidRDefault="0042324B">
      <w:pPr>
        <w:rPr>
          <w:lang w:val="uk-UA"/>
        </w:rPr>
      </w:pPr>
    </w:p>
    <w:sectPr w:rsidR="00000000" w:rsidRPr="00423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21BEF"/>
    <w:multiLevelType w:val="hybridMultilevel"/>
    <w:tmpl w:val="B656B014"/>
    <w:lvl w:ilvl="0" w:tplc="1ED06394">
      <w:start w:val="1"/>
      <w:numFmt w:val="decimal"/>
      <w:lvlText w:val="%1."/>
      <w:lvlJc w:val="left"/>
      <w:pPr>
        <w:ind w:left="928" w:hanging="360"/>
      </w:pPr>
      <w:rPr>
        <w:rFonts w:eastAsiaTheme="minorEastAsia"/>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2324B"/>
    <w:rsid w:val="00423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2324B"/>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semiHidden/>
    <w:rsid w:val="0042324B"/>
    <w:rPr>
      <w:rFonts w:ascii="Times New Roman" w:eastAsia="Times New Roman" w:hAnsi="Times New Roman" w:cs="Times New Roman"/>
      <w:sz w:val="28"/>
      <w:szCs w:val="20"/>
      <w:lang w:val="uk-UA"/>
    </w:rPr>
  </w:style>
  <w:style w:type="paragraph" w:styleId="a5">
    <w:name w:val="List Paragraph"/>
    <w:basedOn w:val="a"/>
    <w:uiPriority w:val="34"/>
    <w:qFormat/>
    <w:rsid w:val="0042324B"/>
    <w:pPr>
      <w:ind w:left="720"/>
      <w:contextualSpacing/>
    </w:pPr>
  </w:style>
  <w:style w:type="table" w:styleId="a6">
    <w:name w:val="Table Grid"/>
    <w:basedOn w:val="a1"/>
    <w:uiPriority w:val="59"/>
    <w:rsid w:val="004232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232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1082;&#1072;&#1092;%20&#1085;&#1072;&#1091;&#1095;.%20&#1088;&#1072;&#1073;&#1086;&#1090;&#1072;%20&#1092;&#1080;&#1079;&#1080;&#1086;&#1083;&#1086;&#1075;&#1080;&#1103;\&#1090;&#1072;&#1073;&#1083;&#1080;&#1094;&#1072;%20&#1090;&#1077;&#1089;&#1090;&#1086;&#1074;%202014%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356041466039755"/>
          <c:y val="0.14437659321361754"/>
          <c:w val="0.68606068845710899"/>
          <c:h val="0.58722181310070209"/>
        </c:manualLayout>
      </c:layout>
      <c:lineChart>
        <c:grouping val="standard"/>
        <c:ser>
          <c:idx val="2"/>
          <c:order val="2"/>
          <c:tx>
            <c:strRef>
              <c:f>Лист7!$A$4</c:f>
            </c:strRef>
          </c:tx>
          <c:marker>
            <c:symbol val="none"/>
          </c:marker>
          <c:cat>
            <c:multiLvlStrRef>
              <c:f>Лист7!$B$2:$K$3</c:f>
            </c:multiLvlStrRef>
          </c:cat>
          <c:val>
            <c:numRef>
              <c:f>Лист7!$B$4:$K$4</c:f>
            </c:numRef>
          </c:val>
        </c:ser>
        <c:ser>
          <c:idx val="3"/>
          <c:order val="3"/>
          <c:tx>
            <c:strRef>
              <c:f>Лист7!$A$5</c:f>
            </c:strRef>
          </c:tx>
          <c:marker>
            <c:symbol val="none"/>
          </c:marker>
          <c:cat>
            <c:multiLvlStrRef>
              <c:f>Лист7!$B$2:$K$3</c:f>
            </c:multiLvlStrRef>
          </c:cat>
          <c:val>
            <c:numRef>
              <c:f>Лист7!$B$5:$K$5</c:f>
            </c:numRef>
          </c:val>
        </c:ser>
        <c:ser>
          <c:idx val="0"/>
          <c:order val="0"/>
          <c:tx>
            <c:strRef>
              <c:f>'[таблица тестов 2014 (Автосохраненный).xlsx]Лист7'!$A$4</c:f>
              <c:strCache>
                <c:ptCount val="1"/>
                <c:pt idx="0">
                  <c:v>Студенты ХНМУ</c:v>
                </c:pt>
              </c:strCache>
            </c:strRef>
          </c:tx>
          <c:marker>
            <c:symbol val="none"/>
          </c:marker>
          <c:cat>
            <c:multiLvlStrRef>
              <c:f>'[таблица тестов 2014 (Автосохраненный).xlsx]Лист7'!$B$2:$K$3</c:f>
              <c:multiLvlStrCache>
                <c:ptCount val="10"/>
                <c:lvl>
                  <c:pt idx="0">
                    <c:v>1' 5''</c:v>
                  </c:pt>
                  <c:pt idx="1">
                    <c:v>1' 10''</c:v>
                  </c:pt>
                  <c:pt idx="2">
                    <c:v>1' 15''</c:v>
                  </c:pt>
                  <c:pt idx="3">
                    <c:v>1' 20''</c:v>
                  </c:pt>
                  <c:pt idx="4">
                    <c:v>1' 25''</c:v>
                  </c:pt>
                  <c:pt idx="5">
                    <c:v>1' 30''</c:v>
                  </c:pt>
                  <c:pt idx="6">
                    <c:v>1' 25''</c:v>
                  </c:pt>
                  <c:pt idx="7">
                    <c:v>1' 20''</c:v>
                  </c:pt>
                  <c:pt idx="8">
                    <c:v>1' 15''</c:v>
                  </c:pt>
                  <c:pt idx="9">
                    <c:v>1' 10''</c:v>
                  </c:pt>
                </c:lvl>
                <c:lvl>
                  <c:pt idx="0">
                    <c:v>Тривалість часу проби, с</c:v>
                  </c:pt>
                </c:lvl>
              </c:multiLvlStrCache>
            </c:multiLvlStrRef>
          </c:cat>
          <c:val>
            <c:numRef>
              <c:f>'[таблица тестов 2014 (Автосохраненный).xlsx]Лист7'!$B$4:$K$4</c:f>
              <c:numCache>
                <c:formatCode>0.00</c:formatCode>
                <c:ptCount val="10"/>
                <c:pt idx="0">
                  <c:v>15</c:v>
                </c:pt>
                <c:pt idx="1">
                  <c:v>21</c:v>
                </c:pt>
                <c:pt idx="2">
                  <c:v>23</c:v>
                </c:pt>
                <c:pt idx="3">
                  <c:v>27</c:v>
                </c:pt>
                <c:pt idx="4">
                  <c:v>57</c:v>
                </c:pt>
                <c:pt idx="5">
                  <c:v>11</c:v>
                </c:pt>
                <c:pt idx="6">
                  <c:v>28</c:v>
                </c:pt>
                <c:pt idx="7">
                  <c:v>22</c:v>
                </c:pt>
                <c:pt idx="8">
                  <c:v>27</c:v>
                </c:pt>
                <c:pt idx="9">
                  <c:v>9</c:v>
                </c:pt>
              </c:numCache>
            </c:numRef>
          </c:val>
        </c:ser>
        <c:ser>
          <c:idx val="1"/>
          <c:order val="1"/>
          <c:tx>
            <c:strRef>
              <c:f>'[таблица тестов 2014 (Автосохраненный).xlsx]Лист7'!$A$5</c:f>
              <c:strCache>
                <c:ptCount val="1"/>
                <c:pt idx="0">
                  <c:v>Студенты ХНУ</c:v>
                </c:pt>
              </c:strCache>
            </c:strRef>
          </c:tx>
          <c:marker>
            <c:symbol val="none"/>
          </c:marker>
          <c:cat>
            <c:multiLvlStrRef>
              <c:f>'[таблица тестов 2014 (Автосохраненный).xlsx]Лист7'!$B$2:$K$3</c:f>
              <c:multiLvlStrCache>
                <c:ptCount val="10"/>
                <c:lvl>
                  <c:pt idx="0">
                    <c:v>1' 5''</c:v>
                  </c:pt>
                  <c:pt idx="1">
                    <c:v>1' 10''</c:v>
                  </c:pt>
                  <c:pt idx="2">
                    <c:v>1' 15''</c:v>
                  </c:pt>
                  <c:pt idx="3">
                    <c:v>1' 20''</c:v>
                  </c:pt>
                  <c:pt idx="4">
                    <c:v>1' 25''</c:v>
                  </c:pt>
                  <c:pt idx="5">
                    <c:v>1' 30''</c:v>
                  </c:pt>
                  <c:pt idx="6">
                    <c:v>1' 25''</c:v>
                  </c:pt>
                  <c:pt idx="7">
                    <c:v>1' 20''</c:v>
                  </c:pt>
                  <c:pt idx="8">
                    <c:v>1' 15''</c:v>
                  </c:pt>
                  <c:pt idx="9">
                    <c:v>1' 10''</c:v>
                  </c:pt>
                </c:lvl>
                <c:lvl>
                  <c:pt idx="0">
                    <c:v>Тривалість часу проби, с</c:v>
                  </c:pt>
                </c:lvl>
              </c:multiLvlStrCache>
            </c:multiLvlStrRef>
          </c:cat>
          <c:val>
            <c:numRef>
              <c:f>'[таблица тестов 2014 (Автосохраненный).xlsx]Лист7'!$B$5:$K$5</c:f>
              <c:numCache>
                <c:formatCode>0.00</c:formatCode>
                <c:ptCount val="10"/>
                <c:pt idx="0">
                  <c:v>23</c:v>
                </c:pt>
                <c:pt idx="1">
                  <c:v>18</c:v>
                </c:pt>
                <c:pt idx="2">
                  <c:v>19</c:v>
                </c:pt>
                <c:pt idx="3">
                  <c:v>31</c:v>
                </c:pt>
                <c:pt idx="4">
                  <c:v>15</c:v>
                </c:pt>
                <c:pt idx="5">
                  <c:v>15</c:v>
                </c:pt>
                <c:pt idx="6">
                  <c:v>20</c:v>
                </c:pt>
                <c:pt idx="7">
                  <c:v>18</c:v>
                </c:pt>
                <c:pt idx="8">
                  <c:v>15</c:v>
                </c:pt>
                <c:pt idx="9">
                  <c:v>12</c:v>
                </c:pt>
              </c:numCache>
            </c:numRef>
          </c:val>
        </c:ser>
        <c:marker val="1"/>
        <c:axId val="104731392"/>
        <c:axId val="104732928"/>
      </c:lineChart>
      <c:catAx>
        <c:axId val="104731392"/>
        <c:scaling>
          <c:orientation val="minMax"/>
        </c:scaling>
        <c:axPos val="b"/>
        <c:majorTickMark val="none"/>
        <c:tickLblPos val="nextTo"/>
        <c:crossAx val="104732928"/>
        <c:crosses val="autoZero"/>
        <c:auto val="1"/>
        <c:lblAlgn val="ctr"/>
        <c:lblOffset val="100"/>
      </c:catAx>
      <c:valAx>
        <c:axId val="104732928"/>
        <c:scaling>
          <c:orientation val="minMax"/>
        </c:scaling>
        <c:axPos val="l"/>
        <c:majorGridlines/>
        <c:numFmt formatCode="0.00" sourceLinked="1"/>
        <c:majorTickMark val="none"/>
        <c:tickLblPos val="nextTo"/>
        <c:crossAx val="1047313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11890</Characters>
  <Application>Microsoft Office Word</Application>
  <DocSecurity>0</DocSecurity>
  <Lines>99</Lines>
  <Paragraphs>27</Paragraphs>
  <ScaleCrop>false</ScaleCrop>
  <Company>Microsoft</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2015-04-15T07:17:00Z</dcterms:created>
  <dcterms:modified xsi:type="dcterms:W3CDTF">2015-04-15T07:17:00Z</dcterms:modified>
</cp:coreProperties>
</file>