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DE" w:rsidRPr="001B0E8B" w:rsidRDefault="00734ADE" w:rsidP="00520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1B0E8B">
            <w:rPr>
              <w:rFonts w:ascii="Times New Roman" w:hAnsi="Times New Roman"/>
              <w:sz w:val="28"/>
              <w:szCs w:val="28"/>
            </w:rPr>
            <w:t>Conn</w:t>
          </w:r>
        </w:smartTag>
      </w:smartTag>
      <w:r w:rsidRPr="001B0E8B">
        <w:rPr>
          <w:rFonts w:ascii="Times New Roman" w:hAnsi="Times New Roman"/>
          <w:sz w:val="28"/>
          <w:szCs w:val="28"/>
        </w:rPr>
        <w:t>’s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syndrome</w:t>
      </w:r>
    </w:p>
    <w:p w:rsidR="00734ADE" w:rsidRDefault="00734ADE" w:rsidP="00520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Shirgba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Sonter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Jacob</w:t>
      </w:r>
      <w:r>
        <w:rPr>
          <w:rFonts w:ascii="Times New Roman" w:hAnsi="Times New Roman"/>
          <w:sz w:val="28"/>
          <w:szCs w:val="28"/>
        </w:rPr>
        <w:t>, Ashcheulova T., Kovalyova O, Kochubiei O.</w:t>
      </w:r>
    </w:p>
    <w:p w:rsidR="00734ADE" w:rsidRPr="001B0E8B" w:rsidRDefault="00734ADE" w:rsidP="00520D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4ADE" w:rsidRPr="001B0E8B" w:rsidRDefault="00734ADE" w:rsidP="00520D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 w:rsidRPr="001B0E8B">
            <w:rPr>
              <w:rFonts w:ascii="Times New Roman" w:hAnsi="Times New Roman"/>
              <w:bCs/>
              <w:sz w:val="28"/>
              <w:szCs w:val="28"/>
              <w:shd w:val="clear" w:color="auto" w:fill="FFFFFF"/>
            </w:rPr>
            <w:t>Conn</w:t>
          </w:r>
        </w:smartTag>
      </w:smartTag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bCs/>
          <w:sz w:val="28"/>
          <w:szCs w:val="28"/>
          <w:shd w:val="clear" w:color="auto" w:fill="FFFFFF"/>
        </w:rPr>
        <w:t>syndrome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aldolsterone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-producing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adenoma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State">
        <w:r w:rsidRPr="001B0E8B">
          <w:rPr>
            <w:rFonts w:ascii="Times New Roman" w:hAnsi="Times New Roman"/>
            <w:sz w:val="28"/>
            <w:szCs w:val="28"/>
            <w:shd w:val="clear" w:color="auto" w:fill="FFFFFF"/>
          </w:rPr>
          <w:t>Conn</w:t>
        </w:r>
      </w:smartTag>
      <w:r w:rsidRPr="001B0E8B">
        <w:rPr>
          <w:rFonts w:ascii="Times New Roman" w:hAnsi="Times New Roman"/>
          <w:sz w:val="28"/>
          <w:szCs w:val="28"/>
          <w:shd w:val="clear" w:color="auto" w:fill="FFFFFF"/>
        </w:rPr>
        <w:t>'s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syndrome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named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after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hyperlink r:id="rId5" w:tooltip="Jerome W. Conn" w:history="1">
        <w:r w:rsidRPr="001B0E8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Jerome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0E8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W.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1B0E8B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Conn</w:t>
        </w:r>
      </w:hyperlink>
      <w:r w:rsidRPr="001B0E8B">
        <w:rPr>
          <w:rFonts w:ascii="Times New Roman" w:hAnsi="Times New Roman"/>
          <w:sz w:val="28"/>
          <w:szCs w:val="28"/>
          <w:shd w:val="clear" w:color="auto" w:fill="FFFFFF"/>
        </w:rPr>
        <w:t>(1907–1994),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American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endocrinologist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who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first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described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condition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State">
        <w:smartTag w:uri="urn:schemas-microsoft-com:office:smarttags" w:element="State">
          <w:r w:rsidRPr="001B0E8B">
            <w:rPr>
              <w:rFonts w:ascii="Times New Roman" w:hAnsi="Times New Roman"/>
              <w:sz w:val="28"/>
              <w:szCs w:val="28"/>
              <w:shd w:val="clear" w:color="auto" w:fill="FFFFFF"/>
            </w:rPr>
            <w:t>University</w:t>
          </w:r>
        </w:smartTag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r w:rsidRPr="001B0E8B">
          <w:rPr>
            <w:rFonts w:ascii="Times New Roman" w:hAnsi="Times New Roman"/>
            <w:sz w:val="28"/>
            <w:szCs w:val="28"/>
            <w:shd w:val="clear" w:color="auto" w:fill="FFFFFF"/>
          </w:rPr>
          <w:t>of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 </w:t>
        </w:r>
        <w:smartTag w:uri="urn:schemas-microsoft-com:office:smarttags" w:element="State">
          <w:r w:rsidRPr="001B0E8B">
            <w:rPr>
              <w:rFonts w:ascii="Times New Roman" w:hAnsi="Times New Roman"/>
              <w:sz w:val="28"/>
              <w:szCs w:val="28"/>
              <w:shd w:val="clear" w:color="auto" w:fill="FFFFFF"/>
            </w:rPr>
            <w:t>Michigan</w:t>
          </w:r>
        </w:smartTag>
      </w:smartTag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1955.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Pr="001B0E8B" w:rsidRDefault="00734ADE" w:rsidP="00520D69">
      <w:pPr>
        <w:spacing w:after="0" w:line="240" w:lineRule="auto"/>
        <w:ind w:firstLine="720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1B0E8B">
        <w:rPr>
          <w:rFonts w:ascii="Times New Roman" w:hAnsi="Times New Roman"/>
          <w:bCs/>
          <w:sz w:val="28"/>
          <w:szCs w:val="28"/>
          <w:shd w:val="clear" w:color="auto" w:fill="FFFFFF"/>
        </w:rPr>
        <w:t>Aldosterone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steroid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hormone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B0E8B">
        <w:rPr>
          <w:rFonts w:ascii="Times New Roman" w:hAnsi="Times New Roman"/>
          <w:sz w:val="28"/>
          <w:szCs w:val="28"/>
        </w:rPr>
        <w:t>mineralocorticoid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family)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produced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outer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section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Pr="001B0E8B">
        <w:rPr>
          <w:rFonts w:ascii="Times New Roman" w:hAnsi="Times New Roman"/>
          <w:sz w:val="28"/>
          <w:szCs w:val="28"/>
        </w:rPr>
        <w:t>zona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glomerulosa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adrenal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cortex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adrenal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glands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plays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central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role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regulation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blood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pressure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mainly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acting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distal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tubules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collecting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nephrons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increasing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reabsorption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ions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water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kid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cause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conservation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sodium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secretion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potassium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increase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water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retention,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increase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pressure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blood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volume.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734ADE" w:rsidRPr="001B0E8B" w:rsidRDefault="00734ADE" w:rsidP="00520D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When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dysregulated,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aldosterone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is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pathogenic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contributes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to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development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progression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cardiovascular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and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renal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disease.</w:t>
      </w:r>
      <w:r>
        <w:rPr>
          <w:rFonts w:ascii="Times New Roman" w:hAnsi="Times New Roman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Aldosterone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has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exactly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opposite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function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of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atrial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nutriuretic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hormone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secreted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by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  <w:shd w:val="clear" w:color="auto" w:fill="FFFFFF"/>
        </w:rPr>
        <w:t>the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heart</w:t>
      </w:r>
      <w:r>
        <w:rPr>
          <w:rFonts w:ascii="Times New Roman" w:hAnsi="Times New Roman"/>
          <w:sz w:val="28"/>
          <w:szCs w:val="28"/>
        </w:rPr>
        <w:t>.</w:t>
      </w:r>
    </w:p>
    <w:p w:rsidR="00734ADE" w:rsidRPr="001B0E8B" w:rsidRDefault="00734ADE" w:rsidP="00520D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Causes: </w:t>
      </w:r>
      <w:r w:rsidRPr="001B0E8B">
        <w:rPr>
          <w:rFonts w:ascii="Times New Roman" w:hAnsi="Times New Roman"/>
          <w:sz w:val="28"/>
          <w:szCs w:val="28"/>
        </w:rPr>
        <w:t>Primary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hyperaldosteronism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has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many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causes,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including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adrenal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hyperplasia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and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adrenal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carcinoma.</w:t>
      </w:r>
    </w:p>
    <w:p w:rsidR="00734ADE" w:rsidRPr="001B0E8B" w:rsidRDefault="00734ADE" w:rsidP="00520D6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syndrome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is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to:</w:t>
      </w:r>
    </w:p>
    <w:p w:rsidR="00734ADE" w:rsidRPr="001B0E8B" w:rsidRDefault="00734ADE" w:rsidP="00520D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Solitary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adrenal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(conn)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adenoma,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35%</w:t>
      </w:r>
    </w:p>
    <w:p w:rsidR="00734ADE" w:rsidRPr="001B0E8B" w:rsidRDefault="00734ADE" w:rsidP="00520D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Bilateral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(micronodular)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adrenal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hyperplasia,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60%</w:t>
      </w:r>
    </w:p>
    <w:p w:rsidR="00734ADE" w:rsidRPr="001B0E8B" w:rsidRDefault="00734ADE" w:rsidP="00520D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Glucocorticoid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remediable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aldosteronism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(dexamethansone-suppressible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hyperaldosteronism)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1%</w:t>
      </w:r>
    </w:p>
    <w:p w:rsidR="00734ADE" w:rsidRDefault="00734ADE" w:rsidP="00520D69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B0E8B">
        <w:rPr>
          <w:rFonts w:ascii="Times New Roman" w:hAnsi="Times New Roman"/>
          <w:sz w:val="28"/>
          <w:szCs w:val="28"/>
        </w:rPr>
        <w:t>Rare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forms,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including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disorders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renin-angiotensin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system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0E8B">
        <w:rPr>
          <w:rFonts w:ascii="Times New Roman" w:hAnsi="Times New Roman"/>
          <w:sz w:val="28"/>
          <w:szCs w:val="28"/>
        </w:rPr>
        <w:t>1%</w:t>
      </w:r>
    </w:p>
    <w:p w:rsidR="00734ADE" w:rsidRPr="0057144E" w:rsidRDefault="00734ADE" w:rsidP="00520D69">
      <w:pPr>
        <w:pStyle w:val="ListParagraph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list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complications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that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have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been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mentioned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in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various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sources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for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State">
        <w:r w:rsidRPr="0057144E">
          <w:rPr>
            <w:rFonts w:ascii="Times New Roman" w:hAnsi="Times New Roman"/>
            <w:sz w:val="28"/>
            <w:szCs w:val="28"/>
          </w:rPr>
          <w:t>Conn</w:t>
        </w:r>
      </w:smartTag>
      <w:r w:rsidRPr="0057144E">
        <w:rPr>
          <w:rFonts w:ascii="Times New Roman" w:hAnsi="Times New Roman"/>
          <w:sz w:val="28"/>
          <w:szCs w:val="28"/>
        </w:rPr>
        <w:t>'s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syndrome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includes: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Enlarged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heart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(Heart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symptoms)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Loss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of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deep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tendon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reflexes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Heart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pressure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Stroke-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pressure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Congestive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heart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failure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pressure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Coronary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artery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disease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high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pressure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Abnormal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heart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rhythm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low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potassium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levels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4ADE" w:rsidRPr="0057144E" w:rsidRDefault="00734ADE" w:rsidP="00520D69">
      <w:pPr>
        <w:pStyle w:val="ListParagraph"/>
        <w:numPr>
          <w:ilvl w:val="1"/>
          <w:numId w:val="1"/>
        </w:numPr>
        <w:tabs>
          <w:tab w:val="clear" w:pos="180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144E">
        <w:rPr>
          <w:rFonts w:ascii="Times New Roman" w:hAnsi="Times New Roman"/>
          <w:sz w:val="28"/>
          <w:szCs w:val="28"/>
        </w:rPr>
        <w:t>Death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due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to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low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blood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potassium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144E">
        <w:rPr>
          <w:rFonts w:ascii="Times New Roman" w:hAnsi="Times New Roman"/>
          <w:sz w:val="28"/>
          <w:szCs w:val="28"/>
        </w:rPr>
        <w:t>levels</w:t>
      </w:r>
    </w:p>
    <w:p w:rsidR="00734ADE" w:rsidRDefault="00734ADE" w:rsidP="00520D69">
      <w:pPr>
        <w:pStyle w:val="Heading2"/>
        <w:pBdr>
          <w:bottom w:val="single" w:sz="6" w:space="31" w:color="AAAAAA"/>
        </w:pBdr>
        <w:shd w:val="clear" w:color="auto" w:fill="FFFFFF"/>
        <w:spacing w:before="0" w:beforeAutospacing="0" w:after="0" w:afterAutospacing="0"/>
        <w:ind w:firstLine="720"/>
        <w:jc w:val="both"/>
        <w:rPr>
          <w:b w:val="0"/>
          <w:sz w:val="28"/>
          <w:szCs w:val="28"/>
        </w:rPr>
      </w:pPr>
      <w:r w:rsidRPr="001B0E8B">
        <w:rPr>
          <w:rStyle w:val="mw-headline"/>
          <w:b w:val="0"/>
          <w:bCs w:val="0"/>
          <w:sz w:val="28"/>
          <w:szCs w:val="28"/>
        </w:rPr>
        <w:t>Diagnosis</w:t>
      </w:r>
      <w:r>
        <w:rPr>
          <w:rStyle w:val="mw-headline"/>
          <w:b w:val="0"/>
          <w:bCs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measuring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aldosterone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alone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is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not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considered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adequate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to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diagnose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primary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hyperaldosteronism.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screening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test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choice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for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diagnosis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is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the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plasma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aldosterone:plasma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renin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activity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ratio.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Renin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activity,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not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simply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plasma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renin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level,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is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assayed.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Both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aldosterone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and</w:t>
      </w:r>
      <w:r>
        <w:rPr>
          <w:rStyle w:val="apple-converted-space"/>
          <w:b w:val="0"/>
          <w:sz w:val="28"/>
          <w:szCs w:val="28"/>
        </w:rPr>
        <w:t xml:space="preserve"> </w:t>
      </w:r>
      <w:r w:rsidRPr="00520D69">
        <w:rPr>
          <w:b w:val="0"/>
          <w:sz w:val="28"/>
          <w:szCs w:val="28"/>
        </w:rPr>
        <w:t>renin</w:t>
      </w:r>
      <w:r>
        <w:rPr>
          <w:rStyle w:val="apple-converted-space"/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are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measured,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and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a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ratio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greater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than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30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is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indicative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of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primary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hyperaldosteronism.Treatment</w:t>
      </w:r>
      <w:r>
        <w:rPr>
          <w:b w:val="0"/>
          <w:sz w:val="28"/>
          <w:szCs w:val="28"/>
        </w:rPr>
        <w:t xml:space="preserve"> </w:t>
      </w:r>
      <w:r w:rsidRPr="001B0E8B">
        <w:rPr>
          <w:b w:val="0"/>
          <w:sz w:val="28"/>
          <w:szCs w:val="28"/>
        </w:rPr>
        <w:t>Spironolactone.</w:t>
      </w:r>
    </w:p>
    <w:sectPr w:rsidR="00734ADE" w:rsidSect="0057144E">
      <w:pgSz w:w="12240" w:h="15840"/>
      <w:pgMar w:top="1134" w:right="850" w:bottom="36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698"/>
    <w:multiLevelType w:val="multilevel"/>
    <w:tmpl w:val="A63AA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EFC6FA7"/>
    <w:multiLevelType w:val="multilevel"/>
    <w:tmpl w:val="693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060C12"/>
    <w:multiLevelType w:val="hybridMultilevel"/>
    <w:tmpl w:val="68865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885F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663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C7E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7C3A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9065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140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800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80D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CDF1520"/>
    <w:multiLevelType w:val="hybridMultilevel"/>
    <w:tmpl w:val="482A030C"/>
    <w:lvl w:ilvl="0" w:tplc="A88A68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FD2B94"/>
    <w:multiLevelType w:val="hybridMultilevel"/>
    <w:tmpl w:val="ED4E7EC0"/>
    <w:lvl w:ilvl="0" w:tplc="11EAAD0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A1885F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663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C7E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7C3A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9065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140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800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80D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98D0ECB"/>
    <w:multiLevelType w:val="hybridMultilevel"/>
    <w:tmpl w:val="831C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885F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663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C7E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7C3A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9065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140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800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80D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0E604A1"/>
    <w:multiLevelType w:val="hybridMultilevel"/>
    <w:tmpl w:val="919CA9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1885F8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3B663B5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38C7EB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697C3A5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906541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F1403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D28005C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8D80D86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65"/>
    <w:rsid w:val="001B0E8B"/>
    <w:rsid w:val="001E1F19"/>
    <w:rsid w:val="0022169F"/>
    <w:rsid w:val="002F27D1"/>
    <w:rsid w:val="00362D5C"/>
    <w:rsid w:val="003B41C0"/>
    <w:rsid w:val="00420A66"/>
    <w:rsid w:val="00443A2A"/>
    <w:rsid w:val="004D7565"/>
    <w:rsid w:val="00520D69"/>
    <w:rsid w:val="0053761F"/>
    <w:rsid w:val="0057144E"/>
    <w:rsid w:val="006F2FCD"/>
    <w:rsid w:val="00734ADE"/>
    <w:rsid w:val="00882D87"/>
    <w:rsid w:val="008910D0"/>
    <w:rsid w:val="009066B9"/>
    <w:rsid w:val="009866BD"/>
    <w:rsid w:val="009D35DD"/>
    <w:rsid w:val="00A87F90"/>
    <w:rsid w:val="00AB1C3E"/>
    <w:rsid w:val="00AD1854"/>
    <w:rsid w:val="00AD24A9"/>
    <w:rsid w:val="00B522AF"/>
    <w:rsid w:val="00BD1540"/>
    <w:rsid w:val="00C66BD7"/>
    <w:rsid w:val="00D22903"/>
    <w:rsid w:val="00D404AA"/>
    <w:rsid w:val="00DE2BE1"/>
    <w:rsid w:val="00DE2C3B"/>
    <w:rsid w:val="00E34F7C"/>
    <w:rsid w:val="00E7373E"/>
    <w:rsid w:val="00F06D23"/>
    <w:rsid w:val="00F313F4"/>
    <w:rsid w:val="00F91434"/>
    <w:rsid w:val="00FD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BE1"/>
    <w:pPr>
      <w:spacing w:after="200" w:line="276" w:lineRule="auto"/>
    </w:pPr>
    <w:rPr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rsid w:val="002216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22169F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uiPriority w:val="99"/>
    <w:rsid w:val="009866B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9866B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7373E"/>
    <w:pPr>
      <w:ind w:left="720"/>
      <w:contextualSpacing/>
    </w:pPr>
  </w:style>
  <w:style w:type="character" w:customStyle="1" w:styleId="mw-headline">
    <w:name w:val="mw-headline"/>
    <w:basedOn w:val="DefaultParagraphFont"/>
    <w:uiPriority w:val="99"/>
    <w:rsid w:val="0022169F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22169F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22169F"/>
    <w:rPr>
      <w:rFonts w:cs="Times New Roman"/>
    </w:rPr>
  </w:style>
  <w:style w:type="paragraph" w:styleId="NormalWeb">
    <w:name w:val="Normal (Web)"/>
    <w:basedOn w:val="Normal"/>
    <w:uiPriority w:val="99"/>
    <w:semiHidden/>
    <w:rsid w:val="002216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9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04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49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1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2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5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93056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Jerome_W._Con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345</Words>
  <Characters>1969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Conn’s syndrome</dc:title>
  <dc:subject/>
  <dc:creator>Acer</dc:creator>
  <cp:keywords/>
  <dc:description/>
  <cp:lastModifiedBy>Asus</cp:lastModifiedBy>
  <cp:revision>4</cp:revision>
  <dcterms:created xsi:type="dcterms:W3CDTF">2015-03-20T08:07:00Z</dcterms:created>
  <dcterms:modified xsi:type="dcterms:W3CDTF">2015-03-20T08:13:00Z</dcterms:modified>
</cp:coreProperties>
</file>