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E48" w:rsidRPr="003B0E48" w:rsidRDefault="003B0E48" w:rsidP="003B0E48">
      <w:pPr>
        <w:rPr>
          <w:rFonts w:eastAsia="Times New Roman"/>
          <w:color w:val="222222"/>
          <w:sz w:val="28"/>
          <w:szCs w:val="28"/>
          <w:shd w:val="clear" w:color="auto" w:fill="FFFFFF"/>
        </w:rPr>
      </w:pPr>
      <w:r w:rsidRPr="003B0E48">
        <w:rPr>
          <w:rFonts w:eastAsia="Times New Roman"/>
          <w:color w:val="222222"/>
          <w:sz w:val="28"/>
          <w:szCs w:val="28"/>
          <w:shd w:val="clear" w:color="auto" w:fill="FFFFFF"/>
        </w:rPr>
        <w:t xml:space="preserve">Кириенко И.С, </w:t>
      </w:r>
      <w:proofErr w:type="spellStart"/>
      <w:r w:rsidRPr="003B0E48">
        <w:rPr>
          <w:rFonts w:eastAsia="Times New Roman"/>
          <w:color w:val="222222"/>
          <w:sz w:val="28"/>
          <w:szCs w:val="28"/>
          <w:shd w:val="clear" w:color="auto" w:fill="FFFFFF"/>
        </w:rPr>
        <w:t>Сахошко</w:t>
      </w:r>
      <w:proofErr w:type="spellEnd"/>
      <w:r w:rsidRPr="003B0E48">
        <w:rPr>
          <w:rFonts w:eastAsia="Times New Roman"/>
          <w:color w:val="222222"/>
          <w:sz w:val="28"/>
          <w:szCs w:val="28"/>
          <w:shd w:val="clear" w:color="auto" w:fill="FFFFFF"/>
        </w:rPr>
        <w:t xml:space="preserve"> С.И., </w:t>
      </w:r>
      <w:proofErr w:type="spellStart"/>
      <w:r w:rsidRPr="003B0E48">
        <w:rPr>
          <w:rFonts w:eastAsia="Times New Roman"/>
          <w:color w:val="222222"/>
          <w:sz w:val="28"/>
          <w:szCs w:val="28"/>
          <w:shd w:val="clear" w:color="auto" w:fill="FFFFFF"/>
        </w:rPr>
        <w:t>Вержанская</w:t>
      </w:r>
      <w:proofErr w:type="spellEnd"/>
      <w:r w:rsidRPr="003B0E48">
        <w:rPr>
          <w:rFonts w:eastAsia="Times New Roman"/>
          <w:color w:val="222222"/>
          <w:sz w:val="28"/>
          <w:szCs w:val="28"/>
          <w:shd w:val="clear" w:color="auto" w:fill="FFFFFF"/>
        </w:rPr>
        <w:t xml:space="preserve"> О.Н. </w:t>
      </w:r>
    </w:p>
    <w:p w:rsidR="003B0E48" w:rsidRPr="003B0E48" w:rsidRDefault="003B0E48" w:rsidP="003B0E48">
      <w:pPr>
        <w:rPr>
          <w:rFonts w:eastAsia="Times New Roman"/>
          <w:color w:val="222222"/>
          <w:sz w:val="28"/>
          <w:szCs w:val="28"/>
          <w:shd w:val="clear" w:color="auto" w:fill="FFFFFF"/>
        </w:rPr>
      </w:pPr>
      <w:r w:rsidRPr="003B0E48">
        <w:rPr>
          <w:rFonts w:eastAsia="Times New Roman"/>
          <w:color w:val="222222"/>
          <w:sz w:val="28"/>
          <w:szCs w:val="28"/>
          <w:shd w:val="clear" w:color="auto" w:fill="FFFFFF"/>
        </w:rPr>
        <w:t xml:space="preserve">КЛИНИЧЕСКИЕ МАСКИ БОЛЕЗНИ КОНОВАЛОВА-ВИЛЬСОНА У ДЕТЕЙ </w:t>
      </w:r>
    </w:p>
    <w:p w:rsidR="003B0E48" w:rsidRPr="003B0E48" w:rsidRDefault="003B0E48" w:rsidP="003B0E48">
      <w:pPr>
        <w:rPr>
          <w:rFonts w:eastAsia="Times New Roman"/>
          <w:sz w:val="28"/>
          <w:szCs w:val="28"/>
        </w:rPr>
      </w:pPr>
      <w:r w:rsidRPr="003B0E48">
        <w:rPr>
          <w:rFonts w:eastAsia="Times New Roman"/>
          <w:color w:val="222222"/>
          <w:sz w:val="28"/>
          <w:szCs w:val="28"/>
          <w:shd w:val="clear" w:color="auto" w:fill="FFFFFF"/>
        </w:rPr>
        <w:t xml:space="preserve">Кафедра педиатрии №1 и </w:t>
      </w:r>
      <w:proofErr w:type="spellStart"/>
      <w:r w:rsidRPr="003B0E48">
        <w:rPr>
          <w:rFonts w:eastAsia="Times New Roman"/>
          <w:color w:val="222222"/>
          <w:sz w:val="28"/>
          <w:szCs w:val="28"/>
          <w:shd w:val="clear" w:color="auto" w:fill="FFFFFF"/>
        </w:rPr>
        <w:t>неонатологии</w:t>
      </w:r>
      <w:proofErr w:type="spellEnd"/>
      <w:r w:rsidRPr="003B0E48">
        <w:rPr>
          <w:rFonts w:eastAsia="Times New Roman"/>
          <w:color w:val="222222"/>
          <w:sz w:val="28"/>
          <w:szCs w:val="28"/>
          <w:shd w:val="clear" w:color="auto" w:fill="FFFFFF"/>
        </w:rPr>
        <w:t xml:space="preserve"> Харьковский национальный медицинский университет, Харьков, Украина Научный руководитель: доцент Омельченко Е.В.</w:t>
      </w:r>
    </w:p>
    <w:p w:rsidR="003B0E48" w:rsidRPr="003B0E48" w:rsidRDefault="003B0E48" w:rsidP="003B0E48">
      <w:pPr>
        <w:shd w:val="clear" w:color="auto" w:fill="FFFFFF"/>
        <w:rPr>
          <w:rFonts w:eastAsia="Times New Roman"/>
          <w:color w:val="222222"/>
          <w:sz w:val="28"/>
          <w:szCs w:val="28"/>
        </w:rPr>
      </w:pPr>
      <w:r w:rsidRPr="003B0E48">
        <w:rPr>
          <w:rFonts w:eastAsia="Times New Roman"/>
          <w:color w:val="222222"/>
          <w:sz w:val="28"/>
          <w:szCs w:val="28"/>
        </w:rPr>
        <w:t xml:space="preserve"> Цель работы: выявить клинико-лабораторные особенности манифестации болезни Коновалова-Вильсона (БВК) у детей. </w:t>
      </w:r>
    </w:p>
    <w:p w:rsidR="003B0E48" w:rsidRPr="003B0E48" w:rsidRDefault="003B0E48" w:rsidP="003B0E48">
      <w:pPr>
        <w:shd w:val="clear" w:color="auto" w:fill="FFFFFF"/>
        <w:rPr>
          <w:rFonts w:eastAsia="Times New Roman"/>
          <w:color w:val="222222"/>
          <w:sz w:val="28"/>
          <w:szCs w:val="28"/>
        </w:rPr>
      </w:pPr>
      <w:r w:rsidRPr="003B0E48">
        <w:rPr>
          <w:rFonts w:eastAsia="Times New Roman"/>
          <w:color w:val="222222"/>
          <w:sz w:val="28"/>
          <w:szCs w:val="28"/>
        </w:rPr>
        <w:t xml:space="preserve">БВК - наследственное заболевание, с нарушением метаболизма меди и избыточным накоплением ее в различных органах и тканях (в большей степени в печени и базальных ганглиях). Проявления заболевания Коновалова-Вильсона разнообразны: заболевание может протекать под масками хронического гепатита, </w:t>
      </w:r>
      <w:proofErr w:type="spellStart"/>
      <w:r w:rsidRPr="003B0E48">
        <w:rPr>
          <w:rFonts w:eastAsia="Times New Roman"/>
          <w:color w:val="222222"/>
          <w:sz w:val="28"/>
          <w:szCs w:val="28"/>
        </w:rPr>
        <w:t>коньюгационной</w:t>
      </w:r>
      <w:proofErr w:type="spellEnd"/>
      <w:r w:rsidRPr="003B0E48">
        <w:rPr>
          <w:rFonts w:eastAsia="Times New Roman"/>
          <w:color w:val="222222"/>
          <w:sz w:val="28"/>
          <w:szCs w:val="28"/>
        </w:rPr>
        <w:t xml:space="preserve"> желтухи, цирроза печени, заболеваний обмена веществ, нервно-психических </w:t>
      </w:r>
      <w:proofErr w:type="spellStart"/>
      <w:r w:rsidRPr="003B0E48">
        <w:rPr>
          <w:rFonts w:eastAsia="Times New Roman"/>
          <w:color w:val="222222"/>
          <w:sz w:val="28"/>
          <w:szCs w:val="28"/>
        </w:rPr>
        <w:t>растройств</w:t>
      </w:r>
      <w:proofErr w:type="spellEnd"/>
      <w:r w:rsidRPr="003B0E48">
        <w:rPr>
          <w:rFonts w:eastAsia="Times New Roman"/>
          <w:color w:val="222222"/>
          <w:sz w:val="28"/>
          <w:szCs w:val="28"/>
        </w:rPr>
        <w:t xml:space="preserve"> и др. Материалы и методы исследования: в настоящее время под наблюдением находится 6 детей с БКВ в возрасте от 4 до 18 лет, из них 3 мальчика и 3 девочки. У всех детей заболевание проявлялось </w:t>
      </w:r>
      <w:proofErr w:type="spellStart"/>
      <w:r w:rsidRPr="003B0E48">
        <w:rPr>
          <w:rFonts w:eastAsia="Times New Roman"/>
          <w:color w:val="222222"/>
          <w:sz w:val="28"/>
          <w:szCs w:val="28"/>
        </w:rPr>
        <w:t>гепатомегалией</w:t>
      </w:r>
      <w:proofErr w:type="spellEnd"/>
      <w:r w:rsidRPr="003B0E48">
        <w:rPr>
          <w:rFonts w:eastAsia="Times New Roman"/>
          <w:color w:val="222222"/>
          <w:sz w:val="28"/>
          <w:szCs w:val="28"/>
        </w:rPr>
        <w:t xml:space="preserve"> и повышением уровня </w:t>
      </w:r>
      <w:proofErr w:type="spellStart"/>
      <w:r w:rsidRPr="003B0E48">
        <w:rPr>
          <w:rFonts w:eastAsia="Times New Roman"/>
          <w:color w:val="222222"/>
          <w:sz w:val="28"/>
          <w:szCs w:val="28"/>
        </w:rPr>
        <w:t>трансаминаз</w:t>
      </w:r>
      <w:proofErr w:type="spellEnd"/>
      <w:r w:rsidRPr="003B0E48">
        <w:rPr>
          <w:rFonts w:eastAsia="Times New Roman"/>
          <w:color w:val="222222"/>
          <w:sz w:val="28"/>
          <w:szCs w:val="28"/>
        </w:rPr>
        <w:t xml:space="preserve"> печени. У 6 детей манифестировало анемическим синдромом, интоксикационным – у 4, отечным – у 3 детей, и абдоминальным у 2 детей. У всех детей имело место психическая и неврологическая симптоматика: снижение памяти (2), агрессивность (2), гиперкинезы (1). Молекулярная диагностика подтвердила диагноз по АТР7В гену, локализованному на 13 хромосоме у 2 детей. Кольца Кайзера - </w:t>
      </w:r>
      <w:proofErr w:type="spellStart"/>
      <w:r w:rsidRPr="003B0E48">
        <w:rPr>
          <w:rFonts w:eastAsia="Times New Roman"/>
          <w:color w:val="222222"/>
          <w:sz w:val="28"/>
          <w:szCs w:val="28"/>
        </w:rPr>
        <w:t>Флейшнера</w:t>
      </w:r>
      <w:proofErr w:type="spellEnd"/>
      <w:r w:rsidRPr="003B0E48">
        <w:rPr>
          <w:rFonts w:eastAsia="Times New Roman"/>
          <w:color w:val="222222"/>
          <w:sz w:val="28"/>
          <w:szCs w:val="28"/>
        </w:rPr>
        <w:t xml:space="preserve"> ни в одном случае не обнаружены. Выводы. БВК дебютирует в детском возрасте. Симптомы болезни выявлены при случайном обследовании и проявлялись различными масками, что усложняло раннюю диагностику. Полиморфизм клинической симптоматики предполагает исключение БВК у каждого пациента с заболеванием печени неясного генеза, неврологической и психической симптоматикой. </w:t>
      </w:r>
    </w:p>
    <w:p w:rsidR="00DB5A06" w:rsidRPr="003B0E48" w:rsidRDefault="00DB5A06">
      <w:pPr>
        <w:rPr>
          <w:sz w:val="28"/>
          <w:szCs w:val="28"/>
        </w:rPr>
      </w:pPr>
    </w:p>
    <w:sectPr w:rsidR="00DB5A06" w:rsidRPr="003B0E48" w:rsidSect="004A4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B0E48"/>
    <w:rsid w:val="00130A73"/>
    <w:rsid w:val="001715F0"/>
    <w:rsid w:val="002D028E"/>
    <w:rsid w:val="00383381"/>
    <w:rsid w:val="003A5F44"/>
    <w:rsid w:val="003B0E48"/>
    <w:rsid w:val="00437344"/>
    <w:rsid w:val="004A4536"/>
    <w:rsid w:val="004D7C92"/>
    <w:rsid w:val="006F1337"/>
    <w:rsid w:val="007104F8"/>
    <w:rsid w:val="00724DF4"/>
    <w:rsid w:val="0073268D"/>
    <w:rsid w:val="007D3B1C"/>
    <w:rsid w:val="00811BCD"/>
    <w:rsid w:val="00843A84"/>
    <w:rsid w:val="00890E96"/>
    <w:rsid w:val="00C86A92"/>
    <w:rsid w:val="00CD3737"/>
    <w:rsid w:val="00D13F11"/>
    <w:rsid w:val="00D623A5"/>
    <w:rsid w:val="00DB5A06"/>
    <w:rsid w:val="00F92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381"/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383381"/>
    <w:pPr>
      <w:shd w:val="clear" w:color="auto" w:fill="4B6EA8"/>
      <w:spacing w:after="111"/>
      <w:outlineLvl w:val="0"/>
    </w:pPr>
    <w:rPr>
      <w:b/>
      <w:bCs/>
      <w:color w:val="FFFFFF"/>
      <w:kern w:val="36"/>
      <w:sz w:val="16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38338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38338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8338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11"/>
    <w:qFormat/>
    <w:rsid w:val="00383381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83381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List Paragraph"/>
    <w:basedOn w:val="a"/>
    <w:uiPriority w:val="34"/>
    <w:qFormat/>
    <w:rsid w:val="00383381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383381"/>
    <w:rPr>
      <w:rFonts w:ascii="Times New Roman" w:hAnsi="Times New Roman"/>
      <w:b/>
      <w:bCs/>
      <w:color w:val="FFFFFF"/>
      <w:kern w:val="36"/>
      <w:sz w:val="16"/>
      <w:szCs w:val="16"/>
      <w:shd w:val="clear" w:color="auto" w:fill="4B6EA8"/>
    </w:rPr>
  </w:style>
  <w:style w:type="character" w:customStyle="1" w:styleId="20">
    <w:name w:val="Заголовок 2 Знак"/>
    <w:basedOn w:val="a0"/>
    <w:link w:val="2"/>
    <w:uiPriority w:val="9"/>
    <w:rsid w:val="00383381"/>
    <w:rPr>
      <w:rFonts w:ascii="Cambria" w:hAnsi="Cambria"/>
      <w:b/>
      <w:bCs/>
      <w:i/>
      <w:iCs/>
      <w:sz w:val="28"/>
      <w:szCs w:val="28"/>
      <w:lang w:eastAsia="en-US"/>
    </w:rPr>
  </w:style>
  <w:style w:type="character" w:styleId="a8">
    <w:name w:val="Strong"/>
    <w:basedOn w:val="a0"/>
    <w:uiPriority w:val="22"/>
    <w:qFormat/>
    <w:rsid w:val="00383381"/>
    <w:rPr>
      <w:b/>
      <w:bCs/>
    </w:rPr>
  </w:style>
  <w:style w:type="paragraph" w:styleId="a9">
    <w:name w:val="No Spacing"/>
    <w:uiPriority w:val="1"/>
    <w:qFormat/>
    <w:rsid w:val="00383381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4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1482</Characters>
  <Application>Microsoft Office Word</Application>
  <DocSecurity>0</DocSecurity>
  <Lines>12</Lines>
  <Paragraphs>3</Paragraphs>
  <ScaleCrop>false</ScaleCrop>
  <Company>Krokoz™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Ирочка</dc:creator>
  <cp:keywords/>
  <dc:description/>
  <cp:lastModifiedBy>Ирочка</cp:lastModifiedBy>
  <cp:revision>2</cp:revision>
  <dcterms:created xsi:type="dcterms:W3CDTF">2015-02-24T18:40:00Z</dcterms:created>
  <dcterms:modified xsi:type="dcterms:W3CDTF">2015-02-24T18:41:00Z</dcterms:modified>
</cp:coreProperties>
</file>