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28" w:rsidRDefault="00463A2C" w:rsidP="00753E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  <w:bookmarkStart w:id="0" w:name="bookmark0"/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Король Д. М.</w:t>
      </w:r>
      <w:r w:rsidR="00EE7F28"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*</w:t>
      </w:r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Скубий</w:t>
      </w:r>
      <w:proofErr w:type="spellEnd"/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 xml:space="preserve"> И. В.</w:t>
      </w:r>
      <w:r w:rsidR="00EE7F28"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*</w:t>
      </w:r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Апекунов</w:t>
      </w:r>
      <w:proofErr w:type="spellEnd"/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 xml:space="preserve"> Г. Ю.</w:t>
      </w:r>
      <w:r w:rsidR="00EE7F28"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**</w:t>
      </w:r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 xml:space="preserve">, </w:t>
      </w:r>
    </w:p>
    <w:p w:rsidR="00463A2C" w:rsidRDefault="00463A2C" w:rsidP="00753E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Билый С. Н.</w:t>
      </w:r>
      <w:r w:rsidR="00EE7F28"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***</w:t>
      </w:r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, Ющенко П. Л.</w:t>
      </w:r>
      <w:r w:rsidR="00EE7F28"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****</w:t>
      </w:r>
    </w:p>
    <w:p w:rsidR="00EE7F28" w:rsidRPr="00EE7F28" w:rsidRDefault="00EE7F28" w:rsidP="00EE7F28">
      <w:pPr>
        <w:spacing w:after="0" w:line="240" w:lineRule="auto"/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</w:pPr>
      <w:r w:rsidRPr="00EE7F28"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  <w:t>*Украинская медицинская стоматологическая академия</w:t>
      </w:r>
    </w:p>
    <w:p w:rsidR="00EE7F28" w:rsidRDefault="00EE7F28" w:rsidP="00EE7F28">
      <w:pPr>
        <w:spacing w:after="0" w:line="240" w:lineRule="auto"/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</w:pPr>
      <w:r w:rsidRPr="00EE7F28"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  <w:t>**Донецкий национальный медицинский университет им. М. Горького</w:t>
      </w:r>
      <w:r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  <w:t>, Украина</w:t>
      </w:r>
    </w:p>
    <w:p w:rsidR="00EE7F28" w:rsidRDefault="00EE7F28" w:rsidP="00EE7F28">
      <w:pPr>
        <w:spacing w:after="0" w:line="240" w:lineRule="auto"/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  <w:t xml:space="preserve">*** </w:t>
      </w:r>
      <w:proofErr w:type="gramStart"/>
      <w:r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  <w:t>. Днепропетровск, Украина</w:t>
      </w:r>
    </w:p>
    <w:p w:rsidR="00EE7F28" w:rsidRPr="00EE7F28" w:rsidRDefault="00EE7F28" w:rsidP="00EE7F28">
      <w:pPr>
        <w:spacing w:after="0" w:line="240" w:lineRule="auto"/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pacing w:val="10"/>
          <w:sz w:val="24"/>
          <w:szCs w:val="24"/>
          <w:lang w:eastAsia="ru-RU"/>
        </w:rPr>
        <w:t>****Харьковский национальный медицинский университет, Украина</w:t>
      </w:r>
    </w:p>
    <w:p w:rsidR="00463A2C" w:rsidRDefault="00BD0DFD" w:rsidP="00753E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753E59"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>ВОЗМОЖНОСТИ ПРИМЕНЕНИЯ ИНФРАКРАСНОЙ ТЕРМОМЕТРИИ С ЦЕЛЬЮ ОЦЕНКИ ФУНКЦИОНАЛЬНОГО СОСТОЯНИЯ ЖЕВАТЕЛЬНОГО АППАРАТА ЧЕЛОВЕКА</w:t>
      </w:r>
      <w:bookmarkEnd w:id="0"/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Диагностический этан лечения в ортопедической стоматологии имеет большое значение в условиях бур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ного развития медицинских технологий и соблюдения современных методов получения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- биологических данных на принципах доказательной медицины [2].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Именно поэтому сегодня становятся крайне актуальными поиск и применение современных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неинвазив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информативных методов диагностики функционирования зубочелюстной системы и жевательного аппарата в частности. По мнению многих авторов [1; 3], крайне важным является соответствие современных диагностических методов трем требованиям:</w:t>
      </w:r>
    </w:p>
    <w:p w:rsidR="00463A2C" w:rsidRPr="00753E59" w:rsidRDefault="00463A2C" w:rsidP="00753E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Доступность и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неинвазионность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методики.</w:t>
      </w:r>
    </w:p>
    <w:p w:rsidR="00463A2C" w:rsidRPr="00753E59" w:rsidRDefault="00463A2C" w:rsidP="00753E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Ее достаточно высокая информативность.</w:t>
      </w:r>
    </w:p>
    <w:p w:rsidR="00463A2C" w:rsidRPr="00753E59" w:rsidRDefault="00463A2C" w:rsidP="00753E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Возможность получения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качественных или количественных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показателей, которые могут быть воссо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зданы при проведении повторных исследований.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Учитывая вышесказанное, можно утверждать, что в большей мере этим требованиям отвечают аппара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турные методы обследования, важное место среди которых занимает термометрия.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В своем современном виде метод термометрии предусматривает регистрацию теплового инфракрасного излучения от биологических объектов или поверхностей со степенью чувствительности значительно выше, чем при проведении классической контактной термометрии.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Учитывая то, что жевательные мышцы человека имеют удобное расположение и активно реагируют на изменения нагрузки путем напряжения и колебания кровенаполнения, можно допустить, что любые физио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логичные или патологические изменения функционального состояния левой и правой жевательных мышц найдут свое отражение при применении инфракрасной термометрии.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Частично эта гипотеза была подтверждена в работе А. В.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Цимбалистова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соавторов [4] для оценки функционального состояния височных и жевательных мышц при диагностике их дисфункции.</w:t>
      </w:r>
    </w:p>
    <w:p w:rsidR="00463A2C" w:rsidRPr="00753E59" w:rsidRDefault="00463A2C" w:rsidP="00753E59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53E59"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t xml:space="preserve">Целью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нашего исследования стало определение принципиальной возможности применения метода ин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фракрасной термометрии при комплексной оценке состояния жевательного аппарата у пациентов на ортопе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дическом приеме при различных условиях изменения клинической ситуации (наличие или отсутствие де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фектов зубных рядов, их топография и </w:t>
      </w:r>
      <w:r w:rsidR="00EE7F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протяжность, наличие в  полости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рта ортопедических конструкций, наличие вторичных деформаций,</w:t>
      </w:r>
      <w:r w:rsidR="00EE7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аномалии прикуса и др.) в покое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условии, статичного напряжения, а</w:t>
      </w:r>
      <w:r w:rsidR="00EE7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</w:t>
      </w:r>
      <w:proofErr w:type="gramEnd"/>
      <w:r w:rsidR="00EE7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функциональной нагрузке.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было принято решение о получении данных инфракрасной термометрии в контрольной группе, что позволило бы получить базовые температурные показатели в норме.</w:t>
      </w:r>
    </w:p>
    <w:p w:rsidR="00463A2C" w:rsidRPr="00753E59" w:rsidRDefault="00463A2C" w:rsidP="00753E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поставленной цели нами были сформулированы следующие задачи исследования:</w:t>
      </w:r>
    </w:p>
    <w:p w:rsidR="00463A2C" w:rsidRPr="00753E59" w:rsidRDefault="00463A2C" w:rsidP="00753E5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стандартную карту регистрации данных инфракрасной термометрии у пациентов на орто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педическом приеме.</w:t>
      </w:r>
    </w:p>
    <w:p w:rsidR="00463A2C" w:rsidRPr="00753E59" w:rsidRDefault="00463A2C" w:rsidP="00753E5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Определить статистически доказанные и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диагностически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значимые параметры инфракрасной термо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метрии над избранными точками измерения (</w:t>
      </w:r>
      <w:proofErr w:type="gram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контрольная</w:t>
      </w:r>
      <w:proofErr w:type="gram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, правая и левая) у пациентов молодого возраста.</w:t>
      </w:r>
    </w:p>
    <w:p w:rsidR="00463A2C" w:rsidRPr="00753E59" w:rsidRDefault="00463A2C" w:rsidP="00753E5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Исследовать изменения показателей и их симметричность в состоянии покоя и после нагрузки в груп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пе обследования.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Объектом исследования стали студенты-добровольцы, которые учатся в Высшем государственном учеб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ном заведении Украины (ВГУЗУ) «Украинская медицинская стоматологическая академия». Все участники исследования были заранее проинформированы о его сути, сроках и возможных последствиях и </w:t>
      </w:r>
      <w:r w:rsidRPr="00753E5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дати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свое сознательное согласие.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 проводились на базе Кафедры пропедевтики Ортопедической стоматологии ВГУЗУ «Украинская медицинская стоматологическая академия» (</w:t>
      </w:r>
      <w:proofErr w:type="gram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. Полтава) и предусматривали проведение ин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фракрасной термометрии у всей группы в один день.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Предмет исследования - изменение поверхностной температуры в точке проекции максимального со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кращения правой и левой жевательной мышц в покое и под действием нагрузки.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Опытная группа составила 30 человек в возрасте от 19 до 25 лет, среди которых было 20 мужчин и 10 женщин.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Критерием формирования контрольной группы стал возрастной параметр, который предопределяет наличие сформированного постоянного прикуса с минимальными возрастными изменениями и минималь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ным количеством признаков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инвазивных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вмешательств во время стоматологического лечения.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температуры проводилась с помощью инфракрасного термометра </w:t>
      </w:r>
      <w:proofErr w:type="spellStart"/>
      <w:r w:rsidRPr="00753E59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Ecomed</w:t>
      </w:r>
      <w:proofErr w:type="spellEnd"/>
      <w:r w:rsidRPr="00753E5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53E5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ТМ-65Е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водства компании </w:t>
      </w:r>
      <w:proofErr w:type="spellStart"/>
      <w:r w:rsidRPr="00753E59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Medisana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(Германия). Прибор предусматривает бесконтактную регистрацию температуры человеческого тела и любой поверхности в диапазоне от 0 до 100 градусов по Цельсию. Процедура измере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ния проводилась </w:t>
      </w:r>
      <w:proofErr w:type="gram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согласно рекомендаций</w:t>
      </w:r>
      <w:proofErr w:type="gram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производителя, которые отмечены в инструкции, а именно:</w:t>
      </w:r>
    </w:p>
    <w:p w:rsidR="00463A2C" w:rsidRPr="00753E59" w:rsidRDefault="00463A2C" w:rsidP="00753E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В помещении, где проводится исследование, должна быть постоянная температура комфорта (прибли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зительно 20-22 градуса).</w:t>
      </w:r>
    </w:p>
    <w:p w:rsidR="00463A2C" w:rsidRPr="00753E59" w:rsidRDefault="00463A2C" w:rsidP="00753E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Перед тем, как начать измерение, термометр и объект исследования должны находиться в неизменной обстановке в течение 30 минут.</w:t>
      </w:r>
    </w:p>
    <w:p w:rsidR="00463A2C" w:rsidRPr="00753E59" w:rsidRDefault="00463A2C" w:rsidP="00753E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Измерения должны проводиться постоянно в одинаковых точках.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Для начала работы термометр был переключен на шкалу Цельсия и введен в режим регистрации темпе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ратуры поверхности объекта. Согласно инструкции производителя измерение проводилось на расстоянии</w:t>
      </w:r>
    </w:p>
    <w:p w:rsidR="00463A2C" w:rsidRPr="00753E59" w:rsidRDefault="00463A2C" w:rsidP="00753E5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0,</w:t>
        </w:r>
        <w:r w:rsidRPr="00753E59">
          <w:rPr>
            <w:rFonts w:ascii="Times New Roman" w:hAnsi="Times New Roman"/>
            <w:color w:val="000000"/>
            <w:sz w:val="28"/>
            <w:szCs w:val="28"/>
            <w:lang w:eastAsia="ru-RU"/>
          </w:rPr>
          <w:t>5 см</w:t>
        </w:r>
      </w:smartTag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исследуемой поверхности.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Для исследования были избраны три точки измерения. Первая точка - середина линии, которая соединя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ет надбровные дуги. Указанная точка имеет одинаковое и достаточно большое отдаление от точек над жева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тельными мышцами, и можно допустить, что температура на ней будет наиболее стабильной при любых условиях. Симметричные рабочие точки измерения справа и слева определялись </w:t>
      </w:r>
      <w:r w:rsidR="00EE7F28">
        <w:rPr>
          <w:rFonts w:ascii="Times New Roman" w:hAnsi="Times New Roman"/>
          <w:color w:val="000000"/>
          <w:sz w:val="28"/>
          <w:szCs w:val="28"/>
          <w:lang w:eastAsia="ru-RU"/>
        </w:rPr>
        <w:t>пальпаторно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макси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мального сжатия зубных рядов. Топографически точки измерения отвечают переднему краю ветки нижней челюсти, ближе к жевательной бугристости ее угла.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Инфракрасный термометр располагался непосредственно над определенными точками, на расстоянии приблизительно </w:t>
      </w:r>
      <w:smartTag w:uri="urn:schemas-microsoft-com:office:smarttags" w:element="metricconverter">
        <w:smartTagPr>
          <w:attr w:name="ProductID" w:val="0,5 см"/>
        </w:smartTagPr>
        <w:r w:rsidRPr="00753E59">
          <w:rPr>
            <w:rFonts w:ascii="Times New Roman" w:hAnsi="Times New Roman"/>
            <w:color w:val="000000"/>
            <w:sz w:val="28"/>
            <w:szCs w:val="28"/>
            <w:lang w:eastAsia="ru-RU"/>
          </w:rPr>
          <w:t>0,5 см</w:t>
        </w:r>
      </w:smartTag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кожи, и после активации прибора кнопкой </w:t>
      </w:r>
      <w:r w:rsidRPr="00753E59">
        <w:rPr>
          <w:rFonts w:ascii="Times New Roman" w:hAnsi="Times New Roman"/>
          <w:color w:val="000000"/>
          <w:sz w:val="28"/>
          <w:szCs w:val="28"/>
        </w:rPr>
        <w:t>«</w:t>
      </w:r>
      <w:r w:rsidRPr="00753E59">
        <w:rPr>
          <w:rFonts w:ascii="Times New Roman" w:hAnsi="Times New Roman"/>
          <w:color w:val="000000"/>
          <w:sz w:val="28"/>
          <w:szCs w:val="28"/>
          <w:lang w:val="en-US"/>
        </w:rPr>
        <w:t>SCAN</w:t>
      </w:r>
      <w:r w:rsidRPr="00753E59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примерно за 1 секунду, на электронном дисплее появлялись значения с точностью до десятых градуса по Цельсию.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Исследование предусматривало </w:t>
      </w:r>
      <w:r w:rsidRPr="00753E5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гри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фазы измерений. Первая - фаза спокойствия, в которой объект ис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следования спокойно располагался в стоматологическом кресле с закрытым ртом с дальнейшей регистраци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ей показателей. Вторая измерение после статичного напряжения, предусматривало максимальное сжима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зубных рядов в привычном соотношении в течение 2-х минут по секундомеру с дальнейшей регистра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цией показателей. Третья фаза - фаза функциональной нагрузки, то есть - активного жевания эксперимен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тального образца с переменным переносом жевания с одной стороны на другую каждые 30 секунд. Общее время функциональной нагрузки составляло 3 минуты по секундомеру, после чего также проводилась реги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страция показателей термометрии. В качестве экспериментального жевательного образца использовалась жевательная резинка одинакового размера, консистенции и веса.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Полученные данные вносились в разработанную карту инфракрасной термометрии. Планирование ис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следования и анализ полученных результатов были проведены с помощью пакета прикладных программ </w:t>
      </w:r>
      <w:r w:rsidRPr="00753E59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STATISTIC</w:t>
      </w:r>
      <w:proofErr w:type="gramStart"/>
      <w:r w:rsidRPr="00753E5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753E5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10.1.</w:t>
      </w:r>
    </w:p>
    <w:p w:rsidR="00463A2C" w:rsidRPr="00BD0DFD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На первом этапе анализа полученных данных нами была проведена статистическая проверка нулевой ги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потезы о нормальном (гауссовом) распределении температурных данных у объектов выборки и их соответ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ствии закону нормального распределения в генеральной совокупности. Анализ данных инфракрасной тер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мометрии контрольной точки, точек правой и левой жевательных мышц в состоянии покоя проводили с по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мощью критерия </w:t>
      </w:r>
      <w:r w:rsidRPr="00753E59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Shapiro</w:t>
      </w:r>
      <w:r w:rsidRPr="00753E59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="00BD0DF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Wi</w:t>
      </w:r>
      <w:r w:rsidRPr="00753E59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</w:t>
      </w:r>
      <w:r w:rsidR="00BD0DF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k</w:t>
      </w:r>
      <w:proofErr w:type="spellEnd"/>
      <w:r w:rsidRPr="00753E59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  <w:r w:rsidRPr="00753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(значение </w:t>
      </w:r>
      <w:proofErr w:type="spellStart"/>
      <w:proofErr w:type="gramStart"/>
      <w:r w:rsidRPr="00753E5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превышает 0.05 </w:t>
      </w:r>
      <w:r w:rsidR="00BD0DFD" w:rsidRPr="00BD0DF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63A2C" w:rsidRPr="00753E59" w:rsidRDefault="00463A2C" w:rsidP="00753E59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Следовательно, распределение термометрических значений в генеральной выборке отвечает закону нор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мального распределения. Таким </w:t>
      </w:r>
      <w:r w:rsidR="00BD0DF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образом, мы пол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учили возможность оперирования параметрическими метода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 статистического анализа, такими как среднее</w:t>
      </w:r>
      <w:r w:rsidR="00BD0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значение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коэффициент</w:t>
      </w:r>
      <w:r w:rsidR="00BD0DF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отклонения.</w:t>
      </w:r>
    </w:p>
    <w:p w:rsidR="00463A2C" w:rsidRPr="00BD0DFD" w:rsidRDefault="00463A2C" w:rsidP="00BD0DF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Среднее значение температуры </w:t>
      </w:r>
      <w:r w:rsidRPr="00753E59">
        <w:rPr>
          <w:rFonts w:ascii="Times New Roman" w:hAnsi="Times New Roman"/>
          <w:color w:val="000000"/>
          <w:sz w:val="28"/>
          <w:szCs w:val="28"/>
        </w:rPr>
        <w:t>(</w:t>
      </w:r>
      <w:r w:rsidRPr="00753E59">
        <w:rPr>
          <w:rFonts w:ascii="Times New Roman" w:hAnsi="Times New Roman"/>
          <w:color w:val="000000"/>
          <w:sz w:val="28"/>
          <w:szCs w:val="28"/>
          <w:lang w:val="en-US"/>
        </w:rPr>
        <w:t>Mean</w:t>
      </w:r>
      <w:r w:rsidRPr="00753E5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контрольной точке в состоянии покоя составляло 34,33 градуса, после действия статичного напряжения мышц - 34,26 градуса, а после влияния функциональной нагрузки </w:t>
      </w:r>
      <w:r w:rsidR="00BD0DFD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BD0DFD">
        <w:rPr>
          <w:rFonts w:ascii="Times New Roman" w:hAnsi="Times New Roman"/>
          <w:sz w:val="28"/>
          <w:szCs w:val="28"/>
          <w:lang w:eastAsia="ru-RU"/>
        </w:rPr>
        <w:t xml:space="preserve"> 4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градуса по Цельсию.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Среднее значение температуры правой жевательной мышцы составляло: в состоянии покоя - 33,81 гра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дуса, после влияния статичного напряжения - 33,88 градуса, а после влияния функциональной нагрузки - 34,14 градуса по Цельсию. Аналогичные средние показатели для левой жевательной мышцы составляли со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ответств</w:t>
      </w:r>
      <w:r w:rsidR="00BD0DFD">
        <w:rPr>
          <w:rFonts w:ascii="Times New Roman" w:hAnsi="Times New Roman"/>
          <w:color w:val="000000"/>
          <w:sz w:val="28"/>
          <w:szCs w:val="28"/>
          <w:lang w:eastAsia="ru-RU"/>
        </w:rPr>
        <w:t>енно 33,69, 33,80 и 33.94 граду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са по Цельсию.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Самые низкие значения медианы </w:t>
      </w:r>
      <w:r w:rsidRPr="00753E59">
        <w:rPr>
          <w:rFonts w:ascii="Times New Roman" w:hAnsi="Times New Roman"/>
          <w:color w:val="000000"/>
          <w:sz w:val="28"/>
          <w:szCs w:val="28"/>
        </w:rPr>
        <w:t>(</w:t>
      </w:r>
      <w:r w:rsidRPr="00753E59">
        <w:rPr>
          <w:rFonts w:ascii="Times New Roman" w:hAnsi="Times New Roman"/>
          <w:color w:val="000000"/>
          <w:sz w:val="28"/>
          <w:szCs w:val="28"/>
          <w:lang w:val="en-US"/>
        </w:rPr>
        <w:t>Median</w:t>
      </w:r>
      <w:r w:rsidRPr="00753E5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по нашим данным наблюдались на правой и левой мышце в состоянии покоя, причем они были равными и составляли 33,95 градуса. После влияния функциональной нагрузки на правую и левую жевательные мышцы значения их медиан увеличились и составляли соответ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ственно 34,15 и 34,10 градуса по Цельсию.</w:t>
      </w:r>
    </w:p>
    <w:p w:rsidR="00463A2C" w:rsidRPr="00BD0DFD" w:rsidRDefault="00463A2C" w:rsidP="00BD0DF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Неизменное значение среднего показателя </w:t>
      </w:r>
      <w:r w:rsidRPr="00753E59">
        <w:rPr>
          <w:rFonts w:ascii="Times New Roman" w:hAnsi="Times New Roman"/>
          <w:color w:val="000000"/>
          <w:sz w:val="28"/>
          <w:szCs w:val="28"/>
        </w:rPr>
        <w:t>(</w:t>
      </w:r>
      <w:r w:rsidRPr="00753E59">
        <w:rPr>
          <w:rFonts w:ascii="Times New Roman" w:hAnsi="Times New Roman"/>
          <w:color w:val="000000"/>
          <w:sz w:val="28"/>
          <w:szCs w:val="28"/>
          <w:lang w:val="en-US"/>
        </w:rPr>
        <w:t>Mean</w:t>
      </w:r>
      <w:r w:rsidRPr="00753E5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в контрольной точке до и после нагрузки (34,33 и</w:t>
      </w:r>
      <w:r w:rsidR="00BD0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D0DF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BD0DFD">
        <w:rPr>
          <w:rFonts w:ascii="Times New Roman" w:hAnsi="Times New Roman"/>
          <w:color w:val="000000"/>
          <w:sz w:val="28"/>
          <w:szCs w:val="28"/>
          <w:lang w:eastAsia="ru-RU"/>
        </w:rPr>
        <w:t>, 35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соответственно) доказывает верность выбора точки на середине линии надбровных дуг, как наиболее стабильной с точки зрения температурных изменений. Еще более показательной является стабильность ме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дианы </w:t>
      </w:r>
      <w:r w:rsidRPr="00753E59">
        <w:rPr>
          <w:rFonts w:ascii="Times New Roman" w:hAnsi="Times New Roman"/>
          <w:color w:val="000000"/>
          <w:sz w:val="28"/>
          <w:szCs w:val="28"/>
        </w:rPr>
        <w:t>(</w:t>
      </w:r>
      <w:r w:rsidRPr="00753E59">
        <w:rPr>
          <w:rFonts w:ascii="Times New Roman" w:hAnsi="Times New Roman"/>
          <w:color w:val="000000"/>
          <w:sz w:val="28"/>
          <w:szCs w:val="28"/>
          <w:lang w:val="en-US"/>
        </w:rPr>
        <w:t>Median</w:t>
      </w:r>
      <w:r w:rsidRPr="00753E59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которая после влияния функциональной нагрузки сохранила свое начальное значение в 34,30 градуса по Цельсию.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Среднее значение температуры правой жевательной мышцы после влияния статичного напряжения уве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личилось на 0,07 градуса, что, по нашему мнению, может иметь лишь статистическую ценность. Изменение среднего значения температуры левой жевательной мышцы после статичного напряжения более наглядно и составляет 0,11 градуса, но и этот показатель не может считаться клинически значимым.</w:t>
      </w:r>
    </w:p>
    <w:p w:rsidR="00463A2C" w:rsidRDefault="00463A2C" w:rsidP="00753E5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Лишь после дополнительного влияния функциональной нагрузки на жевательные мышцы динамика зна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чений инфракрасной термометрии приобретает клиническую значимость. Однако базовое среднее значение температуры правой жевательной мышцы в состоянии покоя 33,81 градуса изменилось после последова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тельного действия статичного напряжения и динамической нагрузки и в среднем составило 34,14 градуса по Цельсию.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Разница между вышеупомянутыми показателями в 0,33 градуса свидетельствует о закономерном повышении температуры и может, по нашему мнению, рассматриваться как диагностический фактор.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Наблюдается увеличение среднего значения температурных показателей левой жевательной мышцы с 33,69 до 33,94 градуса по Цельсию, где разница составляет 0,25 градуса. Учитывая разную степень реактив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ности правой и левой жевательных мышц, можно допустить влияние фактора привычной стороны жевания. Это предположение подтверждается разницей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показателях медиан правой и левой мышц после функцио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нальной нагрузки, которая составляла 0,05 градуса.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Статистическая разница в температурной реактивности правой и левой жевательных мы</w:t>
      </w:r>
      <w:proofErr w:type="gram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шц в ср</w:t>
      </w:r>
      <w:proofErr w:type="gram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авнении с точкой контроля требовала графической иллюстрации предположения о «жевательной асимметрии». С этой целью нами были получены </w:t>
      </w:r>
      <w:r w:rsidRPr="00753E59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Wafer</w:t>
      </w:r>
      <w:r w:rsidRPr="00753E59">
        <w:rPr>
          <w:rFonts w:ascii="Times New Roman" w:hAnsi="Times New Roman"/>
          <w:color w:val="000000"/>
          <w:sz w:val="28"/>
          <w:szCs w:val="28"/>
        </w:rPr>
        <w:t>-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диаграммы температурной реактивности правой (Рис. 1) и (Рис. 2) левой жевательных мы</w:t>
      </w:r>
      <w:proofErr w:type="gram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шц в ср</w:t>
      </w:r>
      <w:proofErr w:type="gram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авнении с точкой контроля (Рис. 3).</w:t>
      </w:r>
    </w:p>
    <w:p w:rsidR="00463A2C" w:rsidRPr="00753E59" w:rsidRDefault="00463A2C" w:rsidP="00753E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3A2C" w:rsidRPr="00753E59" w:rsidRDefault="00463A2C" w:rsidP="00753E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3A2C" w:rsidRPr="00753E59" w:rsidRDefault="00463A2C" w:rsidP="00753E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3A2C" w:rsidRPr="00753E59" w:rsidRDefault="00356C9D" w:rsidP="00753E59">
      <w:pPr>
        <w:spacing w:line="240" w:lineRule="auto"/>
        <w:rPr>
          <w:rFonts w:ascii="Times New Roman" w:hAnsi="Times New Roman"/>
          <w:sz w:val="28"/>
          <w:szCs w:val="28"/>
        </w:rPr>
      </w:pPr>
      <w:r w:rsidRPr="00356C9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8.8pt;height:280.45pt;visibility:visible">
            <v:imagedata r:id="rId5" o:title=""/>
          </v:shape>
        </w:pict>
      </w:r>
    </w:p>
    <w:p w:rsidR="00463A2C" w:rsidRPr="00753E59" w:rsidRDefault="00356C9D" w:rsidP="00753E59">
      <w:pPr>
        <w:spacing w:line="240" w:lineRule="auto"/>
        <w:rPr>
          <w:rFonts w:ascii="Times New Roman" w:hAnsi="Times New Roman"/>
          <w:sz w:val="28"/>
          <w:szCs w:val="28"/>
        </w:rPr>
      </w:pPr>
      <w:r w:rsidRPr="00356C9D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13" o:spid="_x0000_i1026" type="#_x0000_t75" style="width:464.65pt;height:316.45pt;visibility:visible">
            <v:imagedata r:id="rId6" o:title=""/>
          </v:shape>
        </w:pict>
      </w:r>
    </w:p>
    <w:p w:rsidR="00463A2C" w:rsidRPr="00753E59" w:rsidRDefault="00356C9D" w:rsidP="00753E59">
      <w:pPr>
        <w:spacing w:line="240" w:lineRule="auto"/>
        <w:rPr>
          <w:rFonts w:ascii="Times New Roman" w:hAnsi="Times New Roman"/>
          <w:sz w:val="28"/>
          <w:szCs w:val="28"/>
        </w:rPr>
      </w:pPr>
      <w:r w:rsidRPr="00356C9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27" type="#_x0000_t75" style="width:467.15pt;height:320.65pt;visibility:visible">
            <v:imagedata r:id="rId7" o:title=""/>
          </v:shape>
        </w:pict>
      </w:r>
    </w:p>
    <w:p w:rsidR="00463A2C" w:rsidRDefault="00463A2C" w:rsidP="00753E59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463A2C" w:rsidRDefault="00463A2C" w:rsidP="00753E59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463A2C" w:rsidRDefault="00463A2C" w:rsidP="00753E59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463A2C" w:rsidRDefault="00463A2C" w:rsidP="00753E59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b/>
          <w:bCs/>
          <w:color w:val="000000"/>
          <w:spacing w:val="10"/>
          <w:sz w:val="28"/>
          <w:szCs w:val="28"/>
          <w:lang w:eastAsia="ru-RU"/>
        </w:rPr>
        <w:lastRenderedPageBreak/>
        <w:t>Выводы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Среднее поверхностное температурное значение точки контроля в состоянии покоя в опытной группе молодых людей равняется 34,33 градуса, после статичного напряжения - 34,25 градуса, после функциональ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нагрузки - 34,35 градуса по Цельсию.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Среднее поверхностное температурное значение точки правой жевательной мышцы в состоянии покоя в опытной группе молодых людей равняется 33,81 градуса, после статичного напряжения - 33,88 градуса, по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сле функциональной нагрузки - 34,14 градуса по Цельсию.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Среднее поверхностное температурное значение левой жевательной мышцы в состоянии покоя в опыт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группе молодых людей равняется 33,69 градуса, после статичного напряжения - 33,80 градуса, после функциональной нагрузки - 33,94 градуса по Цельсию.</w:t>
      </w:r>
    </w:p>
    <w:p w:rsidR="00463A2C" w:rsidRPr="00753E59" w:rsidRDefault="00463A2C" w:rsidP="00753E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В рамках исследования статистически доказано повышение температуры правой и левой жевательных мышц при последовательном действии статичного напряжения и функциональной нагрузки. При этом</w:t>
      </w:r>
      <w:proofErr w:type="gram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занные два фактора имеют кумулятивный характер и необходимы для самой чувствительной регистрации показателей незначительных изменений функционального состояния жевательных мышц, даже при мини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мальных патологических изменениях.</w:t>
      </w:r>
    </w:p>
    <w:p w:rsidR="00463A2C" w:rsidRPr="00753E59" w:rsidRDefault="00463A2C" w:rsidP="00753E59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применение метода инфракрасной термометрии при комплексной оценке состояния же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вательного аппарата у пациентов на ортопедическом приеме при изменении клинической ситуации или наличии любых патологических изменений в покое, при условии статичного</w:t>
      </w:r>
      <w:r w:rsidR="00BD0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напряжения и функциональной наг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рузки является крайне актуальным, информативным и имеет большую диагностическую ценность.</w:t>
      </w:r>
    </w:p>
    <w:p w:rsidR="00463A2C" w:rsidRPr="00753E59" w:rsidRDefault="00463A2C" w:rsidP="00753E59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753E5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Список литературы</w:t>
      </w:r>
    </w:p>
    <w:p w:rsidR="00463A2C" w:rsidRPr="00753E59" w:rsidRDefault="00463A2C" w:rsidP="00753E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Безруков С. Г., </w:t>
      </w:r>
      <w:proofErr w:type="spellStart"/>
      <w:r w:rsidRPr="00753E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Заитова</w:t>
      </w:r>
      <w:proofErr w:type="spellEnd"/>
      <w:r w:rsidRPr="00753E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Р. Ю.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Оценка влияния активного дренирования послеоперационных ран мягких тканей челюст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но-лицевого участка на показатели локальной термометрии и реографии Вестник стоматологии. 2005. № 2. С. 65-67.</w:t>
      </w:r>
    </w:p>
    <w:p w:rsidR="00463A2C" w:rsidRPr="00753E59" w:rsidRDefault="00463A2C" w:rsidP="00753E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53E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Глухова</w:t>
      </w:r>
      <w:proofErr w:type="spellEnd"/>
      <w:r w:rsidRPr="00753E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Ю. М.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Применение инновационных технологий при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ортодонтическом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лечении взрослых больных с синдро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мом тесного положения зубов // Альманах современной науки и образования. Тамбов: Грамота, 2009. № 5. С. 38-39.</w:t>
      </w:r>
    </w:p>
    <w:p w:rsidR="00463A2C" w:rsidRPr="00753E59" w:rsidRDefault="00463A2C" w:rsidP="00753E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53E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Онопа</w:t>
      </w:r>
      <w:proofErr w:type="spellEnd"/>
      <w:r w:rsidRPr="00753E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Е. Н., Смирнов К. В., Смирнова Ю. В., Евдокимов С. Н., Лосев К. В.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комплексного обследования пациентов с мышечно-суставной дисфункцией // Институт стоматологии. 2002. № 2. С. 38-41.</w:t>
      </w:r>
    </w:p>
    <w:p w:rsidR="00463A2C" w:rsidRPr="00753E59" w:rsidRDefault="00463A2C" w:rsidP="00753E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3E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Патент РФ № 2465815, А61В5/01. Способ диагностики дисфункции жевательных мышц /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А. В. Цимбалистов,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Э.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А. Калмыкова, А. А. Синицкий, Т. А.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Лопушанская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Войтяцкая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53E59">
        <w:rPr>
          <w:rFonts w:ascii="Times New Roman" w:hAnsi="Times New Roman"/>
          <w:color w:val="000000"/>
          <w:sz w:val="28"/>
          <w:szCs w:val="28"/>
          <w:lang w:val="en-US"/>
        </w:rPr>
        <w:t>JL</w:t>
      </w:r>
      <w:r w:rsidRPr="00753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Б. Петросян;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заявл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11.08.2011;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опубл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53E59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10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53E59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11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53E59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2012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3A2C" w:rsidRPr="00753E59" w:rsidRDefault="00463A2C" w:rsidP="00753E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53E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Реберная</w:t>
      </w:r>
      <w:proofErr w:type="gramEnd"/>
      <w:r w:rsidRPr="00753E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О. Ю.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Статистический анализ медицинских данных. Применение пакета прикладных программ </w:t>
      </w:r>
      <w:r w:rsidRPr="00753E59">
        <w:rPr>
          <w:rFonts w:ascii="Times New Roman" w:hAnsi="Times New Roman"/>
          <w:color w:val="000000"/>
          <w:sz w:val="28"/>
          <w:szCs w:val="28"/>
          <w:lang w:val="en-US"/>
        </w:rPr>
        <w:t>STATISTICA</w:t>
      </w:r>
      <w:r w:rsidRPr="00753E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3-е изд. М.: </w:t>
      </w:r>
      <w:proofErr w:type="spell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МедиаСфера</w:t>
      </w:r>
      <w:proofErr w:type="spell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2006. 312 </w:t>
      </w:r>
      <w:proofErr w:type="gramStart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753E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3A2C" w:rsidRPr="00753E59" w:rsidRDefault="00463A2C" w:rsidP="00753E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3A2C" w:rsidRPr="00753E59" w:rsidRDefault="00463A2C" w:rsidP="00753E5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63A2C" w:rsidRPr="00753E59" w:rsidSect="0020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E160C07"/>
    <w:multiLevelType w:val="hybridMultilevel"/>
    <w:tmpl w:val="271A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C14C8B"/>
    <w:multiLevelType w:val="hybridMultilevel"/>
    <w:tmpl w:val="B652D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FA5A9C"/>
    <w:multiLevelType w:val="hybridMultilevel"/>
    <w:tmpl w:val="E38867FC"/>
    <w:lvl w:ilvl="0" w:tplc="4E569BFE">
      <w:start w:val="4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D36"/>
    <w:rsid w:val="00017708"/>
    <w:rsid w:val="00037DE8"/>
    <w:rsid w:val="00055A3E"/>
    <w:rsid w:val="00062392"/>
    <w:rsid w:val="00064FAC"/>
    <w:rsid w:val="000877B7"/>
    <w:rsid w:val="000A4377"/>
    <w:rsid w:val="000C21E6"/>
    <w:rsid w:val="000D10FD"/>
    <w:rsid w:val="000E42BF"/>
    <w:rsid w:val="000E70BA"/>
    <w:rsid w:val="000F2C55"/>
    <w:rsid w:val="00122FE9"/>
    <w:rsid w:val="001534B4"/>
    <w:rsid w:val="001A1A32"/>
    <w:rsid w:val="001B30D4"/>
    <w:rsid w:val="001B42E1"/>
    <w:rsid w:val="001C73DC"/>
    <w:rsid w:val="001D733A"/>
    <w:rsid w:val="001E5E73"/>
    <w:rsid w:val="001E7F11"/>
    <w:rsid w:val="001F4825"/>
    <w:rsid w:val="00206FA7"/>
    <w:rsid w:val="0021182E"/>
    <w:rsid w:val="00216585"/>
    <w:rsid w:val="00236EDD"/>
    <w:rsid w:val="002930D5"/>
    <w:rsid w:val="002B1D79"/>
    <w:rsid w:val="002C494D"/>
    <w:rsid w:val="002F74F0"/>
    <w:rsid w:val="00306D36"/>
    <w:rsid w:val="00317849"/>
    <w:rsid w:val="00352928"/>
    <w:rsid w:val="00356C9D"/>
    <w:rsid w:val="00374C50"/>
    <w:rsid w:val="00374C77"/>
    <w:rsid w:val="00380AA2"/>
    <w:rsid w:val="003A31C3"/>
    <w:rsid w:val="003C29B3"/>
    <w:rsid w:val="004446D2"/>
    <w:rsid w:val="00463A2C"/>
    <w:rsid w:val="004E072E"/>
    <w:rsid w:val="004F3BD1"/>
    <w:rsid w:val="005059A4"/>
    <w:rsid w:val="005612C1"/>
    <w:rsid w:val="00563B23"/>
    <w:rsid w:val="00577D55"/>
    <w:rsid w:val="005919F7"/>
    <w:rsid w:val="005A5DB5"/>
    <w:rsid w:val="005E3ECE"/>
    <w:rsid w:val="005E715D"/>
    <w:rsid w:val="00601A09"/>
    <w:rsid w:val="00604DCB"/>
    <w:rsid w:val="00605779"/>
    <w:rsid w:val="006129F0"/>
    <w:rsid w:val="00633714"/>
    <w:rsid w:val="006457EA"/>
    <w:rsid w:val="0064615B"/>
    <w:rsid w:val="006569C3"/>
    <w:rsid w:val="00717D40"/>
    <w:rsid w:val="0073415E"/>
    <w:rsid w:val="00737C98"/>
    <w:rsid w:val="00753E59"/>
    <w:rsid w:val="00757C4F"/>
    <w:rsid w:val="0076773F"/>
    <w:rsid w:val="00784BAB"/>
    <w:rsid w:val="00792079"/>
    <w:rsid w:val="007A2483"/>
    <w:rsid w:val="007C2FFB"/>
    <w:rsid w:val="007F2738"/>
    <w:rsid w:val="00801B32"/>
    <w:rsid w:val="00831D9E"/>
    <w:rsid w:val="00851D4E"/>
    <w:rsid w:val="00854CB7"/>
    <w:rsid w:val="00855DC2"/>
    <w:rsid w:val="008618FE"/>
    <w:rsid w:val="00874335"/>
    <w:rsid w:val="0087703A"/>
    <w:rsid w:val="008947DA"/>
    <w:rsid w:val="008A013D"/>
    <w:rsid w:val="008D03DE"/>
    <w:rsid w:val="008E7E1C"/>
    <w:rsid w:val="008F4FFE"/>
    <w:rsid w:val="00905533"/>
    <w:rsid w:val="00926C42"/>
    <w:rsid w:val="00955C54"/>
    <w:rsid w:val="00981ECB"/>
    <w:rsid w:val="00982599"/>
    <w:rsid w:val="00983874"/>
    <w:rsid w:val="0099320C"/>
    <w:rsid w:val="009C4E3E"/>
    <w:rsid w:val="009D0028"/>
    <w:rsid w:val="009D1F10"/>
    <w:rsid w:val="00A0497A"/>
    <w:rsid w:val="00A10FA4"/>
    <w:rsid w:val="00A450FA"/>
    <w:rsid w:val="00A649E0"/>
    <w:rsid w:val="00A731F6"/>
    <w:rsid w:val="00A9076A"/>
    <w:rsid w:val="00AE4347"/>
    <w:rsid w:val="00B2271F"/>
    <w:rsid w:val="00B341BB"/>
    <w:rsid w:val="00B505C2"/>
    <w:rsid w:val="00B5614E"/>
    <w:rsid w:val="00B610ED"/>
    <w:rsid w:val="00B61823"/>
    <w:rsid w:val="00BB0613"/>
    <w:rsid w:val="00BC6E0F"/>
    <w:rsid w:val="00BD0DFD"/>
    <w:rsid w:val="00BD1811"/>
    <w:rsid w:val="00BE76D9"/>
    <w:rsid w:val="00C42412"/>
    <w:rsid w:val="00C5075D"/>
    <w:rsid w:val="00C51C41"/>
    <w:rsid w:val="00C54E9C"/>
    <w:rsid w:val="00C6500C"/>
    <w:rsid w:val="00C761C0"/>
    <w:rsid w:val="00C870CC"/>
    <w:rsid w:val="00C92719"/>
    <w:rsid w:val="00CB3E57"/>
    <w:rsid w:val="00CC6A1F"/>
    <w:rsid w:val="00D0452C"/>
    <w:rsid w:val="00D41F5D"/>
    <w:rsid w:val="00D71999"/>
    <w:rsid w:val="00D81444"/>
    <w:rsid w:val="00DD0991"/>
    <w:rsid w:val="00DD3CEC"/>
    <w:rsid w:val="00DE066A"/>
    <w:rsid w:val="00DE0AAF"/>
    <w:rsid w:val="00DE5A67"/>
    <w:rsid w:val="00DF1A6D"/>
    <w:rsid w:val="00E41740"/>
    <w:rsid w:val="00E4382A"/>
    <w:rsid w:val="00E53D65"/>
    <w:rsid w:val="00E77C9C"/>
    <w:rsid w:val="00E903EE"/>
    <w:rsid w:val="00EA0B5A"/>
    <w:rsid w:val="00EC2313"/>
    <w:rsid w:val="00EC3C7D"/>
    <w:rsid w:val="00ED03F1"/>
    <w:rsid w:val="00EE7F28"/>
    <w:rsid w:val="00F26327"/>
    <w:rsid w:val="00F30D9B"/>
    <w:rsid w:val="00F51679"/>
    <w:rsid w:val="00F5452B"/>
    <w:rsid w:val="00F82B78"/>
    <w:rsid w:val="00FA468C"/>
    <w:rsid w:val="00FA6308"/>
    <w:rsid w:val="00FC5BE4"/>
    <w:rsid w:val="00FC5E2C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6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1690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2015-01-28T13:00:00Z</dcterms:created>
  <dcterms:modified xsi:type="dcterms:W3CDTF">2015-01-29T09:03:00Z</dcterms:modified>
</cp:coreProperties>
</file>