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39" w:rsidRPr="00AB1D39" w:rsidRDefault="00AB1D39" w:rsidP="00AB1D39">
      <w:pPr>
        <w:pStyle w:val="20"/>
        <w:shd w:val="clear" w:color="auto" w:fill="auto"/>
        <w:spacing w:after="121" w:line="320" w:lineRule="exact"/>
      </w:pPr>
      <w:proofErr w:type="spellStart"/>
      <w:r w:rsidRPr="00AB1D39">
        <w:rPr>
          <w:color w:val="000000"/>
          <w:lang w:eastAsia="uk-UA" w:bidi="uk-UA"/>
        </w:rPr>
        <w:t>Організація</w:t>
      </w:r>
      <w:proofErr w:type="spellEnd"/>
      <w:r w:rsidRPr="00AB1D39">
        <w:rPr>
          <w:color w:val="000000"/>
          <w:lang w:eastAsia="uk-UA" w:bidi="uk-UA"/>
        </w:rPr>
        <w:t xml:space="preserve"> </w:t>
      </w:r>
      <w:proofErr w:type="spellStart"/>
      <w:r w:rsidRPr="00AB1D39">
        <w:rPr>
          <w:color w:val="000000"/>
          <w:lang w:eastAsia="uk-UA" w:bidi="uk-UA"/>
        </w:rPr>
        <w:t>наукових</w:t>
      </w:r>
      <w:proofErr w:type="spellEnd"/>
      <w:r w:rsidRPr="00AB1D39">
        <w:rPr>
          <w:color w:val="000000"/>
          <w:lang w:eastAsia="uk-UA" w:bidi="uk-UA"/>
        </w:rPr>
        <w:t xml:space="preserve"> </w:t>
      </w:r>
      <w:proofErr w:type="spellStart"/>
      <w:r w:rsidRPr="00AB1D39">
        <w:rPr>
          <w:color w:val="000000"/>
          <w:lang w:eastAsia="uk-UA" w:bidi="uk-UA"/>
        </w:rPr>
        <w:t>медичних</w:t>
      </w:r>
      <w:proofErr w:type="spellEnd"/>
      <w:r w:rsidRPr="00AB1D39">
        <w:rPr>
          <w:color w:val="000000"/>
          <w:lang w:eastAsia="uk-UA" w:bidi="uk-UA"/>
        </w:rPr>
        <w:t xml:space="preserve"> </w:t>
      </w:r>
      <w:proofErr w:type="spellStart"/>
      <w:proofErr w:type="gramStart"/>
      <w:r w:rsidRPr="00AB1D39">
        <w:rPr>
          <w:color w:val="000000"/>
          <w:lang w:eastAsia="uk-UA" w:bidi="uk-UA"/>
        </w:rPr>
        <w:t>досл</w:t>
      </w:r>
      <w:proofErr w:type="gramEnd"/>
      <w:r w:rsidRPr="00AB1D39">
        <w:rPr>
          <w:color w:val="000000"/>
          <w:lang w:eastAsia="uk-UA" w:bidi="uk-UA"/>
        </w:rPr>
        <w:t>іджень</w:t>
      </w:r>
      <w:proofErr w:type="spellEnd"/>
    </w:p>
    <w:p w:rsidR="00AB1D39" w:rsidRPr="00AB1D39" w:rsidRDefault="00AB1D39" w:rsidP="00AB1D39">
      <w:pPr>
        <w:pStyle w:val="30"/>
        <w:shd w:val="clear" w:color="auto" w:fill="auto"/>
        <w:spacing w:before="0" w:after="3093" w:line="300" w:lineRule="exact"/>
      </w:pPr>
      <w:r w:rsidRPr="00AB1D39">
        <w:rPr>
          <w:rStyle w:val="31"/>
          <w:lang w:val="ru-RU"/>
        </w:rPr>
        <w:t>«</w:t>
      </w:r>
      <w:proofErr w:type="spellStart"/>
      <w:r w:rsidRPr="00AB1D39">
        <w:rPr>
          <w:rStyle w:val="31"/>
          <w:lang w:val="ru-RU"/>
        </w:rPr>
        <w:t>Salutem</w:t>
      </w:r>
      <w:proofErr w:type="spellEnd"/>
      <w:r w:rsidRPr="00AB1D39">
        <w:rPr>
          <w:rStyle w:val="31"/>
          <w:lang w:val="ru-RU"/>
        </w:rPr>
        <w:t>»</w:t>
      </w:r>
    </w:p>
    <w:p w:rsidR="00AB1D39" w:rsidRPr="00AB1D39" w:rsidRDefault="00AB1D39" w:rsidP="00AB1D39">
      <w:pPr>
        <w:pStyle w:val="40"/>
        <w:shd w:val="clear" w:color="auto" w:fill="auto"/>
        <w:spacing w:before="0" w:after="990" w:line="400" w:lineRule="exact"/>
      </w:pPr>
      <w:r w:rsidRPr="00AB1D39">
        <w:rPr>
          <w:color w:val="000000"/>
          <w:lang w:eastAsia="uk-UA" w:bidi="uk-UA"/>
        </w:rPr>
        <w:t xml:space="preserve">ЗБІРНИК </w:t>
      </w:r>
      <w:proofErr w:type="gramStart"/>
      <w:r w:rsidRPr="00AB1D39">
        <w:rPr>
          <w:color w:val="000000"/>
          <w:lang w:eastAsia="uk-UA" w:bidi="uk-UA"/>
        </w:rPr>
        <w:t>МАТЕР</w:t>
      </w:r>
      <w:proofErr w:type="gramEnd"/>
      <w:r w:rsidRPr="00AB1D39">
        <w:rPr>
          <w:color w:val="000000"/>
          <w:lang w:eastAsia="uk-UA" w:bidi="uk-UA"/>
        </w:rPr>
        <w:t>ІАЛІВ</w:t>
      </w:r>
    </w:p>
    <w:p w:rsidR="00AB1D39" w:rsidRPr="00AB1D39" w:rsidRDefault="00AB1D39" w:rsidP="00AB1D39">
      <w:pPr>
        <w:pStyle w:val="40"/>
        <w:shd w:val="clear" w:color="auto" w:fill="auto"/>
        <w:spacing w:before="0" w:after="260" w:line="400" w:lineRule="exact"/>
      </w:pPr>
      <w:r w:rsidRPr="00AB1D39">
        <w:rPr>
          <w:color w:val="000000"/>
          <w:lang w:eastAsia="uk-UA" w:bidi="uk-UA"/>
        </w:rPr>
        <w:t>МІЖНАРОДНОЇ НАУКОВО-ПРАКТИЧНОЇ</w:t>
      </w:r>
    </w:p>
    <w:p w:rsidR="00AB1D39" w:rsidRPr="00AB1D39" w:rsidRDefault="00AB1D39" w:rsidP="00AB1D39">
      <w:pPr>
        <w:pStyle w:val="40"/>
        <w:shd w:val="clear" w:color="auto" w:fill="auto"/>
        <w:spacing w:before="0" w:after="932" w:line="400" w:lineRule="exact"/>
      </w:pPr>
      <w:r w:rsidRPr="00AB1D39">
        <w:rPr>
          <w:color w:val="000000"/>
          <w:lang w:eastAsia="uk-UA" w:bidi="uk-UA"/>
        </w:rPr>
        <w:t>КОНФЕРЕНЦІЇ</w:t>
      </w:r>
    </w:p>
    <w:p w:rsidR="00AB1D39" w:rsidRPr="00AB1D39" w:rsidRDefault="00AB1D39" w:rsidP="00AB1D39">
      <w:pPr>
        <w:pStyle w:val="10"/>
        <w:keepNext/>
        <w:keepLines/>
        <w:shd w:val="clear" w:color="auto" w:fill="auto"/>
        <w:spacing w:before="0" w:after="569" w:line="400" w:lineRule="exact"/>
      </w:pPr>
      <w:bookmarkStart w:id="0" w:name="bookmark0"/>
      <w:r w:rsidRPr="00AB1D39">
        <w:rPr>
          <w:rStyle w:val="11"/>
          <w:lang w:val="ru-RU"/>
        </w:rPr>
        <w:t>«</w:t>
      </w:r>
      <w:proofErr w:type="spellStart"/>
      <w:r w:rsidRPr="00B31F31">
        <w:rPr>
          <w:rStyle w:val="11"/>
          <w:sz w:val="36"/>
          <w:szCs w:val="36"/>
          <w:lang w:val="ru-RU"/>
        </w:rPr>
        <w:t>вітчизняна</w:t>
      </w:r>
      <w:proofErr w:type="spellEnd"/>
      <w:r w:rsidRPr="00B31F31">
        <w:rPr>
          <w:rStyle w:val="11"/>
          <w:sz w:val="36"/>
          <w:szCs w:val="36"/>
          <w:lang w:val="ru-RU"/>
        </w:rPr>
        <w:t xml:space="preserve"> та </w:t>
      </w:r>
      <w:proofErr w:type="spellStart"/>
      <w:proofErr w:type="gramStart"/>
      <w:r w:rsidRPr="00B31F31">
        <w:rPr>
          <w:rStyle w:val="11"/>
          <w:sz w:val="36"/>
          <w:szCs w:val="36"/>
          <w:lang w:val="ru-RU"/>
        </w:rPr>
        <w:t>св</w:t>
      </w:r>
      <w:proofErr w:type="gramEnd"/>
      <w:r w:rsidRPr="00B31F31">
        <w:rPr>
          <w:rStyle w:val="11"/>
          <w:sz w:val="36"/>
          <w:szCs w:val="36"/>
          <w:lang w:val="ru-RU"/>
        </w:rPr>
        <w:t>ітова</w:t>
      </w:r>
      <w:proofErr w:type="spellEnd"/>
      <w:r w:rsidRPr="00B31F31">
        <w:rPr>
          <w:rStyle w:val="11"/>
          <w:sz w:val="36"/>
          <w:szCs w:val="36"/>
          <w:lang w:val="ru-RU"/>
        </w:rPr>
        <w:t xml:space="preserve"> медицина: </w:t>
      </w:r>
      <w:proofErr w:type="spellStart"/>
      <w:r w:rsidRPr="00B31F31">
        <w:rPr>
          <w:rStyle w:val="11"/>
          <w:sz w:val="36"/>
          <w:szCs w:val="36"/>
          <w:lang w:val="ru-RU"/>
        </w:rPr>
        <w:t>вимоги</w:t>
      </w:r>
      <w:proofErr w:type="spellEnd"/>
      <w:r w:rsidRPr="00B31F31">
        <w:rPr>
          <w:rStyle w:val="11"/>
          <w:sz w:val="36"/>
          <w:szCs w:val="36"/>
          <w:lang w:val="ru-RU"/>
        </w:rPr>
        <w:t xml:space="preserve"> СЬОГОДЕННЯ</w:t>
      </w:r>
      <w:r w:rsidRPr="00AB1D39">
        <w:rPr>
          <w:rStyle w:val="11"/>
          <w:lang w:val="ru-RU"/>
        </w:rPr>
        <w:t>»</w:t>
      </w:r>
      <w:bookmarkEnd w:id="0"/>
    </w:p>
    <w:p w:rsidR="00AB1D39" w:rsidRPr="00AB1D39" w:rsidRDefault="00AB1D39" w:rsidP="00AB1D39">
      <w:pPr>
        <w:pStyle w:val="20"/>
        <w:shd w:val="clear" w:color="auto" w:fill="auto"/>
        <w:spacing w:after="3231" w:line="320" w:lineRule="exact"/>
      </w:pPr>
      <w:r w:rsidRPr="00AB1D39">
        <w:rPr>
          <w:color w:val="000000"/>
          <w:lang w:eastAsia="uk-UA" w:bidi="uk-UA"/>
        </w:rPr>
        <w:t>14-15 листопада 2014 р.</w:t>
      </w:r>
    </w:p>
    <w:p w:rsidR="00AB1D39" w:rsidRPr="00AB1D39" w:rsidRDefault="00AB1D39" w:rsidP="00AB1D39">
      <w:pPr>
        <w:pStyle w:val="50"/>
        <w:shd w:val="clear" w:color="auto" w:fill="auto"/>
        <w:spacing w:before="0" w:after="120" w:line="300" w:lineRule="exact"/>
      </w:pPr>
      <w:proofErr w:type="spellStart"/>
      <w:r w:rsidRPr="00AB1D39">
        <w:rPr>
          <w:color w:val="000000"/>
          <w:lang w:eastAsia="uk-UA" w:bidi="uk-UA"/>
        </w:rPr>
        <w:t>Дніпропетровськ</w:t>
      </w:r>
      <w:proofErr w:type="spellEnd"/>
    </w:p>
    <w:p w:rsidR="00AB1D39" w:rsidRPr="00AB1D39" w:rsidRDefault="00AB1D39" w:rsidP="00AB1D39">
      <w:pPr>
        <w:pStyle w:val="50"/>
        <w:shd w:val="clear" w:color="auto" w:fill="auto"/>
        <w:spacing w:before="0" w:after="0" w:line="300" w:lineRule="exact"/>
      </w:pPr>
      <w:r w:rsidRPr="00AB1D39">
        <w:rPr>
          <w:color w:val="000000"/>
          <w:lang w:eastAsia="uk-UA" w:bidi="uk-UA"/>
        </w:rPr>
        <w:t>2014</w:t>
      </w:r>
    </w:p>
    <w:p w:rsidR="00851526" w:rsidRPr="00AB1D39" w:rsidRDefault="00851526"/>
    <w:p w:rsidR="00AB1D39" w:rsidRPr="00AB1D39" w:rsidRDefault="00AB1D39"/>
    <w:p w:rsidR="00AB1D39" w:rsidRPr="00AB1D39" w:rsidRDefault="00AB1D39"/>
    <w:p w:rsidR="00AB1D39" w:rsidRPr="00AB1D39" w:rsidRDefault="00AB1D39" w:rsidP="00AB1D39">
      <w:pPr>
        <w:pStyle w:val="22"/>
        <w:shd w:val="clear" w:color="auto" w:fill="auto"/>
        <w:tabs>
          <w:tab w:val="right" w:leader="dot" w:pos="9634"/>
        </w:tabs>
        <w:spacing w:after="64" w:line="302" w:lineRule="exact"/>
        <w:ind w:left="20"/>
      </w:pPr>
      <w:r w:rsidRPr="00AB1D39">
        <w:lastRenderedPageBreak/>
        <w:fldChar w:fldCharType="begin"/>
      </w:r>
      <w:r w:rsidRPr="00AB1D39">
        <w:instrText xml:space="preserve"> TOC \o "1-5" \h \z </w:instrText>
      </w:r>
      <w:r w:rsidRPr="00AB1D39">
        <w:fldChar w:fldCharType="separate"/>
      </w:r>
      <w:r w:rsidRPr="00AB1D39">
        <w:rPr>
          <w:color w:val="000000"/>
          <w:lang w:eastAsia="ru-RU" w:bidi="ru-RU"/>
        </w:rPr>
        <w:t>Сербина И. Е., Калинина Н. А., Калищук О. А</w:t>
      </w:r>
      <w:r w:rsidRPr="00AB1D39">
        <w:rPr>
          <w:color w:val="000000"/>
          <w:lang w:eastAsia="ru-RU" w:bidi="ru-RU"/>
        </w:rPr>
        <w:tab/>
        <w:t>72</w:t>
      </w:r>
    </w:p>
    <w:p w:rsidR="00AB1D39" w:rsidRPr="00AB1D39" w:rsidRDefault="00AB1D39" w:rsidP="00AB1D39">
      <w:pPr>
        <w:pStyle w:val="42"/>
        <w:shd w:val="clear" w:color="auto" w:fill="auto"/>
        <w:spacing w:before="0"/>
        <w:ind w:left="20" w:right="780"/>
      </w:pPr>
      <w:r w:rsidRPr="00AB1D39">
        <w:rPr>
          <w:color w:val="000000"/>
          <w:lang w:eastAsia="ru-RU" w:bidi="ru-RU"/>
        </w:rPr>
        <w:t>СОВРЕМЕННЫЕ СРЕДСТВА ЗАЩИТЫ ВОДИТЕЛЯ И ПАССАЖИРОВ ЛЕГКОВОГО АВТОМОБИЛЯ КАК САМОСТОЯТЕЛЬНЫЕ ТРАВМООПАСНЫЕ ОБЪЕКТЫ В УСЛОВИЯХ ДТП</w:t>
      </w:r>
    </w:p>
    <w:p w:rsidR="00AB1D39" w:rsidRPr="00AB1D39" w:rsidRDefault="00AB1D39" w:rsidP="00AB1D39">
      <w:pPr>
        <w:pStyle w:val="22"/>
        <w:shd w:val="clear" w:color="auto" w:fill="auto"/>
        <w:tabs>
          <w:tab w:val="right" w:leader="dot" w:pos="9634"/>
        </w:tabs>
        <w:spacing w:after="12" w:line="260" w:lineRule="exact"/>
        <w:ind w:left="20"/>
      </w:pPr>
      <w:r w:rsidRPr="00AB1D39">
        <w:rPr>
          <w:color w:val="000000"/>
          <w:lang w:eastAsia="ru-RU" w:bidi="ru-RU"/>
        </w:rPr>
        <w:t>Плевинскис П. В</w:t>
      </w:r>
      <w:r w:rsidRPr="00AB1D39">
        <w:rPr>
          <w:color w:val="000000"/>
          <w:lang w:eastAsia="ru-RU" w:bidi="ru-RU"/>
        </w:rPr>
        <w:tab/>
        <w:t>75</w:t>
      </w:r>
    </w:p>
    <w:p w:rsidR="00AB1D39" w:rsidRPr="00AB1D39" w:rsidRDefault="005F1BD5" w:rsidP="00AB1D39">
      <w:pPr>
        <w:pStyle w:val="42"/>
        <w:shd w:val="clear" w:color="auto" w:fill="auto"/>
        <w:tabs>
          <w:tab w:val="right" w:leader="dot" w:pos="9634"/>
        </w:tabs>
        <w:spacing w:before="0" w:after="98" w:line="307" w:lineRule="exact"/>
        <w:ind w:left="20"/>
      </w:pPr>
      <w:hyperlink w:anchor="bookmark30" w:tooltip="Current Document">
        <w:r w:rsidR="00AB1D39" w:rsidRPr="00AB1D39">
          <w:rPr>
            <w:color w:val="000000"/>
            <w:lang w:eastAsia="ru-RU" w:bidi="ru-RU"/>
          </w:rPr>
          <w:t xml:space="preserve">ДЕСКВАМАТИВНЫЙ ГЛОССИТ У БОЛЬНЫХ ХРОНИЧЕСКИМ ГЕНЕРАЛИЗОВАННЫМ ПАРОДОНТИТОМ ПРИ ПАРАЗИТОЗАХ </w:t>
        </w:r>
        <w:r w:rsidR="00AB1D39" w:rsidRPr="00AB1D39">
          <w:rPr>
            <w:rStyle w:val="a4"/>
            <w:lang w:val="ru-RU" w:eastAsia="ru-RU" w:bidi="ru-RU"/>
          </w:rPr>
          <w:t>Савельева Н. Н</w:t>
        </w:r>
        <w:r w:rsidR="00AB1D39" w:rsidRPr="00AB1D39">
          <w:rPr>
            <w:rStyle w:val="a4"/>
            <w:lang w:val="ru-RU" w:eastAsia="ru-RU" w:bidi="ru-RU"/>
          </w:rPr>
          <w:tab/>
          <w:t>79</w:t>
        </w:r>
      </w:hyperlink>
    </w:p>
    <w:p w:rsidR="00AB1D39" w:rsidRPr="00B31F31" w:rsidRDefault="00AB1D39" w:rsidP="00AB1D39">
      <w:pPr>
        <w:pStyle w:val="42"/>
        <w:shd w:val="clear" w:color="auto" w:fill="auto"/>
        <w:spacing w:before="0" w:line="260" w:lineRule="exact"/>
        <w:ind w:left="20"/>
        <w:jc w:val="both"/>
        <w:rPr>
          <w:lang w:val="en-US"/>
        </w:rPr>
      </w:pPr>
      <w:r w:rsidRPr="00B31F31">
        <w:rPr>
          <w:color w:val="000000"/>
          <w:lang w:val="en-US" w:bidi="en-US"/>
        </w:rPr>
        <w:t>THE CLINICAL SYMPTOMS OF ISCHEMIC HEART FAILURE</w:t>
      </w:r>
    </w:p>
    <w:p w:rsidR="00AB1D39" w:rsidRPr="00B31F31" w:rsidRDefault="00AB1D39" w:rsidP="00AB1D39">
      <w:pPr>
        <w:pStyle w:val="42"/>
        <w:shd w:val="clear" w:color="auto" w:fill="auto"/>
        <w:spacing w:before="0" w:line="260" w:lineRule="exact"/>
        <w:ind w:left="20"/>
        <w:jc w:val="both"/>
        <w:rPr>
          <w:lang w:val="en-US"/>
        </w:rPr>
      </w:pPr>
      <w:r w:rsidRPr="00B31F31">
        <w:rPr>
          <w:color w:val="000000"/>
          <w:lang w:val="en-US" w:bidi="en-US"/>
        </w:rPr>
        <w:t xml:space="preserve">DYNAMICS BY IVABRADINE AND </w:t>
      </w:r>
      <w:r w:rsidRPr="00AB1D39">
        <w:rPr>
          <w:color w:val="000000"/>
          <w:lang w:eastAsia="ru-RU" w:bidi="ru-RU"/>
        </w:rPr>
        <w:t>П</w:t>
      </w:r>
      <w:r w:rsidRPr="00B31F31">
        <w:rPr>
          <w:color w:val="000000"/>
          <w:lang w:val="en-US" w:eastAsia="ru-RU" w:bidi="ru-RU"/>
        </w:rPr>
        <w:t xml:space="preserve">-3 </w:t>
      </w:r>
      <w:r w:rsidRPr="00B31F31">
        <w:rPr>
          <w:color w:val="000000"/>
          <w:lang w:val="en-US" w:bidi="en-US"/>
        </w:rPr>
        <w:t>PUFA MANAGEMENT</w:t>
      </w:r>
    </w:p>
    <w:p w:rsidR="00AB1D39" w:rsidRPr="00AB1D39" w:rsidRDefault="00AB1D39" w:rsidP="00AB1D39">
      <w:pPr>
        <w:pStyle w:val="22"/>
        <w:shd w:val="clear" w:color="auto" w:fill="auto"/>
        <w:tabs>
          <w:tab w:val="right" w:leader="dot" w:pos="9634"/>
        </w:tabs>
        <w:spacing w:after="82" w:line="260" w:lineRule="exact"/>
        <w:ind w:left="20"/>
      </w:pPr>
      <w:r w:rsidRPr="00AB1D39">
        <w:rPr>
          <w:color w:val="000000"/>
          <w:lang w:bidi="en-US"/>
        </w:rPr>
        <w:t>Fedorov S</w:t>
      </w:r>
      <w:r w:rsidRPr="00AB1D39">
        <w:rPr>
          <w:color w:val="000000"/>
          <w:lang w:bidi="en-US"/>
        </w:rPr>
        <w:tab/>
        <w:t>82</w:t>
      </w:r>
      <w:r w:rsidRPr="00AB1D39">
        <w:fldChar w:fldCharType="end"/>
      </w:r>
    </w:p>
    <w:p w:rsidR="00AB1D39" w:rsidRPr="00AB1D39" w:rsidRDefault="00AB1D39" w:rsidP="00AB1D39">
      <w:pPr>
        <w:pStyle w:val="61"/>
        <w:shd w:val="clear" w:color="auto" w:fill="auto"/>
        <w:spacing w:before="0" w:after="0" w:line="298" w:lineRule="exact"/>
        <w:ind w:left="20" w:firstLine="0"/>
        <w:jc w:val="left"/>
      </w:pPr>
      <w:r w:rsidRPr="00AB1D39">
        <w:rPr>
          <w:color w:val="000000"/>
          <w:lang w:eastAsia="ru-RU" w:bidi="ru-RU"/>
        </w:rPr>
        <w:t xml:space="preserve">ВЛИЯНИЕ ЛИПОСОМАЛЬНОГО КВЕРЦЕТИН-ЛЕЦИТИНОВОГО КОМПЛЕКСА И ГЕЛЯ ИЗ ГРАНУЛ КВЕРЦЕТИНА НА ДИНАМИКУ ИЗМЕНЕНИЙ ПОКАЗАТЕЛЕЙ ИНДЕКСА </w:t>
      </w:r>
      <w:r w:rsidRPr="00AB1D39">
        <w:rPr>
          <w:color w:val="000000"/>
          <w:lang w:bidi="en-US"/>
        </w:rPr>
        <w:t xml:space="preserve">PBI </w:t>
      </w:r>
      <w:r w:rsidRPr="00AB1D39">
        <w:rPr>
          <w:color w:val="000000"/>
          <w:lang w:eastAsia="ru-RU" w:bidi="ru-RU"/>
        </w:rPr>
        <w:t xml:space="preserve">ПРИ МЕСТНОМ ЛЕЧЕНИИ БОЛЬНЫХ ГЕНЕРАЛИЗОВАННЫМ ПАРОДОНТИТОМ ХРОНИЧЕСКОГО ТЕЧЕНИЯ </w:t>
      </w:r>
      <w:r w:rsidRPr="00AB1D39">
        <w:rPr>
          <w:color w:val="000000"/>
          <w:lang w:eastAsia="uk-UA" w:bidi="uk-UA"/>
        </w:rPr>
        <w:t xml:space="preserve">ІІ </w:t>
      </w:r>
      <w:r w:rsidRPr="00AB1D39">
        <w:rPr>
          <w:color w:val="000000"/>
          <w:lang w:eastAsia="ru-RU" w:bidi="ru-RU"/>
        </w:rPr>
        <w:t>СТЕПЕНИ ТЯЖЕСТИ</w:t>
      </w:r>
    </w:p>
    <w:p w:rsidR="00AB1D39" w:rsidRPr="00AB1D39" w:rsidRDefault="00AB1D39" w:rsidP="00AB1D39">
      <w:pPr>
        <w:pStyle w:val="22"/>
        <w:shd w:val="clear" w:color="auto" w:fill="auto"/>
        <w:tabs>
          <w:tab w:val="right" w:leader="dot" w:pos="9634"/>
        </w:tabs>
        <w:spacing w:after="112" w:line="260" w:lineRule="exact"/>
        <w:ind w:left="20"/>
      </w:pPr>
      <w:r w:rsidRPr="00AB1D39">
        <w:fldChar w:fldCharType="begin"/>
      </w:r>
      <w:r w:rsidRPr="00AB1D39">
        <w:instrText xml:space="preserve"> TOC \o "1-5" \h \z </w:instrText>
      </w:r>
      <w:r w:rsidRPr="00AB1D39">
        <w:fldChar w:fldCharType="separate"/>
      </w:r>
      <w:r w:rsidRPr="00AB1D39">
        <w:rPr>
          <w:color w:val="000000"/>
          <w:lang w:eastAsia="ru-RU" w:bidi="ru-RU"/>
        </w:rPr>
        <w:t>Худякова М. Б., Рябоконь Е. Н., Соколова И. И</w:t>
      </w:r>
      <w:r w:rsidRPr="00AB1D39">
        <w:rPr>
          <w:color w:val="000000"/>
          <w:lang w:eastAsia="ru-RU" w:bidi="ru-RU"/>
        </w:rPr>
        <w:tab/>
        <w:t>84</w:t>
      </w:r>
    </w:p>
    <w:p w:rsidR="00AB1D39" w:rsidRPr="00AB1D39" w:rsidRDefault="00AB1D39" w:rsidP="00AB1D39">
      <w:pPr>
        <w:pStyle w:val="42"/>
        <w:shd w:val="clear" w:color="auto" w:fill="auto"/>
        <w:spacing w:before="0" w:line="260" w:lineRule="exact"/>
        <w:ind w:left="20"/>
        <w:jc w:val="both"/>
      </w:pPr>
      <w:r w:rsidRPr="00AB1D39">
        <w:rPr>
          <w:color w:val="000000"/>
          <w:lang w:eastAsia="uk-UA" w:bidi="uk-UA"/>
        </w:rPr>
        <w:t>АНАЛІЗ ЕТІОЛОГІЧНИХ ФАКТОРІВ ІНФЕРТИЛЬНОСТІ</w:t>
      </w:r>
    </w:p>
    <w:p w:rsidR="00AB1D39" w:rsidRPr="00AB1D39" w:rsidRDefault="00AB1D39" w:rsidP="00AB1D39">
      <w:pPr>
        <w:pStyle w:val="22"/>
        <w:shd w:val="clear" w:color="auto" w:fill="auto"/>
        <w:tabs>
          <w:tab w:val="right" w:leader="dot" w:pos="9634"/>
        </w:tabs>
        <w:spacing w:after="108" w:line="260" w:lineRule="exact"/>
        <w:ind w:left="20"/>
      </w:pPr>
      <w:r w:rsidRPr="00AB1D39">
        <w:rPr>
          <w:color w:val="000000"/>
          <w:lang w:eastAsia="uk-UA" w:bidi="uk-UA"/>
        </w:rPr>
        <w:t xml:space="preserve">Чалій </w:t>
      </w:r>
      <w:r w:rsidRPr="00AB1D39">
        <w:rPr>
          <w:color w:val="000000"/>
          <w:lang w:eastAsia="ru-RU" w:bidi="ru-RU"/>
        </w:rPr>
        <w:t xml:space="preserve">А. С., </w:t>
      </w:r>
      <w:r w:rsidRPr="00AB1D39">
        <w:rPr>
          <w:color w:val="000000"/>
          <w:lang w:eastAsia="uk-UA" w:bidi="uk-UA"/>
        </w:rPr>
        <w:t xml:space="preserve">Нікітін </w:t>
      </w:r>
      <w:r w:rsidRPr="00AB1D39">
        <w:rPr>
          <w:color w:val="000000"/>
          <w:lang w:eastAsia="ru-RU" w:bidi="ru-RU"/>
        </w:rPr>
        <w:t>О. Д</w:t>
      </w:r>
      <w:r w:rsidRPr="00AB1D39">
        <w:rPr>
          <w:color w:val="000000"/>
          <w:lang w:eastAsia="ru-RU" w:bidi="ru-RU"/>
        </w:rPr>
        <w:tab/>
        <w:t>88</w:t>
      </w:r>
    </w:p>
    <w:p w:rsidR="00AB1D39" w:rsidRPr="00AB1D39" w:rsidRDefault="00AB1D39" w:rsidP="00AB1D39">
      <w:pPr>
        <w:pStyle w:val="22"/>
        <w:shd w:val="clear" w:color="auto" w:fill="auto"/>
        <w:spacing w:after="0" w:line="312" w:lineRule="exact"/>
        <w:ind w:left="20"/>
        <w:jc w:val="left"/>
      </w:pPr>
      <w:r w:rsidRPr="00AB1D39">
        <w:rPr>
          <w:rStyle w:val="23"/>
          <w:lang w:val="ru-RU"/>
        </w:rPr>
        <w:t xml:space="preserve">ВПЛИВ АРТ-ТЕРАПІЇ </w:t>
      </w:r>
      <w:r w:rsidRPr="00AB1D39">
        <w:rPr>
          <w:rStyle w:val="23"/>
          <w:lang w:val="ru-RU" w:eastAsia="ru-RU" w:bidi="ru-RU"/>
        </w:rPr>
        <w:t xml:space="preserve">НА </w:t>
      </w:r>
      <w:r w:rsidRPr="00AB1D39">
        <w:rPr>
          <w:rStyle w:val="23"/>
          <w:lang w:val="ru-RU"/>
        </w:rPr>
        <w:t xml:space="preserve">ПІСЛЯПОЛОГОВУ ДЕПРЕСІЮ </w:t>
      </w:r>
      <w:r w:rsidRPr="00AB1D39">
        <w:rPr>
          <w:color w:val="000000"/>
          <w:lang w:eastAsia="ru-RU" w:bidi="ru-RU"/>
        </w:rPr>
        <w:t xml:space="preserve">Гороховянка А. Р., </w:t>
      </w:r>
      <w:r w:rsidRPr="00AB1D39">
        <w:rPr>
          <w:color w:val="000000"/>
          <w:lang w:eastAsia="uk-UA" w:bidi="uk-UA"/>
        </w:rPr>
        <w:t xml:space="preserve">Топольницька </w:t>
      </w:r>
      <w:r w:rsidRPr="00AB1D39">
        <w:rPr>
          <w:color w:val="000000"/>
          <w:lang w:eastAsia="ru-RU" w:bidi="ru-RU"/>
        </w:rPr>
        <w:t xml:space="preserve">О. </w:t>
      </w:r>
      <w:r w:rsidRPr="00AB1D39">
        <w:rPr>
          <w:color w:val="000000"/>
          <w:lang w:eastAsia="uk-UA" w:bidi="uk-UA"/>
        </w:rPr>
        <w:t xml:space="preserve">І., Чупіль </w:t>
      </w:r>
      <w:r w:rsidRPr="00AB1D39">
        <w:rPr>
          <w:color w:val="000000"/>
          <w:lang w:eastAsia="ru-RU" w:bidi="ru-RU"/>
        </w:rPr>
        <w:t>М. Р.,</w:t>
      </w:r>
    </w:p>
    <w:p w:rsidR="00AB1D39" w:rsidRPr="00AB1D39" w:rsidRDefault="00AB1D39" w:rsidP="00AB1D39">
      <w:pPr>
        <w:pStyle w:val="22"/>
        <w:shd w:val="clear" w:color="auto" w:fill="auto"/>
        <w:tabs>
          <w:tab w:val="right" w:leader="dot" w:pos="9634"/>
        </w:tabs>
        <w:spacing w:after="60" w:line="312" w:lineRule="exact"/>
        <w:ind w:left="20"/>
      </w:pPr>
      <w:r w:rsidRPr="00AB1D39">
        <w:rPr>
          <w:color w:val="000000"/>
          <w:lang w:eastAsia="ru-RU" w:bidi="ru-RU"/>
        </w:rPr>
        <w:t xml:space="preserve">Жданюк Н. В., </w:t>
      </w:r>
      <w:r w:rsidRPr="00AB1D39">
        <w:rPr>
          <w:color w:val="000000"/>
          <w:lang w:eastAsia="uk-UA" w:bidi="uk-UA"/>
        </w:rPr>
        <w:t xml:space="preserve">Іжик </w:t>
      </w:r>
      <w:r w:rsidRPr="00AB1D39">
        <w:rPr>
          <w:color w:val="000000"/>
          <w:lang w:eastAsia="ru-RU" w:bidi="ru-RU"/>
        </w:rPr>
        <w:t>Г. Б</w:t>
      </w:r>
      <w:r w:rsidRPr="00AB1D39">
        <w:rPr>
          <w:color w:val="000000"/>
          <w:lang w:eastAsia="ru-RU" w:bidi="ru-RU"/>
        </w:rPr>
        <w:tab/>
        <w:t>89</w:t>
      </w:r>
    </w:p>
    <w:p w:rsidR="00AB1D39" w:rsidRPr="00AB1D39" w:rsidRDefault="00AB1D39" w:rsidP="00AB1D39">
      <w:pPr>
        <w:pStyle w:val="42"/>
        <w:shd w:val="clear" w:color="auto" w:fill="auto"/>
        <w:spacing w:before="0" w:line="312" w:lineRule="exact"/>
        <w:ind w:left="20"/>
      </w:pPr>
      <w:r w:rsidRPr="00AB1D39">
        <w:rPr>
          <w:color w:val="000000"/>
          <w:lang w:eastAsia="uk-UA" w:bidi="uk-UA"/>
        </w:rPr>
        <w:t xml:space="preserve">ВПЛИВ ДОМАШНІХ ТВАРИН </w:t>
      </w:r>
      <w:r w:rsidRPr="00AB1D39">
        <w:rPr>
          <w:color w:val="000000"/>
          <w:lang w:eastAsia="ru-RU" w:bidi="ru-RU"/>
        </w:rPr>
        <w:t xml:space="preserve">НА АУТИЗМ У </w:t>
      </w:r>
      <w:r w:rsidRPr="00AB1D39">
        <w:rPr>
          <w:color w:val="000000"/>
          <w:lang w:eastAsia="uk-UA" w:bidi="uk-UA"/>
        </w:rPr>
        <w:t xml:space="preserve">ДІТЕЙ </w:t>
      </w:r>
      <w:r w:rsidRPr="00AB1D39">
        <w:rPr>
          <w:rStyle w:val="a4"/>
          <w:lang w:val="ru-RU" w:eastAsia="ru-RU" w:bidi="ru-RU"/>
        </w:rPr>
        <w:t xml:space="preserve">Жданюк Н. В., </w:t>
      </w:r>
      <w:r w:rsidRPr="00AB1D39">
        <w:rPr>
          <w:rStyle w:val="a4"/>
          <w:lang w:val="ru-RU"/>
        </w:rPr>
        <w:t xml:space="preserve">Чупіль </w:t>
      </w:r>
      <w:r w:rsidRPr="00AB1D39">
        <w:rPr>
          <w:rStyle w:val="a4"/>
          <w:lang w:val="ru-RU" w:eastAsia="ru-RU" w:bidi="ru-RU"/>
        </w:rPr>
        <w:t xml:space="preserve">М. Р., </w:t>
      </w:r>
      <w:r w:rsidRPr="00AB1D39">
        <w:rPr>
          <w:rStyle w:val="a4"/>
          <w:lang w:val="ru-RU"/>
        </w:rPr>
        <w:t xml:space="preserve">Іжик </w:t>
      </w:r>
      <w:r w:rsidRPr="00AB1D39">
        <w:rPr>
          <w:rStyle w:val="a4"/>
          <w:lang w:val="ru-RU" w:eastAsia="ru-RU" w:bidi="ru-RU"/>
        </w:rPr>
        <w:t>Г. Б.,</w:t>
      </w:r>
    </w:p>
    <w:p w:rsidR="00AB1D39" w:rsidRPr="00AB1D39" w:rsidRDefault="00AB1D39" w:rsidP="00AB1D39">
      <w:pPr>
        <w:pStyle w:val="22"/>
        <w:shd w:val="clear" w:color="auto" w:fill="auto"/>
        <w:tabs>
          <w:tab w:val="right" w:leader="dot" w:pos="9634"/>
        </w:tabs>
        <w:spacing w:after="68" w:line="312" w:lineRule="exact"/>
        <w:ind w:left="20"/>
      </w:pPr>
      <w:r w:rsidRPr="00AB1D39">
        <w:rPr>
          <w:color w:val="000000"/>
          <w:lang w:eastAsia="ru-RU" w:bidi="ru-RU"/>
        </w:rPr>
        <w:t xml:space="preserve">Топольницька О. </w:t>
      </w:r>
      <w:r w:rsidRPr="00AB1D39">
        <w:rPr>
          <w:color w:val="000000"/>
          <w:lang w:eastAsia="uk-UA" w:bidi="uk-UA"/>
        </w:rPr>
        <w:t xml:space="preserve">І., Логін </w:t>
      </w:r>
      <w:r w:rsidRPr="00AB1D39">
        <w:rPr>
          <w:color w:val="000000"/>
          <w:lang w:eastAsia="ru-RU" w:bidi="ru-RU"/>
        </w:rPr>
        <w:t>М. В</w:t>
      </w:r>
      <w:r w:rsidRPr="00AB1D39">
        <w:rPr>
          <w:color w:val="000000"/>
          <w:lang w:eastAsia="ru-RU" w:bidi="ru-RU"/>
        </w:rPr>
        <w:tab/>
        <w:t>91</w:t>
      </w:r>
      <w:r w:rsidRPr="00AB1D39">
        <w:fldChar w:fldCharType="end"/>
      </w:r>
    </w:p>
    <w:p w:rsidR="00AB1D39" w:rsidRPr="00AB1D39" w:rsidRDefault="00AB1D39" w:rsidP="00AB1D39">
      <w:pPr>
        <w:pStyle w:val="61"/>
        <w:shd w:val="clear" w:color="auto" w:fill="auto"/>
        <w:spacing w:before="0" w:after="0" w:line="302" w:lineRule="exact"/>
        <w:ind w:left="20" w:firstLine="0"/>
        <w:jc w:val="left"/>
      </w:pPr>
      <w:r w:rsidRPr="00AB1D39">
        <w:rPr>
          <w:color w:val="000000"/>
          <w:lang w:eastAsia="uk-UA" w:bidi="uk-UA"/>
        </w:rPr>
        <w:t>КОРЕЛЯЦІЯ МІЖ КЛІНІЧНОЮ ВІДПОВІДДЮ ТА РЕНТГЕНОЛОГІЧНОЮ ПРОГРЕСІЄ</w:t>
      </w:r>
      <w:proofErr w:type="gramStart"/>
      <w:r w:rsidRPr="00AB1D39">
        <w:rPr>
          <w:color w:val="000000"/>
          <w:lang w:eastAsia="uk-UA" w:bidi="uk-UA"/>
        </w:rPr>
        <w:t>Ю</w:t>
      </w:r>
      <w:proofErr w:type="gramEnd"/>
      <w:r w:rsidRPr="00AB1D39">
        <w:rPr>
          <w:color w:val="000000"/>
          <w:lang w:eastAsia="uk-UA" w:bidi="uk-UA"/>
        </w:rPr>
        <w:t xml:space="preserve"> РЕВМАТОЇДНОГО АРТРИТУ ПРИ РІЗНИХ ВАРІАНТАХ БАЗИСНОЇ ТЕРАПІЇ</w:t>
      </w:r>
    </w:p>
    <w:p w:rsidR="00AB1D39" w:rsidRPr="00AB1D39" w:rsidRDefault="00AB1D39" w:rsidP="00AB1D39">
      <w:pPr>
        <w:pStyle w:val="70"/>
        <w:shd w:val="clear" w:color="auto" w:fill="auto"/>
        <w:tabs>
          <w:tab w:val="right" w:leader="dot" w:pos="9634"/>
        </w:tabs>
        <w:spacing w:after="64" w:line="302" w:lineRule="exact"/>
        <w:ind w:left="20" w:firstLine="0"/>
      </w:pPr>
      <w:r w:rsidRPr="00AB1D39">
        <w:rPr>
          <w:color w:val="000000"/>
          <w:lang w:eastAsia="uk-UA" w:bidi="uk-UA"/>
        </w:rPr>
        <w:t xml:space="preserve">Яременко </w:t>
      </w:r>
      <w:r w:rsidRPr="00AB1D39">
        <w:rPr>
          <w:color w:val="000000"/>
          <w:lang w:eastAsia="ru-RU" w:bidi="ru-RU"/>
        </w:rPr>
        <w:t xml:space="preserve">О. </w:t>
      </w:r>
      <w:r w:rsidRPr="00AB1D39">
        <w:rPr>
          <w:color w:val="000000"/>
          <w:lang w:eastAsia="uk-UA" w:bidi="uk-UA"/>
        </w:rPr>
        <w:t xml:space="preserve">Б., Микитенко </w:t>
      </w:r>
      <w:r w:rsidRPr="00AB1D39">
        <w:rPr>
          <w:color w:val="000000"/>
          <w:lang w:eastAsia="ru-RU" w:bidi="ru-RU"/>
        </w:rPr>
        <w:t xml:space="preserve">Г. </w:t>
      </w:r>
      <w:r w:rsidRPr="00AB1D39">
        <w:rPr>
          <w:color w:val="000000"/>
          <w:lang w:eastAsia="uk-UA" w:bidi="uk-UA"/>
        </w:rPr>
        <w:t>М</w:t>
      </w:r>
      <w:r w:rsidRPr="00AB1D39">
        <w:rPr>
          <w:color w:val="000000"/>
          <w:lang w:eastAsia="uk-UA" w:bidi="uk-UA"/>
        </w:rPr>
        <w:tab/>
        <w:t>92</w:t>
      </w:r>
    </w:p>
    <w:p w:rsidR="00AB1D39" w:rsidRPr="00AB1D39" w:rsidRDefault="00AB1D39" w:rsidP="00AB1D39">
      <w:pPr>
        <w:pStyle w:val="61"/>
        <w:shd w:val="clear" w:color="auto" w:fill="auto"/>
        <w:spacing w:before="0" w:after="0" w:line="298" w:lineRule="exact"/>
        <w:ind w:left="20" w:firstLine="0"/>
        <w:jc w:val="left"/>
      </w:pPr>
      <w:r w:rsidRPr="00AB1D39">
        <w:rPr>
          <w:color w:val="000000"/>
          <w:lang w:eastAsia="ru-RU" w:bidi="ru-RU"/>
        </w:rPr>
        <w:t>ЭФФЕКТИВНОСТЬ ИСПОЛЬЗОВАНИЯ СОВРЕМЕННЫХ ТЕХНОЛОГИЙ ПРИ ОБРАБОТКЕ ПОСЛЕОПЕРАЦИОННЫХ РАН У БОЛЬНЫХ САХАРНЫМ ДИАБЕТОМ</w:t>
      </w:r>
    </w:p>
    <w:p w:rsidR="00AB1D39" w:rsidRPr="00AB1D39" w:rsidRDefault="00AB1D39" w:rsidP="00AB1D39">
      <w:pPr>
        <w:pStyle w:val="70"/>
        <w:shd w:val="clear" w:color="auto" w:fill="auto"/>
        <w:tabs>
          <w:tab w:val="right" w:leader="dot" w:pos="9634"/>
        </w:tabs>
        <w:spacing w:after="0" w:line="260" w:lineRule="exact"/>
        <w:ind w:left="20" w:firstLine="0"/>
      </w:pPr>
      <w:r w:rsidRPr="00AB1D39">
        <w:rPr>
          <w:color w:val="000000"/>
          <w:lang w:eastAsia="ru-RU" w:bidi="ru-RU"/>
        </w:rPr>
        <w:t xml:space="preserve">Яремчук О. В., Лазарева Л. А., </w:t>
      </w:r>
      <w:proofErr w:type="spellStart"/>
      <w:r w:rsidRPr="00AB1D39">
        <w:rPr>
          <w:color w:val="000000"/>
          <w:lang w:eastAsia="ru-RU" w:bidi="ru-RU"/>
        </w:rPr>
        <w:t>Каткасова</w:t>
      </w:r>
      <w:proofErr w:type="spellEnd"/>
      <w:r w:rsidRPr="00AB1D39">
        <w:rPr>
          <w:color w:val="000000"/>
          <w:lang w:eastAsia="ru-RU" w:bidi="ru-RU"/>
        </w:rPr>
        <w:t xml:space="preserve"> Л. Г</w:t>
      </w:r>
      <w:r w:rsidRPr="00AB1D39">
        <w:rPr>
          <w:color w:val="000000"/>
          <w:lang w:eastAsia="ru-RU" w:bidi="ru-RU"/>
        </w:rPr>
        <w:tab/>
        <w:t>96</w:t>
      </w:r>
    </w:p>
    <w:p w:rsidR="00AB1D39" w:rsidRPr="00AB1D39" w:rsidRDefault="00AB1D39"/>
    <w:p w:rsidR="00AB1D39" w:rsidRPr="00AB1D39" w:rsidRDefault="00AB1D39"/>
    <w:p w:rsidR="00AB1D39" w:rsidRPr="00AB1D39" w:rsidRDefault="00AB1D39"/>
    <w:p w:rsidR="00AB1D39" w:rsidRPr="00AB1D39" w:rsidRDefault="00AB1D39"/>
    <w:p w:rsidR="00AB1D39" w:rsidRPr="00AB1D39" w:rsidRDefault="00AB1D39"/>
    <w:p w:rsidR="00AB1D39" w:rsidRPr="00AB1D39" w:rsidRDefault="00AB1D39"/>
    <w:p w:rsidR="00AB1D39" w:rsidRPr="00AB1D39" w:rsidRDefault="00AB1D39"/>
    <w:p w:rsidR="00AB1D39" w:rsidRPr="00AB1D39" w:rsidRDefault="00AB1D39"/>
    <w:p w:rsidR="00AB1D39" w:rsidRPr="00AB1D39" w:rsidRDefault="00AB1D39"/>
    <w:p w:rsidR="00AB1D39" w:rsidRPr="00AB1D39" w:rsidRDefault="00AB1D39"/>
    <w:p w:rsidR="00AB1D39" w:rsidRPr="00AB1D39" w:rsidRDefault="00AB1D39" w:rsidP="00AB1D39">
      <w:pPr>
        <w:pStyle w:val="70"/>
        <w:shd w:val="clear" w:color="auto" w:fill="auto"/>
        <w:spacing w:after="349" w:line="322" w:lineRule="exact"/>
        <w:ind w:left="40" w:right="600" w:firstLine="0"/>
        <w:jc w:val="left"/>
      </w:pPr>
      <w:r w:rsidRPr="00AB1D39">
        <w:rPr>
          <w:color w:val="000000"/>
          <w:lang w:eastAsia="ru-RU" w:bidi="ru-RU"/>
        </w:rPr>
        <w:lastRenderedPageBreak/>
        <w:t>ВЛИЯНИЕ ЛИПОСОМАЛЬНОГО КВЕРЦЕТИН-ЛЕЦИТИНОВОГО КОМПЛЕКСА И ГЕЛЯ ИЗ ГРАНУЛ КВЕРЦЕТ</w:t>
      </w:r>
      <w:r w:rsidRPr="00AB1D39">
        <w:rPr>
          <w:lang w:eastAsia="ru-RU" w:bidi="ru-RU"/>
        </w:rPr>
        <w:t>ИНА</w:t>
      </w:r>
      <w:r w:rsidRPr="00AB1D39">
        <w:rPr>
          <w:color w:val="000000"/>
          <w:lang w:eastAsia="ru-RU" w:bidi="ru-RU"/>
        </w:rPr>
        <w:t xml:space="preserve"> НА Д</w:t>
      </w:r>
      <w:r w:rsidRPr="00AB1D39">
        <w:rPr>
          <w:lang w:eastAsia="ru-RU" w:bidi="ru-RU"/>
        </w:rPr>
        <w:t>ИНАМИК</w:t>
      </w:r>
      <w:r w:rsidRPr="00AB1D39">
        <w:rPr>
          <w:color w:val="000000"/>
          <w:lang w:eastAsia="ru-RU" w:bidi="ru-RU"/>
        </w:rPr>
        <w:t xml:space="preserve">У ИЗМЕНЕНИЙ ПОКАЗАТЕЛЕЙ </w:t>
      </w:r>
      <w:r w:rsidRPr="00AB1D39">
        <w:rPr>
          <w:lang w:eastAsia="ru-RU" w:bidi="ru-RU"/>
        </w:rPr>
        <w:t>ИН</w:t>
      </w:r>
      <w:r w:rsidRPr="00AB1D39">
        <w:rPr>
          <w:color w:val="000000"/>
          <w:lang w:eastAsia="ru-RU" w:bidi="ru-RU"/>
        </w:rPr>
        <w:t>ДЕКСА РВ</w:t>
      </w:r>
      <w:proofErr w:type="gramStart"/>
      <w:r w:rsidRPr="00AB1D39">
        <w:rPr>
          <w:color w:val="000000"/>
          <w:lang w:eastAsia="ru-RU" w:bidi="ru-RU"/>
        </w:rPr>
        <w:t>1</w:t>
      </w:r>
      <w:proofErr w:type="gramEnd"/>
      <w:r w:rsidRPr="00AB1D39">
        <w:rPr>
          <w:color w:val="000000"/>
          <w:lang w:eastAsia="ru-RU" w:bidi="ru-RU"/>
        </w:rPr>
        <w:t xml:space="preserve"> ПРИ МЕСТНОМ ЛЕЧЕНИИ БОЛЬНЫХ ГЕНЕРАЛИЗОВ</w:t>
      </w:r>
      <w:r w:rsidRPr="00AB1D39">
        <w:rPr>
          <w:lang w:eastAsia="ru-RU" w:bidi="ru-RU"/>
        </w:rPr>
        <w:t>АННЫ</w:t>
      </w:r>
      <w:r w:rsidRPr="00AB1D39">
        <w:rPr>
          <w:color w:val="000000"/>
          <w:lang w:eastAsia="ru-RU" w:bidi="ru-RU"/>
        </w:rPr>
        <w:t>М ПАРОДОНТИТОМ ХРОНИЧЕСКОГО ТЕЧЕНИЯ II СТЕПЕНИ ТЯЖЕСТИ</w:t>
      </w:r>
    </w:p>
    <w:p w:rsidR="00AB1D39" w:rsidRPr="00AB1D39" w:rsidRDefault="00AB1D39" w:rsidP="00AB1D39">
      <w:pPr>
        <w:pStyle w:val="70"/>
        <w:shd w:val="clear" w:color="auto" w:fill="auto"/>
        <w:spacing w:after="0" w:line="260" w:lineRule="exact"/>
        <w:ind w:left="40" w:firstLine="0"/>
        <w:jc w:val="left"/>
      </w:pPr>
      <w:r w:rsidRPr="00AB1D39">
        <w:rPr>
          <w:color w:val="000000"/>
          <w:lang w:eastAsia="ru-RU" w:bidi="ru-RU"/>
        </w:rPr>
        <w:t xml:space="preserve">ХУДЯКОВА М. Б. </w:t>
      </w:r>
      <w:r w:rsidRPr="00AB1D39">
        <w:rPr>
          <w:i/>
          <w:color w:val="000000"/>
          <w:lang w:eastAsia="ru-RU" w:bidi="ru-RU"/>
        </w:rPr>
        <w:t>кандидат медицинских наук, доцент кафедры стоматологии</w:t>
      </w:r>
      <w:r w:rsidRPr="00AB1D39">
        <w:rPr>
          <w:rStyle w:val="81"/>
          <w:i w:val="0"/>
          <w:iCs w:val="0"/>
          <w:lang w:val="ru-RU" w:eastAsia="ru-RU" w:bidi="ru-RU"/>
        </w:rPr>
        <w:t>.</w:t>
      </w:r>
    </w:p>
    <w:p w:rsidR="00AB1D39" w:rsidRPr="00AB1D39" w:rsidRDefault="00AB1D39" w:rsidP="00AB1D39">
      <w:pPr>
        <w:pStyle w:val="80"/>
        <w:shd w:val="clear" w:color="auto" w:fill="auto"/>
        <w:spacing w:after="57" w:line="260" w:lineRule="exact"/>
        <w:ind w:left="40" w:firstLine="0"/>
      </w:pPr>
      <w:r w:rsidRPr="00AB1D39">
        <w:rPr>
          <w:rStyle w:val="81"/>
          <w:lang w:val="ru-RU" w:eastAsia="ru-RU" w:bidi="ru-RU"/>
        </w:rPr>
        <w:t>РЯБОКОНЬ Е. Н.</w:t>
      </w:r>
      <w:r w:rsidRPr="00AB1D39">
        <w:rPr>
          <w:color w:val="000000"/>
          <w:lang w:eastAsia="ru-RU" w:bidi="ru-RU"/>
        </w:rPr>
        <w:t xml:space="preserve"> доктор медицинских наук, профессор</w:t>
      </w:r>
      <w:r w:rsidRPr="00AB1D39">
        <w:rPr>
          <w:rStyle w:val="81"/>
          <w:lang w:val="ru-RU" w:eastAsia="ru-RU" w:bidi="ru-RU"/>
        </w:rPr>
        <w:t xml:space="preserve">, </w:t>
      </w:r>
      <w:r w:rsidRPr="00AB1D39">
        <w:rPr>
          <w:color w:val="000000"/>
          <w:lang w:eastAsia="ru-RU" w:bidi="ru-RU"/>
        </w:rPr>
        <w:t>заведующий кафедрой терапевтической стоматологии</w:t>
      </w:r>
    </w:p>
    <w:p w:rsidR="00AB1D39" w:rsidRPr="00AB1D39" w:rsidRDefault="00AB1D39" w:rsidP="00AB1D39">
      <w:pPr>
        <w:pStyle w:val="70"/>
        <w:shd w:val="clear" w:color="auto" w:fill="auto"/>
        <w:spacing w:after="8" w:line="260" w:lineRule="exact"/>
        <w:ind w:left="40" w:firstLine="0"/>
        <w:jc w:val="left"/>
      </w:pPr>
      <w:r w:rsidRPr="00AB1D39">
        <w:rPr>
          <w:color w:val="000000"/>
          <w:lang w:eastAsia="ru-RU" w:bidi="ru-RU"/>
        </w:rPr>
        <w:t>СОКОЛОВА И. И. доктор медицинских наук, профессор</w:t>
      </w:r>
      <w:r w:rsidRPr="00AB1D39">
        <w:rPr>
          <w:rStyle w:val="81"/>
          <w:i w:val="0"/>
          <w:iCs w:val="0"/>
          <w:lang w:val="ru-RU" w:eastAsia="ru-RU" w:bidi="ru-RU"/>
        </w:rPr>
        <w:t xml:space="preserve">, </w:t>
      </w:r>
      <w:r w:rsidRPr="00AB1D39">
        <w:rPr>
          <w:color w:val="000000"/>
          <w:lang w:eastAsia="ru-RU" w:bidi="ru-RU"/>
        </w:rPr>
        <w:t>заведующая кафедрой стоматологии</w:t>
      </w:r>
    </w:p>
    <w:p w:rsidR="00AB1D39" w:rsidRPr="00AB1D39" w:rsidRDefault="00AB1D39" w:rsidP="00AB1D39">
      <w:pPr>
        <w:spacing w:after="300" w:line="326" w:lineRule="exact"/>
        <w:ind w:left="40" w:right="600"/>
      </w:pPr>
      <w:r w:rsidRPr="00AB1D39">
        <w:rPr>
          <w:rStyle w:val="90"/>
          <w:rFonts w:eastAsiaTheme="minorHAnsi"/>
          <w:i w:val="0"/>
          <w:iCs w:val="0"/>
          <w:lang w:val="ru-RU" w:eastAsia="ru-RU" w:bidi="ru-RU"/>
        </w:rPr>
        <w:t>Харьковский национальный медицинский университет г. Харьков, Украина</w:t>
      </w:r>
    </w:p>
    <w:p w:rsidR="005F1BD5" w:rsidRPr="004925C0" w:rsidRDefault="005F1BD5" w:rsidP="005F1BD5">
      <w:pPr>
        <w:pStyle w:val="a7"/>
        <w:widowControl w:val="0"/>
        <w:spacing w:line="360" w:lineRule="auto"/>
        <w:ind w:left="0" w:firstLine="709"/>
        <w:jc w:val="both"/>
        <w:rPr>
          <w:spacing w:val="-4"/>
          <w:kern w:val="28"/>
          <w:szCs w:val="28"/>
          <w:lang w:val="uk-UA"/>
        </w:rPr>
      </w:pPr>
      <w:bookmarkStart w:id="1" w:name="_GoBack"/>
      <w:bookmarkEnd w:id="1"/>
      <w:r w:rsidRPr="004925C0">
        <w:rPr>
          <w:szCs w:val="28"/>
          <w:lang w:val="uk-UA"/>
        </w:rPr>
        <w:t xml:space="preserve">В </w:t>
      </w:r>
      <w:proofErr w:type="spellStart"/>
      <w:r w:rsidRPr="004925C0">
        <w:rPr>
          <w:szCs w:val="28"/>
          <w:lang w:val="uk-UA"/>
        </w:rPr>
        <w:t>комплексном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лечении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заболеваний</w:t>
      </w:r>
      <w:proofErr w:type="spellEnd"/>
      <w:r w:rsidRPr="004925C0">
        <w:rPr>
          <w:szCs w:val="28"/>
          <w:lang w:val="uk-UA"/>
        </w:rPr>
        <w:t xml:space="preserve"> пародонта </w:t>
      </w:r>
      <w:proofErr w:type="spellStart"/>
      <w:r w:rsidRPr="004925C0">
        <w:rPr>
          <w:szCs w:val="28"/>
          <w:lang w:val="uk-UA"/>
        </w:rPr>
        <w:t>наиболее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популярным</w:t>
      </w:r>
      <w:proofErr w:type="spellEnd"/>
      <w:r w:rsidRPr="004925C0">
        <w:rPr>
          <w:szCs w:val="28"/>
          <w:lang w:val="uk-UA"/>
        </w:rPr>
        <w:t xml:space="preserve"> и </w:t>
      </w:r>
      <w:proofErr w:type="spellStart"/>
      <w:r w:rsidRPr="004925C0">
        <w:rPr>
          <w:szCs w:val="28"/>
          <w:lang w:val="uk-UA"/>
        </w:rPr>
        <w:t>распространенным</w:t>
      </w:r>
      <w:proofErr w:type="spellEnd"/>
      <w:r w:rsidRPr="004925C0">
        <w:rPr>
          <w:szCs w:val="28"/>
          <w:lang w:val="uk-UA"/>
        </w:rPr>
        <w:t xml:space="preserve"> методом </w:t>
      </w:r>
      <w:proofErr w:type="spellStart"/>
      <w:r w:rsidRPr="004925C0">
        <w:rPr>
          <w:szCs w:val="28"/>
          <w:lang w:val="uk-UA"/>
        </w:rPr>
        <w:t>является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фармакотерапия</w:t>
      </w:r>
      <w:proofErr w:type="spellEnd"/>
      <w:r w:rsidRPr="004925C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Это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объясняется</w:t>
      </w:r>
      <w:proofErr w:type="spellEnd"/>
      <w:r w:rsidRPr="004925C0">
        <w:rPr>
          <w:szCs w:val="28"/>
          <w:lang w:val="uk-UA"/>
        </w:rPr>
        <w:t xml:space="preserve"> тем, </w:t>
      </w:r>
      <w:proofErr w:type="spellStart"/>
      <w:r w:rsidRPr="004925C0">
        <w:rPr>
          <w:szCs w:val="28"/>
          <w:lang w:val="uk-UA"/>
        </w:rPr>
        <w:t>что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терапевтический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эффект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большинства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лекарственных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средств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как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следствие</w:t>
      </w:r>
      <w:proofErr w:type="spellEnd"/>
      <w:r w:rsidRPr="004925C0">
        <w:rPr>
          <w:szCs w:val="28"/>
          <w:lang w:val="uk-UA"/>
        </w:rPr>
        <w:t xml:space="preserve"> системного </w:t>
      </w:r>
      <w:proofErr w:type="spellStart"/>
      <w:r w:rsidRPr="004925C0">
        <w:rPr>
          <w:szCs w:val="28"/>
          <w:lang w:val="uk-UA"/>
        </w:rPr>
        <w:t>или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недостаточного</w:t>
      </w:r>
      <w:proofErr w:type="spellEnd"/>
      <w:r w:rsidRPr="004925C0">
        <w:rPr>
          <w:szCs w:val="28"/>
          <w:lang w:val="uk-UA"/>
        </w:rPr>
        <w:t xml:space="preserve"> локального </w:t>
      </w:r>
      <w:proofErr w:type="spellStart"/>
      <w:r w:rsidRPr="004925C0">
        <w:rPr>
          <w:szCs w:val="28"/>
          <w:lang w:val="uk-UA"/>
        </w:rPr>
        <w:t>действия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под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воздействием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ряда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факторов</w:t>
      </w:r>
      <w:proofErr w:type="spellEnd"/>
      <w:r w:rsidRPr="004925C0">
        <w:rPr>
          <w:szCs w:val="28"/>
          <w:lang w:val="uk-UA"/>
        </w:rPr>
        <w:t xml:space="preserve"> (</w:t>
      </w:r>
      <w:proofErr w:type="spellStart"/>
      <w:r w:rsidRPr="004925C0">
        <w:rPr>
          <w:szCs w:val="28"/>
          <w:lang w:val="uk-UA"/>
        </w:rPr>
        <w:t>вымывание</w:t>
      </w:r>
      <w:proofErr w:type="spellEnd"/>
      <w:r w:rsidRPr="004925C0">
        <w:rPr>
          <w:szCs w:val="28"/>
          <w:lang w:val="uk-UA"/>
        </w:rPr>
        <w:t xml:space="preserve">, </w:t>
      </w:r>
      <w:proofErr w:type="spellStart"/>
      <w:r w:rsidRPr="004925C0">
        <w:rPr>
          <w:szCs w:val="28"/>
          <w:lang w:val="uk-UA"/>
        </w:rPr>
        <w:t>недостаточная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фиксация</w:t>
      </w:r>
      <w:proofErr w:type="spellEnd"/>
      <w:r w:rsidRPr="004925C0">
        <w:rPr>
          <w:szCs w:val="28"/>
          <w:lang w:val="uk-UA"/>
        </w:rPr>
        <w:t xml:space="preserve"> и др.) </w:t>
      </w:r>
      <w:proofErr w:type="spellStart"/>
      <w:r w:rsidRPr="004925C0">
        <w:rPr>
          <w:szCs w:val="28"/>
          <w:lang w:val="uk-UA"/>
        </w:rPr>
        <w:t>наблюдается</w:t>
      </w:r>
      <w:proofErr w:type="spellEnd"/>
      <w:r w:rsidRPr="004925C0">
        <w:rPr>
          <w:szCs w:val="28"/>
          <w:lang w:val="uk-UA"/>
        </w:rPr>
        <w:t xml:space="preserve"> не </w:t>
      </w:r>
      <w:proofErr w:type="spellStart"/>
      <w:r w:rsidRPr="004925C0">
        <w:rPr>
          <w:szCs w:val="28"/>
          <w:lang w:val="uk-UA"/>
        </w:rPr>
        <w:t>только</w:t>
      </w:r>
      <w:proofErr w:type="spellEnd"/>
      <w:r w:rsidRPr="004925C0">
        <w:rPr>
          <w:szCs w:val="28"/>
          <w:lang w:val="uk-UA"/>
        </w:rPr>
        <w:t xml:space="preserve"> в ткан</w:t>
      </w:r>
      <w:r w:rsidRPr="004925C0">
        <w:rPr>
          <w:kern w:val="28"/>
          <w:szCs w:val="28"/>
          <w:lang w:val="uk-UA" w:eastAsia="uk-UA"/>
        </w:rPr>
        <w:t>я</w:t>
      </w:r>
      <w:r w:rsidRPr="004925C0">
        <w:rPr>
          <w:szCs w:val="28"/>
          <w:lang w:val="uk-UA"/>
        </w:rPr>
        <w:t xml:space="preserve">х пародонта, а и в </w:t>
      </w:r>
      <w:proofErr w:type="spellStart"/>
      <w:r w:rsidRPr="004925C0">
        <w:rPr>
          <w:szCs w:val="28"/>
          <w:lang w:val="uk-UA"/>
        </w:rPr>
        <w:t>организме</w:t>
      </w:r>
      <w:proofErr w:type="spellEnd"/>
      <w:r w:rsidRPr="004925C0">
        <w:rPr>
          <w:szCs w:val="28"/>
          <w:lang w:val="uk-UA"/>
        </w:rPr>
        <w:t xml:space="preserve"> в </w:t>
      </w:r>
      <w:proofErr w:type="spellStart"/>
      <w:r w:rsidRPr="004925C0">
        <w:rPr>
          <w:szCs w:val="28"/>
          <w:lang w:val="uk-UA"/>
        </w:rPr>
        <w:t>целом</w:t>
      </w:r>
      <w:proofErr w:type="spellEnd"/>
      <w:r>
        <w:rPr>
          <w:szCs w:val="28"/>
          <w:lang w:val="uk-UA"/>
        </w:rPr>
        <w:t>.</w:t>
      </w:r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Разработка</w:t>
      </w:r>
      <w:proofErr w:type="spellEnd"/>
      <w:r w:rsidRPr="004925C0">
        <w:rPr>
          <w:szCs w:val="28"/>
          <w:lang w:val="uk-UA"/>
        </w:rPr>
        <w:t xml:space="preserve"> и </w:t>
      </w:r>
      <w:proofErr w:type="spellStart"/>
      <w:r w:rsidRPr="004925C0">
        <w:rPr>
          <w:szCs w:val="28"/>
          <w:lang w:val="uk-UA"/>
        </w:rPr>
        <w:t>применение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высокоэффективных</w:t>
      </w:r>
      <w:proofErr w:type="spellEnd"/>
      <w:r w:rsidRPr="004925C0">
        <w:rPr>
          <w:szCs w:val="28"/>
          <w:lang w:val="uk-UA"/>
        </w:rPr>
        <w:t xml:space="preserve"> и </w:t>
      </w:r>
      <w:proofErr w:type="spellStart"/>
      <w:r w:rsidRPr="004925C0">
        <w:rPr>
          <w:szCs w:val="28"/>
          <w:lang w:val="uk-UA"/>
        </w:rPr>
        <w:t>безопасных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средств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фармакотерапии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заболеваний</w:t>
      </w:r>
      <w:proofErr w:type="spellEnd"/>
      <w:r w:rsidRPr="004925C0">
        <w:rPr>
          <w:szCs w:val="28"/>
          <w:lang w:val="uk-UA"/>
        </w:rPr>
        <w:t xml:space="preserve"> пародонта в </w:t>
      </w:r>
      <w:proofErr w:type="spellStart"/>
      <w:r w:rsidRPr="004925C0">
        <w:rPr>
          <w:szCs w:val="28"/>
          <w:lang w:val="uk-UA"/>
        </w:rPr>
        <w:t>последние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годы</w:t>
      </w:r>
      <w:proofErr w:type="spellEnd"/>
      <w:r w:rsidRPr="004925C0">
        <w:rPr>
          <w:szCs w:val="28"/>
          <w:lang w:val="uk-UA"/>
        </w:rPr>
        <w:t xml:space="preserve"> по праву </w:t>
      </w:r>
      <w:proofErr w:type="spellStart"/>
      <w:r w:rsidRPr="004925C0">
        <w:rPr>
          <w:szCs w:val="28"/>
          <w:lang w:val="uk-UA"/>
        </w:rPr>
        <w:t>счита</w:t>
      </w:r>
      <w:r>
        <w:rPr>
          <w:szCs w:val="28"/>
          <w:lang w:val="uk-UA"/>
        </w:rPr>
        <w:t>ю</w:t>
      </w:r>
      <w:r w:rsidRPr="004925C0">
        <w:rPr>
          <w:szCs w:val="28"/>
          <w:lang w:val="uk-UA"/>
        </w:rPr>
        <w:t>тся</w:t>
      </w:r>
      <w:proofErr w:type="spellEnd"/>
      <w:r w:rsidRPr="004925C0">
        <w:rPr>
          <w:szCs w:val="28"/>
          <w:lang w:val="uk-UA"/>
        </w:rPr>
        <w:t xml:space="preserve"> одним </w:t>
      </w:r>
      <w:proofErr w:type="spellStart"/>
      <w:r w:rsidRPr="004925C0">
        <w:rPr>
          <w:szCs w:val="28"/>
          <w:lang w:val="uk-UA"/>
        </w:rPr>
        <w:t>из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приоритетных</w:t>
      </w:r>
      <w:proofErr w:type="spellEnd"/>
      <w:r w:rsidRPr="004925C0">
        <w:rPr>
          <w:szCs w:val="28"/>
          <w:lang w:val="uk-UA"/>
        </w:rPr>
        <w:t xml:space="preserve"> направлений </w:t>
      </w:r>
      <w:proofErr w:type="spellStart"/>
      <w:r w:rsidRPr="004925C0">
        <w:rPr>
          <w:szCs w:val="28"/>
          <w:lang w:val="uk-UA"/>
        </w:rPr>
        <w:t>отечественных</w:t>
      </w:r>
      <w:proofErr w:type="spellEnd"/>
      <w:r w:rsidRPr="004925C0">
        <w:rPr>
          <w:szCs w:val="28"/>
          <w:lang w:val="uk-UA"/>
        </w:rPr>
        <w:t xml:space="preserve"> и </w:t>
      </w:r>
      <w:proofErr w:type="spellStart"/>
      <w:r w:rsidRPr="004925C0">
        <w:rPr>
          <w:szCs w:val="28"/>
          <w:lang w:val="uk-UA"/>
        </w:rPr>
        <w:t>зарубежных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исследователей</w:t>
      </w:r>
      <w:proofErr w:type="spellEnd"/>
      <w:r w:rsidRPr="004925C0">
        <w:rPr>
          <w:szCs w:val="28"/>
          <w:lang w:val="uk-UA"/>
        </w:rPr>
        <w:t xml:space="preserve"> </w:t>
      </w:r>
      <w:r w:rsidRPr="004925C0">
        <w:rPr>
          <w:kern w:val="28"/>
          <w:szCs w:val="28"/>
          <w:lang w:val="uk-UA" w:eastAsia="uk-UA"/>
        </w:rPr>
        <w:t xml:space="preserve">[1, 2, </w:t>
      </w:r>
      <w:r>
        <w:rPr>
          <w:kern w:val="28"/>
          <w:szCs w:val="28"/>
          <w:lang w:val="uk-UA" w:eastAsia="uk-UA"/>
        </w:rPr>
        <w:t>3</w:t>
      </w:r>
      <w:r w:rsidRPr="004925C0">
        <w:rPr>
          <w:kern w:val="28"/>
          <w:szCs w:val="28"/>
          <w:lang w:val="uk-UA" w:eastAsia="uk-UA"/>
        </w:rPr>
        <w:t xml:space="preserve">]. </w:t>
      </w:r>
      <w:proofErr w:type="spellStart"/>
      <w:r w:rsidRPr="004925C0">
        <w:rPr>
          <w:kern w:val="28"/>
          <w:szCs w:val="28"/>
          <w:lang w:val="uk-UA" w:eastAsia="uk-UA"/>
        </w:rPr>
        <w:t>Медикаментозная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местная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терапия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является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неотъемлемой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частью</w:t>
      </w:r>
      <w:proofErr w:type="spellEnd"/>
      <w:r w:rsidRPr="004925C0">
        <w:rPr>
          <w:kern w:val="28"/>
          <w:szCs w:val="28"/>
          <w:lang w:val="uk-UA" w:eastAsia="uk-UA"/>
        </w:rPr>
        <w:t xml:space="preserve"> комплексного </w:t>
      </w:r>
      <w:proofErr w:type="spellStart"/>
      <w:r w:rsidRPr="004925C0">
        <w:rPr>
          <w:kern w:val="28"/>
          <w:szCs w:val="28"/>
          <w:lang w:val="uk-UA" w:eastAsia="uk-UA"/>
        </w:rPr>
        <w:t>лечения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генерализованного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пародонтита</w:t>
      </w:r>
      <w:proofErr w:type="spellEnd"/>
      <w:r w:rsidRPr="004925C0">
        <w:rPr>
          <w:kern w:val="28"/>
          <w:szCs w:val="28"/>
          <w:lang w:val="uk-UA" w:eastAsia="uk-UA"/>
        </w:rPr>
        <w:t xml:space="preserve"> (ГП)</w:t>
      </w:r>
      <w:r w:rsidRPr="004925C0">
        <w:rPr>
          <w:spacing w:val="-4"/>
          <w:kern w:val="28"/>
          <w:szCs w:val="28"/>
          <w:lang w:val="uk-UA"/>
        </w:rPr>
        <w:t>[</w:t>
      </w:r>
      <w:r>
        <w:rPr>
          <w:spacing w:val="-4"/>
          <w:kern w:val="28"/>
          <w:szCs w:val="28"/>
          <w:lang w:val="uk-UA"/>
        </w:rPr>
        <w:t>4</w:t>
      </w:r>
      <w:r w:rsidRPr="004925C0">
        <w:rPr>
          <w:kern w:val="28"/>
          <w:szCs w:val="28"/>
          <w:lang w:val="uk-UA" w:eastAsia="uk-UA"/>
        </w:rPr>
        <w:t>,</w:t>
      </w:r>
      <w:r>
        <w:rPr>
          <w:kern w:val="28"/>
          <w:szCs w:val="28"/>
          <w:lang w:val="uk-UA" w:eastAsia="uk-UA"/>
        </w:rPr>
        <w:t xml:space="preserve"> 7</w:t>
      </w:r>
      <w:r w:rsidRPr="004925C0">
        <w:rPr>
          <w:spacing w:val="-4"/>
          <w:kern w:val="28"/>
          <w:szCs w:val="28"/>
          <w:lang w:val="uk-UA"/>
        </w:rPr>
        <w:t>].</w:t>
      </w:r>
    </w:p>
    <w:p w:rsidR="005F1BD5" w:rsidRPr="003F662D" w:rsidRDefault="005F1BD5" w:rsidP="005F1BD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Эффективность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местного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введения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лекарственных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препаратов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в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ткани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пародонта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зависит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от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экспозиции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вещества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в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пародонтальном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кармане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(ПК),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выбора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лекарственного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вещества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,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способа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его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применения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,</w:t>
      </w:r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сохранения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концентрации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.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Преимущество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следует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отдавать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формам и путям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введения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лекарственных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средств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с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контролируемым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и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продолжительным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действием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Pr="004925C0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>5</w:t>
      </w:r>
      <w:r w:rsidRPr="004925C0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>6</w:t>
      </w:r>
      <w:r w:rsidRPr="004925C0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>]</w:t>
      </w:r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.</w:t>
      </w:r>
    </w:p>
    <w:p w:rsidR="005F1BD5" w:rsidRPr="003F662D" w:rsidRDefault="005F1BD5" w:rsidP="005F1BD5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Не до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конца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изучены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возможности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коррекции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патогенетических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механизмов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ГП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путем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отечественных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препаратов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происхождения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противоспалительными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мембранопротекторными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антигипоксическими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репаративными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антиоксидантными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свойствами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. К таким препаратам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относится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липосомальная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форма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кверцетина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F662D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Липофлавон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>», ЗАО «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Биолек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. В состав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липофлавона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вход</w:t>
      </w:r>
      <w:r w:rsidRPr="003F662D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3F662D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лецитин, лактоза.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Максимальный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терапевтический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эффект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липофлавона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реализуется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счет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того,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лецитин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обеспечивает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целенаправленное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поступление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высвобождение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кверцетина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ткани</w:t>
      </w:r>
      <w:proofErr w:type="spellEnd"/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 xml:space="preserve"> пародонта</w:t>
      </w:r>
      <w:r w:rsidRPr="00E132C7">
        <w:rPr>
          <w:rStyle w:val="partheader"/>
          <w:rFonts w:ascii="Times New Roman" w:hAnsi="Times New Roman" w:cs="Times New Roman"/>
          <w:sz w:val="28"/>
          <w:szCs w:val="28"/>
        </w:rPr>
        <w:t xml:space="preserve"> </w:t>
      </w:r>
      <w:r w:rsidRPr="004925C0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>[</w:t>
      </w:r>
      <w:r w:rsidRPr="00BC5093">
        <w:rPr>
          <w:rFonts w:ascii="Times New Roman" w:hAnsi="Times New Roman" w:cs="Times New Roman"/>
          <w:spacing w:val="-4"/>
          <w:kern w:val="28"/>
          <w:sz w:val="28"/>
          <w:szCs w:val="28"/>
        </w:rPr>
        <w:t>8</w:t>
      </w:r>
      <w:r w:rsidRPr="004925C0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 xml:space="preserve">, </w:t>
      </w:r>
      <w:r w:rsidRPr="00BC5093">
        <w:rPr>
          <w:rFonts w:ascii="Times New Roman" w:hAnsi="Times New Roman" w:cs="Times New Roman"/>
          <w:spacing w:val="-4"/>
          <w:kern w:val="28"/>
          <w:sz w:val="28"/>
          <w:szCs w:val="28"/>
        </w:rPr>
        <w:t>9</w:t>
      </w:r>
      <w:r w:rsidRPr="004925C0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>]</w:t>
      </w:r>
      <w:r w:rsidRPr="003F662D">
        <w:rPr>
          <w:rStyle w:val="partheader"/>
          <w:rFonts w:ascii="Times New Roman" w:hAnsi="Times New Roman" w:cs="Times New Roman"/>
          <w:sz w:val="28"/>
          <w:szCs w:val="28"/>
          <w:lang w:val="uk-UA"/>
        </w:rPr>
        <w:t>.</w:t>
      </w:r>
    </w:p>
    <w:p w:rsidR="005F1BD5" w:rsidRPr="004925C0" w:rsidRDefault="005F1BD5" w:rsidP="005F1BD5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Липофлавон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способствует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снижению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показателей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индекса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кровоточивости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счет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ингибирования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фосфолипазы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3F662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приводит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торможению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высвобождения</w:t>
      </w:r>
      <w:proofErr w:type="spellEnd"/>
      <w:r w:rsidRPr="003F6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62D">
        <w:rPr>
          <w:rFonts w:ascii="Times New Roman" w:hAnsi="Times New Roman" w:cs="Times New Roman"/>
          <w:sz w:val="28"/>
          <w:szCs w:val="28"/>
          <w:lang w:val="uk-UA"/>
        </w:rPr>
        <w:t>арахидоновой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кислоты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мембран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клеток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. А так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фосфотидилхолиновые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липосомы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счет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в них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кверцетина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угнетают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активность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гиалуронидазы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нормализуя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повышенную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проницаемость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капилляров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5C0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>[</w:t>
      </w:r>
      <w:r w:rsidRPr="00BC5093">
        <w:rPr>
          <w:rFonts w:ascii="Times New Roman" w:hAnsi="Times New Roman" w:cs="Times New Roman"/>
          <w:spacing w:val="-4"/>
          <w:kern w:val="28"/>
          <w:sz w:val="28"/>
          <w:szCs w:val="28"/>
        </w:rPr>
        <w:t>10</w:t>
      </w:r>
      <w:r w:rsidRPr="004925C0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>, 1</w:t>
      </w:r>
      <w:r w:rsidRPr="00BC5093">
        <w:rPr>
          <w:rFonts w:ascii="Times New Roman" w:hAnsi="Times New Roman" w:cs="Times New Roman"/>
          <w:spacing w:val="-4"/>
          <w:kern w:val="28"/>
          <w:sz w:val="28"/>
          <w:szCs w:val="28"/>
        </w:rPr>
        <w:t>1</w:t>
      </w:r>
      <w:r w:rsidRPr="004925C0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>, 1</w:t>
      </w:r>
      <w:r w:rsidRPr="00BC5093">
        <w:rPr>
          <w:rFonts w:ascii="Times New Roman" w:hAnsi="Times New Roman" w:cs="Times New Roman"/>
          <w:spacing w:val="-4"/>
          <w:kern w:val="28"/>
          <w:sz w:val="28"/>
          <w:szCs w:val="28"/>
        </w:rPr>
        <w:t>2</w:t>
      </w:r>
      <w:r w:rsidRPr="004925C0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 xml:space="preserve">, </w:t>
      </w:r>
      <w:r w:rsidRPr="00BC5093">
        <w:rPr>
          <w:rFonts w:ascii="Times New Roman" w:hAnsi="Times New Roman" w:cs="Times New Roman"/>
          <w:spacing w:val="-4"/>
          <w:kern w:val="28"/>
          <w:sz w:val="28"/>
          <w:szCs w:val="28"/>
        </w:rPr>
        <w:t>13</w:t>
      </w:r>
      <w:r w:rsidRPr="004925C0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 xml:space="preserve">, </w:t>
      </w:r>
      <w:r w:rsidRPr="00BC5093">
        <w:rPr>
          <w:rFonts w:ascii="Times New Roman" w:hAnsi="Times New Roman" w:cs="Times New Roman"/>
          <w:spacing w:val="-4"/>
          <w:kern w:val="28"/>
          <w:sz w:val="28"/>
          <w:szCs w:val="28"/>
        </w:rPr>
        <w:t>14</w:t>
      </w:r>
      <w:r w:rsidRPr="004925C0">
        <w:rPr>
          <w:rFonts w:ascii="Times New Roman" w:hAnsi="Times New Roman" w:cs="Times New Roman"/>
          <w:spacing w:val="-4"/>
          <w:kern w:val="28"/>
          <w:sz w:val="28"/>
          <w:szCs w:val="28"/>
          <w:lang w:val="uk-UA"/>
        </w:rPr>
        <w:t>]</w:t>
      </w:r>
      <w:r w:rsidRPr="004925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BD5" w:rsidRPr="004925C0" w:rsidRDefault="005F1BD5" w:rsidP="005F1BD5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>Целью</w:t>
      </w:r>
      <w:proofErr w:type="spellEnd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сравнительное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изменений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индекса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РВІ у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2C7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ГП</w:t>
      </w:r>
      <w:r w:rsidRPr="00E13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хронического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течения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ІІ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тяжести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местном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использовании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геля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гранул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кверцетина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липосомального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кверцетин-лецитинового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комплекса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(ЛКЛК). </w:t>
      </w:r>
    </w:p>
    <w:p w:rsidR="005F1BD5" w:rsidRPr="004925C0" w:rsidRDefault="005F1BD5" w:rsidP="005F1BD5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>Материалы</w:t>
      </w:r>
      <w:proofErr w:type="spellEnd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>методы</w:t>
      </w:r>
      <w:proofErr w:type="spellEnd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комплексное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F9E">
        <w:rPr>
          <w:rFonts w:ascii="Times New Roman" w:hAnsi="Times New Roman" w:cs="Times New Roman"/>
          <w:sz w:val="28"/>
          <w:szCs w:val="28"/>
          <w:lang w:val="uk-UA"/>
        </w:rPr>
        <w:t>лечение</w:t>
      </w:r>
      <w:proofErr w:type="spellEnd"/>
      <w:r w:rsidRPr="00B27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F9E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31</w:t>
      </w:r>
      <w:r w:rsidRPr="00B27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F9E">
        <w:rPr>
          <w:rFonts w:ascii="Times New Roman" w:hAnsi="Times New Roman" w:cs="Times New Roman"/>
          <w:sz w:val="28"/>
          <w:szCs w:val="28"/>
          <w:lang w:val="uk-UA"/>
        </w:rPr>
        <w:t>больн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B27F9E">
        <w:rPr>
          <w:rFonts w:ascii="Times New Roman" w:hAnsi="Times New Roman" w:cs="Times New Roman"/>
          <w:sz w:val="28"/>
          <w:szCs w:val="28"/>
          <w:lang w:val="uk-UA"/>
        </w:rPr>
        <w:t xml:space="preserve"> ГП </w:t>
      </w:r>
      <w:proofErr w:type="spellStart"/>
      <w:r w:rsidRPr="00B27F9E">
        <w:rPr>
          <w:rFonts w:ascii="Times New Roman" w:hAnsi="Times New Roman" w:cs="Times New Roman"/>
          <w:sz w:val="28"/>
          <w:szCs w:val="28"/>
          <w:lang w:val="uk-UA"/>
        </w:rPr>
        <w:t>хронического</w:t>
      </w:r>
      <w:proofErr w:type="spellEnd"/>
      <w:r w:rsidRPr="00B27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F9E">
        <w:rPr>
          <w:rFonts w:ascii="Times New Roman" w:hAnsi="Times New Roman" w:cs="Times New Roman"/>
          <w:sz w:val="28"/>
          <w:szCs w:val="28"/>
          <w:lang w:val="uk-UA"/>
        </w:rPr>
        <w:t>течения</w:t>
      </w:r>
      <w:proofErr w:type="spellEnd"/>
      <w:r w:rsidRPr="00B27F9E">
        <w:rPr>
          <w:rFonts w:ascii="Times New Roman" w:hAnsi="Times New Roman" w:cs="Times New Roman"/>
          <w:sz w:val="28"/>
          <w:szCs w:val="28"/>
          <w:lang w:val="uk-UA"/>
        </w:rPr>
        <w:t xml:space="preserve"> ІІ </w:t>
      </w:r>
      <w:proofErr w:type="spellStart"/>
      <w:r w:rsidRPr="00B27F9E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B27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7F9E">
        <w:rPr>
          <w:rFonts w:ascii="Times New Roman" w:hAnsi="Times New Roman" w:cs="Times New Roman"/>
          <w:sz w:val="28"/>
          <w:szCs w:val="28"/>
          <w:lang w:val="uk-UA"/>
        </w:rPr>
        <w:t>тяжести</w:t>
      </w:r>
      <w:proofErr w:type="spellEnd"/>
      <w:r w:rsidRPr="00B27F9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27F9E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B27F9E">
        <w:rPr>
          <w:rFonts w:ascii="Times New Roman" w:hAnsi="Times New Roman" w:cs="Times New Roman"/>
          <w:sz w:val="28"/>
          <w:szCs w:val="28"/>
          <w:lang w:val="uk-UA"/>
        </w:rPr>
        <w:t xml:space="preserve"> них </w:t>
      </w:r>
      <w:r w:rsidRPr="00B27F9E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16</w:t>
      </w:r>
      <w:r w:rsidRPr="00B27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основной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сравнения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) с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местным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применением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геля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гранул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кверцетина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и ЛКЛК с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использованием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пародонтальных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капп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BD5" w:rsidRPr="00553EE7" w:rsidRDefault="005F1BD5" w:rsidP="005F1B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</w:pP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Больным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основной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</w:t>
      </w:r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базисную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терапию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с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местным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назначением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ЛК</w:t>
      </w:r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ЛК (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инъекционная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форма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препарата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«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Липофлавон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»</w:t>
      </w:r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) в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виде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суспензии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,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приготовленной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ex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tempore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,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содержащей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137,5 мг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лецитина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и 3,75 мг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кверцетина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.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Суспензия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готовилась при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замешивании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1/4 части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содержимого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флакона с 5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мл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изотонического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0,9%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раствора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хлорида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натрия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,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подогретого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до 38ºС.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Больным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группы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сравнения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проводили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базисную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терапию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с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местным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применением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геля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из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гранул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кверцетина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с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помощью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пародонтальных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капп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с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экспозицией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40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минут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2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раза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в день в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течении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>4</w:t>
      </w:r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дней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. Пол пакета (1 грам) «Гранул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кверцетина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»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растворяли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в 10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мл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воды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до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получения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геля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,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содержащего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40 мг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кверцетина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.</w:t>
      </w:r>
    </w:p>
    <w:p w:rsidR="005F1BD5" w:rsidRPr="00553EE7" w:rsidRDefault="005F1BD5" w:rsidP="005F1BD5">
      <w:pPr>
        <w:pStyle w:val="a7"/>
        <w:widowControl w:val="0"/>
        <w:spacing w:line="360" w:lineRule="auto"/>
        <w:ind w:left="0" w:firstLine="709"/>
        <w:jc w:val="both"/>
        <w:rPr>
          <w:kern w:val="28"/>
          <w:szCs w:val="28"/>
          <w:lang w:val="uk-UA"/>
        </w:rPr>
      </w:pPr>
      <w:proofErr w:type="spellStart"/>
      <w:r w:rsidRPr="00553EE7">
        <w:rPr>
          <w:kern w:val="28"/>
          <w:szCs w:val="28"/>
          <w:lang w:val="uk-UA"/>
        </w:rPr>
        <w:t>Индекс</w:t>
      </w:r>
      <w:proofErr w:type="spellEnd"/>
      <w:r w:rsidRPr="00553EE7">
        <w:rPr>
          <w:kern w:val="28"/>
          <w:szCs w:val="28"/>
          <w:lang w:val="uk-UA"/>
        </w:rPr>
        <w:t xml:space="preserve"> </w:t>
      </w:r>
      <w:proofErr w:type="spellStart"/>
      <w:r w:rsidRPr="00553EE7">
        <w:rPr>
          <w:kern w:val="28"/>
          <w:szCs w:val="28"/>
          <w:lang w:val="uk-UA"/>
        </w:rPr>
        <w:t>кровоточивости</w:t>
      </w:r>
      <w:proofErr w:type="spellEnd"/>
      <w:r w:rsidRPr="00553EE7">
        <w:rPr>
          <w:kern w:val="28"/>
          <w:szCs w:val="28"/>
          <w:lang w:val="uk-UA"/>
        </w:rPr>
        <w:t xml:space="preserve"> </w:t>
      </w:r>
      <w:proofErr w:type="spellStart"/>
      <w:r w:rsidRPr="00553EE7">
        <w:rPr>
          <w:kern w:val="28"/>
          <w:szCs w:val="28"/>
          <w:lang w:val="uk-UA"/>
        </w:rPr>
        <w:t>сосочков</w:t>
      </w:r>
      <w:proofErr w:type="spellEnd"/>
      <w:r w:rsidRPr="00553EE7">
        <w:rPr>
          <w:kern w:val="28"/>
          <w:szCs w:val="28"/>
          <w:lang w:val="uk-UA"/>
        </w:rPr>
        <w:t xml:space="preserve"> (PBI) </w:t>
      </w:r>
      <w:r>
        <w:rPr>
          <w:kern w:val="28"/>
          <w:szCs w:val="28"/>
          <w:lang w:val="uk-UA"/>
        </w:rPr>
        <w:t>по</w:t>
      </w:r>
      <w:r w:rsidRPr="00553EE7">
        <w:rPr>
          <w:kern w:val="28"/>
          <w:szCs w:val="28"/>
          <w:lang w:val="uk-UA"/>
        </w:rPr>
        <w:t xml:space="preserve"> </w:t>
      </w:r>
      <w:r w:rsidRPr="00553EE7">
        <w:rPr>
          <w:kern w:val="28"/>
          <w:szCs w:val="28"/>
          <w:lang w:val="en-US"/>
        </w:rPr>
        <w:t>Z</w:t>
      </w:r>
      <w:proofErr w:type="spellStart"/>
      <w:r w:rsidRPr="00553EE7">
        <w:rPr>
          <w:kern w:val="28"/>
          <w:szCs w:val="28"/>
          <w:lang w:val="uk-UA"/>
        </w:rPr>
        <w:t>axer</w:t>
      </w:r>
      <w:proofErr w:type="spellEnd"/>
      <w:r w:rsidRPr="00553EE7">
        <w:rPr>
          <w:kern w:val="28"/>
          <w:szCs w:val="28"/>
          <w:lang w:val="uk-UA"/>
        </w:rPr>
        <w:t xml:space="preserve">, </w:t>
      </w:r>
      <w:proofErr w:type="spellStart"/>
      <w:r w:rsidRPr="00553EE7">
        <w:rPr>
          <w:kern w:val="28"/>
          <w:szCs w:val="28"/>
          <w:lang w:val="uk-UA"/>
        </w:rPr>
        <w:t>Mühlemann</w:t>
      </w:r>
      <w:proofErr w:type="spellEnd"/>
      <w:r w:rsidRPr="00553EE7">
        <w:rPr>
          <w:kern w:val="28"/>
          <w:szCs w:val="28"/>
          <w:lang w:val="uk-UA"/>
        </w:rPr>
        <w:t xml:space="preserve"> [</w:t>
      </w:r>
      <w:r w:rsidRPr="00BC5093">
        <w:rPr>
          <w:kern w:val="28"/>
          <w:szCs w:val="28"/>
        </w:rPr>
        <w:t>5</w:t>
      </w:r>
      <w:r w:rsidRPr="00553EE7">
        <w:rPr>
          <w:kern w:val="28"/>
          <w:szCs w:val="28"/>
          <w:lang w:val="uk-UA"/>
        </w:rPr>
        <w:t xml:space="preserve">] </w:t>
      </w:r>
      <w:proofErr w:type="spellStart"/>
      <w:r w:rsidRPr="00553EE7">
        <w:rPr>
          <w:kern w:val="28"/>
          <w:szCs w:val="28"/>
          <w:lang w:val="uk-UA"/>
        </w:rPr>
        <w:t>определяли</w:t>
      </w:r>
      <w:proofErr w:type="spellEnd"/>
      <w:r w:rsidRPr="00553EE7">
        <w:rPr>
          <w:kern w:val="28"/>
          <w:szCs w:val="28"/>
          <w:lang w:val="uk-UA"/>
        </w:rPr>
        <w:t xml:space="preserve"> с </w:t>
      </w:r>
      <w:proofErr w:type="spellStart"/>
      <w:r w:rsidRPr="00553EE7">
        <w:rPr>
          <w:kern w:val="28"/>
          <w:szCs w:val="28"/>
          <w:lang w:val="uk-UA"/>
        </w:rPr>
        <w:t>помощью</w:t>
      </w:r>
      <w:proofErr w:type="spellEnd"/>
      <w:r w:rsidRPr="00553EE7">
        <w:rPr>
          <w:kern w:val="28"/>
          <w:szCs w:val="28"/>
          <w:lang w:val="uk-UA"/>
        </w:rPr>
        <w:t xml:space="preserve"> </w:t>
      </w:r>
      <w:proofErr w:type="spellStart"/>
      <w:r w:rsidRPr="00553EE7">
        <w:rPr>
          <w:kern w:val="28"/>
          <w:szCs w:val="28"/>
          <w:lang w:val="uk-UA"/>
        </w:rPr>
        <w:t>пародонтального</w:t>
      </w:r>
      <w:proofErr w:type="spellEnd"/>
      <w:r w:rsidRPr="00553EE7">
        <w:rPr>
          <w:kern w:val="28"/>
          <w:szCs w:val="28"/>
          <w:lang w:val="uk-UA"/>
        </w:rPr>
        <w:t xml:space="preserve"> зонда. </w:t>
      </w:r>
      <w:r w:rsidRPr="00553EE7">
        <w:rPr>
          <w:szCs w:val="28"/>
        </w:rPr>
        <w:t xml:space="preserve">По этому индексу определяют возникновение кровоточивости сосочков после осторожного зондирования </w:t>
      </w:r>
      <w:proofErr w:type="spellStart"/>
      <w:r w:rsidRPr="00553EE7">
        <w:rPr>
          <w:szCs w:val="28"/>
        </w:rPr>
        <w:t>десневой</w:t>
      </w:r>
      <w:proofErr w:type="spellEnd"/>
      <w:r w:rsidRPr="00553EE7">
        <w:rPr>
          <w:szCs w:val="28"/>
        </w:rPr>
        <w:t xml:space="preserve"> борозды. </w:t>
      </w:r>
      <w:r w:rsidRPr="00553EE7">
        <w:rPr>
          <w:szCs w:val="28"/>
        </w:rPr>
        <w:lastRenderedPageBreak/>
        <w:t xml:space="preserve">Зондирование осуществляют на язычной поверхности 1 и 3 квадрантов и на вестибулярных поверхностях 2 и 4 квадрантов. </w:t>
      </w:r>
      <w:r w:rsidRPr="00553EE7">
        <w:rPr>
          <w:kern w:val="28"/>
          <w:szCs w:val="28"/>
          <w:lang w:val="uk-UA"/>
        </w:rPr>
        <w:t xml:space="preserve">Через 20-30 с, </w:t>
      </w:r>
      <w:proofErr w:type="spellStart"/>
      <w:r w:rsidRPr="00553EE7">
        <w:rPr>
          <w:kern w:val="28"/>
          <w:szCs w:val="28"/>
          <w:lang w:val="uk-UA"/>
        </w:rPr>
        <w:t>когда</w:t>
      </w:r>
      <w:proofErr w:type="spellEnd"/>
      <w:r w:rsidRPr="00553EE7">
        <w:rPr>
          <w:kern w:val="28"/>
          <w:szCs w:val="28"/>
          <w:lang w:val="uk-UA"/>
        </w:rPr>
        <w:t xml:space="preserve"> весь квадрант </w:t>
      </w:r>
      <w:proofErr w:type="spellStart"/>
      <w:r w:rsidRPr="00553EE7">
        <w:rPr>
          <w:kern w:val="28"/>
          <w:szCs w:val="28"/>
          <w:lang w:val="uk-UA"/>
        </w:rPr>
        <w:t>прозондированный</w:t>
      </w:r>
      <w:proofErr w:type="spellEnd"/>
      <w:r w:rsidRPr="00553EE7">
        <w:rPr>
          <w:kern w:val="28"/>
          <w:szCs w:val="28"/>
          <w:lang w:val="uk-UA"/>
        </w:rPr>
        <w:t xml:space="preserve">, </w:t>
      </w:r>
      <w:proofErr w:type="spellStart"/>
      <w:r w:rsidRPr="00553EE7">
        <w:rPr>
          <w:kern w:val="28"/>
          <w:szCs w:val="28"/>
          <w:lang w:val="uk-UA"/>
        </w:rPr>
        <w:t>определяли</w:t>
      </w:r>
      <w:proofErr w:type="spellEnd"/>
      <w:r w:rsidRPr="00553EE7">
        <w:rPr>
          <w:kern w:val="28"/>
          <w:szCs w:val="28"/>
          <w:lang w:val="uk-UA"/>
        </w:rPr>
        <w:t xml:space="preserve"> и </w:t>
      </w:r>
      <w:proofErr w:type="spellStart"/>
      <w:r w:rsidRPr="00553EE7">
        <w:rPr>
          <w:kern w:val="28"/>
          <w:szCs w:val="28"/>
          <w:lang w:val="uk-UA"/>
        </w:rPr>
        <w:t>регистрировали</w:t>
      </w:r>
      <w:proofErr w:type="spellEnd"/>
      <w:r w:rsidRPr="00553EE7">
        <w:rPr>
          <w:kern w:val="28"/>
          <w:szCs w:val="28"/>
          <w:lang w:val="uk-UA"/>
        </w:rPr>
        <w:t xml:space="preserve"> </w:t>
      </w:r>
      <w:proofErr w:type="spellStart"/>
      <w:r w:rsidRPr="00553EE7">
        <w:rPr>
          <w:kern w:val="28"/>
          <w:szCs w:val="28"/>
          <w:lang w:val="uk-UA"/>
        </w:rPr>
        <w:t>интенсивность</w:t>
      </w:r>
      <w:proofErr w:type="spellEnd"/>
      <w:r w:rsidRPr="00553EE7">
        <w:rPr>
          <w:kern w:val="28"/>
          <w:szCs w:val="28"/>
          <w:lang w:val="uk-UA"/>
        </w:rPr>
        <w:t xml:space="preserve"> </w:t>
      </w:r>
      <w:proofErr w:type="spellStart"/>
      <w:r w:rsidRPr="00553EE7">
        <w:rPr>
          <w:kern w:val="28"/>
          <w:szCs w:val="28"/>
          <w:lang w:val="uk-UA"/>
        </w:rPr>
        <w:t>кровотечения</w:t>
      </w:r>
      <w:proofErr w:type="spellEnd"/>
      <w:r w:rsidRPr="00553EE7">
        <w:rPr>
          <w:kern w:val="28"/>
          <w:szCs w:val="28"/>
          <w:lang w:val="uk-UA"/>
        </w:rPr>
        <w:t xml:space="preserve"> (4 </w:t>
      </w:r>
      <w:proofErr w:type="spellStart"/>
      <w:r w:rsidRPr="00553EE7">
        <w:rPr>
          <w:kern w:val="28"/>
          <w:szCs w:val="28"/>
          <w:lang w:val="uk-UA"/>
        </w:rPr>
        <w:t>степени</w:t>
      </w:r>
      <w:proofErr w:type="spellEnd"/>
      <w:r w:rsidRPr="00553EE7">
        <w:rPr>
          <w:kern w:val="28"/>
          <w:szCs w:val="28"/>
          <w:lang w:val="uk-UA"/>
        </w:rPr>
        <w:t xml:space="preserve"> </w:t>
      </w:r>
      <w:proofErr w:type="spellStart"/>
      <w:r w:rsidRPr="00553EE7">
        <w:rPr>
          <w:kern w:val="28"/>
          <w:szCs w:val="28"/>
          <w:lang w:val="uk-UA"/>
        </w:rPr>
        <w:t>тяж</w:t>
      </w:r>
      <w:r>
        <w:rPr>
          <w:kern w:val="28"/>
          <w:szCs w:val="28"/>
          <w:lang w:val="uk-UA"/>
        </w:rPr>
        <w:t>ести</w:t>
      </w:r>
      <w:proofErr w:type="spellEnd"/>
      <w:r>
        <w:rPr>
          <w:kern w:val="28"/>
          <w:szCs w:val="28"/>
          <w:lang w:val="uk-UA"/>
        </w:rPr>
        <w:t>)</w:t>
      </w:r>
      <w:r w:rsidRPr="00553EE7">
        <w:rPr>
          <w:kern w:val="28"/>
          <w:szCs w:val="28"/>
          <w:lang w:val="uk-UA"/>
        </w:rPr>
        <w:t>.</w:t>
      </w:r>
    </w:p>
    <w:p w:rsidR="005F1BD5" w:rsidRPr="004925C0" w:rsidRDefault="005F1BD5" w:rsidP="005F1BD5">
      <w:pPr>
        <w:widowControl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Больным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обоих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групп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 проведена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общепризнанная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базовая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терапия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,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включа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>юща</w:t>
      </w:r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орошение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полости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рта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и ПК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растворами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антисептических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средств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до и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после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удаления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зубных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отложений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(0,</w:t>
      </w:r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>2</w:t>
      </w:r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 %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раствор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хлоргексидина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биглюконата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),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удаление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мягких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зубных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отложений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с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помощью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порошкоструйного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аппарата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«</w:t>
      </w:r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AIR</w:t>
      </w:r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-</w:t>
      </w:r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FLOW</w:t>
      </w:r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»,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механическое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и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ультразвуковое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удаление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над-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и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поддесневых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зубных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/>
        </w:rPr>
        <w:t>отложений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на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аппарате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«А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mdent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». Процедуру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заканчивали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шлифовкой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,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полировкой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пришеечных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областей с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покрытием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чувствительных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зон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фторсодержащим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лаком «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Стомафтор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».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больных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ГП </w:t>
      </w:r>
      <w:r w:rsidRPr="007D2527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ІІ </w:t>
      </w:r>
      <w:proofErr w:type="spellStart"/>
      <w:r w:rsidRPr="007D2527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степени</w:t>
      </w:r>
      <w:proofErr w:type="spellEnd"/>
      <w:r w:rsidRPr="007D2527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7D2527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тяжести</w:t>
      </w:r>
      <w:proofErr w:type="spellEnd"/>
      <w:r>
        <w:rPr>
          <w:color w:val="000000"/>
          <w:kern w:val="28"/>
          <w:lang w:val="uk-UA"/>
        </w:rPr>
        <w:t xml:space="preserve"> </w:t>
      </w:r>
      <w:proofErr w:type="spellStart"/>
      <w:r w:rsidRPr="007D2527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определяли</w:t>
      </w:r>
      <w:proofErr w:type="spellEnd"/>
      <w:r>
        <w:rPr>
          <w:color w:val="000000"/>
          <w:kern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преждевременные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контакты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, проводили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избирательное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пришлифовывание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зубов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,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устранение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травматической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окклюзии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по методу Шиллера в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центральной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,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боковых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и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передней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окклюзиях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с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помощью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артикуляционной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бумаги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разной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толщины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. До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местной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терапии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проводили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временное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шинирование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подвижных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зубов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с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использованием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адгезивной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армированной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зубной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шины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„Ribbond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”</w:t>
      </w:r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на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основе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органической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матрицы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из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 w:eastAsia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 w:eastAsia="uk-UA"/>
        </w:rPr>
        <w:t>полиэтилена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,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котор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ое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при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необходимости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заменяли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на </w:t>
      </w:r>
      <w:proofErr w:type="spellStart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постоянное</w:t>
      </w:r>
      <w:proofErr w:type="spellEnd"/>
      <w:r w:rsidRPr="00926335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.</w:t>
      </w:r>
      <w:r w:rsidRPr="009C4EC2">
        <w:rPr>
          <w:color w:val="000000"/>
          <w:kern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Пациентам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при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глубине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ПК от 4 до 5,5 мм (9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больных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основной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группы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– 56,25 %; 9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больных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группы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сравнения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– 60 %) проводили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хирургические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вмешательства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на тканях пародонта (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открыт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ы</w:t>
      </w:r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й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кюретаж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ПК по методу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Рамфорда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с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помощью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модифицированного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лоскута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Видмана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).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Системную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антибиотикотерапию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в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случае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проведения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открытого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кюретажа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проводили строго по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показаниям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, и назначали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препараты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только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после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идентификации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микрофлоры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ПК и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определения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чувствительности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ее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к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антибиотикам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. Для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блокирования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циклооксигеназного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пути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воспаления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назначали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нестероидный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противовоспалительный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препарат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„Нимесулид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” (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селективный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ингибитор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ЦОГ-2) по 100 мг 2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раза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в день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внутр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ь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в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течении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5-7 </w:t>
      </w:r>
      <w:proofErr w:type="spellStart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дней</w:t>
      </w:r>
      <w:proofErr w:type="spellEnd"/>
      <w:r w:rsidRPr="00B96A5B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.</w:t>
      </w:r>
    </w:p>
    <w:p w:rsidR="005F1BD5" w:rsidRPr="006B59A5" w:rsidRDefault="005F1BD5" w:rsidP="005F1BD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mirrorIndents/>
        <w:jc w:val="both"/>
        <w:outlineLvl w:val="0"/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</w:pPr>
      <w:proofErr w:type="spellStart"/>
      <w:r w:rsidRPr="00553EE7">
        <w:rPr>
          <w:rFonts w:ascii="Times New Roman" w:hAnsi="Times New Roman" w:cs="Times New Roman"/>
          <w:kern w:val="28"/>
          <w:sz w:val="28"/>
          <w:szCs w:val="28"/>
          <w:lang w:val="uk-UA"/>
        </w:rPr>
        <w:t>Индекс</w:t>
      </w:r>
      <w:proofErr w:type="spellEnd"/>
      <w:r w:rsidRPr="00553EE7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>PBI</w:t>
      </w:r>
      <w:r w:rsidRPr="00553EE7"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>определ</w:t>
      </w:r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я</w:t>
      </w:r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  <w:lang w:val="uk-UA"/>
        </w:rPr>
        <w:t>лечени</w:t>
      </w:r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я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,</w:t>
      </w:r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 через </w:t>
      </w:r>
      <w:r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1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месяц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,</w:t>
      </w:r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6 </w:t>
      </w:r>
      <w:proofErr w:type="spellStart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месяц</w:t>
      </w:r>
      <w:r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ев</w:t>
      </w:r>
      <w:proofErr w:type="spellEnd"/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 и 1</w:t>
      </w:r>
      <w:r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 год</w:t>
      </w:r>
      <w:r w:rsidRPr="004925C0"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kern w:val="28"/>
          <w:sz w:val="28"/>
          <w:szCs w:val="28"/>
          <w:lang w:val="uk-UA" w:eastAsia="uk-UA"/>
        </w:rPr>
        <w:t xml:space="preserve"> </w:t>
      </w:r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Через 6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месяцев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осматривали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обследовали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состояние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тканей </w:t>
      </w:r>
      <w:r w:rsidRPr="004925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пародонта и проводили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поддерживающую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терапию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медикаментозного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лечения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использованием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пародонтальных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капп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с гелем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гранул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кверцетина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и ЛКЛК в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течении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дней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по 40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минут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в день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BD5" w:rsidRPr="004925C0" w:rsidRDefault="005F1BD5" w:rsidP="005F1B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proofErr w:type="spellStart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>Результаты</w:t>
      </w:r>
      <w:proofErr w:type="spellEnd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>исследования</w:t>
      </w:r>
      <w:proofErr w:type="spellEnd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>обсуждение</w:t>
      </w:r>
      <w:proofErr w:type="spellEnd"/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По результатам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клинического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обследования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4925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 xml:space="preserve">ГП </w:t>
      </w:r>
      <w:proofErr w:type="spellStart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>были</w:t>
      </w:r>
      <w:proofErr w:type="spellEnd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>виявлены</w:t>
      </w:r>
      <w:proofErr w:type="spellEnd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>значительные</w:t>
      </w:r>
      <w:proofErr w:type="spellEnd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>изменения</w:t>
      </w:r>
      <w:proofErr w:type="spellEnd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>показателей</w:t>
      </w:r>
      <w:proofErr w:type="spellEnd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>индексной</w:t>
      </w:r>
      <w:proofErr w:type="spellEnd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>оценки</w:t>
      </w:r>
      <w:proofErr w:type="spellEnd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>состояния</w:t>
      </w:r>
      <w:proofErr w:type="spellEnd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 xml:space="preserve"> тканей пародонта в </w:t>
      </w:r>
      <w:proofErr w:type="spellStart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>обоих</w:t>
      </w:r>
      <w:proofErr w:type="spellEnd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>группах</w:t>
      </w:r>
      <w:proofErr w:type="spellEnd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>обследования</w:t>
      </w:r>
      <w:proofErr w:type="spellEnd"/>
      <w:r w:rsidRPr="004925C0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/>
        </w:rPr>
        <w:t xml:space="preserve">. </w:t>
      </w:r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У </w:t>
      </w:r>
      <w:proofErr w:type="spellStart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>больных</w:t>
      </w:r>
      <w:proofErr w:type="spellEnd"/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 ГП </w:t>
      </w:r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тяжести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лечения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наблюдается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увеличение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индекса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кровоточивости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25C0">
        <w:rPr>
          <w:rFonts w:ascii="Times New Roman" w:hAnsi="Times New Roman" w:cs="Times New Roman"/>
          <w:sz w:val="28"/>
          <w:szCs w:val="28"/>
          <w:lang w:val="uk-UA"/>
        </w:rPr>
        <w:t>сосочков</w:t>
      </w:r>
      <w:proofErr w:type="spellEnd"/>
      <w:r w:rsidRPr="004925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5C0">
        <w:rPr>
          <w:rFonts w:ascii="Times New Roman" w:eastAsia="Times New Roman" w:hAnsi="Times New Roman" w:cs="Times New Roman"/>
          <w:kern w:val="28"/>
          <w:sz w:val="28"/>
          <w:szCs w:val="28"/>
          <w:lang w:val="uk-UA"/>
        </w:rPr>
        <w:t xml:space="preserve">(PBI) </w:t>
      </w:r>
      <w:r w:rsidRPr="007D252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val="uk-UA" w:eastAsia="uk-UA"/>
        </w:rPr>
        <w:t xml:space="preserve">до </w:t>
      </w:r>
      <w:r w:rsidRPr="007D25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2527">
        <w:rPr>
          <w:rFonts w:ascii="Times New Roman" w:hAnsi="Times New Roman" w:cs="Times New Roman"/>
          <w:color w:val="000000"/>
          <w:kern w:val="28"/>
          <w:szCs w:val="28"/>
          <w:lang w:val="uk-UA"/>
        </w:rPr>
        <w:t>,</w:t>
      </w:r>
      <w:r w:rsidRPr="007D2527">
        <w:rPr>
          <w:rFonts w:ascii="Times New Roman" w:hAnsi="Times New Roman" w:cs="Times New Roman"/>
          <w:color w:val="000000"/>
          <w:sz w:val="28"/>
          <w:szCs w:val="28"/>
        </w:rPr>
        <w:t>65 ± 0</w:t>
      </w:r>
      <w:r w:rsidRPr="007D2527">
        <w:rPr>
          <w:rFonts w:ascii="Times New Roman" w:hAnsi="Times New Roman" w:cs="Times New Roman"/>
          <w:color w:val="000000"/>
          <w:kern w:val="28"/>
          <w:szCs w:val="28"/>
          <w:lang w:val="uk-UA"/>
        </w:rPr>
        <w:t>,</w:t>
      </w:r>
      <w:r w:rsidRPr="007D2527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7D2527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  <w:lang w:val="uk-UA"/>
        </w:rPr>
        <w:t xml:space="preserve">в </w:t>
      </w:r>
      <w:proofErr w:type="spellStart"/>
      <w:r w:rsidRPr="007D2527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  <w:lang w:val="uk-UA"/>
        </w:rPr>
        <w:t>основной</w:t>
      </w:r>
      <w:proofErr w:type="spellEnd"/>
      <w:r w:rsidRPr="007D2527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  <w:lang w:val="uk-UA"/>
        </w:rPr>
        <w:t xml:space="preserve"> </w:t>
      </w:r>
      <w:proofErr w:type="spellStart"/>
      <w:r w:rsidRPr="007D2527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  <w:lang w:val="uk-UA"/>
        </w:rPr>
        <w:t>группе</w:t>
      </w:r>
      <w:proofErr w:type="spellEnd"/>
      <w:r w:rsidRPr="007D2527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  <w:lang w:val="uk-UA"/>
        </w:rPr>
        <w:t xml:space="preserve"> и </w:t>
      </w:r>
      <w:r w:rsidRPr="007D25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2527">
        <w:rPr>
          <w:rFonts w:ascii="Times New Roman" w:hAnsi="Times New Roman" w:cs="Times New Roman"/>
          <w:color w:val="000000"/>
          <w:kern w:val="28"/>
          <w:szCs w:val="28"/>
          <w:lang w:val="uk-UA"/>
        </w:rPr>
        <w:t>,</w:t>
      </w:r>
      <w:r w:rsidRPr="007D2527">
        <w:rPr>
          <w:rFonts w:ascii="Times New Roman" w:hAnsi="Times New Roman" w:cs="Times New Roman"/>
          <w:color w:val="000000"/>
          <w:sz w:val="28"/>
          <w:szCs w:val="28"/>
        </w:rPr>
        <w:t>68 ± 0</w:t>
      </w:r>
      <w:r w:rsidRPr="007D2527">
        <w:rPr>
          <w:rFonts w:ascii="Times New Roman" w:hAnsi="Times New Roman" w:cs="Times New Roman"/>
          <w:color w:val="000000"/>
          <w:kern w:val="28"/>
          <w:szCs w:val="28"/>
          <w:lang w:val="uk-UA"/>
        </w:rPr>
        <w:t>,</w:t>
      </w:r>
      <w:r w:rsidRPr="007D2527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7D2527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  <w:lang w:val="uk-UA"/>
        </w:rPr>
        <w:t xml:space="preserve">- в </w:t>
      </w:r>
      <w:proofErr w:type="spellStart"/>
      <w:r w:rsidRPr="007D2527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  <w:lang w:val="uk-UA"/>
        </w:rPr>
        <w:t>группе</w:t>
      </w:r>
      <w:proofErr w:type="spellEnd"/>
      <w:r w:rsidRPr="007D2527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  <w:lang w:val="uk-UA"/>
        </w:rPr>
        <w:t xml:space="preserve"> </w:t>
      </w:r>
      <w:proofErr w:type="spellStart"/>
      <w:r w:rsidRPr="007D2527"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  <w:lang w:val="uk-UA"/>
        </w:rPr>
        <w:t>сравнения</w:t>
      </w:r>
      <w:proofErr w:type="spellEnd"/>
      <w:r>
        <w:rPr>
          <w:rFonts w:ascii="Times New Roman" w:hAnsi="Times New Roman" w:cs="Times New Roman"/>
          <w:color w:val="000000" w:themeColor="text1"/>
          <w:spacing w:val="-4"/>
          <w:kern w:val="28"/>
          <w:sz w:val="28"/>
          <w:szCs w:val="28"/>
          <w:lang w:val="uk-UA"/>
        </w:rPr>
        <w:t xml:space="preserve"> </w:t>
      </w:r>
      <w:r w:rsidRPr="00B2620A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(P &lt; 0,001)</w:t>
      </w:r>
      <w:r w:rsidRPr="00B2620A">
        <w:rPr>
          <w:rFonts w:ascii="Times New Roman" w:hAnsi="Times New Roman" w:cs="Times New Roman"/>
          <w:color w:val="000000" w:themeColor="text1"/>
          <w:kern w:val="28"/>
          <w:sz w:val="28"/>
          <w:szCs w:val="28"/>
          <w:lang w:val="uk-UA"/>
        </w:rPr>
        <w:t>.</w:t>
      </w:r>
    </w:p>
    <w:p w:rsidR="005F1BD5" w:rsidRPr="00B2620A" w:rsidRDefault="005F1BD5" w:rsidP="005F1BD5">
      <w:pPr>
        <w:pStyle w:val="a7"/>
        <w:widowControl w:val="0"/>
        <w:spacing w:line="360" w:lineRule="auto"/>
        <w:ind w:left="0" w:firstLine="709"/>
        <w:jc w:val="both"/>
        <w:rPr>
          <w:color w:val="000000"/>
          <w:spacing w:val="-4"/>
          <w:kern w:val="28"/>
          <w:szCs w:val="28"/>
          <w:lang w:val="uk-UA"/>
        </w:rPr>
      </w:pPr>
      <w:r w:rsidRPr="004925C0">
        <w:rPr>
          <w:kern w:val="28"/>
          <w:szCs w:val="28"/>
          <w:lang w:val="uk-UA"/>
        </w:rPr>
        <w:t xml:space="preserve">При </w:t>
      </w:r>
      <w:proofErr w:type="spellStart"/>
      <w:r w:rsidRPr="004925C0">
        <w:rPr>
          <w:kern w:val="28"/>
          <w:szCs w:val="28"/>
          <w:lang w:val="uk-UA"/>
        </w:rPr>
        <w:t>анализе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индекса</w:t>
      </w:r>
      <w:proofErr w:type="spellEnd"/>
      <w:r w:rsidRPr="004925C0">
        <w:rPr>
          <w:kern w:val="28"/>
          <w:szCs w:val="28"/>
          <w:lang w:val="uk-UA"/>
        </w:rPr>
        <w:t xml:space="preserve"> PBI в </w:t>
      </w:r>
      <w:proofErr w:type="spellStart"/>
      <w:r w:rsidRPr="004925C0">
        <w:rPr>
          <w:kern w:val="28"/>
          <w:szCs w:val="28"/>
          <w:lang w:val="uk-UA"/>
        </w:rPr>
        <w:t>ближайшие</w:t>
      </w:r>
      <w:proofErr w:type="spellEnd"/>
      <w:r w:rsidRPr="004925C0">
        <w:rPr>
          <w:kern w:val="28"/>
          <w:szCs w:val="28"/>
          <w:lang w:val="uk-UA"/>
        </w:rPr>
        <w:t xml:space="preserve"> и </w:t>
      </w:r>
      <w:proofErr w:type="spellStart"/>
      <w:r w:rsidRPr="004925C0">
        <w:rPr>
          <w:kern w:val="28"/>
          <w:szCs w:val="28"/>
          <w:lang w:val="uk-UA"/>
        </w:rPr>
        <w:t>отдаленные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сроки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подтверждается</w:t>
      </w:r>
      <w:proofErr w:type="spellEnd"/>
      <w:r w:rsidRPr="004925C0">
        <w:rPr>
          <w:kern w:val="28"/>
          <w:szCs w:val="28"/>
          <w:lang w:val="uk-UA"/>
        </w:rPr>
        <w:t xml:space="preserve">, </w:t>
      </w:r>
      <w:proofErr w:type="spellStart"/>
      <w:r w:rsidRPr="004925C0">
        <w:rPr>
          <w:kern w:val="28"/>
          <w:szCs w:val="28"/>
          <w:lang w:val="uk-UA"/>
        </w:rPr>
        <w:t>что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использование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разных</w:t>
      </w:r>
      <w:proofErr w:type="spellEnd"/>
      <w:r w:rsidRPr="004925C0">
        <w:rPr>
          <w:kern w:val="28"/>
          <w:szCs w:val="28"/>
          <w:lang w:val="uk-UA"/>
        </w:rPr>
        <w:t xml:space="preserve"> форм </w:t>
      </w:r>
      <w:proofErr w:type="spellStart"/>
      <w:r w:rsidRPr="004925C0">
        <w:rPr>
          <w:kern w:val="28"/>
          <w:szCs w:val="28"/>
          <w:lang w:val="uk-UA"/>
        </w:rPr>
        <w:t>кверцетина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r>
        <w:rPr>
          <w:kern w:val="28"/>
          <w:szCs w:val="28"/>
          <w:lang w:val="uk-UA"/>
        </w:rPr>
        <w:t>дл</w:t>
      </w:r>
      <w:r w:rsidRPr="004925C0">
        <w:rPr>
          <w:kern w:val="28"/>
          <w:szCs w:val="28"/>
          <w:lang w:val="uk-UA"/>
        </w:rPr>
        <w:t>я</w:t>
      </w:r>
      <w:r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местно</w:t>
      </w:r>
      <w:r>
        <w:rPr>
          <w:kern w:val="28"/>
          <w:szCs w:val="28"/>
          <w:lang w:val="uk-UA"/>
        </w:rPr>
        <w:t>го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лечения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больных</w:t>
      </w:r>
      <w:proofErr w:type="spellEnd"/>
      <w:r w:rsidRPr="004925C0">
        <w:rPr>
          <w:kern w:val="28"/>
          <w:szCs w:val="28"/>
          <w:lang w:val="uk-UA"/>
        </w:rPr>
        <w:t xml:space="preserve"> с ГП </w:t>
      </w:r>
      <w:r w:rsidRPr="004925C0">
        <w:rPr>
          <w:szCs w:val="28"/>
          <w:lang w:val="uk-UA"/>
        </w:rPr>
        <w:t xml:space="preserve">ІІ </w:t>
      </w:r>
      <w:proofErr w:type="spellStart"/>
      <w:r w:rsidRPr="004925C0">
        <w:rPr>
          <w:kern w:val="28"/>
          <w:szCs w:val="28"/>
          <w:lang w:val="uk-UA"/>
        </w:rPr>
        <w:t>степени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тяжести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эффективно</w:t>
      </w:r>
      <w:proofErr w:type="spellEnd"/>
      <w:r w:rsidRPr="004925C0">
        <w:rPr>
          <w:kern w:val="28"/>
          <w:szCs w:val="28"/>
          <w:lang w:val="uk-UA"/>
        </w:rPr>
        <w:t xml:space="preserve">. </w:t>
      </w:r>
      <w:proofErr w:type="spellStart"/>
      <w:r w:rsidRPr="004925C0">
        <w:rPr>
          <w:kern w:val="28"/>
          <w:szCs w:val="28"/>
          <w:lang w:val="uk-UA" w:eastAsia="uk-UA"/>
        </w:rPr>
        <w:t>Полученный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эффект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подтверждается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положительной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динамикой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индекса</w:t>
      </w:r>
      <w:proofErr w:type="spellEnd"/>
      <w:r w:rsidRPr="004925C0">
        <w:rPr>
          <w:kern w:val="28"/>
          <w:szCs w:val="28"/>
          <w:lang w:val="uk-UA" w:eastAsia="uk-UA"/>
        </w:rPr>
        <w:t xml:space="preserve"> РВІ (Р &lt; 0,001).</w:t>
      </w:r>
      <w:r w:rsidRPr="004925C0">
        <w:rPr>
          <w:kern w:val="28"/>
          <w:szCs w:val="28"/>
          <w:lang w:val="uk-UA"/>
        </w:rPr>
        <w:t xml:space="preserve"> </w:t>
      </w:r>
      <w:proofErr w:type="spellStart"/>
      <w:r>
        <w:rPr>
          <w:kern w:val="28"/>
          <w:szCs w:val="28"/>
          <w:lang w:val="uk-UA"/>
        </w:rPr>
        <w:t>Снижение</w:t>
      </w:r>
      <w:proofErr w:type="spellEnd"/>
      <w:r>
        <w:rPr>
          <w:kern w:val="28"/>
          <w:szCs w:val="28"/>
          <w:lang w:val="uk-UA"/>
        </w:rPr>
        <w:t xml:space="preserve"> </w:t>
      </w:r>
      <w:proofErr w:type="spellStart"/>
      <w:r>
        <w:rPr>
          <w:kern w:val="28"/>
          <w:szCs w:val="28"/>
          <w:lang w:val="uk-UA"/>
        </w:rPr>
        <w:t>индекса</w:t>
      </w:r>
      <w:proofErr w:type="spellEnd"/>
      <w:r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кровоточивости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свидетельствует</w:t>
      </w:r>
      <w:proofErr w:type="spellEnd"/>
      <w:r w:rsidRPr="004925C0">
        <w:rPr>
          <w:kern w:val="28"/>
          <w:szCs w:val="28"/>
          <w:lang w:val="uk-UA"/>
        </w:rPr>
        <w:t xml:space="preserve"> про </w:t>
      </w:r>
      <w:proofErr w:type="spellStart"/>
      <w:r w:rsidRPr="004925C0">
        <w:rPr>
          <w:kern w:val="28"/>
          <w:szCs w:val="28"/>
          <w:lang w:val="uk-UA"/>
        </w:rPr>
        <w:t>достаточное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купирование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воспалительного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процесса</w:t>
      </w:r>
      <w:proofErr w:type="spellEnd"/>
      <w:r w:rsidRPr="004925C0">
        <w:rPr>
          <w:kern w:val="28"/>
          <w:szCs w:val="28"/>
          <w:lang w:val="uk-UA"/>
        </w:rPr>
        <w:t xml:space="preserve"> в тканях пародонта</w:t>
      </w:r>
      <w:r w:rsidRPr="004925C0">
        <w:rPr>
          <w:kern w:val="28"/>
          <w:szCs w:val="28"/>
          <w:lang w:val="uk-UA" w:eastAsia="uk-UA"/>
        </w:rPr>
        <w:t xml:space="preserve">. </w:t>
      </w:r>
      <w:r w:rsidRPr="004925C0">
        <w:rPr>
          <w:color w:val="000000"/>
          <w:kern w:val="28"/>
          <w:szCs w:val="28"/>
          <w:lang w:val="uk-UA"/>
        </w:rPr>
        <w:t xml:space="preserve">Через 1 </w:t>
      </w:r>
      <w:proofErr w:type="spellStart"/>
      <w:r w:rsidRPr="004925C0">
        <w:rPr>
          <w:color w:val="000000"/>
          <w:kern w:val="28"/>
          <w:szCs w:val="28"/>
          <w:lang w:val="uk-UA"/>
        </w:rPr>
        <w:t>месяц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индекс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кровоточивости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color w:val="000000"/>
          <w:kern w:val="28"/>
          <w:szCs w:val="28"/>
          <w:lang w:val="uk-UA"/>
        </w:rPr>
        <w:t>снизился</w:t>
      </w:r>
      <w:proofErr w:type="spellEnd"/>
      <w:r w:rsidRPr="004925C0">
        <w:rPr>
          <w:color w:val="000000"/>
          <w:kern w:val="28"/>
          <w:szCs w:val="28"/>
          <w:lang w:val="uk-UA"/>
        </w:rPr>
        <w:t xml:space="preserve"> с </w:t>
      </w:r>
      <w:r w:rsidRPr="007D2527">
        <w:rPr>
          <w:color w:val="000000"/>
          <w:szCs w:val="28"/>
        </w:rPr>
        <w:t>2</w:t>
      </w:r>
      <w:r w:rsidRPr="007D2527">
        <w:rPr>
          <w:color w:val="000000"/>
          <w:kern w:val="28"/>
          <w:szCs w:val="28"/>
          <w:lang w:val="uk-UA"/>
        </w:rPr>
        <w:t>,</w:t>
      </w:r>
      <w:r w:rsidRPr="007D2527">
        <w:rPr>
          <w:color w:val="000000"/>
          <w:szCs w:val="28"/>
        </w:rPr>
        <w:t>65 ± 0</w:t>
      </w:r>
      <w:r w:rsidRPr="007D2527">
        <w:rPr>
          <w:color w:val="000000"/>
          <w:kern w:val="28"/>
          <w:szCs w:val="28"/>
          <w:lang w:val="uk-UA"/>
        </w:rPr>
        <w:t>,</w:t>
      </w:r>
      <w:r w:rsidRPr="007D2527">
        <w:rPr>
          <w:color w:val="000000"/>
          <w:szCs w:val="28"/>
        </w:rPr>
        <w:t xml:space="preserve">15 </w:t>
      </w:r>
      <w:r w:rsidRPr="004925C0">
        <w:rPr>
          <w:color w:val="000000"/>
          <w:kern w:val="28"/>
          <w:szCs w:val="28"/>
          <w:lang w:val="uk-UA"/>
        </w:rPr>
        <w:t xml:space="preserve">до </w:t>
      </w:r>
      <w:r w:rsidRPr="00FB4121">
        <w:rPr>
          <w:color w:val="000000"/>
          <w:szCs w:val="28"/>
        </w:rPr>
        <w:t>0</w:t>
      </w:r>
      <w:r w:rsidRPr="007D2527">
        <w:rPr>
          <w:color w:val="000000"/>
          <w:kern w:val="28"/>
          <w:szCs w:val="28"/>
          <w:lang w:val="uk-UA"/>
        </w:rPr>
        <w:t>,</w:t>
      </w:r>
      <w:r w:rsidRPr="00FB4121">
        <w:rPr>
          <w:color w:val="000000"/>
          <w:szCs w:val="28"/>
        </w:rPr>
        <w:t>56 ± 0</w:t>
      </w:r>
      <w:r w:rsidRPr="0008584B">
        <w:rPr>
          <w:color w:val="000000"/>
          <w:spacing w:val="-4"/>
          <w:kern w:val="28"/>
          <w:szCs w:val="28"/>
          <w:lang w:val="uk-UA"/>
        </w:rPr>
        <w:t>,</w:t>
      </w:r>
      <w:r w:rsidRPr="00FB4121">
        <w:rPr>
          <w:color w:val="000000"/>
          <w:szCs w:val="28"/>
        </w:rPr>
        <w:t>05</w:t>
      </w:r>
      <w:r w:rsidRPr="00A47BF7">
        <w:rPr>
          <w:color w:val="000000"/>
          <w:sz w:val="20"/>
          <w:szCs w:val="20"/>
        </w:rPr>
        <w:t xml:space="preserve"> </w:t>
      </w:r>
      <w:r w:rsidRPr="004925C0">
        <w:rPr>
          <w:color w:val="000000"/>
          <w:kern w:val="28"/>
          <w:szCs w:val="28"/>
          <w:lang w:val="uk-UA"/>
        </w:rPr>
        <w:t xml:space="preserve">(P &lt; 0,001) при </w:t>
      </w:r>
      <w:proofErr w:type="spellStart"/>
      <w:r w:rsidRPr="004925C0">
        <w:rPr>
          <w:color w:val="000000"/>
          <w:kern w:val="28"/>
          <w:szCs w:val="28"/>
          <w:lang w:val="uk-UA"/>
        </w:rPr>
        <w:t>применении</w:t>
      </w:r>
      <w:proofErr w:type="spellEnd"/>
      <w:r w:rsidRPr="004925C0">
        <w:rPr>
          <w:color w:val="000000"/>
          <w:kern w:val="28"/>
          <w:szCs w:val="28"/>
          <w:lang w:val="uk-UA"/>
        </w:rPr>
        <w:t xml:space="preserve"> ЛКЛК и с </w:t>
      </w:r>
      <w:r w:rsidRPr="007D2527">
        <w:rPr>
          <w:color w:val="000000"/>
          <w:szCs w:val="28"/>
        </w:rPr>
        <w:t>2</w:t>
      </w:r>
      <w:r w:rsidRPr="007D2527">
        <w:rPr>
          <w:color w:val="000000"/>
          <w:kern w:val="28"/>
          <w:szCs w:val="28"/>
          <w:lang w:val="uk-UA"/>
        </w:rPr>
        <w:t>,</w:t>
      </w:r>
      <w:r w:rsidRPr="007D2527">
        <w:rPr>
          <w:color w:val="000000"/>
          <w:szCs w:val="28"/>
        </w:rPr>
        <w:t>68 ± 0</w:t>
      </w:r>
      <w:r w:rsidRPr="0008584B">
        <w:rPr>
          <w:color w:val="000000"/>
          <w:spacing w:val="-4"/>
          <w:kern w:val="28"/>
          <w:szCs w:val="28"/>
          <w:lang w:val="uk-UA"/>
        </w:rPr>
        <w:t>,</w:t>
      </w:r>
      <w:r w:rsidRPr="007D2527">
        <w:rPr>
          <w:color w:val="000000"/>
          <w:szCs w:val="28"/>
        </w:rPr>
        <w:t xml:space="preserve">15 </w:t>
      </w:r>
      <w:r w:rsidRPr="004925C0">
        <w:rPr>
          <w:color w:val="000000"/>
          <w:kern w:val="28"/>
          <w:szCs w:val="28"/>
          <w:lang w:val="uk-UA"/>
        </w:rPr>
        <w:t xml:space="preserve">до </w:t>
      </w:r>
      <w:r w:rsidRPr="00FB4121">
        <w:rPr>
          <w:color w:val="000000"/>
          <w:szCs w:val="28"/>
        </w:rPr>
        <w:t>1</w:t>
      </w:r>
      <w:r w:rsidRPr="007D2527">
        <w:rPr>
          <w:color w:val="000000"/>
          <w:kern w:val="28"/>
          <w:szCs w:val="28"/>
          <w:lang w:val="uk-UA"/>
        </w:rPr>
        <w:t>,</w:t>
      </w:r>
      <w:r w:rsidRPr="00FB4121">
        <w:rPr>
          <w:color w:val="000000"/>
          <w:szCs w:val="28"/>
        </w:rPr>
        <w:t>05 ± 0</w:t>
      </w:r>
      <w:r w:rsidRPr="0008584B">
        <w:rPr>
          <w:color w:val="000000"/>
          <w:spacing w:val="-4"/>
          <w:kern w:val="28"/>
          <w:szCs w:val="28"/>
          <w:lang w:val="uk-UA"/>
        </w:rPr>
        <w:t>,</w:t>
      </w:r>
      <w:r w:rsidRPr="00FB4121">
        <w:rPr>
          <w:color w:val="000000"/>
          <w:szCs w:val="28"/>
        </w:rPr>
        <w:t>08</w:t>
      </w:r>
      <w:r w:rsidRPr="00A47BF7">
        <w:rPr>
          <w:color w:val="000000"/>
          <w:sz w:val="20"/>
          <w:szCs w:val="20"/>
        </w:rPr>
        <w:t xml:space="preserve"> </w:t>
      </w:r>
      <w:r w:rsidRPr="004925C0">
        <w:rPr>
          <w:color w:val="000000"/>
          <w:kern w:val="28"/>
          <w:szCs w:val="28"/>
          <w:lang w:val="uk-UA"/>
        </w:rPr>
        <w:t xml:space="preserve">(P &lt; 0,001) – при </w:t>
      </w:r>
      <w:proofErr w:type="spellStart"/>
      <w:r w:rsidRPr="004925C0">
        <w:rPr>
          <w:color w:val="000000"/>
          <w:kern w:val="28"/>
          <w:szCs w:val="28"/>
          <w:lang w:val="uk-UA"/>
        </w:rPr>
        <w:t>исп</w:t>
      </w:r>
      <w:r>
        <w:rPr>
          <w:color w:val="000000"/>
          <w:kern w:val="28"/>
          <w:szCs w:val="28"/>
          <w:lang w:val="uk-UA"/>
        </w:rPr>
        <w:t>ользовании</w:t>
      </w:r>
      <w:proofErr w:type="spellEnd"/>
      <w:r>
        <w:rPr>
          <w:color w:val="000000"/>
          <w:kern w:val="28"/>
          <w:szCs w:val="28"/>
          <w:lang w:val="uk-UA"/>
        </w:rPr>
        <w:t xml:space="preserve"> гранул </w:t>
      </w:r>
      <w:proofErr w:type="spellStart"/>
      <w:r>
        <w:rPr>
          <w:color w:val="000000"/>
          <w:kern w:val="28"/>
          <w:szCs w:val="28"/>
          <w:lang w:val="uk-UA"/>
        </w:rPr>
        <w:t>кверцетина</w:t>
      </w:r>
      <w:proofErr w:type="spellEnd"/>
      <w:r>
        <w:rPr>
          <w:color w:val="000000"/>
          <w:kern w:val="28"/>
          <w:szCs w:val="28"/>
          <w:lang w:val="uk-UA"/>
        </w:rPr>
        <w:t xml:space="preserve"> (P &lt; </w:t>
      </w:r>
      <w:r w:rsidRPr="004925C0">
        <w:rPr>
          <w:color w:val="000000"/>
          <w:kern w:val="28"/>
          <w:szCs w:val="28"/>
          <w:lang w:val="uk-UA"/>
        </w:rPr>
        <w:t>0,001).</w:t>
      </w:r>
      <w:r w:rsidRPr="00B2620A"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4"/>
          <w:kern w:val="28"/>
          <w:szCs w:val="28"/>
          <w:lang w:val="uk-UA"/>
        </w:rPr>
        <w:t>Показатели</w:t>
      </w:r>
      <w:proofErr w:type="spellEnd"/>
      <w:r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4"/>
          <w:kern w:val="28"/>
          <w:szCs w:val="28"/>
          <w:lang w:val="uk-UA"/>
        </w:rPr>
        <w:t>индекса</w:t>
      </w:r>
      <w:proofErr w:type="spellEnd"/>
      <w:r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4"/>
          <w:kern w:val="28"/>
          <w:szCs w:val="28"/>
          <w:lang w:val="uk-UA"/>
        </w:rPr>
        <w:t>кровоточивости</w:t>
      </w:r>
      <w:proofErr w:type="spellEnd"/>
      <w:r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4"/>
          <w:kern w:val="28"/>
          <w:szCs w:val="28"/>
          <w:lang w:val="uk-UA"/>
        </w:rPr>
        <w:t>повысились</w:t>
      </w:r>
      <w:proofErr w:type="spellEnd"/>
      <w:r>
        <w:rPr>
          <w:color w:val="000000"/>
          <w:spacing w:val="-4"/>
          <w:kern w:val="28"/>
          <w:szCs w:val="28"/>
          <w:lang w:val="uk-UA"/>
        </w:rPr>
        <w:t xml:space="preserve"> через 6 </w:t>
      </w:r>
      <w:proofErr w:type="spellStart"/>
      <w:r>
        <w:rPr>
          <w:color w:val="000000"/>
          <w:spacing w:val="-4"/>
          <w:kern w:val="28"/>
          <w:szCs w:val="28"/>
          <w:lang w:val="uk-UA"/>
        </w:rPr>
        <w:t>мес</w:t>
      </w:r>
      <w:r w:rsidRPr="004925C0">
        <w:rPr>
          <w:color w:val="000000"/>
          <w:kern w:val="28"/>
          <w:szCs w:val="28"/>
          <w:lang w:val="uk-UA"/>
        </w:rPr>
        <w:t>я</w:t>
      </w:r>
      <w:r>
        <w:rPr>
          <w:color w:val="000000"/>
          <w:spacing w:val="-4"/>
          <w:kern w:val="28"/>
          <w:szCs w:val="28"/>
          <w:lang w:val="uk-UA"/>
        </w:rPr>
        <w:t>цев</w:t>
      </w:r>
      <w:proofErr w:type="spellEnd"/>
      <w:r>
        <w:rPr>
          <w:color w:val="000000"/>
          <w:spacing w:val="-4"/>
          <w:kern w:val="28"/>
          <w:szCs w:val="28"/>
          <w:lang w:val="uk-UA"/>
        </w:rPr>
        <w:t xml:space="preserve"> </w:t>
      </w:r>
      <w:r w:rsidRPr="0008584B">
        <w:rPr>
          <w:color w:val="000000"/>
          <w:spacing w:val="-4"/>
          <w:kern w:val="28"/>
          <w:szCs w:val="28"/>
          <w:lang w:val="uk-UA"/>
        </w:rPr>
        <w:t xml:space="preserve">до 1,04 ± 0,08 (ЛКЛК) </w:t>
      </w:r>
      <w:r>
        <w:rPr>
          <w:color w:val="000000"/>
          <w:spacing w:val="-4"/>
          <w:kern w:val="28"/>
          <w:szCs w:val="28"/>
          <w:lang w:val="uk-UA"/>
        </w:rPr>
        <w:t>и</w:t>
      </w:r>
      <w:r w:rsidRPr="0008584B">
        <w:rPr>
          <w:color w:val="000000"/>
          <w:spacing w:val="-4"/>
          <w:kern w:val="28"/>
          <w:szCs w:val="28"/>
          <w:lang w:val="uk-UA"/>
        </w:rPr>
        <w:t xml:space="preserve"> 1,27 ± 0,08 (</w:t>
      </w:r>
      <w:proofErr w:type="spellStart"/>
      <w:r w:rsidRPr="0008584B">
        <w:rPr>
          <w:color w:val="000000"/>
          <w:spacing w:val="-4"/>
          <w:kern w:val="28"/>
          <w:szCs w:val="28"/>
          <w:lang w:val="uk-UA"/>
        </w:rPr>
        <w:t>гранул</w:t>
      </w:r>
      <w:r>
        <w:rPr>
          <w:color w:val="000000"/>
          <w:spacing w:val="-4"/>
          <w:kern w:val="28"/>
          <w:szCs w:val="28"/>
          <w:lang w:val="uk-UA"/>
        </w:rPr>
        <w:t>ы</w:t>
      </w:r>
      <w:proofErr w:type="spellEnd"/>
      <w:r w:rsidRPr="0008584B"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 w:rsidRPr="0008584B">
        <w:rPr>
          <w:color w:val="000000"/>
          <w:spacing w:val="-4"/>
          <w:kern w:val="28"/>
          <w:szCs w:val="28"/>
          <w:lang w:val="uk-UA"/>
        </w:rPr>
        <w:t>кверцетин</w:t>
      </w:r>
      <w:r>
        <w:rPr>
          <w:color w:val="000000"/>
          <w:spacing w:val="-4"/>
          <w:kern w:val="28"/>
          <w:szCs w:val="28"/>
          <w:lang w:val="uk-UA"/>
        </w:rPr>
        <w:t>а</w:t>
      </w:r>
      <w:proofErr w:type="spellEnd"/>
      <w:r w:rsidRPr="0008584B">
        <w:rPr>
          <w:color w:val="000000"/>
          <w:spacing w:val="-4"/>
          <w:kern w:val="28"/>
          <w:szCs w:val="28"/>
          <w:lang w:val="uk-UA"/>
        </w:rPr>
        <w:t xml:space="preserve">) (Р &gt; 0,05), а через 1 </w:t>
      </w:r>
      <w:proofErr w:type="spellStart"/>
      <w:r>
        <w:rPr>
          <w:color w:val="000000"/>
          <w:spacing w:val="-4"/>
          <w:kern w:val="28"/>
          <w:szCs w:val="28"/>
          <w:lang w:val="uk-UA"/>
        </w:rPr>
        <w:t>год</w:t>
      </w:r>
      <w:proofErr w:type="spellEnd"/>
      <w:r w:rsidRPr="0008584B">
        <w:rPr>
          <w:color w:val="000000"/>
          <w:spacing w:val="-4"/>
          <w:kern w:val="28"/>
          <w:szCs w:val="28"/>
          <w:lang w:val="uk-UA"/>
        </w:rPr>
        <w:t xml:space="preserve"> – 1,29 ± 0,07 </w:t>
      </w:r>
      <w:r>
        <w:rPr>
          <w:color w:val="000000"/>
          <w:spacing w:val="-4"/>
          <w:kern w:val="28"/>
          <w:szCs w:val="28"/>
          <w:lang w:val="uk-UA"/>
        </w:rPr>
        <w:t>и</w:t>
      </w:r>
      <w:r w:rsidRPr="0008584B">
        <w:rPr>
          <w:color w:val="000000"/>
          <w:spacing w:val="-4"/>
          <w:kern w:val="28"/>
          <w:szCs w:val="28"/>
          <w:lang w:val="uk-UA"/>
        </w:rPr>
        <w:t xml:space="preserve"> 1,37 ± 0,08 </w:t>
      </w:r>
      <w:proofErr w:type="spellStart"/>
      <w:r>
        <w:rPr>
          <w:color w:val="000000"/>
          <w:spacing w:val="-4"/>
          <w:kern w:val="28"/>
          <w:szCs w:val="28"/>
          <w:lang w:val="uk-UA"/>
        </w:rPr>
        <w:t>соответственно</w:t>
      </w:r>
      <w:proofErr w:type="spellEnd"/>
      <w:r>
        <w:rPr>
          <w:color w:val="000000"/>
          <w:spacing w:val="-4"/>
          <w:kern w:val="28"/>
          <w:szCs w:val="28"/>
          <w:lang w:val="uk-UA"/>
        </w:rPr>
        <w:t xml:space="preserve"> </w:t>
      </w:r>
      <w:r w:rsidRPr="0008584B">
        <w:rPr>
          <w:color w:val="000000"/>
          <w:spacing w:val="-4"/>
          <w:kern w:val="28"/>
          <w:szCs w:val="28"/>
          <w:lang w:val="uk-UA"/>
        </w:rPr>
        <w:t>(Р &gt; 0,05).</w:t>
      </w:r>
    </w:p>
    <w:p w:rsidR="005F1BD5" w:rsidRPr="004925C0" w:rsidRDefault="005F1BD5" w:rsidP="005F1BD5">
      <w:pPr>
        <w:pStyle w:val="a7"/>
        <w:widowControl w:val="0"/>
        <w:spacing w:line="360" w:lineRule="auto"/>
        <w:ind w:left="0" w:firstLine="709"/>
        <w:jc w:val="both"/>
        <w:rPr>
          <w:kern w:val="28"/>
          <w:szCs w:val="28"/>
          <w:lang w:val="uk-UA" w:eastAsia="uk-UA"/>
        </w:rPr>
      </w:pPr>
      <w:proofErr w:type="spellStart"/>
      <w:r w:rsidRPr="004925C0">
        <w:rPr>
          <w:kern w:val="28"/>
          <w:szCs w:val="28"/>
          <w:lang w:val="uk-UA" w:eastAsia="uk-UA"/>
        </w:rPr>
        <w:t>Клиническое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обследование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больных</w:t>
      </w:r>
      <w:proofErr w:type="spellEnd"/>
      <w:r w:rsidRPr="004925C0">
        <w:rPr>
          <w:kern w:val="28"/>
          <w:szCs w:val="28"/>
          <w:lang w:val="uk-UA" w:eastAsia="uk-UA"/>
        </w:rPr>
        <w:t xml:space="preserve"> ГП </w:t>
      </w:r>
      <w:r w:rsidRPr="004925C0">
        <w:rPr>
          <w:szCs w:val="28"/>
          <w:lang w:val="uk-UA"/>
        </w:rPr>
        <w:t xml:space="preserve">ІІ </w:t>
      </w:r>
      <w:proofErr w:type="spellStart"/>
      <w:r w:rsidRPr="004925C0">
        <w:rPr>
          <w:szCs w:val="28"/>
          <w:lang w:val="uk-UA"/>
        </w:rPr>
        <w:t>степени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тяжести</w:t>
      </w:r>
      <w:proofErr w:type="spellEnd"/>
      <w:r w:rsidRPr="004925C0">
        <w:rPr>
          <w:kern w:val="28"/>
          <w:szCs w:val="28"/>
          <w:lang w:val="uk-UA" w:eastAsia="uk-UA"/>
        </w:rPr>
        <w:t xml:space="preserve"> через 6 и 12 </w:t>
      </w:r>
      <w:proofErr w:type="spellStart"/>
      <w:r w:rsidRPr="004925C0">
        <w:rPr>
          <w:kern w:val="28"/>
          <w:szCs w:val="28"/>
          <w:lang w:val="uk-UA" w:eastAsia="uk-UA"/>
        </w:rPr>
        <w:t>месяцев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свидетельствует</w:t>
      </w:r>
      <w:proofErr w:type="spellEnd"/>
      <w:r w:rsidRPr="004925C0">
        <w:rPr>
          <w:kern w:val="28"/>
          <w:szCs w:val="28"/>
          <w:lang w:val="uk-UA" w:eastAsia="uk-UA"/>
        </w:rPr>
        <w:t xml:space="preserve"> о том, </w:t>
      </w:r>
      <w:proofErr w:type="spellStart"/>
      <w:r w:rsidRPr="004925C0">
        <w:rPr>
          <w:kern w:val="28"/>
          <w:szCs w:val="28"/>
          <w:lang w:val="uk-UA" w:eastAsia="uk-UA"/>
        </w:rPr>
        <w:t>что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результаты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>
        <w:rPr>
          <w:kern w:val="28"/>
          <w:szCs w:val="28"/>
          <w:lang w:val="uk-UA" w:eastAsia="uk-UA"/>
        </w:rPr>
        <w:t>комплекного</w:t>
      </w:r>
      <w:proofErr w:type="spellEnd"/>
      <w:r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лечения</w:t>
      </w:r>
      <w:proofErr w:type="spellEnd"/>
      <w:r w:rsidRPr="004925C0">
        <w:rPr>
          <w:kern w:val="28"/>
          <w:szCs w:val="28"/>
          <w:lang w:val="uk-UA" w:eastAsia="uk-UA"/>
        </w:rPr>
        <w:t xml:space="preserve"> с </w:t>
      </w:r>
      <w:proofErr w:type="spellStart"/>
      <w:r>
        <w:rPr>
          <w:kern w:val="28"/>
          <w:szCs w:val="28"/>
          <w:lang w:val="uk-UA" w:eastAsia="uk-UA"/>
        </w:rPr>
        <w:t>местным</w:t>
      </w:r>
      <w:proofErr w:type="spellEnd"/>
      <w:r>
        <w:rPr>
          <w:kern w:val="28"/>
          <w:szCs w:val="28"/>
          <w:lang w:val="uk-UA" w:eastAsia="uk-UA"/>
        </w:rPr>
        <w:t xml:space="preserve"> </w:t>
      </w:r>
      <w:proofErr w:type="spellStart"/>
      <w:r>
        <w:rPr>
          <w:kern w:val="28"/>
          <w:szCs w:val="28"/>
          <w:lang w:val="uk-UA" w:eastAsia="uk-UA"/>
        </w:rPr>
        <w:t>примене</w:t>
      </w:r>
      <w:r w:rsidRPr="004925C0">
        <w:rPr>
          <w:kern w:val="28"/>
          <w:szCs w:val="28"/>
          <w:lang w:val="uk-UA" w:eastAsia="uk-UA"/>
        </w:rPr>
        <w:t>нием</w:t>
      </w:r>
      <w:proofErr w:type="spellEnd"/>
      <w:r w:rsidRPr="004925C0">
        <w:rPr>
          <w:kern w:val="28"/>
          <w:szCs w:val="28"/>
          <w:lang w:val="uk-UA" w:eastAsia="uk-UA"/>
        </w:rPr>
        <w:t xml:space="preserve"> ЛКЛК и гранул </w:t>
      </w:r>
      <w:proofErr w:type="spellStart"/>
      <w:r w:rsidRPr="004925C0">
        <w:rPr>
          <w:kern w:val="28"/>
          <w:szCs w:val="28"/>
          <w:lang w:val="uk-UA" w:eastAsia="uk-UA"/>
        </w:rPr>
        <w:t>кверцетина</w:t>
      </w:r>
      <w:proofErr w:type="spellEnd"/>
      <w:r w:rsidRPr="004925C0">
        <w:rPr>
          <w:kern w:val="28"/>
          <w:szCs w:val="28"/>
          <w:lang w:val="uk-UA" w:eastAsia="uk-UA"/>
        </w:rPr>
        <w:t xml:space="preserve"> являються </w:t>
      </w:r>
      <w:proofErr w:type="spellStart"/>
      <w:r w:rsidRPr="004925C0">
        <w:rPr>
          <w:kern w:val="28"/>
          <w:szCs w:val="28"/>
          <w:lang w:val="uk-UA" w:eastAsia="uk-UA"/>
        </w:rPr>
        <w:t>стойкими</w:t>
      </w:r>
      <w:proofErr w:type="spellEnd"/>
      <w:r w:rsidRPr="004925C0">
        <w:rPr>
          <w:kern w:val="28"/>
          <w:szCs w:val="28"/>
          <w:lang w:val="uk-UA" w:eastAsia="uk-UA"/>
        </w:rPr>
        <w:t xml:space="preserve">. У </w:t>
      </w:r>
      <w:proofErr w:type="spellStart"/>
      <w:r w:rsidRPr="004925C0">
        <w:rPr>
          <w:kern w:val="28"/>
          <w:szCs w:val="28"/>
          <w:lang w:val="uk-UA" w:eastAsia="uk-UA"/>
        </w:rPr>
        <w:t>всех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>
        <w:rPr>
          <w:kern w:val="28"/>
          <w:szCs w:val="28"/>
          <w:lang w:val="uk-UA" w:eastAsia="uk-UA"/>
        </w:rPr>
        <w:t>больных</w:t>
      </w:r>
      <w:proofErr w:type="spellEnd"/>
      <w:r>
        <w:rPr>
          <w:kern w:val="28"/>
          <w:szCs w:val="28"/>
          <w:lang w:val="uk-UA" w:eastAsia="uk-UA"/>
        </w:rPr>
        <w:t xml:space="preserve"> </w:t>
      </w:r>
      <w:proofErr w:type="spellStart"/>
      <w:r>
        <w:rPr>
          <w:kern w:val="28"/>
          <w:szCs w:val="28"/>
          <w:lang w:val="uk-UA" w:eastAsia="uk-UA"/>
        </w:rPr>
        <w:t>после</w:t>
      </w:r>
      <w:proofErr w:type="spellEnd"/>
      <w:r>
        <w:rPr>
          <w:kern w:val="28"/>
          <w:szCs w:val="28"/>
          <w:lang w:val="uk-UA" w:eastAsia="uk-UA"/>
        </w:rPr>
        <w:t xml:space="preserve"> </w:t>
      </w:r>
      <w:proofErr w:type="spellStart"/>
      <w:r>
        <w:rPr>
          <w:kern w:val="28"/>
          <w:szCs w:val="28"/>
          <w:lang w:val="uk-UA" w:eastAsia="uk-UA"/>
        </w:rPr>
        <w:t>курса</w:t>
      </w:r>
      <w:proofErr w:type="spellEnd"/>
      <w:r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поддерживающей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терапии</w:t>
      </w:r>
      <w:proofErr w:type="spellEnd"/>
      <w:r w:rsidRPr="004925C0">
        <w:rPr>
          <w:kern w:val="28"/>
          <w:szCs w:val="28"/>
          <w:lang w:val="uk-UA" w:eastAsia="uk-UA"/>
        </w:rPr>
        <w:t xml:space="preserve"> с ЛКЛК 2 </w:t>
      </w:r>
      <w:proofErr w:type="spellStart"/>
      <w:r w:rsidRPr="004925C0">
        <w:rPr>
          <w:kern w:val="28"/>
          <w:szCs w:val="28"/>
          <w:lang w:val="uk-UA" w:eastAsia="uk-UA"/>
        </w:rPr>
        <w:t>раза</w:t>
      </w:r>
      <w:proofErr w:type="spellEnd"/>
      <w:r w:rsidRPr="004925C0">
        <w:rPr>
          <w:kern w:val="28"/>
          <w:szCs w:val="28"/>
          <w:lang w:val="uk-UA" w:eastAsia="uk-UA"/>
        </w:rPr>
        <w:t xml:space="preserve"> в </w:t>
      </w:r>
      <w:proofErr w:type="spellStart"/>
      <w:r w:rsidRPr="004925C0">
        <w:rPr>
          <w:kern w:val="28"/>
          <w:szCs w:val="28"/>
          <w:lang w:val="uk-UA" w:eastAsia="uk-UA"/>
        </w:rPr>
        <w:t>год</w:t>
      </w:r>
      <w:proofErr w:type="spellEnd"/>
      <w:r w:rsidRPr="004925C0">
        <w:rPr>
          <w:kern w:val="28"/>
          <w:szCs w:val="28"/>
          <w:lang w:val="uk-UA" w:eastAsia="uk-UA"/>
        </w:rPr>
        <w:t xml:space="preserve">, </w:t>
      </w:r>
      <w:proofErr w:type="spellStart"/>
      <w:r w:rsidRPr="004925C0">
        <w:rPr>
          <w:kern w:val="28"/>
          <w:szCs w:val="28"/>
          <w:lang w:val="uk-UA" w:eastAsia="uk-UA"/>
        </w:rPr>
        <w:t>определя</w:t>
      </w:r>
      <w:r>
        <w:rPr>
          <w:kern w:val="28"/>
          <w:szCs w:val="28"/>
          <w:lang w:val="uk-UA" w:eastAsia="uk-UA"/>
        </w:rPr>
        <w:t>лись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>
        <w:rPr>
          <w:kern w:val="28"/>
          <w:szCs w:val="28"/>
          <w:lang w:val="uk-UA" w:eastAsia="uk-UA"/>
        </w:rPr>
        <w:t>наи</w:t>
      </w:r>
      <w:r w:rsidRPr="004925C0">
        <w:rPr>
          <w:kern w:val="28"/>
          <w:szCs w:val="28"/>
          <w:lang w:val="uk-UA" w:eastAsia="uk-UA"/>
        </w:rPr>
        <w:t>более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>
        <w:rPr>
          <w:kern w:val="28"/>
          <w:szCs w:val="28"/>
          <w:lang w:val="uk-UA" w:eastAsia="uk-UA"/>
        </w:rPr>
        <w:t>результативные</w:t>
      </w:r>
      <w:proofErr w:type="spellEnd"/>
      <w:r>
        <w:rPr>
          <w:kern w:val="28"/>
          <w:szCs w:val="28"/>
          <w:lang w:val="uk-UA" w:eastAsia="uk-UA"/>
        </w:rPr>
        <w:t xml:space="preserve"> </w:t>
      </w:r>
      <w:proofErr w:type="spellStart"/>
      <w:r>
        <w:rPr>
          <w:kern w:val="28"/>
          <w:szCs w:val="28"/>
          <w:lang w:val="uk-UA" w:eastAsia="uk-UA"/>
        </w:rPr>
        <w:t>показатели</w:t>
      </w:r>
      <w:proofErr w:type="spellEnd"/>
      <w:r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индекса</w:t>
      </w:r>
      <w:proofErr w:type="spellEnd"/>
      <w:r w:rsidRPr="004925C0">
        <w:rPr>
          <w:kern w:val="28"/>
          <w:szCs w:val="28"/>
          <w:lang w:val="uk-UA" w:eastAsia="uk-UA"/>
        </w:rPr>
        <w:t xml:space="preserve"> РВІ.</w:t>
      </w:r>
    </w:p>
    <w:p w:rsidR="005F1BD5" w:rsidRPr="004925C0" w:rsidRDefault="005F1BD5" w:rsidP="005F1BD5">
      <w:pPr>
        <w:pStyle w:val="a7"/>
        <w:widowControl w:val="0"/>
        <w:spacing w:line="360" w:lineRule="auto"/>
        <w:ind w:left="0" w:firstLine="709"/>
        <w:jc w:val="both"/>
        <w:rPr>
          <w:kern w:val="28"/>
          <w:szCs w:val="28"/>
          <w:lang w:val="uk-UA" w:eastAsia="uk-UA"/>
        </w:rPr>
      </w:pPr>
      <w:r w:rsidRPr="004925C0">
        <w:rPr>
          <w:kern w:val="28"/>
          <w:szCs w:val="28"/>
          <w:lang w:val="uk-UA" w:eastAsia="uk-UA"/>
        </w:rPr>
        <w:t xml:space="preserve">При </w:t>
      </w:r>
      <w:proofErr w:type="spellStart"/>
      <w:r w:rsidRPr="004925C0">
        <w:rPr>
          <w:kern w:val="28"/>
          <w:szCs w:val="28"/>
          <w:lang w:val="uk-UA" w:eastAsia="uk-UA"/>
        </w:rPr>
        <w:t>клиническом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обследовании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больных</w:t>
      </w:r>
      <w:proofErr w:type="spellEnd"/>
      <w:r w:rsidRPr="004925C0">
        <w:rPr>
          <w:kern w:val="28"/>
          <w:szCs w:val="28"/>
          <w:lang w:val="uk-UA" w:eastAsia="uk-UA"/>
        </w:rPr>
        <w:t xml:space="preserve"> ГП </w:t>
      </w:r>
      <w:r w:rsidRPr="004925C0">
        <w:rPr>
          <w:color w:val="000000"/>
          <w:spacing w:val="-4"/>
          <w:kern w:val="28"/>
          <w:szCs w:val="28"/>
          <w:lang w:val="uk-UA"/>
        </w:rPr>
        <w:t xml:space="preserve">ІІ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степени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тяжести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 </w:t>
      </w:r>
      <w:r w:rsidRPr="004925C0">
        <w:rPr>
          <w:kern w:val="28"/>
          <w:szCs w:val="28"/>
          <w:lang w:val="uk-UA" w:eastAsia="uk-UA"/>
        </w:rPr>
        <w:t xml:space="preserve">через 12 </w:t>
      </w:r>
      <w:proofErr w:type="spellStart"/>
      <w:r w:rsidRPr="004925C0">
        <w:rPr>
          <w:kern w:val="28"/>
          <w:szCs w:val="28"/>
          <w:lang w:val="uk-UA" w:eastAsia="uk-UA"/>
        </w:rPr>
        <w:t>месяцев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>
        <w:rPr>
          <w:kern w:val="28"/>
          <w:szCs w:val="28"/>
          <w:lang w:val="uk-UA" w:eastAsia="uk-UA"/>
        </w:rPr>
        <w:t>показатели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индекса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r w:rsidRPr="004925C0">
        <w:rPr>
          <w:color w:val="000000"/>
          <w:spacing w:val="-4"/>
          <w:kern w:val="28"/>
          <w:szCs w:val="28"/>
          <w:lang w:val="uk-UA"/>
        </w:rPr>
        <w:t>PBI</w:t>
      </w:r>
      <w:r w:rsidRPr="004925C0">
        <w:rPr>
          <w:kern w:val="28"/>
          <w:szCs w:val="28"/>
          <w:lang w:val="uk-UA" w:eastAsia="uk-UA"/>
        </w:rPr>
        <w:t xml:space="preserve"> </w:t>
      </w:r>
      <w:proofErr w:type="spellStart"/>
      <w:r>
        <w:rPr>
          <w:kern w:val="28"/>
          <w:szCs w:val="28"/>
          <w:lang w:val="uk-UA" w:eastAsia="uk-UA"/>
        </w:rPr>
        <w:t>снижались</w:t>
      </w:r>
      <w:proofErr w:type="spellEnd"/>
      <w:r>
        <w:rPr>
          <w:kern w:val="28"/>
          <w:szCs w:val="28"/>
          <w:lang w:val="uk-UA" w:eastAsia="uk-UA"/>
        </w:rPr>
        <w:t xml:space="preserve"> </w:t>
      </w:r>
      <w:r w:rsidRPr="004925C0">
        <w:rPr>
          <w:color w:val="000000"/>
          <w:spacing w:val="-4"/>
          <w:kern w:val="28"/>
          <w:szCs w:val="28"/>
          <w:lang w:val="uk-UA"/>
        </w:rPr>
        <w:t xml:space="preserve">в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основной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группе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r w:rsidRPr="004925C0">
        <w:rPr>
          <w:color w:val="000000"/>
          <w:spacing w:val="-4"/>
          <w:kern w:val="28"/>
          <w:szCs w:val="28"/>
          <w:lang w:val="uk-UA"/>
        </w:rPr>
        <w:t>–</w:t>
      </w:r>
      <w:r>
        <w:rPr>
          <w:color w:val="000000"/>
          <w:spacing w:val="-4"/>
          <w:kern w:val="28"/>
          <w:szCs w:val="28"/>
          <w:lang w:val="uk-UA"/>
        </w:rPr>
        <w:t xml:space="preserve"> </w:t>
      </w:r>
      <w:r w:rsidRPr="004925C0">
        <w:rPr>
          <w:kern w:val="28"/>
          <w:szCs w:val="28"/>
          <w:lang w:val="uk-UA" w:eastAsia="uk-UA"/>
        </w:rPr>
        <w:t xml:space="preserve">на </w:t>
      </w:r>
      <w:r w:rsidRPr="004925C0">
        <w:rPr>
          <w:color w:val="000000"/>
          <w:spacing w:val="-4"/>
          <w:kern w:val="28"/>
          <w:szCs w:val="28"/>
          <w:lang w:val="uk-UA"/>
        </w:rPr>
        <w:t>5</w:t>
      </w:r>
      <w:r>
        <w:rPr>
          <w:color w:val="000000"/>
          <w:spacing w:val="-4"/>
          <w:kern w:val="28"/>
          <w:szCs w:val="28"/>
          <w:lang w:val="uk-UA"/>
        </w:rPr>
        <w:t>1</w:t>
      </w:r>
      <w:r w:rsidRPr="004925C0">
        <w:rPr>
          <w:color w:val="000000"/>
          <w:spacing w:val="-4"/>
          <w:kern w:val="28"/>
          <w:szCs w:val="28"/>
          <w:lang w:val="uk-UA"/>
        </w:rPr>
        <w:t xml:space="preserve"> % (Р &lt; 0,001)</w:t>
      </w:r>
      <w:r w:rsidRPr="004925C0">
        <w:rPr>
          <w:szCs w:val="28"/>
          <w:lang w:val="uk-UA"/>
        </w:rPr>
        <w:t>,</w:t>
      </w:r>
      <w:r w:rsidRPr="004925C0">
        <w:rPr>
          <w:color w:val="000000"/>
          <w:spacing w:val="-4"/>
          <w:kern w:val="28"/>
          <w:szCs w:val="28"/>
          <w:lang w:val="uk-UA"/>
        </w:rPr>
        <w:t xml:space="preserve"> в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группе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сравнения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 – на 49 %. (Р &lt; 0,001).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Положительная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 w:rsidRPr="004925C0">
        <w:rPr>
          <w:spacing w:val="-6"/>
          <w:kern w:val="28"/>
          <w:szCs w:val="28"/>
          <w:lang w:val="uk-UA"/>
        </w:rPr>
        <w:t>д</w:t>
      </w:r>
      <w:r w:rsidRPr="004925C0">
        <w:rPr>
          <w:spacing w:val="-6"/>
          <w:kern w:val="28"/>
          <w:szCs w:val="28"/>
          <w:lang w:val="uk-UA" w:eastAsia="uk-UA"/>
        </w:rPr>
        <w:t>инамика</w:t>
      </w:r>
      <w:proofErr w:type="spellEnd"/>
      <w:r w:rsidRPr="004925C0">
        <w:rPr>
          <w:spacing w:val="-6"/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spacing w:val="-6"/>
          <w:kern w:val="28"/>
          <w:szCs w:val="28"/>
          <w:lang w:val="uk-UA" w:eastAsia="uk-UA"/>
        </w:rPr>
        <w:t>показателей</w:t>
      </w:r>
      <w:proofErr w:type="spellEnd"/>
      <w:r w:rsidRPr="004925C0">
        <w:rPr>
          <w:spacing w:val="-6"/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spacing w:val="-6"/>
          <w:kern w:val="28"/>
          <w:szCs w:val="28"/>
          <w:lang w:val="uk-UA" w:eastAsia="uk-UA"/>
        </w:rPr>
        <w:t>индекса</w:t>
      </w:r>
      <w:proofErr w:type="spellEnd"/>
      <w:r w:rsidRPr="004925C0">
        <w:rPr>
          <w:spacing w:val="-6"/>
          <w:kern w:val="28"/>
          <w:szCs w:val="28"/>
          <w:lang w:val="uk-UA" w:eastAsia="uk-UA"/>
        </w:rPr>
        <w:t xml:space="preserve"> </w:t>
      </w:r>
      <w:r w:rsidRPr="004925C0">
        <w:rPr>
          <w:spacing w:val="-6"/>
          <w:kern w:val="28"/>
          <w:szCs w:val="28"/>
          <w:lang w:val="uk-UA"/>
        </w:rPr>
        <w:t>PBI</w:t>
      </w:r>
      <w:r w:rsidRPr="004925C0">
        <w:rPr>
          <w:spacing w:val="-6"/>
          <w:kern w:val="28"/>
          <w:szCs w:val="28"/>
          <w:lang w:val="uk-UA" w:eastAsia="uk-UA"/>
        </w:rPr>
        <w:t xml:space="preserve"> на </w:t>
      </w:r>
      <w:proofErr w:type="spellStart"/>
      <w:r w:rsidRPr="004925C0">
        <w:rPr>
          <w:spacing w:val="-6"/>
          <w:kern w:val="28"/>
          <w:szCs w:val="28"/>
          <w:lang w:val="uk-UA" w:eastAsia="uk-UA"/>
        </w:rPr>
        <w:t>протяжении</w:t>
      </w:r>
      <w:proofErr w:type="spellEnd"/>
      <w:r w:rsidRPr="004925C0">
        <w:rPr>
          <w:spacing w:val="-6"/>
          <w:kern w:val="28"/>
          <w:szCs w:val="28"/>
          <w:lang w:val="uk-UA" w:eastAsia="uk-UA"/>
        </w:rPr>
        <w:t xml:space="preserve"> 1 </w:t>
      </w:r>
      <w:proofErr w:type="spellStart"/>
      <w:r w:rsidRPr="004925C0">
        <w:rPr>
          <w:spacing w:val="-6"/>
          <w:kern w:val="28"/>
          <w:szCs w:val="28"/>
          <w:lang w:val="uk-UA" w:eastAsia="uk-UA"/>
        </w:rPr>
        <w:t>года</w:t>
      </w:r>
      <w:proofErr w:type="spellEnd"/>
      <w:r w:rsidRPr="004925C0">
        <w:rPr>
          <w:spacing w:val="-6"/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spacing w:val="-6"/>
          <w:kern w:val="28"/>
          <w:szCs w:val="28"/>
          <w:lang w:val="uk-UA" w:eastAsia="uk-UA"/>
        </w:rPr>
        <w:t>свидетельствует</w:t>
      </w:r>
      <w:proofErr w:type="spellEnd"/>
      <w:r w:rsidRPr="004925C0">
        <w:rPr>
          <w:spacing w:val="-6"/>
          <w:kern w:val="28"/>
          <w:szCs w:val="28"/>
          <w:lang w:val="uk-UA" w:eastAsia="uk-UA"/>
        </w:rPr>
        <w:t xml:space="preserve"> о </w:t>
      </w:r>
      <w:proofErr w:type="spellStart"/>
      <w:r w:rsidRPr="004925C0">
        <w:rPr>
          <w:spacing w:val="-6"/>
          <w:kern w:val="28"/>
          <w:szCs w:val="28"/>
          <w:lang w:val="uk-UA" w:eastAsia="uk-UA"/>
        </w:rPr>
        <w:t>продолжительной</w:t>
      </w:r>
      <w:proofErr w:type="spellEnd"/>
      <w:r w:rsidRPr="004925C0">
        <w:rPr>
          <w:spacing w:val="-6"/>
          <w:kern w:val="28"/>
          <w:szCs w:val="28"/>
          <w:lang w:val="uk-UA" w:eastAsia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фармакологической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эффективности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Липофлавона</w:t>
      </w:r>
      <w:proofErr w:type="spellEnd"/>
      <w:r w:rsidRPr="004925C0">
        <w:rPr>
          <w:kern w:val="28"/>
          <w:szCs w:val="28"/>
          <w:lang w:val="uk-UA"/>
        </w:rPr>
        <w:t xml:space="preserve"> при </w:t>
      </w:r>
      <w:proofErr w:type="spellStart"/>
      <w:r w:rsidRPr="004925C0">
        <w:rPr>
          <w:kern w:val="28"/>
          <w:szCs w:val="28"/>
          <w:lang w:val="uk-UA"/>
        </w:rPr>
        <w:t>местном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/>
        </w:rPr>
        <w:t>лечении</w:t>
      </w:r>
      <w:proofErr w:type="spellEnd"/>
      <w:r w:rsidRPr="004925C0">
        <w:rPr>
          <w:kern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Cs w:val="28"/>
          <w:lang w:val="uk-UA" w:eastAsia="uk-UA"/>
        </w:rPr>
        <w:t>больных</w:t>
      </w:r>
      <w:proofErr w:type="spellEnd"/>
      <w:r w:rsidRPr="004925C0">
        <w:rPr>
          <w:kern w:val="28"/>
          <w:szCs w:val="28"/>
          <w:lang w:val="uk-UA" w:eastAsia="uk-UA"/>
        </w:rPr>
        <w:t xml:space="preserve"> </w:t>
      </w:r>
      <w:r w:rsidRPr="004925C0">
        <w:rPr>
          <w:kern w:val="28"/>
          <w:szCs w:val="28"/>
          <w:lang w:val="uk-UA" w:eastAsia="uk-UA"/>
        </w:rPr>
        <w:lastRenderedPageBreak/>
        <w:t xml:space="preserve">ГП </w:t>
      </w:r>
      <w:r w:rsidRPr="004925C0">
        <w:rPr>
          <w:color w:val="000000"/>
          <w:spacing w:val="-4"/>
          <w:kern w:val="28"/>
          <w:szCs w:val="28"/>
          <w:lang w:val="uk-UA"/>
        </w:rPr>
        <w:t xml:space="preserve">ІІ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степени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тяжести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 </w:t>
      </w:r>
      <w:r w:rsidRPr="004925C0">
        <w:rPr>
          <w:kern w:val="28"/>
          <w:szCs w:val="28"/>
          <w:lang w:val="uk-UA"/>
        </w:rPr>
        <w:t xml:space="preserve">по </w:t>
      </w:r>
      <w:proofErr w:type="spellStart"/>
      <w:r w:rsidRPr="004925C0">
        <w:rPr>
          <w:kern w:val="28"/>
          <w:szCs w:val="28"/>
          <w:lang w:val="uk-UA"/>
        </w:rPr>
        <w:t>сравнению</w:t>
      </w:r>
      <w:proofErr w:type="spellEnd"/>
      <w:r w:rsidRPr="004925C0">
        <w:rPr>
          <w:kern w:val="28"/>
          <w:szCs w:val="28"/>
          <w:lang w:val="uk-UA"/>
        </w:rPr>
        <w:t xml:space="preserve"> с гранулами </w:t>
      </w:r>
      <w:proofErr w:type="spellStart"/>
      <w:r w:rsidRPr="004925C0">
        <w:rPr>
          <w:kern w:val="28"/>
          <w:szCs w:val="28"/>
          <w:lang w:val="uk-UA"/>
        </w:rPr>
        <w:t>кверцетина</w:t>
      </w:r>
      <w:proofErr w:type="spellEnd"/>
      <w:r w:rsidRPr="004925C0">
        <w:rPr>
          <w:kern w:val="28"/>
          <w:szCs w:val="28"/>
          <w:lang w:val="uk-UA"/>
        </w:rPr>
        <w:t>.</w:t>
      </w:r>
      <w:r w:rsidRPr="004925C0">
        <w:rPr>
          <w:kern w:val="28"/>
          <w:szCs w:val="28"/>
          <w:lang w:val="uk-UA" w:eastAsia="uk-UA"/>
        </w:rPr>
        <w:t xml:space="preserve"> </w:t>
      </w:r>
    </w:p>
    <w:p w:rsidR="005F1BD5" w:rsidRPr="004925C0" w:rsidRDefault="005F1BD5" w:rsidP="005F1BD5">
      <w:pPr>
        <w:pStyle w:val="a7"/>
        <w:widowControl w:val="0"/>
        <w:spacing w:line="360" w:lineRule="auto"/>
        <w:ind w:left="0" w:firstLine="709"/>
        <w:jc w:val="both"/>
        <w:rPr>
          <w:szCs w:val="28"/>
          <w:lang w:val="uk-UA"/>
        </w:rPr>
      </w:pPr>
      <w:proofErr w:type="spellStart"/>
      <w:r w:rsidRPr="004925C0">
        <w:rPr>
          <w:szCs w:val="28"/>
          <w:lang w:val="uk-UA"/>
        </w:rPr>
        <w:t>Проведенные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исследования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продемонстрировали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способность</w:t>
      </w:r>
      <w:proofErr w:type="spellEnd"/>
      <w:r>
        <w:rPr>
          <w:szCs w:val="28"/>
          <w:lang w:val="uk-UA"/>
        </w:rPr>
        <w:t xml:space="preserve"> ЛКЛК </w:t>
      </w:r>
      <w:proofErr w:type="spellStart"/>
      <w:r w:rsidRPr="004925C0">
        <w:rPr>
          <w:szCs w:val="28"/>
          <w:lang w:val="uk-UA"/>
        </w:rPr>
        <w:t>сни</w:t>
      </w:r>
      <w:r>
        <w:rPr>
          <w:szCs w:val="28"/>
          <w:lang w:val="uk-UA"/>
        </w:rPr>
        <w:t>жа</w:t>
      </w:r>
      <w:r w:rsidRPr="004925C0">
        <w:rPr>
          <w:szCs w:val="28"/>
          <w:lang w:val="uk-UA"/>
        </w:rPr>
        <w:t>ть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процесс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воспаления</w:t>
      </w:r>
      <w:proofErr w:type="spellEnd"/>
      <w:r w:rsidRPr="004925C0">
        <w:rPr>
          <w:szCs w:val="28"/>
          <w:lang w:val="uk-UA"/>
        </w:rPr>
        <w:t xml:space="preserve"> и симптом </w:t>
      </w:r>
      <w:proofErr w:type="spellStart"/>
      <w:r w:rsidRPr="004925C0">
        <w:rPr>
          <w:szCs w:val="28"/>
          <w:lang w:val="uk-UA"/>
        </w:rPr>
        <w:t>кровоточивости</w:t>
      </w:r>
      <w:proofErr w:type="spellEnd"/>
      <w:r w:rsidRPr="004925C0">
        <w:rPr>
          <w:szCs w:val="28"/>
          <w:lang w:val="uk-UA"/>
        </w:rPr>
        <w:t xml:space="preserve">, </w:t>
      </w:r>
      <w:proofErr w:type="spellStart"/>
      <w:r w:rsidRPr="004925C0">
        <w:rPr>
          <w:szCs w:val="28"/>
          <w:lang w:val="uk-UA"/>
        </w:rPr>
        <w:t>повы</w:t>
      </w:r>
      <w:r>
        <w:rPr>
          <w:szCs w:val="28"/>
          <w:lang w:val="uk-UA"/>
        </w:rPr>
        <w:t>ша</w:t>
      </w:r>
      <w:r w:rsidRPr="004925C0">
        <w:rPr>
          <w:szCs w:val="28"/>
          <w:lang w:val="uk-UA"/>
        </w:rPr>
        <w:t>ть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условия</w:t>
      </w:r>
      <w:proofErr w:type="spellEnd"/>
      <w:r w:rsidRPr="004925C0">
        <w:rPr>
          <w:szCs w:val="28"/>
          <w:lang w:val="uk-UA"/>
        </w:rPr>
        <w:t xml:space="preserve"> для </w:t>
      </w:r>
      <w:proofErr w:type="spellStart"/>
      <w:r w:rsidRPr="004925C0">
        <w:rPr>
          <w:szCs w:val="28"/>
          <w:lang w:val="uk-UA"/>
        </w:rPr>
        <w:t>репарации</w:t>
      </w:r>
      <w:proofErr w:type="spellEnd"/>
      <w:r w:rsidRPr="004925C0">
        <w:rPr>
          <w:szCs w:val="28"/>
          <w:lang w:val="uk-UA"/>
        </w:rPr>
        <w:t xml:space="preserve"> тканей пародонта. </w:t>
      </w:r>
      <w:proofErr w:type="spellStart"/>
      <w:r w:rsidRPr="004925C0">
        <w:rPr>
          <w:szCs w:val="28"/>
          <w:lang w:val="uk-UA"/>
        </w:rPr>
        <w:t>Можно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утверждать</w:t>
      </w:r>
      <w:proofErr w:type="spellEnd"/>
      <w:r w:rsidRPr="004925C0">
        <w:rPr>
          <w:szCs w:val="28"/>
          <w:lang w:val="uk-UA"/>
        </w:rPr>
        <w:t xml:space="preserve">, </w:t>
      </w:r>
      <w:proofErr w:type="spellStart"/>
      <w:r w:rsidRPr="004925C0">
        <w:rPr>
          <w:szCs w:val="28"/>
          <w:lang w:val="uk-UA"/>
        </w:rPr>
        <w:t>что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высокая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терапевтическая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эффективность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предложенного</w:t>
      </w:r>
      <w:proofErr w:type="spellEnd"/>
      <w:r w:rsidRPr="004925C0">
        <w:rPr>
          <w:szCs w:val="28"/>
          <w:lang w:val="uk-UA"/>
        </w:rPr>
        <w:t xml:space="preserve"> ЛКЛК у </w:t>
      </w:r>
      <w:proofErr w:type="spellStart"/>
      <w:r w:rsidRPr="004925C0">
        <w:rPr>
          <w:szCs w:val="28"/>
          <w:lang w:val="uk-UA"/>
        </w:rPr>
        <w:t>больных</w:t>
      </w:r>
      <w:proofErr w:type="spellEnd"/>
      <w:r w:rsidRPr="004925C0">
        <w:rPr>
          <w:szCs w:val="28"/>
          <w:lang w:val="uk-UA"/>
        </w:rPr>
        <w:t xml:space="preserve"> с ГП </w:t>
      </w:r>
      <w:r w:rsidRPr="004925C0">
        <w:rPr>
          <w:color w:val="000000"/>
          <w:spacing w:val="-4"/>
          <w:kern w:val="28"/>
          <w:szCs w:val="28"/>
          <w:lang w:val="uk-UA"/>
        </w:rPr>
        <w:t xml:space="preserve">ІІ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степени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тяжести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обусловлена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антиоксидантным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,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мембраннотропным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,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п</w:t>
      </w:r>
      <w:r>
        <w:rPr>
          <w:color w:val="000000"/>
          <w:spacing w:val="-4"/>
          <w:kern w:val="28"/>
          <w:szCs w:val="28"/>
          <w:lang w:val="uk-UA"/>
        </w:rPr>
        <w:t>ротивовоспалительным</w:t>
      </w:r>
      <w:proofErr w:type="spellEnd"/>
      <w:r>
        <w:rPr>
          <w:color w:val="000000"/>
          <w:spacing w:val="-4"/>
          <w:kern w:val="28"/>
          <w:szCs w:val="28"/>
          <w:lang w:val="uk-UA"/>
        </w:rPr>
        <w:t xml:space="preserve"> </w:t>
      </w:r>
      <w:r w:rsidRPr="004925C0">
        <w:rPr>
          <w:color w:val="000000"/>
          <w:spacing w:val="-4"/>
          <w:kern w:val="28"/>
          <w:szCs w:val="28"/>
          <w:lang w:val="uk-UA"/>
        </w:rPr>
        <w:t xml:space="preserve">и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пародонтопротекторным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 </w:t>
      </w:r>
      <w:proofErr w:type="spellStart"/>
      <w:r w:rsidRPr="004925C0">
        <w:rPr>
          <w:color w:val="000000"/>
          <w:spacing w:val="-4"/>
          <w:kern w:val="28"/>
          <w:szCs w:val="28"/>
          <w:lang w:val="uk-UA"/>
        </w:rPr>
        <w:t>действиями</w:t>
      </w:r>
      <w:proofErr w:type="spellEnd"/>
      <w:r w:rsidRPr="004925C0">
        <w:rPr>
          <w:color w:val="000000"/>
          <w:spacing w:val="-4"/>
          <w:kern w:val="28"/>
          <w:szCs w:val="28"/>
          <w:lang w:val="uk-UA"/>
        </w:rPr>
        <w:t xml:space="preserve">. </w:t>
      </w:r>
      <w:proofErr w:type="spellStart"/>
      <w:r w:rsidRPr="004925C0">
        <w:rPr>
          <w:szCs w:val="28"/>
          <w:lang w:val="uk-UA"/>
        </w:rPr>
        <w:t>Это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позволяет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рекомендовать</w:t>
      </w:r>
      <w:proofErr w:type="spellEnd"/>
      <w:r w:rsidRPr="004925C0">
        <w:rPr>
          <w:szCs w:val="28"/>
          <w:lang w:val="uk-UA"/>
        </w:rPr>
        <w:t xml:space="preserve"> ЛКЛК для </w:t>
      </w:r>
      <w:proofErr w:type="spellStart"/>
      <w:r w:rsidRPr="004925C0">
        <w:rPr>
          <w:szCs w:val="28"/>
          <w:lang w:val="uk-UA"/>
        </w:rPr>
        <w:t>местного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применения</w:t>
      </w:r>
      <w:proofErr w:type="spellEnd"/>
      <w:r w:rsidRPr="004925C0">
        <w:rPr>
          <w:szCs w:val="28"/>
          <w:lang w:val="uk-UA"/>
        </w:rPr>
        <w:t xml:space="preserve"> в </w:t>
      </w:r>
      <w:proofErr w:type="spellStart"/>
      <w:r w:rsidRPr="004925C0">
        <w:rPr>
          <w:szCs w:val="28"/>
          <w:lang w:val="uk-UA"/>
        </w:rPr>
        <w:t>качестве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патогенетическиобусловленного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средства</w:t>
      </w:r>
      <w:proofErr w:type="spellEnd"/>
      <w:r w:rsidRPr="004925C0">
        <w:rPr>
          <w:szCs w:val="28"/>
          <w:lang w:val="uk-UA"/>
        </w:rPr>
        <w:t xml:space="preserve"> </w:t>
      </w:r>
      <w:proofErr w:type="spellStart"/>
      <w:r w:rsidRPr="004925C0">
        <w:rPr>
          <w:szCs w:val="28"/>
          <w:lang w:val="uk-UA"/>
        </w:rPr>
        <w:t>лечения</w:t>
      </w:r>
      <w:proofErr w:type="spellEnd"/>
      <w:r w:rsidRPr="004925C0">
        <w:rPr>
          <w:szCs w:val="28"/>
          <w:lang w:val="uk-UA"/>
        </w:rPr>
        <w:t xml:space="preserve"> ГП.</w:t>
      </w:r>
    </w:p>
    <w:p w:rsidR="005F1BD5" w:rsidRPr="00A0572C" w:rsidRDefault="005F1BD5" w:rsidP="005F1BD5">
      <w:pPr>
        <w:pStyle w:val="a7"/>
        <w:widowControl w:val="0"/>
        <w:spacing w:line="360" w:lineRule="auto"/>
        <w:ind w:left="0" w:firstLine="709"/>
        <w:jc w:val="both"/>
        <w:rPr>
          <w:spacing w:val="-4"/>
          <w:kern w:val="28"/>
          <w:szCs w:val="28"/>
          <w:lang w:val="uk-UA"/>
        </w:rPr>
      </w:pPr>
      <w:r w:rsidRPr="00A0572C">
        <w:rPr>
          <w:szCs w:val="28"/>
        </w:rPr>
        <w:t>Использованная литература</w:t>
      </w:r>
      <w:r w:rsidRPr="00A0572C">
        <w:rPr>
          <w:kern w:val="28"/>
          <w:szCs w:val="28"/>
          <w:lang w:val="uk-UA"/>
        </w:rPr>
        <w:t>:</w:t>
      </w:r>
    </w:p>
    <w:p w:rsidR="005F1BD5" w:rsidRDefault="005F1BD5" w:rsidP="005F1BD5">
      <w:pPr>
        <w:pStyle w:val="a5"/>
        <w:numPr>
          <w:ilvl w:val="0"/>
          <w:numId w:val="2"/>
        </w:numPr>
        <w:topLinePunct/>
        <w:spacing w:line="360" w:lineRule="auto"/>
        <w:ind w:left="0" w:firstLine="709"/>
        <w:contextualSpacing/>
        <w:textAlignment w:val="bottom"/>
        <w:rPr>
          <w:kern w:val="28"/>
          <w:sz w:val="28"/>
          <w:szCs w:val="28"/>
          <w:lang w:val="uk-UA"/>
        </w:rPr>
      </w:pPr>
      <w:proofErr w:type="spellStart"/>
      <w:r>
        <w:rPr>
          <w:kern w:val="28"/>
          <w:sz w:val="28"/>
          <w:szCs w:val="28"/>
          <w:lang w:val="uk-UA"/>
        </w:rPr>
        <w:t>Данилевский</w:t>
      </w:r>
      <w:proofErr w:type="spellEnd"/>
      <w:r>
        <w:rPr>
          <w:kern w:val="28"/>
          <w:sz w:val="28"/>
          <w:szCs w:val="28"/>
          <w:lang w:val="uk-UA"/>
        </w:rPr>
        <w:t xml:space="preserve"> Н.Ф. </w:t>
      </w:r>
      <w:proofErr w:type="spellStart"/>
      <w:r>
        <w:rPr>
          <w:kern w:val="28"/>
          <w:sz w:val="28"/>
          <w:szCs w:val="28"/>
          <w:lang w:val="uk-UA"/>
        </w:rPr>
        <w:t>Заболевания</w:t>
      </w:r>
      <w:proofErr w:type="spellEnd"/>
      <w:r>
        <w:rPr>
          <w:kern w:val="28"/>
          <w:sz w:val="28"/>
          <w:szCs w:val="28"/>
          <w:lang w:val="uk-UA"/>
        </w:rPr>
        <w:t xml:space="preserve"> пародонта / Н.Ф. </w:t>
      </w:r>
      <w:proofErr w:type="spellStart"/>
      <w:r>
        <w:rPr>
          <w:kern w:val="28"/>
          <w:sz w:val="28"/>
          <w:szCs w:val="28"/>
          <w:lang w:val="uk-UA"/>
        </w:rPr>
        <w:t>Данилевский</w:t>
      </w:r>
      <w:proofErr w:type="spellEnd"/>
      <w:r>
        <w:rPr>
          <w:kern w:val="28"/>
          <w:sz w:val="28"/>
          <w:szCs w:val="28"/>
          <w:lang w:val="uk-UA"/>
        </w:rPr>
        <w:t>, А.</w:t>
      </w:r>
      <w:r w:rsidRPr="004925C0">
        <w:rPr>
          <w:kern w:val="28"/>
          <w:sz w:val="28"/>
          <w:szCs w:val="28"/>
          <w:lang w:val="uk-UA"/>
        </w:rPr>
        <w:t xml:space="preserve">В. Борисенко. – К.: Здоров’я, 2000. </w:t>
      </w:r>
      <w:r w:rsidRPr="004925C0">
        <w:rPr>
          <w:kern w:val="28"/>
          <w:sz w:val="28"/>
          <w:szCs w:val="28"/>
          <w:lang w:val="uk-UA"/>
        </w:rPr>
        <w:sym w:font="Symbol" w:char="F02D"/>
      </w:r>
      <w:r w:rsidRPr="004925C0">
        <w:rPr>
          <w:kern w:val="28"/>
          <w:sz w:val="28"/>
          <w:szCs w:val="28"/>
          <w:lang w:val="uk-UA"/>
        </w:rPr>
        <w:t xml:space="preserve"> 462 с.</w:t>
      </w:r>
    </w:p>
    <w:p w:rsidR="005F1BD5" w:rsidRPr="00C96D9B" w:rsidRDefault="005F1BD5" w:rsidP="005F1BD5">
      <w:pPr>
        <w:pStyle w:val="a5"/>
        <w:numPr>
          <w:ilvl w:val="0"/>
          <w:numId w:val="2"/>
        </w:numPr>
        <w:topLinePunct/>
        <w:spacing w:line="360" w:lineRule="auto"/>
        <w:ind w:left="0" w:firstLine="709"/>
        <w:contextualSpacing/>
        <w:textAlignment w:val="bottom"/>
        <w:rPr>
          <w:kern w:val="28"/>
          <w:sz w:val="28"/>
          <w:szCs w:val="28"/>
          <w:lang w:val="uk-UA"/>
        </w:rPr>
      </w:pPr>
      <w:r w:rsidRPr="004925C0">
        <w:rPr>
          <w:sz w:val="28"/>
          <w:szCs w:val="28"/>
        </w:rPr>
        <w:t xml:space="preserve">Мельничук Г.М. </w:t>
      </w:r>
      <w:proofErr w:type="spellStart"/>
      <w:r w:rsidRPr="004925C0">
        <w:rPr>
          <w:sz w:val="28"/>
          <w:szCs w:val="28"/>
        </w:rPr>
        <w:t>Гінгівіт</w:t>
      </w:r>
      <w:proofErr w:type="spellEnd"/>
      <w:r w:rsidRPr="004925C0">
        <w:rPr>
          <w:sz w:val="28"/>
          <w:szCs w:val="28"/>
        </w:rPr>
        <w:t xml:space="preserve">, пародонтит, пародонтоз: </w:t>
      </w:r>
      <w:proofErr w:type="spellStart"/>
      <w:r w:rsidRPr="004925C0">
        <w:rPr>
          <w:sz w:val="28"/>
          <w:szCs w:val="28"/>
        </w:rPr>
        <w:t>особливості</w:t>
      </w:r>
      <w:proofErr w:type="spellEnd"/>
      <w:r w:rsidRPr="004925C0">
        <w:rPr>
          <w:sz w:val="28"/>
          <w:szCs w:val="28"/>
        </w:rPr>
        <w:t xml:space="preserve"> </w:t>
      </w:r>
      <w:proofErr w:type="spellStart"/>
      <w:r w:rsidRPr="004925C0">
        <w:rPr>
          <w:sz w:val="28"/>
          <w:szCs w:val="28"/>
        </w:rPr>
        <w:t>лікування</w:t>
      </w:r>
      <w:proofErr w:type="spellEnd"/>
      <w:r w:rsidRPr="004925C0">
        <w:rPr>
          <w:sz w:val="28"/>
          <w:szCs w:val="28"/>
        </w:rPr>
        <w:t xml:space="preserve">. </w:t>
      </w:r>
      <w:proofErr w:type="spellStart"/>
      <w:r w:rsidRPr="004925C0">
        <w:rPr>
          <w:sz w:val="28"/>
          <w:szCs w:val="28"/>
          <w:lang w:val="uk-UA"/>
        </w:rPr>
        <w:t>Навч</w:t>
      </w:r>
      <w:proofErr w:type="spellEnd"/>
      <w:r w:rsidRPr="004925C0">
        <w:rPr>
          <w:sz w:val="28"/>
          <w:szCs w:val="28"/>
          <w:lang w:val="uk-UA"/>
        </w:rPr>
        <w:t xml:space="preserve">. </w:t>
      </w:r>
      <w:proofErr w:type="spellStart"/>
      <w:r w:rsidRPr="004925C0">
        <w:rPr>
          <w:sz w:val="28"/>
          <w:szCs w:val="28"/>
          <w:lang w:val="uk-UA"/>
        </w:rPr>
        <w:t>пос</w:t>
      </w:r>
      <w:proofErr w:type="spellEnd"/>
      <w:r w:rsidRPr="004925C0">
        <w:rPr>
          <w:sz w:val="28"/>
          <w:szCs w:val="28"/>
          <w:lang w:val="uk-UA"/>
        </w:rPr>
        <w:t>.</w:t>
      </w:r>
      <w:r w:rsidRPr="004925C0">
        <w:rPr>
          <w:sz w:val="28"/>
          <w:szCs w:val="28"/>
        </w:rPr>
        <w:t xml:space="preserve"> </w:t>
      </w:r>
      <w:r w:rsidRPr="004925C0">
        <w:rPr>
          <w:noProof/>
          <w:sz w:val="28"/>
          <w:szCs w:val="28"/>
        </w:rPr>
        <w:t xml:space="preserve">/ </w:t>
      </w:r>
      <w:r w:rsidRPr="004925C0">
        <w:rPr>
          <w:sz w:val="28"/>
          <w:szCs w:val="28"/>
        </w:rPr>
        <w:t>Г.М. Мельничук</w:t>
      </w:r>
      <w:r w:rsidRPr="004925C0">
        <w:rPr>
          <w:sz w:val="28"/>
          <w:szCs w:val="28"/>
          <w:lang w:val="uk-UA"/>
        </w:rPr>
        <w:t xml:space="preserve">, М.М. </w:t>
      </w:r>
      <w:proofErr w:type="spellStart"/>
      <w:r w:rsidRPr="004925C0">
        <w:rPr>
          <w:sz w:val="28"/>
          <w:szCs w:val="28"/>
          <w:lang w:val="uk-UA"/>
        </w:rPr>
        <w:t>Рожко</w:t>
      </w:r>
      <w:proofErr w:type="spellEnd"/>
      <w:r w:rsidRPr="004925C0">
        <w:rPr>
          <w:sz w:val="28"/>
          <w:szCs w:val="28"/>
          <w:lang w:val="uk-UA"/>
        </w:rPr>
        <w:t xml:space="preserve">, Л.В. </w:t>
      </w:r>
      <w:proofErr w:type="spellStart"/>
      <w:r w:rsidRPr="004925C0">
        <w:rPr>
          <w:sz w:val="28"/>
          <w:szCs w:val="28"/>
          <w:lang w:val="uk-UA"/>
        </w:rPr>
        <w:t>Завербна</w:t>
      </w:r>
      <w:proofErr w:type="spellEnd"/>
      <w:r w:rsidRPr="004925C0">
        <w:rPr>
          <w:sz w:val="28"/>
          <w:szCs w:val="28"/>
          <w:lang w:val="uk-UA"/>
        </w:rPr>
        <w:t>. – Івано-Франківськ. – 2011. – 328 с.</w:t>
      </w:r>
    </w:p>
    <w:p w:rsidR="005F1BD5" w:rsidRPr="004925C0" w:rsidRDefault="005F1BD5" w:rsidP="005F1BD5">
      <w:pPr>
        <w:pStyle w:val="a5"/>
        <w:numPr>
          <w:ilvl w:val="0"/>
          <w:numId w:val="2"/>
        </w:numPr>
        <w:topLinePunct/>
        <w:spacing w:line="360" w:lineRule="auto"/>
        <w:ind w:left="0" w:firstLine="709"/>
        <w:contextualSpacing/>
        <w:textAlignment w:val="bottom"/>
        <w:rPr>
          <w:kern w:val="28"/>
          <w:sz w:val="28"/>
          <w:szCs w:val="28"/>
        </w:rPr>
      </w:pPr>
      <w:r w:rsidRPr="004925C0">
        <w:rPr>
          <w:iCs/>
          <w:kern w:val="28"/>
          <w:sz w:val="28"/>
          <w:szCs w:val="28"/>
        </w:rPr>
        <w:t>Мащенко И.С</w:t>
      </w:r>
      <w:r w:rsidRPr="004925C0">
        <w:rPr>
          <w:iCs/>
          <w:kern w:val="28"/>
          <w:sz w:val="28"/>
          <w:szCs w:val="28"/>
          <w:lang w:val="uk-UA"/>
        </w:rPr>
        <w:t>.</w:t>
      </w:r>
      <w:r w:rsidRPr="004925C0">
        <w:rPr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 w:val="28"/>
          <w:szCs w:val="28"/>
          <w:lang w:val="uk-UA"/>
        </w:rPr>
        <w:t>Болезни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 пародонта / </w:t>
      </w:r>
      <w:r w:rsidRPr="004925C0">
        <w:rPr>
          <w:iCs/>
          <w:kern w:val="28"/>
          <w:sz w:val="28"/>
          <w:szCs w:val="28"/>
        </w:rPr>
        <w:t>И.С</w:t>
      </w:r>
      <w:r w:rsidRPr="004925C0">
        <w:rPr>
          <w:iCs/>
          <w:kern w:val="28"/>
          <w:sz w:val="28"/>
          <w:szCs w:val="28"/>
          <w:lang w:val="uk-UA"/>
        </w:rPr>
        <w:t xml:space="preserve">. </w:t>
      </w:r>
      <w:r w:rsidRPr="004925C0">
        <w:rPr>
          <w:iCs/>
          <w:kern w:val="28"/>
          <w:sz w:val="28"/>
          <w:szCs w:val="28"/>
        </w:rPr>
        <w:t>Мащенко</w:t>
      </w:r>
      <w:r w:rsidRPr="004925C0">
        <w:rPr>
          <w:iCs/>
          <w:kern w:val="28"/>
          <w:sz w:val="28"/>
          <w:szCs w:val="28"/>
          <w:lang w:val="uk-UA"/>
        </w:rPr>
        <w:t>.</w:t>
      </w:r>
      <w:r w:rsidRPr="004925C0">
        <w:rPr>
          <w:kern w:val="28"/>
          <w:sz w:val="28"/>
          <w:szCs w:val="28"/>
          <w:lang w:val="uk-UA"/>
        </w:rPr>
        <w:t xml:space="preserve"> − Дрогобич: Коло, 2003. − 272</w:t>
      </w:r>
      <w:r w:rsidRPr="004925C0">
        <w:rPr>
          <w:b/>
          <w:bCs/>
          <w:kern w:val="28"/>
          <w:sz w:val="28"/>
          <w:szCs w:val="28"/>
          <w:lang w:val="uk-UA"/>
        </w:rPr>
        <w:t xml:space="preserve"> </w:t>
      </w:r>
      <w:r w:rsidRPr="004925C0">
        <w:rPr>
          <w:bCs/>
          <w:kern w:val="28"/>
          <w:sz w:val="28"/>
          <w:szCs w:val="28"/>
          <w:lang w:val="uk-UA"/>
        </w:rPr>
        <w:t>с.</w:t>
      </w:r>
    </w:p>
    <w:p w:rsidR="005F1BD5" w:rsidRPr="004925C0" w:rsidRDefault="005F1BD5" w:rsidP="005F1BD5">
      <w:pPr>
        <w:pStyle w:val="a5"/>
        <w:numPr>
          <w:ilvl w:val="0"/>
          <w:numId w:val="2"/>
        </w:numPr>
        <w:topLinePunct/>
        <w:spacing w:line="360" w:lineRule="auto"/>
        <w:ind w:left="0" w:firstLine="709"/>
        <w:contextualSpacing/>
        <w:textAlignment w:val="bottom"/>
        <w:rPr>
          <w:kern w:val="28"/>
          <w:sz w:val="28"/>
          <w:szCs w:val="28"/>
        </w:rPr>
      </w:pPr>
      <w:r w:rsidRPr="004925C0">
        <w:rPr>
          <w:kern w:val="28"/>
          <w:sz w:val="28"/>
          <w:szCs w:val="28"/>
        </w:rPr>
        <w:t>Терапевтическая стоматология: учебник: в 3 ч.</w:t>
      </w:r>
      <w:r w:rsidRPr="004925C0">
        <w:rPr>
          <w:kern w:val="28"/>
          <w:sz w:val="28"/>
          <w:szCs w:val="28"/>
          <w:lang w:val="uk-UA"/>
        </w:rPr>
        <w:t xml:space="preserve">: </w:t>
      </w:r>
      <w:r w:rsidRPr="004925C0">
        <w:rPr>
          <w:kern w:val="28"/>
          <w:sz w:val="28"/>
          <w:szCs w:val="28"/>
        </w:rPr>
        <w:t>Ч.2</w:t>
      </w:r>
      <w:r w:rsidRPr="004925C0">
        <w:rPr>
          <w:kern w:val="28"/>
          <w:sz w:val="28"/>
          <w:szCs w:val="28"/>
          <w:lang w:val="uk-UA"/>
        </w:rPr>
        <w:t xml:space="preserve">. </w:t>
      </w:r>
      <w:r w:rsidRPr="004925C0">
        <w:rPr>
          <w:kern w:val="28"/>
          <w:sz w:val="28"/>
          <w:szCs w:val="28"/>
        </w:rPr>
        <w:t>Болезни пародонта</w:t>
      </w:r>
      <w:r w:rsidRPr="004925C0">
        <w:rPr>
          <w:kern w:val="28"/>
          <w:sz w:val="28"/>
          <w:szCs w:val="28"/>
          <w:lang w:val="uk-UA"/>
        </w:rPr>
        <w:t xml:space="preserve"> </w:t>
      </w:r>
      <w:r w:rsidRPr="004925C0">
        <w:rPr>
          <w:kern w:val="28"/>
          <w:sz w:val="28"/>
          <w:szCs w:val="28"/>
        </w:rPr>
        <w:t>/ под ред. Г.</w:t>
      </w:r>
      <w:r w:rsidRPr="004925C0">
        <w:rPr>
          <w:kern w:val="28"/>
          <w:sz w:val="28"/>
          <w:szCs w:val="28"/>
          <w:lang w:val="uk-UA"/>
        </w:rPr>
        <w:t xml:space="preserve"> </w:t>
      </w:r>
      <w:r w:rsidRPr="004925C0">
        <w:rPr>
          <w:kern w:val="28"/>
          <w:sz w:val="28"/>
          <w:szCs w:val="28"/>
        </w:rPr>
        <w:t>М.</w:t>
      </w:r>
      <w:r w:rsidRPr="004925C0">
        <w:rPr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 w:val="28"/>
          <w:szCs w:val="28"/>
        </w:rPr>
        <w:t>Барера</w:t>
      </w:r>
      <w:proofErr w:type="spellEnd"/>
      <w:r w:rsidRPr="004925C0">
        <w:rPr>
          <w:kern w:val="28"/>
          <w:sz w:val="28"/>
          <w:szCs w:val="28"/>
        </w:rPr>
        <w:t>. – М.: ГЭОТАР – Медиа, 2008.</w:t>
      </w:r>
      <w:r w:rsidRPr="004925C0">
        <w:rPr>
          <w:kern w:val="28"/>
          <w:sz w:val="28"/>
          <w:szCs w:val="28"/>
          <w:lang w:val="uk-UA"/>
        </w:rPr>
        <w:t xml:space="preserve"> </w:t>
      </w:r>
      <w:r w:rsidRPr="004925C0">
        <w:rPr>
          <w:kern w:val="28"/>
          <w:sz w:val="28"/>
          <w:szCs w:val="28"/>
        </w:rPr>
        <w:t xml:space="preserve">– 224с. </w:t>
      </w:r>
    </w:p>
    <w:p w:rsidR="005F1BD5" w:rsidRPr="004925C0" w:rsidRDefault="005F1BD5" w:rsidP="005F1BD5">
      <w:pPr>
        <w:pStyle w:val="a5"/>
        <w:numPr>
          <w:ilvl w:val="0"/>
          <w:numId w:val="2"/>
        </w:numPr>
        <w:kinsoku w:val="0"/>
        <w:overflowPunct w:val="0"/>
        <w:topLinePunct/>
        <w:spacing w:line="360" w:lineRule="auto"/>
        <w:ind w:left="0" w:firstLine="709"/>
        <w:contextualSpacing/>
        <w:textAlignment w:val="bottom"/>
        <w:rPr>
          <w:kern w:val="28"/>
          <w:sz w:val="28"/>
          <w:szCs w:val="28"/>
          <w:lang w:val="uk-UA"/>
        </w:rPr>
      </w:pPr>
      <w:proofErr w:type="spellStart"/>
      <w:r w:rsidRPr="004925C0">
        <w:rPr>
          <w:kern w:val="28"/>
          <w:sz w:val="28"/>
          <w:szCs w:val="28"/>
          <w:lang w:val="uk-UA"/>
        </w:rPr>
        <w:t>Болезни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 пародонта. Патогенез, </w:t>
      </w:r>
      <w:proofErr w:type="spellStart"/>
      <w:r w:rsidRPr="004925C0">
        <w:rPr>
          <w:kern w:val="28"/>
          <w:sz w:val="28"/>
          <w:szCs w:val="28"/>
          <w:lang w:val="uk-UA"/>
        </w:rPr>
        <w:t>клиника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, </w:t>
      </w:r>
      <w:proofErr w:type="spellStart"/>
      <w:r w:rsidRPr="004925C0">
        <w:rPr>
          <w:kern w:val="28"/>
          <w:sz w:val="28"/>
          <w:szCs w:val="28"/>
          <w:lang w:val="uk-UA"/>
        </w:rPr>
        <w:t>лечение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 / [А. А. </w:t>
      </w:r>
      <w:proofErr w:type="spellStart"/>
      <w:r w:rsidRPr="004925C0">
        <w:rPr>
          <w:kern w:val="28"/>
          <w:sz w:val="28"/>
          <w:szCs w:val="28"/>
          <w:lang w:val="uk-UA"/>
        </w:rPr>
        <w:t>Григорьян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, А.И. </w:t>
      </w:r>
      <w:proofErr w:type="spellStart"/>
      <w:r w:rsidRPr="004925C0">
        <w:rPr>
          <w:kern w:val="28"/>
          <w:sz w:val="28"/>
          <w:szCs w:val="28"/>
          <w:lang w:val="uk-UA"/>
        </w:rPr>
        <w:t>Грудянов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, Н.А. </w:t>
      </w:r>
      <w:proofErr w:type="spellStart"/>
      <w:r w:rsidRPr="004925C0">
        <w:rPr>
          <w:kern w:val="28"/>
          <w:sz w:val="28"/>
          <w:szCs w:val="28"/>
          <w:lang w:val="uk-UA"/>
        </w:rPr>
        <w:t>Рабухина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, О.А. Фролова]. – М: </w:t>
      </w:r>
      <w:proofErr w:type="spellStart"/>
      <w:r w:rsidRPr="004925C0">
        <w:rPr>
          <w:kern w:val="28"/>
          <w:sz w:val="28"/>
          <w:szCs w:val="28"/>
          <w:lang w:val="uk-UA"/>
        </w:rPr>
        <w:t>Медицинское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 w:val="28"/>
          <w:szCs w:val="28"/>
          <w:lang w:val="uk-UA"/>
        </w:rPr>
        <w:t>информационное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 w:val="28"/>
          <w:szCs w:val="28"/>
          <w:lang w:val="uk-UA"/>
        </w:rPr>
        <w:t>агенство</w:t>
      </w:r>
      <w:proofErr w:type="spellEnd"/>
      <w:r w:rsidRPr="004925C0">
        <w:rPr>
          <w:kern w:val="28"/>
          <w:sz w:val="28"/>
          <w:szCs w:val="28"/>
          <w:lang w:val="uk-UA"/>
        </w:rPr>
        <w:t>, 2004. − 320 с.</w:t>
      </w:r>
    </w:p>
    <w:p w:rsidR="005F1BD5" w:rsidRPr="004925C0" w:rsidRDefault="005F1BD5" w:rsidP="005F1BD5">
      <w:pPr>
        <w:pStyle w:val="a5"/>
        <w:widowControl w:val="0"/>
        <w:numPr>
          <w:ilvl w:val="0"/>
          <w:numId w:val="2"/>
        </w:numPr>
        <w:kinsoku w:val="0"/>
        <w:overflowPunct w:val="0"/>
        <w:topLinePunct/>
        <w:spacing w:line="360" w:lineRule="auto"/>
        <w:ind w:left="0" w:firstLine="709"/>
        <w:contextualSpacing/>
        <w:textAlignment w:val="bottom"/>
        <w:rPr>
          <w:kern w:val="28"/>
          <w:sz w:val="28"/>
          <w:szCs w:val="28"/>
          <w:lang w:val="uk-UA"/>
        </w:rPr>
      </w:pPr>
      <w:proofErr w:type="spellStart"/>
      <w:r>
        <w:rPr>
          <w:kern w:val="28"/>
          <w:sz w:val="28"/>
          <w:szCs w:val="28"/>
          <w:lang w:val="uk-UA"/>
        </w:rPr>
        <w:t>Барер</w:t>
      </w:r>
      <w:proofErr w:type="spellEnd"/>
      <w:r>
        <w:rPr>
          <w:kern w:val="28"/>
          <w:sz w:val="28"/>
          <w:szCs w:val="28"/>
          <w:lang w:val="uk-UA"/>
        </w:rPr>
        <w:t xml:space="preserve"> Г.</w:t>
      </w:r>
      <w:r w:rsidRPr="004925C0">
        <w:rPr>
          <w:kern w:val="28"/>
          <w:sz w:val="28"/>
          <w:szCs w:val="28"/>
          <w:lang w:val="uk-UA"/>
        </w:rPr>
        <w:t xml:space="preserve">М. </w:t>
      </w:r>
      <w:proofErr w:type="spellStart"/>
      <w:r w:rsidRPr="004925C0">
        <w:rPr>
          <w:kern w:val="28"/>
          <w:sz w:val="28"/>
          <w:szCs w:val="28"/>
          <w:lang w:val="uk-UA"/>
        </w:rPr>
        <w:t>Системы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 w:val="28"/>
          <w:szCs w:val="28"/>
          <w:lang w:val="uk-UA"/>
        </w:rPr>
        <w:t>локальной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 доставки </w:t>
      </w:r>
      <w:proofErr w:type="spellStart"/>
      <w:r w:rsidRPr="004925C0">
        <w:rPr>
          <w:kern w:val="28"/>
          <w:sz w:val="28"/>
          <w:szCs w:val="28"/>
          <w:lang w:val="uk-UA"/>
        </w:rPr>
        <w:t>лекарств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 в </w:t>
      </w:r>
      <w:proofErr w:type="spellStart"/>
      <w:r w:rsidRPr="004925C0">
        <w:rPr>
          <w:kern w:val="28"/>
          <w:sz w:val="28"/>
          <w:szCs w:val="28"/>
          <w:lang w:val="uk-UA"/>
        </w:rPr>
        <w:t>лечении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 </w:t>
      </w:r>
      <w:proofErr w:type="spellStart"/>
      <w:r w:rsidRPr="004925C0">
        <w:rPr>
          <w:kern w:val="28"/>
          <w:sz w:val="28"/>
          <w:szCs w:val="28"/>
          <w:lang w:val="uk-UA"/>
        </w:rPr>
        <w:t>пар</w:t>
      </w:r>
      <w:r>
        <w:rPr>
          <w:kern w:val="28"/>
          <w:sz w:val="28"/>
          <w:szCs w:val="28"/>
          <w:lang w:val="uk-UA"/>
        </w:rPr>
        <w:t>одонтита</w:t>
      </w:r>
      <w:proofErr w:type="spellEnd"/>
      <w:r>
        <w:rPr>
          <w:kern w:val="28"/>
          <w:sz w:val="28"/>
          <w:szCs w:val="28"/>
          <w:lang w:val="uk-UA"/>
        </w:rPr>
        <w:t xml:space="preserve">: </w:t>
      </w:r>
      <w:proofErr w:type="spellStart"/>
      <w:r>
        <w:rPr>
          <w:kern w:val="28"/>
          <w:sz w:val="28"/>
          <w:szCs w:val="28"/>
          <w:lang w:val="uk-UA"/>
        </w:rPr>
        <w:t>обзор</w:t>
      </w:r>
      <w:proofErr w:type="spellEnd"/>
      <w:r>
        <w:rPr>
          <w:kern w:val="28"/>
          <w:sz w:val="28"/>
          <w:szCs w:val="28"/>
          <w:lang w:val="uk-UA"/>
        </w:rPr>
        <w:t xml:space="preserve"> </w:t>
      </w:r>
      <w:proofErr w:type="spellStart"/>
      <w:r>
        <w:rPr>
          <w:kern w:val="28"/>
          <w:sz w:val="28"/>
          <w:szCs w:val="28"/>
          <w:lang w:val="uk-UA"/>
        </w:rPr>
        <w:t>литературы</w:t>
      </w:r>
      <w:proofErr w:type="spellEnd"/>
      <w:r>
        <w:rPr>
          <w:kern w:val="28"/>
          <w:sz w:val="28"/>
          <w:szCs w:val="28"/>
          <w:lang w:val="uk-UA"/>
        </w:rPr>
        <w:t xml:space="preserve"> / Г.М. </w:t>
      </w:r>
      <w:proofErr w:type="spellStart"/>
      <w:r>
        <w:rPr>
          <w:kern w:val="28"/>
          <w:sz w:val="28"/>
          <w:szCs w:val="28"/>
          <w:lang w:val="uk-UA"/>
        </w:rPr>
        <w:t>Барер</w:t>
      </w:r>
      <w:proofErr w:type="spellEnd"/>
      <w:r>
        <w:rPr>
          <w:kern w:val="28"/>
          <w:sz w:val="28"/>
          <w:szCs w:val="28"/>
          <w:lang w:val="uk-UA"/>
        </w:rPr>
        <w:t xml:space="preserve">, О.В. </w:t>
      </w:r>
      <w:proofErr w:type="spellStart"/>
      <w:r>
        <w:rPr>
          <w:kern w:val="28"/>
          <w:sz w:val="28"/>
          <w:szCs w:val="28"/>
          <w:lang w:val="uk-UA"/>
        </w:rPr>
        <w:t>Соловьёва</w:t>
      </w:r>
      <w:proofErr w:type="spellEnd"/>
      <w:r>
        <w:rPr>
          <w:kern w:val="28"/>
          <w:sz w:val="28"/>
          <w:szCs w:val="28"/>
          <w:lang w:val="uk-UA"/>
        </w:rPr>
        <w:t>, О.</w:t>
      </w:r>
      <w:r w:rsidRPr="004925C0">
        <w:rPr>
          <w:kern w:val="28"/>
          <w:sz w:val="28"/>
          <w:szCs w:val="28"/>
          <w:lang w:val="uk-UA"/>
        </w:rPr>
        <w:t xml:space="preserve">О. </w:t>
      </w:r>
      <w:proofErr w:type="spellStart"/>
      <w:r w:rsidRPr="004925C0">
        <w:rPr>
          <w:kern w:val="28"/>
          <w:sz w:val="28"/>
          <w:szCs w:val="28"/>
          <w:lang w:val="uk-UA"/>
        </w:rPr>
        <w:t>Янушевич</w:t>
      </w:r>
      <w:proofErr w:type="spellEnd"/>
      <w:r w:rsidRPr="004925C0">
        <w:rPr>
          <w:kern w:val="28"/>
          <w:sz w:val="28"/>
          <w:szCs w:val="28"/>
          <w:lang w:val="uk-UA"/>
        </w:rPr>
        <w:t xml:space="preserve"> // </w:t>
      </w:r>
      <w:proofErr w:type="spellStart"/>
      <w:r w:rsidRPr="004925C0">
        <w:rPr>
          <w:kern w:val="28"/>
          <w:sz w:val="28"/>
          <w:szCs w:val="28"/>
          <w:lang w:val="uk-UA"/>
        </w:rPr>
        <w:t>Пародонтология</w:t>
      </w:r>
      <w:proofErr w:type="spellEnd"/>
      <w:r w:rsidRPr="004925C0">
        <w:rPr>
          <w:kern w:val="28"/>
          <w:sz w:val="28"/>
          <w:szCs w:val="28"/>
          <w:lang w:val="uk-UA"/>
        </w:rPr>
        <w:t>. − 2002. − № 3 (24). – С. 23−28.</w:t>
      </w:r>
    </w:p>
    <w:p w:rsidR="005F1BD5" w:rsidRPr="004925C0" w:rsidRDefault="005F1BD5" w:rsidP="005F1BD5">
      <w:pPr>
        <w:pStyle w:val="a5"/>
        <w:numPr>
          <w:ilvl w:val="0"/>
          <w:numId w:val="2"/>
        </w:numPr>
        <w:topLinePunct/>
        <w:spacing w:line="360" w:lineRule="auto"/>
        <w:ind w:left="0" w:firstLine="709"/>
        <w:contextualSpacing/>
        <w:textAlignment w:val="bottom"/>
        <w:rPr>
          <w:kern w:val="28"/>
          <w:sz w:val="28"/>
          <w:szCs w:val="28"/>
        </w:rPr>
      </w:pPr>
      <w:r>
        <w:rPr>
          <w:kern w:val="28"/>
          <w:sz w:val="28"/>
          <w:szCs w:val="28"/>
          <w:lang w:val="uk-UA"/>
        </w:rPr>
        <w:t>Вольф Г.</w:t>
      </w:r>
      <w:r w:rsidRPr="004925C0">
        <w:rPr>
          <w:kern w:val="28"/>
          <w:sz w:val="28"/>
          <w:szCs w:val="28"/>
          <w:lang w:val="uk-UA"/>
        </w:rPr>
        <w:t>Ф. П</w:t>
      </w:r>
      <w:proofErr w:type="spellStart"/>
      <w:r w:rsidRPr="004925C0">
        <w:rPr>
          <w:kern w:val="28"/>
          <w:sz w:val="28"/>
          <w:szCs w:val="28"/>
        </w:rPr>
        <w:t>ародонтология</w:t>
      </w:r>
      <w:proofErr w:type="spellEnd"/>
      <w:r w:rsidRPr="004925C0">
        <w:rPr>
          <w:kern w:val="28"/>
          <w:sz w:val="28"/>
          <w:szCs w:val="28"/>
        </w:rPr>
        <w:t xml:space="preserve"> /</w:t>
      </w:r>
      <w:r w:rsidRPr="004925C0">
        <w:rPr>
          <w:kern w:val="28"/>
          <w:sz w:val="28"/>
          <w:szCs w:val="28"/>
          <w:lang w:val="uk-UA"/>
        </w:rPr>
        <w:t xml:space="preserve"> Г</w:t>
      </w:r>
      <w:proofErr w:type="spellStart"/>
      <w:r w:rsidRPr="004925C0">
        <w:rPr>
          <w:kern w:val="28"/>
          <w:sz w:val="28"/>
          <w:szCs w:val="28"/>
        </w:rPr>
        <w:t>ерберт</w:t>
      </w:r>
      <w:proofErr w:type="spellEnd"/>
      <w:r w:rsidRPr="004925C0">
        <w:rPr>
          <w:kern w:val="28"/>
          <w:sz w:val="28"/>
          <w:szCs w:val="28"/>
        </w:rPr>
        <w:t xml:space="preserve"> Ф. Вольф, Эдит М. </w:t>
      </w:r>
      <w:proofErr w:type="spellStart"/>
      <w:r w:rsidRPr="004925C0">
        <w:rPr>
          <w:kern w:val="28"/>
          <w:sz w:val="28"/>
          <w:szCs w:val="28"/>
        </w:rPr>
        <w:t>Ратейцхак</w:t>
      </w:r>
      <w:proofErr w:type="spellEnd"/>
      <w:r w:rsidRPr="004925C0">
        <w:rPr>
          <w:kern w:val="28"/>
          <w:sz w:val="28"/>
          <w:szCs w:val="28"/>
        </w:rPr>
        <w:t xml:space="preserve">, Клаус </w:t>
      </w:r>
      <w:proofErr w:type="spellStart"/>
      <w:r w:rsidRPr="004925C0">
        <w:rPr>
          <w:kern w:val="28"/>
          <w:sz w:val="28"/>
          <w:szCs w:val="28"/>
        </w:rPr>
        <w:t>Ратейцхак</w:t>
      </w:r>
      <w:proofErr w:type="spellEnd"/>
      <w:r w:rsidRPr="004925C0">
        <w:rPr>
          <w:kern w:val="28"/>
          <w:sz w:val="28"/>
          <w:szCs w:val="28"/>
        </w:rPr>
        <w:t>; пер.</w:t>
      </w:r>
      <w:r w:rsidRPr="004925C0">
        <w:rPr>
          <w:kern w:val="28"/>
          <w:sz w:val="28"/>
          <w:szCs w:val="28"/>
          <w:lang w:val="uk-UA"/>
        </w:rPr>
        <w:t xml:space="preserve"> </w:t>
      </w:r>
      <w:proofErr w:type="gramStart"/>
      <w:r w:rsidRPr="004925C0">
        <w:rPr>
          <w:kern w:val="28"/>
          <w:sz w:val="28"/>
          <w:szCs w:val="28"/>
          <w:lang w:val="uk-UA"/>
        </w:rPr>
        <w:t>с</w:t>
      </w:r>
      <w:proofErr w:type="gramEnd"/>
      <w:r w:rsidRPr="004925C0">
        <w:rPr>
          <w:kern w:val="28"/>
          <w:sz w:val="28"/>
          <w:szCs w:val="28"/>
        </w:rPr>
        <w:t xml:space="preserve"> нем.; под ред. проф. Г.</w:t>
      </w:r>
      <w:r w:rsidRPr="004925C0">
        <w:rPr>
          <w:kern w:val="28"/>
          <w:sz w:val="28"/>
          <w:szCs w:val="28"/>
          <w:lang w:val="uk-UA"/>
        </w:rPr>
        <w:t xml:space="preserve"> М</w:t>
      </w:r>
      <w:r w:rsidRPr="004925C0">
        <w:rPr>
          <w:kern w:val="28"/>
          <w:sz w:val="28"/>
          <w:szCs w:val="28"/>
        </w:rPr>
        <w:t xml:space="preserve">. </w:t>
      </w:r>
      <w:proofErr w:type="spellStart"/>
      <w:r w:rsidRPr="004925C0">
        <w:rPr>
          <w:kern w:val="28"/>
          <w:sz w:val="28"/>
          <w:szCs w:val="28"/>
        </w:rPr>
        <w:t>Барера</w:t>
      </w:r>
      <w:proofErr w:type="spellEnd"/>
      <w:r w:rsidRPr="004925C0">
        <w:rPr>
          <w:kern w:val="28"/>
          <w:sz w:val="28"/>
          <w:szCs w:val="28"/>
        </w:rPr>
        <w:t xml:space="preserve">. – М.: </w:t>
      </w:r>
      <w:proofErr w:type="spellStart"/>
      <w:r w:rsidRPr="004925C0">
        <w:rPr>
          <w:kern w:val="28"/>
          <w:sz w:val="28"/>
          <w:szCs w:val="28"/>
        </w:rPr>
        <w:t>МЕДпресс-информ</w:t>
      </w:r>
      <w:proofErr w:type="spellEnd"/>
      <w:r w:rsidRPr="004925C0">
        <w:rPr>
          <w:kern w:val="28"/>
          <w:sz w:val="28"/>
          <w:szCs w:val="28"/>
        </w:rPr>
        <w:t>, 2008. – 548 с.</w:t>
      </w:r>
    </w:p>
    <w:p w:rsidR="005F1BD5" w:rsidRPr="00E846B1" w:rsidRDefault="005F1BD5" w:rsidP="005F1BD5">
      <w:pPr>
        <w:pStyle w:val="a5"/>
        <w:numPr>
          <w:ilvl w:val="0"/>
          <w:numId w:val="2"/>
        </w:numPr>
        <w:topLinePunct/>
        <w:spacing w:line="360" w:lineRule="auto"/>
        <w:ind w:left="0" w:firstLine="709"/>
        <w:contextualSpacing/>
        <w:textAlignment w:val="bottom"/>
        <w:rPr>
          <w:kern w:val="28"/>
          <w:sz w:val="28"/>
          <w:szCs w:val="28"/>
          <w:lang w:val="uk-UA"/>
        </w:rPr>
      </w:pPr>
      <w:proofErr w:type="spellStart"/>
      <w:r>
        <w:rPr>
          <w:kern w:val="28"/>
          <w:sz w:val="28"/>
          <w:szCs w:val="28"/>
          <w:lang w:val="uk-UA"/>
        </w:rPr>
        <w:t>Белік</w:t>
      </w:r>
      <w:proofErr w:type="spellEnd"/>
      <w:r>
        <w:rPr>
          <w:kern w:val="28"/>
          <w:sz w:val="28"/>
          <w:szCs w:val="28"/>
          <w:lang w:val="uk-UA"/>
        </w:rPr>
        <w:t xml:space="preserve"> Г.</w:t>
      </w:r>
      <w:r w:rsidRPr="00CF5558">
        <w:rPr>
          <w:kern w:val="28"/>
          <w:sz w:val="28"/>
          <w:szCs w:val="28"/>
          <w:lang w:val="uk-UA"/>
        </w:rPr>
        <w:t xml:space="preserve">В. Експериментальне обґрунтування використання </w:t>
      </w:r>
      <w:proofErr w:type="spellStart"/>
      <w:r w:rsidRPr="00CF5558">
        <w:rPr>
          <w:kern w:val="28"/>
          <w:sz w:val="28"/>
          <w:szCs w:val="28"/>
          <w:lang w:val="uk-UA"/>
        </w:rPr>
        <w:t>ліпосомальної</w:t>
      </w:r>
      <w:proofErr w:type="spellEnd"/>
      <w:r w:rsidRPr="00CF5558">
        <w:rPr>
          <w:kern w:val="28"/>
          <w:sz w:val="28"/>
          <w:szCs w:val="28"/>
          <w:lang w:val="uk-UA"/>
        </w:rPr>
        <w:t xml:space="preserve"> форми </w:t>
      </w:r>
      <w:proofErr w:type="spellStart"/>
      <w:r w:rsidRPr="00CF5558">
        <w:rPr>
          <w:kern w:val="28"/>
          <w:sz w:val="28"/>
          <w:szCs w:val="28"/>
          <w:lang w:val="uk-UA"/>
        </w:rPr>
        <w:t>кверцетину</w:t>
      </w:r>
      <w:proofErr w:type="spellEnd"/>
      <w:r w:rsidRPr="00CF5558">
        <w:rPr>
          <w:kern w:val="28"/>
          <w:sz w:val="28"/>
          <w:szCs w:val="28"/>
          <w:lang w:val="uk-UA"/>
        </w:rPr>
        <w:t xml:space="preserve"> при серцево-судинних захворюваннях: автореф. </w:t>
      </w:r>
      <w:r w:rsidRPr="00CF5558">
        <w:rPr>
          <w:kern w:val="28"/>
          <w:sz w:val="28"/>
          <w:szCs w:val="28"/>
          <w:lang w:val="uk-UA"/>
        </w:rPr>
        <w:lastRenderedPageBreak/>
        <w:t xml:space="preserve">дис. на </w:t>
      </w:r>
      <w:proofErr w:type="spellStart"/>
      <w:r w:rsidRPr="00CF5558">
        <w:rPr>
          <w:kern w:val="28"/>
          <w:sz w:val="28"/>
          <w:szCs w:val="28"/>
          <w:lang w:val="uk-UA"/>
        </w:rPr>
        <w:t>зд</w:t>
      </w:r>
      <w:proofErr w:type="spellEnd"/>
      <w:r>
        <w:rPr>
          <w:kern w:val="28"/>
          <w:sz w:val="28"/>
          <w:szCs w:val="28"/>
          <w:lang w:val="uk-UA"/>
        </w:rPr>
        <w:t>.</w:t>
      </w:r>
      <w:r w:rsidRPr="00CF5558">
        <w:rPr>
          <w:kern w:val="28"/>
          <w:sz w:val="28"/>
          <w:szCs w:val="28"/>
          <w:lang w:val="uk-UA"/>
        </w:rPr>
        <w:t xml:space="preserve"> наук. ступеня ка</w:t>
      </w:r>
      <w:r>
        <w:rPr>
          <w:kern w:val="28"/>
          <w:sz w:val="28"/>
          <w:szCs w:val="28"/>
          <w:lang w:val="uk-UA"/>
        </w:rPr>
        <w:t xml:space="preserve">нд. </w:t>
      </w:r>
      <w:proofErr w:type="spellStart"/>
      <w:r>
        <w:rPr>
          <w:kern w:val="28"/>
          <w:sz w:val="28"/>
          <w:szCs w:val="28"/>
          <w:lang w:val="uk-UA"/>
        </w:rPr>
        <w:t>фарм</w:t>
      </w:r>
      <w:proofErr w:type="spellEnd"/>
      <w:r>
        <w:rPr>
          <w:kern w:val="28"/>
          <w:sz w:val="28"/>
          <w:szCs w:val="28"/>
          <w:lang w:val="uk-UA"/>
        </w:rPr>
        <w:t xml:space="preserve">. наук: спец. 14.03.05 </w:t>
      </w:r>
      <w:proofErr w:type="spellStart"/>
      <w:r>
        <w:rPr>
          <w:kern w:val="28"/>
          <w:sz w:val="28"/>
          <w:szCs w:val="28"/>
          <w:lang w:val="uk-UA"/>
        </w:rPr>
        <w:t>„Фармакологія</w:t>
      </w:r>
      <w:proofErr w:type="spellEnd"/>
      <w:r>
        <w:rPr>
          <w:kern w:val="28"/>
          <w:sz w:val="28"/>
          <w:szCs w:val="28"/>
          <w:lang w:val="uk-UA"/>
        </w:rPr>
        <w:t>” / Г.</w:t>
      </w:r>
      <w:r w:rsidRPr="00CF5558">
        <w:rPr>
          <w:kern w:val="28"/>
          <w:sz w:val="28"/>
          <w:szCs w:val="28"/>
          <w:lang w:val="uk-UA"/>
        </w:rPr>
        <w:t xml:space="preserve">В. </w:t>
      </w:r>
      <w:proofErr w:type="spellStart"/>
      <w:r w:rsidRPr="00CF5558">
        <w:rPr>
          <w:kern w:val="28"/>
          <w:sz w:val="28"/>
          <w:szCs w:val="28"/>
          <w:lang w:val="uk-UA"/>
        </w:rPr>
        <w:t>Белік</w:t>
      </w:r>
      <w:proofErr w:type="spellEnd"/>
      <w:r w:rsidRPr="00CF5558">
        <w:rPr>
          <w:kern w:val="28"/>
          <w:sz w:val="28"/>
          <w:szCs w:val="28"/>
          <w:lang w:val="uk-UA"/>
        </w:rPr>
        <w:t>; Національний фармацевтичний університет. − Харків, 2006. – 32 с.</w:t>
      </w:r>
    </w:p>
    <w:p w:rsidR="005F1BD5" w:rsidRPr="00E846B1" w:rsidRDefault="005F1BD5" w:rsidP="005F1BD5">
      <w:pPr>
        <w:pStyle w:val="a5"/>
        <w:numPr>
          <w:ilvl w:val="0"/>
          <w:numId w:val="2"/>
        </w:numPr>
        <w:topLinePunct/>
        <w:spacing w:line="360" w:lineRule="auto"/>
        <w:ind w:left="0" w:firstLine="709"/>
        <w:contextualSpacing/>
        <w:textAlignment w:val="bottom"/>
        <w:rPr>
          <w:kern w:val="28"/>
          <w:sz w:val="28"/>
          <w:szCs w:val="28"/>
          <w:lang w:val="uk-UA"/>
        </w:rPr>
      </w:pPr>
      <w:proofErr w:type="spellStart"/>
      <w:r w:rsidRPr="00E846B1">
        <w:rPr>
          <w:sz w:val="28"/>
          <w:szCs w:val="28"/>
          <w:lang w:val="uk-UA"/>
        </w:rPr>
        <w:t>Скидан</w:t>
      </w:r>
      <w:proofErr w:type="spellEnd"/>
      <w:r w:rsidRPr="00E846B1">
        <w:rPr>
          <w:sz w:val="28"/>
          <w:szCs w:val="28"/>
          <w:lang w:val="uk-UA"/>
        </w:rPr>
        <w:t xml:space="preserve"> К.В. </w:t>
      </w:r>
      <w:proofErr w:type="spellStart"/>
      <w:r w:rsidRPr="00E846B1">
        <w:rPr>
          <w:bCs/>
          <w:sz w:val="28"/>
          <w:szCs w:val="28"/>
          <w:lang w:val="uk-UA"/>
        </w:rPr>
        <w:t>Применение</w:t>
      </w:r>
      <w:proofErr w:type="spellEnd"/>
      <w:r w:rsidRPr="00E846B1">
        <w:rPr>
          <w:bCs/>
          <w:sz w:val="28"/>
          <w:szCs w:val="28"/>
          <w:lang w:val="uk-UA"/>
        </w:rPr>
        <w:t xml:space="preserve"> </w:t>
      </w:r>
      <w:proofErr w:type="spellStart"/>
      <w:r w:rsidRPr="00E846B1">
        <w:rPr>
          <w:bCs/>
          <w:sz w:val="28"/>
          <w:szCs w:val="28"/>
          <w:lang w:val="uk-UA"/>
        </w:rPr>
        <w:t>кверцетина</w:t>
      </w:r>
      <w:proofErr w:type="spellEnd"/>
      <w:r w:rsidRPr="00E846B1">
        <w:rPr>
          <w:bCs/>
          <w:sz w:val="28"/>
          <w:szCs w:val="28"/>
          <w:lang w:val="uk-UA"/>
        </w:rPr>
        <w:t xml:space="preserve"> в </w:t>
      </w:r>
      <w:proofErr w:type="spellStart"/>
      <w:r w:rsidRPr="00E846B1">
        <w:rPr>
          <w:bCs/>
          <w:sz w:val="28"/>
          <w:szCs w:val="28"/>
          <w:lang w:val="uk-UA"/>
        </w:rPr>
        <w:t>стоматологии</w:t>
      </w:r>
      <w:proofErr w:type="spellEnd"/>
      <w:r w:rsidRPr="00E846B1">
        <w:rPr>
          <w:bCs/>
          <w:sz w:val="28"/>
          <w:szCs w:val="28"/>
          <w:lang w:val="uk-UA"/>
        </w:rPr>
        <w:t xml:space="preserve"> </w:t>
      </w:r>
      <w:r w:rsidRPr="00E846B1">
        <w:rPr>
          <w:sz w:val="28"/>
          <w:szCs w:val="28"/>
          <w:lang w:val="uk-UA"/>
        </w:rPr>
        <w:t xml:space="preserve">/ К.В. </w:t>
      </w:r>
      <w:proofErr w:type="spellStart"/>
      <w:r w:rsidRPr="00E846B1">
        <w:rPr>
          <w:sz w:val="28"/>
          <w:szCs w:val="28"/>
          <w:lang w:val="uk-UA"/>
        </w:rPr>
        <w:t>Скидан</w:t>
      </w:r>
      <w:proofErr w:type="spellEnd"/>
      <w:r w:rsidRPr="00E846B1">
        <w:rPr>
          <w:sz w:val="28"/>
          <w:szCs w:val="28"/>
          <w:lang w:val="uk-UA"/>
        </w:rPr>
        <w:t xml:space="preserve">, А.П. Левицький, М.И. </w:t>
      </w:r>
      <w:proofErr w:type="spellStart"/>
      <w:r w:rsidRPr="00E846B1">
        <w:rPr>
          <w:sz w:val="28"/>
          <w:szCs w:val="28"/>
          <w:lang w:val="uk-UA"/>
        </w:rPr>
        <w:t>Скидан</w:t>
      </w:r>
      <w:proofErr w:type="spellEnd"/>
      <w:r w:rsidRPr="00E846B1">
        <w:rPr>
          <w:bCs/>
          <w:sz w:val="28"/>
          <w:szCs w:val="28"/>
          <w:lang w:val="uk-UA"/>
        </w:rPr>
        <w:t xml:space="preserve"> //</w:t>
      </w:r>
      <w:r w:rsidRPr="00E846B1">
        <w:rPr>
          <w:sz w:val="28"/>
          <w:szCs w:val="28"/>
          <w:lang w:val="uk-UA"/>
        </w:rPr>
        <w:t xml:space="preserve"> Вісник стоматології. - №1 - 2010. - С.81-87.</w:t>
      </w:r>
    </w:p>
    <w:p w:rsidR="005F1BD5" w:rsidRPr="00BC5093" w:rsidRDefault="005F1BD5" w:rsidP="005F1BD5">
      <w:pPr>
        <w:pStyle w:val="a5"/>
        <w:numPr>
          <w:ilvl w:val="0"/>
          <w:numId w:val="2"/>
        </w:numPr>
        <w:topLinePunct/>
        <w:spacing w:line="360" w:lineRule="auto"/>
        <w:ind w:left="0" w:firstLine="709"/>
        <w:contextualSpacing/>
        <w:textAlignment w:val="bottom"/>
        <w:rPr>
          <w:rStyle w:val="partheader"/>
          <w:rFonts w:eastAsia="Verdana"/>
          <w:kern w:val="28"/>
          <w:sz w:val="28"/>
          <w:szCs w:val="28"/>
        </w:rPr>
      </w:pPr>
      <w:proofErr w:type="spellStart"/>
      <w:r w:rsidRPr="00BC5093">
        <w:rPr>
          <w:rStyle w:val="partheader"/>
          <w:rFonts w:eastAsia="Verdana"/>
          <w:sz w:val="28"/>
          <w:szCs w:val="28"/>
        </w:rPr>
        <w:t>Чернуский</w:t>
      </w:r>
      <w:proofErr w:type="spellEnd"/>
      <w:r w:rsidRPr="00BC5093">
        <w:rPr>
          <w:rStyle w:val="partheader"/>
          <w:rFonts w:eastAsia="Verdana"/>
          <w:sz w:val="28"/>
          <w:szCs w:val="28"/>
        </w:rPr>
        <w:t xml:space="preserve"> В.Г. Перспективы использования </w:t>
      </w:r>
      <w:proofErr w:type="spellStart"/>
      <w:r w:rsidRPr="00BC5093">
        <w:rPr>
          <w:rStyle w:val="partheader"/>
          <w:rFonts w:eastAsia="Verdana"/>
          <w:sz w:val="28"/>
          <w:szCs w:val="28"/>
        </w:rPr>
        <w:t>липосомальных</w:t>
      </w:r>
      <w:proofErr w:type="spellEnd"/>
      <w:r w:rsidRPr="00BC5093">
        <w:rPr>
          <w:rStyle w:val="partheader"/>
          <w:rFonts w:eastAsia="Verdana"/>
          <w:sz w:val="28"/>
          <w:szCs w:val="28"/>
        </w:rPr>
        <w:t xml:space="preserve"> форм препаратов при лечении </w:t>
      </w:r>
      <w:proofErr w:type="spellStart"/>
      <w:r w:rsidRPr="00BC5093">
        <w:rPr>
          <w:rStyle w:val="partheader"/>
          <w:rFonts w:eastAsia="Verdana"/>
          <w:sz w:val="28"/>
          <w:szCs w:val="28"/>
        </w:rPr>
        <w:t>бронхильной</w:t>
      </w:r>
      <w:proofErr w:type="spellEnd"/>
      <w:r w:rsidRPr="00BC5093">
        <w:rPr>
          <w:rStyle w:val="partheader"/>
          <w:rFonts w:eastAsia="Verdana"/>
          <w:sz w:val="28"/>
          <w:szCs w:val="28"/>
        </w:rPr>
        <w:t xml:space="preserve"> астмы у детей (обзор литературы) / В.Г. </w:t>
      </w:r>
      <w:proofErr w:type="spellStart"/>
      <w:r w:rsidRPr="00BC5093">
        <w:rPr>
          <w:rStyle w:val="partheader"/>
          <w:rFonts w:eastAsia="Verdana"/>
          <w:sz w:val="28"/>
          <w:szCs w:val="28"/>
        </w:rPr>
        <w:t>Чернуский</w:t>
      </w:r>
      <w:proofErr w:type="spellEnd"/>
      <w:r w:rsidRPr="00BC5093">
        <w:rPr>
          <w:rStyle w:val="partheader"/>
          <w:rFonts w:eastAsia="Verdana"/>
          <w:sz w:val="28"/>
          <w:szCs w:val="28"/>
        </w:rPr>
        <w:t xml:space="preserve">, Ю.В. Одинец, И.Л. Дикий // </w:t>
      </w:r>
      <w:proofErr w:type="spellStart"/>
      <w:r w:rsidRPr="00BC5093">
        <w:rPr>
          <w:rStyle w:val="partheader"/>
          <w:rFonts w:eastAsia="Verdana"/>
          <w:sz w:val="28"/>
          <w:szCs w:val="28"/>
        </w:rPr>
        <w:t>Експериментальна</w:t>
      </w:r>
      <w:proofErr w:type="spellEnd"/>
      <w:r w:rsidRPr="00BC5093">
        <w:rPr>
          <w:rStyle w:val="partheader"/>
          <w:rFonts w:eastAsia="Verdana"/>
          <w:sz w:val="28"/>
          <w:szCs w:val="28"/>
        </w:rPr>
        <w:t xml:space="preserve"> і </w:t>
      </w:r>
      <w:proofErr w:type="spellStart"/>
      <w:r w:rsidRPr="00BC5093">
        <w:rPr>
          <w:rStyle w:val="partheader"/>
          <w:rFonts w:eastAsia="Verdana"/>
          <w:sz w:val="28"/>
          <w:szCs w:val="28"/>
        </w:rPr>
        <w:t>клінічна</w:t>
      </w:r>
      <w:proofErr w:type="spellEnd"/>
      <w:r w:rsidRPr="00BC5093">
        <w:rPr>
          <w:rStyle w:val="partheader"/>
          <w:rFonts w:eastAsia="Verdana"/>
          <w:sz w:val="28"/>
          <w:szCs w:val="28"/>
        </w:rPr>
        <w:t xml:space="preserve"> медицина. - 2005. - N 2. - С. 122-126.</w:t>
      </w:r>
    </w:p>
    <w:p w:rsidR="005F1BD5" w:rsidRPr="00BC5093" w:rsidRDefault="005F1BD5" w:rsidP="005F1BD5">
      <w:pPr>
        <w:pStyle w:val="a5"/>
        <w:numPr>
          <w:ilvl w:val="0"/>
          <w:numId w:val="2"/>
        </w:numPr>
        <w:topLinePunct/>
        <w:spacing w:line="360" w:lineRule="auto"/>
        <w:ind w:left="0" w:firstLine="709"/>
        <w:contextualSpacing/>
        <w:textAlignment w:val="bottom"/>
        <w:rPr>
          <w:rStyle w:val="partheader"/>
          <w:rFonts w:eastAsia="Verdana"/>
          <w:kern w:val="28"/>
          <w:sz w:val="28"/>
          <w:szCs w:val="28"/>
        </w:rPr>
      </w:pPr>
      <w:r w:rsidRPr="00BC5093">
        <w:rPr>
          <w:rStyle w:val="partheader"/>
          <w:rFonts w:eastAsia="Verdana"/>
          <w:sz w:val="28"/>
          <w:szCs w:val="28"/>
        </w:rPr>
        <w:t xml:space="preserve">Грищенко О.В. </w:t>
      </w:r>
      <w:proofErr w:type="spellStart"/>
      <w:r w:rsidRPr="00BC5093">
        <w:rPr>
          <w:rStyle w:val="partheader"/>
          <w:rFonts w:eastAsia="Verdana"/>
          <w:sz w:val="28"/>
          <w:szCs w:val="28"/>
        </w:rPr>
        <w:t>Можливості</w:t>
      </w:r>
      <w:proofErr w:type="spellEnd"/>
      <w:r w:rsidRPr="00BC5093">
        <w:rPr>
          <w:rStyle w:val="partheader"/>
          <w:rFonts w:eastAsia="Verdana"/>
          <w:sz w:val="28"/>
          <w:szCs w:val="28"/>
        </w:rPr>
        <w:t xml:space="preserve"> </w:t>
      </w:r>
      <w:proofErr w:type="spellStart"/>
      <w:r w:rsidRPr="00BC5093">
        <w:rPr>
          <w:rStyle w:val="partheader"/>
          <w:rFonts w:eastAsia="Verdana"/>
          <w:sz w:val="28"/>
          <w:szCs w:val="28"/>
        </w:rPr>
        <w:t>ліпосомальної</w:t>
      </w:r>
      <w:proofErr w:type="spellEnd"/>
      <w:r w:rsidRPr="00BC5093">
        <w:rPr>
          <w:rStyle w:val="partheader"/>
          <w:rFonts w:eastAsia="Verdana"/>
          <w:sz w:val="28"/>
          <w:szCs w:val="28"/>
        </w:rPr>
        <w:t xml:space="preserve"> </w:t>
      </w:r>
      <w:proofErr w:type="spellStart"/>
      <w:r w:rsidRPr="00BC5093">
        <w:rPr>
          <w:rStyle w:val="partheader"/>
          <w:rFonts w:eastAsia="Verdana"/>
          <w:sz w:val="28"/>
          <w:szCs w:val="28"/>
        </w:rPr>
        <w:t>терапії</w:t>
      </w:r>
      <w:proofErr w:type="spellEnd"/>
      <w:r w:rsidRPr="00BC5093">
        <w:rPr>
          <w:rStyle w:val="partheader"/>
          <w:rFonts w:eastAsia="Verdana"/>
          <w:sz w:val="28"/>
          <w:szCs w:val="28"/>
        </w:rPr>
        <w:t xml:space="preserve"> в </w:t>
      </w:r>
      <w:proofErr w:type="spellStart"/>
      <w:r w:rsidRPr="00BC5093">
        <w:rPr>
          <w:rStyle w:val="partheader"/>
          <w:rFonts w:eastAsia="Verdana"/>
          <w:sz w:val="28"/>
          <w:szCs w:val="28"/>
        </w:rPr>
        <w:t>перинатології</w:t>
      </w:r>
      <w:proofErr w:type="spellEnd"/>
      <w:r w:rsidRPr="00BC5093">
        <w:rPr>
          <w:rStyle w:val="partheader"/>
          <w:rFonts w:eastAsia="Verdana"/>
          <w:sz w:val="28"/>
          <w:szCs w:val="28"/>
          <w:lang w:val="uk-UA"/>
        </w:rPr>
        <w:t xml:space="preserve"> </w:t>
      </w:r>
      <w:r w:rsidRPr="00BC5093">
        <w:rPr>
          <w:sz w:val="28"/>
          <w:szCs w:val="28"/>
        </w:rPr>
        <w:t>/</w:t>
      </w:r>
      <w:r w:rsidRPr="00BC5093">
        <w:rPr>
          <w:rStyle w:val="partheader"/>
          <w:rFonts w:eastAsia="Verdana"/>
          <w:sz w:val="28"/>
          <w:szCs w:val="28"/>
        </w:rPr>
        <w:t xml:space="preserve"> О.В.</w:t>
      </w:r>
      <w:r w:rsidRPr="00BC5093">
        <w:rPr>
          <w:rStyle w:val="partheader"/>
          <w:rFonts w:eastAsia="Verdana"/>
          <w:sz w:val="28"/>
          <w:szCs w:val="28"/>
          <w:lang w:val="uk-UA"/>
        </w:rPr>
        <w:t xml:space="preserve"> </w:t>
      </w:r>
      <w:r w:rsidRPr="00BC5093">
        <w:rPr>
          <w:rStyle w:val="partheader"/>
          <w:rFonts w:eastAsia="Verdana"/>
          <w:sz w:val="28"/>
          <w:szCs w:val="28"/>
        </w:rPr>
        <w:t>Грищенко, Г.В.</w:t>
      </w:r>
      <w:r w:rsidRPr="00BC5093">
        <w:rPr>
          <w:rStyle w:val="partheader"/>
          <w:rFonts w:eastAsia="Verdana"/>
          <w:sz w:val="28"/>
          <w:szCs w:val="28"/>
          <w:lang w:val="uk-UA"/>
        </w:rPr>
        <w:t xml:space="preserve"> </w:t>
      </w:r>
      <w:proofErr w:type="spellStart"/>
      <w:r w:rsidRPr="00BC5093">
        <w:rPr>
          <w:rStyle w:val="partheader"/>
          <w:rFonts w:eastAsia="Verdana"/>
          <w:sz w:val="28"/>
          <w:szCs w:val="28"/>
        </w:rPr>
        <w:t>Сторчак</w:t>
      </w:r>
      <w:proofErr w:type="spellEnd"/>
      <w:r w:rsidRPr="00BC5093">
        <w:rPr>
          <w:rStyle w:val="partheader"/>
          <w:rFonts w:eastAsia="Verdana"/>
          <w:sz w:val="28"/>
          <w:szCs w:val="28"/>
        </w:rPr>
        <w:t xml:space="preserve">, В.Г. Карпенко // </w:t>
      </w:r>
      <w:proofErr w:type="spellStart"/>
      <w:r w:rsidRPr="00BC5093">
        <w:rPr>
          <w:rStyle w:val="partheader"/>
          <w:rFonts w:eastAsia="Verdana"/>
          <w:sz w:val="28"/>
          <w:szCs w:val="28"/>
        </w:rPr>
        <w:t>Клінічна</w:t>
      </w:r>
      <w:proofErr w:type="spellEnd"/>
      <w:r w:rsidRPr="00BC5093">
        <w:rPr>
          <w:rStyle w:val="partheader"/>
          <w:rFonts w:eastAsia="Verdana"/>
          <w:sz w:val="28"/>
          <w:szCs w:val="28"/>
        </w:rPr>
        <w:t xml:space="preserve"> фармація.-2003.</w:t>
      </w:r>
      <w:r w:rsidRPr="00BC5093">
        <w:rPr>
          <w:rStyle w:val="partheader"/>
          <w:rFonts w:eastAsia="Verdana"/>
          <w:sz w:val="28"/>
          <w:szCs w:val="28"/>
          <w:lang w:val="uk-UA"/>
        </w:rPr>
        <w:t xml:space="preserve"> </w:t>
      </w:r>
      <w:r w:rsidRPr="00BC5093">
        <w:rPr>
          <w:rStyle w:val="partheader"/>
          <w:rFonts w:eastAsia="Verdana"/>
          <w:sz w:val="28"/>
          <w:szCs w:val="28"/>
        </w:rPr>
        <w:t>-</w:t>
      </w:r>
      <w:r w:rsidRPr="00BC5093">
        <w:rPr>
          <w:rStyle w:val="partheader"/>
          <w:rFonts w:eastAsia="Verdana"/>
          <w:sz w:val="28"/>
          <w:szCs w:val="28"/>
          <w:lang w:val="uk-UA"/>
        </w:rPr>
        <w:t xml:space="preserve"> </w:t>
      </w:r>
      <w:r w:rsidRPr="00BC5093">
        <w:rPr>
          <w:rStyle w:val="partheader"/>
          <w:rFonts w:eastAsia="Verdana"/>
          <w:sz w:val="28"/>
          <w:szCs w:val="28"/>
        </w:rPr>
        <w:t>Т.7.</w:t>
      </w:r>
    </w:p>
    <w:p w:rsidR="005F1BD5" w:rsidRPr="00BC5093" w:rsidRDefault="005F1BD5" w:rsidP="005F1BD5">
      <w:pPr>
        <w:pStyle w:val="a5"/>
        <w:numPr>
          <w:ilvl w:val="0"/>
          <w:numId w:val="2"/>
        </w:numPr>
        <w:topLinePunct/>
        <w:spacing w:line="360" w:lineRule="auto"/>
        <w:ind w:left="0" w:firstLine="709"/>
        <w:contextualSpacing/>
        <w:textAlignment w:val="bottom"/>
        <w:rPr>
          <w:rStyle w:val="partheader"/>
          <w:rFonts w:eastAsia="Verdana"/>
          <w:kern w:val="28"/>
          <w:sz w:val="28"/>
          <w:szCs w:val="28"/>
        </w:rPr>
      </w:pPr>
      <w:r w:rsidRPr="00BC5093">
        <w:rPr>
          <w:kern w:val="28"/>
          <w:sz w:val="28"/>
          <w:szCs w:val="28"/>
          <w:lang w:val="uk-UA"/>
        </w:rPr>
        <w:t xml:space="preserve">Кукурудз Н.І. Клініко-патогенетичне обґрунтування застосування </w:t>
      </w:r>
      <w:proofErr w:type="spellStart"/>
      <w:r w:rsidRPr="00BC5093">
        <w:rPr>
          <w:kern w:val="28"/>
          <w:sz w:val="28"/>
          <w:szCs w:val="28"/>
          <w:lang w:val="uk-UA"/>
        </w:rPr>
        <w:t>амізону</w:t>
      </w:r>
      <w:proofErr w:type="spellEnd"/>
      <w:r w:rsidRPr="00BC5093">
        <w:rPr>
          <w:kern w:val="28"/>
          <w:sz w:val="28"/>
          <w:szCs w:val="28"/>
          <w:lang w:val="uk-UA"/>
        </w:rPr>
        <w:t xml:space="preserve"> в комплексному лікуванні </w:t>
      </w:r>
      <w:proofErr w:type="spellStart"/>
      <w:r w:rsidRPr="00BC5093">
        <w:rPr>
          <w:kern w:val="28"/>
          <w:sz w:val="28"/>
          <w:szCs w:val="28"/>
          <w:lang w:val="uk-UA"/>
        </w:rPr>
        <w:t>генералізованого</w:t>
      </w:r>
      <w:proofErr w:type="spellEnd"/>
      <w:r w:rsidRPr="00BC5093">
        <w:rPr>
          <w:kern w:val="28"/>
          <w:sz w:val="28"/>
          <w:szCs w:val="28"/>
          <w:lang w:val="uk-UA"/>
        </w:rPr>
        <w:t xml:space="preserve"> </w:t>
      </w:r>
      <w:proofErr w:type="spellStart"/>
      <w:r w:rsidRPr="00BC5093">
        <w:rPr>
          <w:kern w:val="28"/>
          <w:sz w:val="28"/>
          <w:szCs w:val="28"/>
          <w:lang w:val="uk-UA"/>
        </w:rPr>
        <w:t>пародонтиту</w:t>
      </w:r>
      <w:proofErr w:type="spellEnd"/>
      <w:r w:rsidRPr="00BC5093">
        <w:rPr>
          <w:kern w:val="28"/>
          <w:sz w:val="28"/>
          <w:szCs w:val="28"/>
          <w:lang w:val="uk-UA"/>
        </w:rPr>
        <w:t xml:space="preserve">: автореф. дис. на здобуття наук. ступеня канд. мед. наук: спец. 14.01.22 </w:t>
      </w:r>
      <w:proofErr w:type="spellStart"/>
      <w:r w:rsidRPr="00BC5093">
        <w:rPr>
          <w:kern w:val="28"/>
          <w:sz w:val="28"/>
          <w:szCs w:val="28"/>
          <w:lang w:val="uk-UA"/>
        </w:rPr>
        <w:t>„Стоматологія</w:t>
      </w:r>
      <w:proofErr w:type="spellEnd"/>
      <w:r w:rsidRPr="00BC5093">
        <w:rPr>
          <w:kern w:val="28"/>
          <w:sz w:val="28"/>
          <w:szCs w:val="28"/>
          <w:lang w:val="uk-UA"/>
        </w:rPr>
        <w:t>” /</w:t>
      </w:r>
      <w:r w:rsidRPr="00BC5093">
        <w:rPr>
          <w:iCs/>
          <w:kern w:val="28"/>
          <w:sz w:val="28"/>
          <w:szCs w:val="28"/>
          <w:lang w:val="uk-UA"/>
        </w:rPr>
        <w:t xml:space="preserve"> </w:t>
      </w:r>
      <w:r w:rsidRPr="00BC5093">
        <w:rPr>
          <w:kern w:val="28"/>
          <w:sz w:val="28"/>
          <w:szCs w:val="28"/>
          <w:lang w:val="uk-UA"/>
        </w:rPr>
        <w:t xml:space="preserve">Н.І. Кукурудз; </w:t>
      </w:r>
      <w:proofErr w:type="spellStart"/>
      <w:r w:rsidRPr="00BC5093">
        <w:rPr>
          <w:kern w:val="28"/>
          <w:sz w:val="28"/>
          <w:szCs w:val="28"/>
          <w:lang w:val="uk-UA"/>
        </w:rPr>
        <w:t>Івано-Франк</w:t>
      </w:r>
      <w:proofErr w:type="spellEnd"/>
      <w:r w:rsidRPr="00BC5093">
        <w:rPr>
          <w:kern w:val="28"/>
          <w:sz w:val="28"/>
          <w:szCs w:val="28"/>
          <w:lang w:val="uk-UA"/>
        </w:rPr>
        <w:t>. нац. мед. університет. – Івано-Франківськ, 2008. – 18 с.</w:t>
      </w:r>
    </w:p>
    <w:p w:rsidR="005F1BD5" w:rsidRPr="00BC5093" w:rsidRDefault="005F1BD5" w:rsidP="005F1BD5">
      <w:pPr>
        <w:pStyle w:val="a5"/>
        <w:numPr>
          <w:ilvl w:val="0"/>
          <w:numId w:val="2"/>
        </w:numPr>
        <w:topLinePunct/>
        <w:spacing w:line="360" w:lineRule="auto"/>
        <w:ind w:left="0" w:firstLine="709"/>
        <w:contextualSpacing/>
        <w:textAlignment w:val="bottom"/>
        <w:rPr>
          <w:rStyle w:val="partheader"/>
          <w:rFonts w:eastAsia="Verdana"/>
          <w:kern w:val="28"/>
          <w:sz w:val="28"/>
          <w:szCs w:val="28"/>
        </w:rPr>
      </w:pPr>
      <w:r w:rsidRPr="00BC5093">
        <w:rPr>
          <w:rStyle w:val="partheader"/>
          <w:rFonts w:eastAsia="Verdana"/>
          <w:sz w:val="28"/>
          <w:szCs w:val="28"/>
          <w:lang w:val="en-US"/>
        </w:rPr>
        <w:t xml:space="preserve">Capabilities of liposomes for topological transformation / F. Nomura, M. Nagata, T. </w:t>
      </w:r>
      <w:proofErr w:type="spellStart"/>
      <w:r w:rsidRPr="00BC5093">
        <w:rPr>
          <w:rStyle w:val="partheader"/>
          <w:rFonts w:eastAsia="Verdana"/>
          <w:sz w:val="28"/>
          <w:szCs w:val="28"/>
          <w:lang w:val="en-US"/>
        </w:rPr>
        <w:t>Inaba</w:t>
      </w:r>
      <w:proofErr w:type="spellEnd"/>
      <w:r w:rsidRPr="00BC5093">
        <w:rPr>
          <w:rStyle w:val="partheader"/>
          <w:rFonts w:eastAsia="Verdana"/>
          <w:sz w:val="28"/>
          <w:szCs w:val="28"/>
          <w:lang w:val="en-US"/>
        </w:rPr>
        <w:t xml:space="preserve"> et al. // Proc. nat. Acad. Sci. USA.</w:t>
      </w:r>
      <w:r w:rsidRPr="00BC5093">
        <w:rPr>
          <w:rStyle w:val="partheader"/>
          <w:rFonts w:eastAsia="Verdana"/>
          <w:sz w:val="28"/>
          <w:szCs w:val="28"/>
        </w:rPr>
        <w:t xml:space="preserve"> </w:t>
      </w:r>
      <w:r w:rsidRPr="00BC5093">
        <w:rPr>
          <w:rStyle w:val="partheader"/>
          <w:rFonts w:eastAsia="Verdana"/>
          <w:sz w:val="28"/>
          <w:szCs w:val="28"/>
          <w:lang w:val="en-US"/>
        </w:rPr>
        <w:t>-</w:t>
      </w:r>
      <w:r w:rsidRPr="00BC5093">
        <w:rPr>
          <w:rStyle w:val="partheader"/>
          <w:rFonts w:eastAsia="Verdana"/>
          <w:sz w:val="28"/>
          <w:szCs w:val="28"/>
        </w:rPr>
        <w:t xml:space="preserve"> </w:t>
      </w:r>
      <w:r w:rsidRPr="00BC5093">
        <w:rPr>
          <w:rStyle w:val="partheader"/>
          <w:rFonts w:eastAsia="Verdana"/>
          <w:sz w:val="28"/>
          <w:szCs w:val="28"/>
          <w:lang w:val="en-US"/>
        </w:rPr>
        <w:t>2001.</w:t>
      </w:r>
      <w:r w:rsidRPr="00BC5093">
        <w:rPr>
          <w:rStyle w:val="partheader"/>
          <w:rFonts w:eastAsia="Verdana"/>
          <w:sz w:val="28"/>
          <w:szCs w:val="28"/>
        </w:rPr>
        <w:t xml:space="preserve"> </w:t>
      </w:r>
      <w:r w:rsidRPr="00BC5093">
        <w:rPr>
          <w:rStyle w:val="partheader"/>
          <w:rFonts w:eastAsia="Verdana"/>
          <w:sz w:val="28"/>
          <w:szCs w:val="28"/>
          <w:lang w:val="en-US"/>
        </w:rPr>
        <w:t>-</w:t>
      </w:r>
      <w:r w:rsidRPr="00BC5093">
        <w:rPr>
          <w:rStyle w:val="partheader"/>
          <w:rFonts w:eastAsia="Verdana"/>
          <w:sz w:val="28"/>
          <w:szCs w:val="28"/>
        </w:rPr>
        <w:t xml:space="preserve"> </w:t>
      </w:r>
      <w:r w:rsidRPr="00BC5093">
        <w:rPr>
          <w:rStyle w:val="partheader"/>
          <w:rFonts w:eastAsia="Verdana"/>
          <w:sz w:val="28"/>
          <w:szCs w:val="28"/>
          <w:lang w:val="en-US"/>
        </w:rPr>
        <w:t>Vol.98, №5.</w:t>
      </w:r>
      <w:r w:rsidRPr="00BC5093">
        <w:rPr>
          <w:rStyle w:val="partheader"/>
          <w:rFonts w:eastAsia="Verdana"/>
          <w:sz w:val="28"/>
          <w:szCs w:val="28"/>
        </w:rPr>
        <w:t xml:space="preserve"> </w:t>
      </w:r>
      <w:r w:rsidRPr="00BC5093">
        <w:rPr>
          <w:rStyle w:val="partheader"/>
          <w:rFonts w:eastAsia="Verdana"/>
          <w:sz w:val="28"/>
          <w:szCs w:val="28"/>
          <w:lang w:val="en-US"/>
        </w:rPr>
        <w:t>-</w:t>
      </w:r>
      <w:r w:rsidRPr="00BC5093">
        <w:rPr>
          <w:rStyle w:val="partheader"/>
          <w:rFonts w:eastAsia="Verdana"/>
          <w:sz w:val="28"/>
          <w:szCs w:val="28"/>
        </w:rPr>
        <w:t xml:space="preserve"> Р</w:t>
      </w:r>
      <w:r w:rsidRPr="00BC5093">
        <w:rPr>
          <w:rStyle w:val="partheader"/>
          <w:rFonts w:eastAsia="Verdana"/>
          <w:sz w:val="28"/>
          <w:szCs w:val="28"/>
          <w:lang w:val="en-US"/>
        </w:rPr>
        <w:t>.2340-2345.</w:t>
      </w:r>
    </w:p>
    <w:p w:rsidR="005F1BD5" w:rsidRPr="00960BFE" w:rsidRDefault="005F1BD5" w:rsidP="005F1BD5">
      <w:pPr>
        <w:pStyle w:val="a5"/>
        <w:numPr>
          <w:ilvl w:val="0"/>
          <w:numId w:val="2"/>
        </w:numPr>
        <w:topLinePunct/>
        <w:spacing w:line="360" w:lineRule="auto"/>
        <w:ind w:left="0" w:firstLine="709"/>
        <w:contextualSpacing/>
        <w:textAlignment w:val="bottom"/>
        <w:rPr>
          <w:kern w:val="28"/>
          <w:sz w:val="28"/>
          <w:szCs w:val="28"/>
          <w:lang w:val="en-US"/>
        </w:rPr>
      </w:pPr>
      <w:r w:rsidRPr="00BC5093">
        <w:rPr>
          <w:rStyle w:val="partheader"/>
          <w:rFonts w:eastAsia="Verdana"/>
          <w:sz w:val="28"/>
          <w:szCs w:val="28"/>
          <w:lang w:val="en-US"/>
        </w:rPr>
        <w:t xml:space="preserve">Encapsulation of naturally flavonoids into liposomes: physicochemical properties and biological activity against human cancer cell lines / M. </w:t>
      </w:r>
      <w:proofErr w:type="spellStart"/>
      <w:r w:rsidRPr="00BC5093">
        <w:rPr>
          <w:rStyle w:val="partheader"/>
          <w:rFonts w:eastAsia="Verdana"/>
          <w:sz w:val="28"/>
          <w:szCs w:val="28"/>
          <w:lang w:val="en-US"/>
        </w:rPr>
        <w:t>Goniotaki</w:t>
      </w:r>
      <w:proofErr w:type="spellEnd"/>
      <w:r w:rsidRPr="00BC5093">
        <w:rPr>
          <w:rStyle w:val="partheader"/>
          <w:rFonts w:eastAsia="Verdana"/>
          <w:sz w:val="28"/>
          <w:szCs w:val="28"/>
          <w:lang w:val="en-US"/>
        </w:rPr>
        <w:t xml:space="preserve">, </w:t>
      </w:r>
      <w:proofErr w:type="spellStart"/>
      <w:r w:rsidRPr="00BC5093">
        <w:rPr>
          <w:rStyle w:val="partheader"/>
          <w:rFonts w:eastAsia="Verdana"/>
          <w:sz w:val="28"/>
          <w:szCs w:val="28"/>
          <w:lang w:val="en-US"/>
        </w:rPr>
        <w:t>S.Hatziantoniou</w:t>
      </w:r>
      <w:proofErr w:type="spellEnd"/>
      <w:r w:rsidRPr="00BC5093">
        <w:rPr>
          <w:rStyle w:val="partheader"/>
          <w:rFonts w:eastAsia="Verdana"/>
          <w:sz w:val="28"/>
          <w:szCs w:val="28"/>
          <w:lang w:val="en-US"/>
        </w:rPr>
        <w:t xml:space="preserve">, </w:t>
      </w:r>
      <w:proofErr w:type="spellStart"/>
      <w:r w:rsidRPr="00BC5093">
        <w:rPr>
          <w:rStyle w:val="partheader"/>
          <w:rFonts w:eastAsia="Verdana"/>
          <w:sz w:val="28"/>
          <w:szCs w:val="28"/>
          <w:lang w:val="en-US"/>
        </w:rPr>
        <w:t>K.Dimas</w:t>
      </w:r>
      <w:proofErr w:type="spellEnd"/>
      <w:r w:rsidRPr="00BC5093">
        <w:rPr>
          <w:rStyle w:val="partheader"/>
          <w:rFonts w:eastAsia="Verdana"/>
          <w:sz w:val="28"/>
          <w:szCs w:val="28"/>
          <w:lang w:val="en-US"/>
        </w:rPr>
        <w:t xml:space="preserve"> </w:t>
      </w:r>
      <w:proofErr w:type="gramStart"/>
      <w:r w:rsidRPr="00BC5093">
        <w:rPr>
          <w:rStyle w:val="partheader"/>
          <w:rFonts w:eastAsia="Verdana"/>
          <w:sz w:val="28"/>
          <w:szCs w:val="28"/>
          <w:lang w:val="en-US"/>
        </w:rPr>
        <w:t>et</w:t>
      </w:r>
      <w:proofErr w:type="gramEnd"/>
      <w:r w:rsidRPr="00BC5093">
        <w:rPr>
          <w:rStyle w:val="partheader"/>
          <w:rFonts w:eastAsia="Verdana"/>
          <w:sz w:val="28"/>
          <w:szCs w:val="28"/>
          <w:lang w:val="en-US"/>
        </w:rPr>
        <w:t xml:space="preserve"> all // J. Pharm. </w:t>
      </w:r>
      <w:proofErr w:type="spellStart"/>
      <w:r w:rsidRPr="00BC5093">
        <w:rPr>
          <w:rStyle w:val="partheader"/>
          <w:rFonts w:eastAsia="Verdana"/>
          <w:sz w:val="28"/>
          <w:szCs w:val="28"/>
          <w:lang w:val="en-US"/>
        </w:rPr>
        <w:t>Pharmacol</w:t>
      </w:r>
      <w:proofErr w:type="spellEnd"/>
      <w:r w:rsidRPr="00BC5093">
        <w:rPr>
          <w:rStyle w:val="partheader"/>
          <w:rFonts w:eastAsia="Verdana"/>
          <w:sz w:val="28"/>
          <w:szCs w:val="28"/>
          <w:lang w:val="en-US"/>
        </w:rPr>
        <w:t xml:space="preserve">. - 2004. - Vol. 56, № 10. - </w:t>
      </w:r>
      <w:r w:rsidRPr="00BC5093">
        <w:rPr>
          <w:rStyle w:val="partheader"/>
          <w:rFonts w:eastAsia="Verdana"/>
          <w:sz w:val="28"/>
          <w:szCs w:val="28"/>
        </w:rPr>
        <w:t>Р</w:t>
      </w:r>
      <w:r w:rsidRPr="00BC5093">
        <w:rPr>
          <w:rStyle w:val="partheader"/>
          <w:rFonts w:eastAsia="Verdana"/>
          <w:sz w:val="28"/>
          <w:szCs w:val="28"/>
          <w:lang w:val="en-US"/>
        </w:rPr>
        <w:t>.1217 - 1224.</w:t>
      </w:r>
    </w:p>
    <w:p w:rsidR="005F1BD5" w:rsidRDefault="005F1BD5" w:rsidP="005F1BD5"/>
    <w:p w:rsidR="00AB1D39" w:rsidRPr="00AB1D39" w:rsidRDefault="00AB1D39" w:rsidP="005F1BD5">
      <w:pPr>
        <w:pStyle w:val="61"/>
        <w:shd w:val="clear" w:color="auto" w:fill="auto"/>
        <w:spacing w:before="0" w:after="1290" w:line="298" w:lineRule="exact"/>
        <w:ind w:right="20" w:firstLine="0"/>
        <w:rPr>
          <w:sz w:val="24"/>
          <w:szCs w:val="24"/>
        </w:rPr>
      </w:pPr>
    </w:p>
    <w:p w:rsidR="00AB1D39" w:rsidRPr="00AB1D39" w:rsidRDefault="00AB1D39">
      <w:pPr>
        <w:rPr>
          <w:sz w:val="24"/>
          <w:szCs w:val="24"/>
        </w:rPr>
      </w:pPr>
    </w:p>
    <w:p w:rsidR="00AB1D39" w:rsidRPr="00AB1D39" w:rsidRDefault="00AB1D39">
      <w:pPr>
        <w:rPr>
          <w:sz w:val="24"/>
          <w:szCs w:val="24"/>
        </w:rPr>
      </w:pPr>
    </w:p>
    <w:p w:rsidR="00AB1D39" w:rsidRPr="00AB1D39" w:rsidRDefault="00AB1D39">
      <w:pPr>
        <w:rPr>
          <w:sz w:val="24"/>
          <w:szCs w:val="24"/>
        </w:rPr>
      </w:pPr>
    </w:p>
    <w:p w:rsidR="00AB1D39" w:rsidRPr="00AB1D39" w:rsidRDefault="00AB1D39">
      <w:pPr>
        <w:rPr>
          <w:sz w:val="24"/>
          <w:szCs w:val="24"/>
        </w:rPr>
      </w:pPr>
    </w:p>
    <w:p w:rsidR="00AB1D39" w:rsidRPr="00AB1D39" w:rsidRDefault="00AB1D39">
      <w:pPr>
        <w:rPr>
          <w:sz w:val="24"/>
          <w:szCs w:val="24"/>
        </w:rPr>
      </w:pPr>
    </w:p>
    <w:p w:rsidR="00AB1D39" w:rsidRPr="00AB1D39" w:rsidRDefault="00AB1D39">
      <w:pPr>
        <w:rPr>
          <w:sz w:val="24"/>
          <w:szCs w:val="24"/>
        </w:rPr>
      </w:pPr>
    </w:p>
    <w:p w:rsidR="00AB1D39" w:rsidRPr="00AB1D39" w:rsidRDefault="00AB1D39">
      <w:pPr>
        <w:rPr>
          <w:sz w:val="24"/>
          <w:szCs w:val="24"/>
        </w:rPr>
      </w:pPr>
    </w:p>
    <w:sectPr w:rsidR="00AB1D39" w:rsidRPr="00AB1D39" w:rsidSect="00AB1D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3FD"/>
    <w:multiLevelType w:val="hybridMultilevel"/>
    <w:tmpl w:val="C944EBD8"/>
    <w:lvl w:ilvl="0" w:tplc="04ACB5E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E6E4A44"/>
    <w:multiLevelType w:val="multilevel"/>
    <w:tmpl w:val="AA0C08A0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39"/>
    <w:rsid w:val="000B710A"/>
    <w:rsid w:val="005F1BD5"/>
    <w:rsid w:val="00851526"/>
    <w:rsid w:val="00AB1D39"/>
    <w:rsid w:val="00B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1D39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1D39"/>
    <w:rPr>
      <w:rFonts w:ascii="Franklin Gothic Heavy" w:eastAsia="Franklin Gothic Heavy" w:hAnsi="Franklin Gothic Heavy" w:cs="Franklin Gothic Heavy"/>
      <w:spacing w:val="20"/>
      <w:sz w:val="30"/>
      <w:szCs w:val="30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AB1D39"/>
    <w:rPr>
      <w:rFonts w:ascii="Franklin Gothic Heavy" w:eastAsia="Franklin Gothic Heavy" w:hAnsi="Franklin Gothic Heavy" w:cs="Franklin Gothic Heavy"/>
      <w:smallCaps/>
      <w:color w:val="000000"/>
      <w:spacing w:val="2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AB1D39"/>
    <w:rPr>
      <w:rFonts w:ascii="Verdana" w:eastAsia="Verdana" w:hAnsi="Verdana" w:cs="Verdana"/>
      <w:sz w:val="40"/>
      <w:szCs w:val="40"/>
      <w:shd w:val="clear" w:color="auto" w:fill="FFFFFF"/>
    </w:rPr>
  </w:style>
  <w:style w:type="character" w:customStyle="1" w:styleId="1">
    <w:name w:val="Заголовок №1_"/>
    <w:basedOn w:val="a0"/>
    <w:link w:val="10"/>
    <w:rsid w:val="00AB1D39"/>
    <w:rPr>
      <w:rFonts w:ascii="Verdana" w:eastAsia="Verdana" w:hAnsi="Verdana" w:cs="Verdana"/>
      <w:b/>
      <w:bCs/>
      <w:sz w:val="40"/>
      <w:szCs w:val="40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AB1D39"/>
    <w:rPr>
      <w:rFonts w:ascii="Verdana" w:eastAsia="Verdana" w:hAnsi="Verdana" w:cs="Verdana"/>
      <w:b/>
      <w:bCs/>
      <w:smallCaps/>
      <w:color w:val="000000"/>
      <w:spacing w:val="0"/>
      <w:w w:val="100"/>
      <w:position w:val="0"/>
      <w:sz w:val="40"/>
      <w:szCs w:val="40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AB1D39"/>
    <w:rPr>
      <w:rFonts w:ascii="Verdana" w:eastAsia="Verdana" w:hAnsi="Verdana" w:cs="Verdana"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1D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D39"/>
    <w:pPr>
      <w:widowControl w:val="0"/>
      <w:shd w:val="clear" w:color="auto" w:fill="FFFFFF"/>
      <w:spacing w:after="180" w:line="0" w:lineRule="atLeast"/>
      <w:jc w:val="center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1D39"/>
    <w:pPr>
      <w:widowControl w:val="0"/>
      <w:shd w:val="clear" w:color="auto" w:fill="FFFFFF"/>
      <w:spacing w:before="180" w:after="3180" w:line="0" w:lineRule="atLeast"/>
      <w:jc w:val="center"/>
    </w:pPr>
    <w:rPr>
      <w:rFonts w:ascii="Franklin Gothic Heavy" w:eastAsia="Franklin Gothic Heavy" w:hAnsi="Franklin Gothic Heavy" w:cs="Franklin Gothic Heavy"/>
      <w:spacing w:val="20"/>
      <w:sz w:val="30"/>
      <w:szCs w:val="30"/>
    </w:rPr>
  </w:style>
  <w:style w:type="paragraph" w:customStyle="1" w:styleId="40">
    <w:name w:val="Основной текст (4)"/>
    <w:basedOn w:val="a"/>
    <w:link w:val="4"/>
    <w:rsid w:val="00AB1D39"/>
    <w:pPr>
      <w:widowControl w:val="0"/>
      <w:shd w:val="clear" w:color="auto" w:fill="FFFFFF"/>
      <w:spacing w:before="3180" w:after="1020" w:line="0" w:lineRule="atLeast"/>
      <w:jc w:val="center"/>
    </w:pPr>
    <w:rPr>
      <w:rFonts w:ascii="Verdana" w:eastAsia="Verdana" w:hAnsi="Verdana" w:cs="Verdana"/>
      <w:sz w:val="40"/>
      <w:szCs w:val="40"/>
    </w:rPr>
  </w:style>
  <w:style w:type="paragraph" w:customStyle="1" w:styleId="10">
    <w:name w:val="Заголовок №1"/>
    <w:basedOn w:val="a"/>
    <w:link w:val="1"/>
    <w:rsid w:val="00AB1D39"/>
    <w:pPr>
      <w:widowControl w:val="0"/>
      <w:shd w:val="clear" w:color="auto" w:fill="FFFFFF"/>
      <w:spacing w:before="1020" w:after="660" w:line="0" w:lineRule="atLeast"/>
      <w:jc w:val="center"/>
      <w:outlineLvl w:val="0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AB1D39"/>
    <w:pPr>
      <w:widowControl w:val="0"/>
      <w:shd w:val="clear" w:color="auto" w:fill="FFFFFF"/>
      <w:spacing w:before="3300" w:after="180" w:line="0" w:lineRule="atLeast"/>
      <w:jc w:val="center"/>
    </w:pPr>
    <w:rPr>
      <w:rFonts w:ascii="Verdana" w:eastAsia="Verdana" w:hAnsi="Verdana" w:cs="Verdana"/>
      <w:sz w:val="30"/>
      <w:szCs w:val="30"/>
    </w:rPr>
  </w:style>
  <w:style w:type="paragraph" w:customStyle="1" w:styleId="60">
    <w:name w:val="Основной текст (6)"/>
    <w:basedOn w:val="a"/>
    <w:link w:val="6"/>
    <w:rsid w:val="00AB1D39"/>
    <w:pPr>
      <w:widowControl w:val="0"/>
      <w:shd w:val="clear" w:color="auto" w:fill="FFFFFF"/>
      <w:spacing w:after="1620" w:line="41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61"/>
    <w:rsid w:val="00AB1D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_"/>
    <w:basedOn w:val="a0"/>
    <w:link w:val="33"/>
    <w:rsid w:val="00AB1D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AB1D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главление 4 Знак"/>
    <w:basedOn w:val="a0"/>
    <w:link w:val="42"/>
    <w:rsid w:val="00AB1D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B1D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главление + Полужирный"/>
    <w:basedOn w:val="41"/>
    <w:rsid w:val="00AB1D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3">
    <w:name w:val="Оглавление (2) + Не полужирный"/>
    <w:basedOn w:val="21"/>
    <w:rsid w:val="00AB1D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61">
    <w:name w:val="Основной текст6"/>
    <w:basedOn w:val="a"/>
    <w:link w:val="a3"/>
    <w:rsid w:val="00AB1D39"/>
    <w:pPr>
      <w:widowControl w:val="0"/>
      <w:shd w:val="clear" w:color="auto" w:fill="FFFFFF"/>
      <w:spacing w:before="1620" w:after="1140" w:line="384" w:lineRule="exact"/>
      <w:ind w:hanging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AB1D39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главление (2)"/>
    <w:basedOn w:val="a"/>
    <w:link w:val="21"/>
    <w:rsid w:val="00AB1D39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2">
    <w:name w:val="toc 4"/>
    <w:basedOn w:val="a"/>
    <w:link w:val="41"/>
    <w:autoRedefine/>
    <w:rsid w:val="00AB1D39"/>
    <w:pPr>
      <w:widowControl w:val="0"/>
      <w:shd w:val="clear" w:color="auto" w:fill="FFFFFF"/>
      <w:spacing w:before="120"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AB1D39"/>
    <w:pPr>
      <w:widowControl w:val="0"/>
      <w:shd w:val="clear" w:color="auto" w:fill="FFFFFF"/>
      <w:spacing w:after="120" w:line="307" w:lineRule="exact"/>
      <w:ind w:hanging="4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rsid w:val="00AB1D3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AB1D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sid w:val="00AB1D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3">
    <w:name w:val="Заголовок №4_"/>
    <w:basedOn w:val="a0"/>
    <w:link w:val="44"/>
    <w:rsid w:val="00AB1D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5">
    <w:name w:val="Основной текст4"/>
    <w:basedOn w:val="a3"/>
    <w:rsid w:val="00AB1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95pt">
    <w:name w:val="Основной текст + 9;5 pt"/>
    <w:basedOn w:val="a3"/>
    <w:rsid w:val="00AB1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51">
    <w:name w:val="Основной текст5"/>
    <w:basedOn w:val="a3"/>
    <w:rsid w:val="00AB1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90">
    <w:name w:val="Основной текст (9)"/>
    <w:basedOn w:val="9"/>
    <w:rsid w:val="00AB1D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80">
    <w:name w:val="Основной текст (8)"/>
    <w:basedOn w:val="a"/>
    <w:link w:val="8"/>
    <w:rsid w:val="00AB1D39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4">
    <w:name w:val="Заголовок №4"/>
    <w:basedOn w:val="a"/>
    <w:link w:val="43"/>
    <w:rsid w:val="00AB1D39"/>
    <w:pPr>
      <w:widowControl w:val="0"/>
      <w:shd w:val="clear" w:color="auto" w:fill="FFFFFF"/>
      <w:spacing w:before="300" w:after="0" w:line="298" w:lineRule="exact"/>
      <w:ind w:hanging="44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endnote text"/>
    <w:basedOn w:val="a"/>
    <w:link w:val="a6"/>
    <w:rsid w:val="005F1B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5F1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F1BD5"/>
    <w:pPr>
      <w:spacing w:after="0" w:line="240" w:lineRule="auto"/>
      <w:ind w:left="180" w:hanging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1B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theader">
    <w:name w:val="partheader"/>
    <w:basedOn w:val="a0"/>
    <w:rsid w:val="005F1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1D39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1D39"/>
    <w:rPr>
      <w:rFonts w:ascii="Franklin Gothic Heavy" w:eastAsia="Franklin Gothic Heavy" w:hAnsi="Franklin Gothic Heavy" w:cs="Franklin Gothic Heavy"/>
      <w:spacing w:val="20"/>
      <w:sz w:val="30"/>
      <w:szCs w:val="30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AB1D39"/>
    <w:rPr>
      <w:rFonts w:ascii="Franklin Gothic Heavy" w:eastAsia="Franklin Gothic Heavy" w:hAnsi="Franklin Gothic Heavy" w:cs="Franklin Gothic Heavy"/>
      <w:smallCaps/>
      <w:color w:val="000000"/>
      <w:spacing w:val="2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AB1D39"/>
    <w:rPr>
      <w:rFonts w:ascii="Verdana" w:eastAsia="Verdana" w:hAnsi="Verdana" w:cs="Verdana"/>
      <w:sz w:val="40"/>
      <w:szCs w:val="40"/>
      <w:shd w:val="clear" w:color="auto" w:fill="FFFFFF"/>
    </w:rPr>
  </w:style>
  <w:style w:type="character" w:customStyle="1" w:styleId="1">
    <w:name w:val="Заголовок №1_"/>
    <w:basedOn w:val="a0"/>
    <w:link w:val="10"/>
    <w:rsid w:val="00AB1D39"/>
    <w:rPr>
      <w:rFonts w:ascii="Verdana" w:eastAsia="Verdana" w:hAnsi="Verdana" w:cs="Verdana"/>
      <w:b/>
      <w:bCs/>
      <w:sz w:val="40"/>
      <w:szCs w:val="40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AB1D39"/>
    <w:rPr>
      <w:rFonts w:ascii="Verdana" w:eastAsia="Verdana" w:hAnsi="Verdana" w:cs="Verdana"/>
      <w:b/>
      <w:bCs/>
      <w:smallCaps/>
      <w:color w:val="000000"/>
      <w:spacing w:val="0"/>
      <w:w w:val="100"/>
      <w:position w:val="0"/>
      <w:sz w:val="40"/>
      <w:szCs w:val="40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AB1D39"/>
    <w:rPr>
      <w:rFonts w:ascii="Verdana" w:eastAsia="Verdana" w:hAnsi="Verdana" w:cs="Verdana"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1D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D39"/>
    <w:pPr>
      <w:widowControl w:val="0"/>
      <w:shd w:val="clear" w:color="auto" w:fill="FFFFFF"/>
      <w:spacing w:after="180" w:line="0" w:lineRule="atLeast"/>
      <w:jc w:val="center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1D39"/>
    <w:pPr>
      <w:widowControl w:val="0"/>
      <w:shd w:val="clear" w:color="auto" w:fill="FFFFFF"/>
      <w:spacing w:before="180" w:after="3180" w:line="0" w:lineRule="atLeast"/>
      <w:jc w:val="center"/>
    </w:pPr>
    <w:rPr>
      <w:rFonts w:ascii="Franklin Gothic Heavy" w:eastAsia="Franklin Gothic Heavy" w:hAnsi="Franklin Gothic Heavy" w:cs="Franklin Gothic Heavy"/>
      <w:spacing w:val="20"/>
      <w:sz w:val="30"/>
      <w:szCs w:val="30"/>
    </w:rPr>
  </w:style>
  <w:style w:type="paragraph" w:customStyle="1" w:styleId="40">
    <w:name w:val="Основной текст (4)"/>
    <w:basedOn w:val="a"/>
    <w:link w:val="4"/>
    <w:rsid w:val="00AB1D39"/>
    <w:pPr>
      <w:widowControl w:val="0"/>
      <w:shd w:val="clear" w:color="auto" w:fill="FFFFFF"/>
      <w:spacing w:before="3180" w:after="1020" w:line="0" w:lineRule="atLeast"/>
      <w:jc w:val="center"/>
    </w:pPr>
    <w:rPr>
      <w:rFonts w:ascii="Verdana" w:eastAsia="Verdana" w:hAnsi="Verdana" w:cs="Verdana"/>
      <w:sz w:val="40"/>
      <w:szCs w:val="40"/>
    </w:rPr>
  </w:style>
  <w:style w:type="paragraph" w:customStyle="1" w:styleId="10">
    <w:name w:val="Заголовок №1"/>
    <w:basedOn w:val="a"/>
    <w:link w:val="1"/>
    <w:rsid w:val="00AB1D39"/>
    <w:pPr>
      <w:widowControl w:val="0"/>
      <w:shd w:val="clear" w:color="auto" w:fill="FFFFFF"/>
      <w:spacing w:before="1020" w:after="660" w:line="0" w:lineRule="atLeast"/>
      <w:jc w:val="center"/>
      <w:outlineLvl w:val="0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AB1D39"/>
    <w:pPr>
      <w:widowControl w:val="0"/>
      <w:shd w:val="clear" w:color="auto" w:fill="FFFFFF"/>
      <w:spacing w:before="3300" w:after="180" w:line="0" w:lineRule="atLeast"/>
      <w:jc w:val="center"/>
    </w:pPr>
    <w:rPr>
      <w:rFonts w:ascii="Verdana" w:eastAsia="Verdana" w:hAnsi="Verdana" w:cs="Verdana"/>
      <w:sz w:val="30"/>
      <w:szCs w:val="30"/>
    </w:rPr>
  </w:style>
  <w:style w:type="paragraph" w:customStyle="1" w:styleId="60">
    <w:name w:val="Основной текст (6)"/>
    <w:basedOn w:val="a"/>
    <w:link w:val="6"/>
    <w:rsid w:val="00AB1D39"/>
    <w:pPr>
      <w:widowControl w:val="0"/>
      <w:shd w:val="clear" w:color="auto" w:fill="FFFFFF"/>
      <w:spacing w:after="1620" w:line="41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61"/>
    <w:rsid w:val="00AB1D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Заголовок №3_"/>
    <w:basedOn w:val="a0"/>
    <w:link w:val="33"/>
    <w:rsid w:val="00AB1D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AB1D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главление 4 Знак"/>
    <w:basedOn w:val="a0"/>
    <w:link w:val="42"/>
    <w:rsid w:val="00AB1D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B1D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главление + Полужирный"/>
    <w:basedOn w:val="41"/>
    <w:rsid w:val="00AB1D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3">
    <w:name w:val="Оглавление (2) + Не полужирный"/>
    <w:basedOn w:val="21"/>
    <w:rsid w:val="00AB1D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61">
    <w:name w:val="Основной текст6"/>
    <w:basedOn w:val="a"/>
    <w:link w:val="a3"/>
    <w:rsid w:val="00AB1D39"/>
    <w:pPr>
      <w:widowControl w:val="0"/>
      <w:shd w:val="clear" w:color="auto" w:fill="FFFFFF"/>
      <w:spacing w:before="1620" w:after="1140" w:line="384" w:lineRule="exact"/>
      <w:ind w:hanging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rsid w:val="00AB1D39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главление (2)"/>
    <w:basedOn w:val="a"/>
    <w:link w:val="21"/>
    <w:rsid w:val="00AB1D39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2">
    <w:name w:val="toc 4"/>
    <w:basedOn w:val="a"/>
    <w:link w:val="41"/>
    <w:autoRedefine/>
    <w:rsid w:val="00AB1D39"/>
    <w:pPr>
      <w:widowControl w:val="0"/>
      <w:shd w:val="clear" w:color="auto" w:fill="FFFFFF"/>
      <w:spacing w:before="120"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AB1D39"/>
    <w:pPr>
      <w:widowControl w:val="0"/>
      <w:shd w:val="clear" w:color="auto" w:fill="FFFFFF"/>
      <w:spacing w:after="120" w:line="307" w:lineRule="exact"/>
      <w:ind w:hanging="4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rsid w:val="00AB1D3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AB1D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sid w:val="00AB1D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3">
    <w:name w:val="Заголовок №4_"/>
    <w:basedOn w:val="a0"/>
    <w:link w:val="44"/>
    <w:rsid w:val="00AB1D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5">
    <w:name w:val="Основной текст4"/>
    <w:basedOn w:val="a3"/>
    <w:rsid w:val="00AB1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95pt">
    <w:name w:val="Основной текст + 9;5 pt"/>
    <w:basedOn w:val="a3"/>
    <w:rsid w:val="00AB1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51">
    <w:name w:val="Основной текст5"/>
    <w:basedOn w:val="a3"/>
    <w:rsid w:val="00AB1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90">
    <w:name w:val="Основной текст (9)"/>
    <w:basedOn w:val="9"/>
    <w:rsid w:val="00AB1D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80">
    <w:name w:val="Основной текст (8)"/>
    <w:basedOn w:val="a"/>
    <w:link w:val="8"/>
    <w:rsid w:val="00AB1D39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4">
    <w:name w:val="Заголовок №4"/>
    <w:basedOn w:val="a"/>
    <w:link w:val="43"/>
    <w:rsid w:val="00AB1D39"/>
    <w:pPr>
      <w:widowControl w:val="0"/>
      <w:shd w:val="clear" w:color="auto" w:fill="FFFFFF"/>
      <w:spacing w:before="300" w:after="0" w:line="298" w:lineRule="exact"/>
      <w:ind w:hanging="44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endnote text"/>
    <w:basedOn w:val="a"/>
    <w:link w:val="a6"/>
    <w:rsid w:val="005F1B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5F1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F1BD5"/>
    <w:pPr>
      <w:spacing w:after="0" w:line="240" w:lineRule="auto"/>
      <w:ind w:left="180" w:hanging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1B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artheader">
    <w:name w:val="partheader"/>
    <w:basedOn w:val="a0"/>
    <w:rsid w:val="005F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</cp:revision>
  <dcterms:created xsi:type="dcterms:W3CDTF">2014-12-12T12:33:00Z</dcterms:created>
  <dcterms:modified xsi:type="dcterms:W3CDTF">2014-12-12T12:33:00Z</dcterms:modified>
</cp:coreProperties>
</file>