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AC" w:rsidRPr="00201FAC" w:rsidRDefault="00201FAC" w:rsidP="00201F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1FAC">
        <w:rPr>
          <w:rFonts w:ascii="Times New Roman" w:hAnsi="Times New Roman" w:cs="Times New Roman"/>
          <w:sz w:val="24"/>
          <w:szCs w:val="24"/>
        </w:rPr>
        <w:t>ИНФОРМАТИВНОСТЬ ПОКАЗАТЕЛЕЙ МИНЕРАЛЬНОГО ОБМЕНА В РОТОВОЙ ЖИДКОСТИ ПРИ ОДОНТОГЕННЫХ ВОСПАЛИТЕЛЬНЫХ ЗАБОЛЕВАНИЯХ ЧЕЛЮСТИ</w:t>
      </w:r>
    </w:p>
    <w:p w:rsidR="00201FAC" w:rsidRPr="00507D96" w:rsidRDefault="00201FAC" w:rsidP="00201F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2D7F92">
        <w:rPr>
          <w:rFonts w:ascii="Times New Roman" w:hAnsi="Times New Roman"/>
          <w:sz w:val="24"/>
          <w:szCs w:val="24"/>
        </w:rPr>
        <w:t>Желнин</w:t>
      </w:r>
      <w:proofErr w:type="spellEnd"/>
      <w:r w:rsidRPr="002D7F92">
        <w:rPr>
          <w:rFonts w:ascii="Times New Roman" w:hAnsi="Times New Roman"/>
          <w:sz w:val="24"/>
          <w:szCs w:val="24"/>
        </w:rPr>
        <w:t xml:space="preserve"> Е.В., Кривошапка А.В</w:t>
      </w:r>
      <w:r>
        <w:rPr>
          <w:rFonts w:ascii="Times New Roman" w:hAnsi="Times New Roman"/>
          <w:sz w:val="24"/>
          <w:szCs w:val="24"/>
        </w:rPr>
        <w:t>.</w:t>
      </w:r>
    </w:p>
    <w:p w:rsidR="00201FAC" w:rsidRDefault="00201FAC" w:rsidP="00201F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Харьковский национальный медицинский университет, Харьков, Украина</w:t>
      </w:r>
    </w:p>
    <w:p w:rsidR="00201FAC" w:rsidRDefault="00201FAC" w:rsidP="00201F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0843" w:rsidRPr="00110CC6" w:rsidRDefault="00230843" w:rsidP="00201F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110CC6">
        <w:rPr>
          <w:rFonts w:ascii="Times New Roman" w:hAnsi="Times New Roman" w:cs="Times New Roman"/>
          <w:sz w:val="24"/>
          <w:szCs w:val="24"/>
          <w:lang w:val="en-US"/>
        </w:rPr>
        <w:t>ORAL FLUID MINERAL METABOLISM INDICATORS IN THE ODONTOGENETIC INFLAMMATORY JAW DISEASES DESCRIPTIVENESS</w:t>
      </w:r>
      <w:r w:rsidRPr="00110C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</w:p>
    <w:p w:rsidR="00201FAC" w:rsidRPr="00230843" w:rsidRDefault="00201FAC" w:rsidP="00201F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proofErr w:type="spellStart"/>
      <w:r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Zhelnin</w:t>
      </w:r>
      <w:proofErr w:type="spellEnd"/>
      <w:r w:rsidRPr="002308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2308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2308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Kryvoshapka</w:t>
      </w:r>
      <w:proofErr w:type="spellEnd"/>
      <w:r w:rsidRPr="002308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</w:t>
      </w:r>
      <w:r w:rsidRPr="002308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2308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:rsidR="00201FAC" w:rsidRPr="002A30EE" w:rsidRDefault="00201FAC" w:rsidP="00201FAC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Kharkiv</w:t>
      </w:r>
      <w:proofErr w:type="spellEnd"/>
      <w:r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F22EC5"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National Medical University</w:t>
      </w:r>
      <w:r w:rsidRPr="002A30E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Khark</w:t>
      </w:r>
      <w:r w:rsidR="00F22E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proofErr w:type="spellEnd"/>
      <w:r w:rsidRPr="008224C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 Ukraine</w:t>
      </w:r>
      <w:bookmarkStart w:id="0" w:name="_GoBack"/>
      <w:bookmarkEnd w:id="0"/>
    </w:p>
    <w:p w:rsidR="00316293" w:rsidRPr="007C024F" w:rsidRDefault="00DD0834" w:rsidP="006B72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4F">
        <w:rPr>
          <w:rFonts w:ascii="Times New Roman" w:hAnsi="Times New Roman" w:cs="Times New Roman"/>
          <w:sz w:val="24"/>
          <w:szCs w:val="24"/>
        </w:rPr>
        <w:t xml:space="preserve">Исследовали содержание </w:t>
      </w:r>
      <w:r w:rsidR="00E21878" w:rsidRPr="007C024F">
        <w:rPr>
          <w:rFonts w:ascii="Times New Roman" w:hAnsi="Times New Roman" w:cs="Times New Roman"/>
          <w:sz w:val="24"/>
          <w:szCs w:val="24"/>
        </w:rPr>
        <w:t>кальция (</w:t>
      </w:r>
      <w:r w:rsidR="00E21878" w:rsidRPr="007C024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E21878" w:rsidRPr="007C024F">
        <w:rPr>
          <w:rFonts w:ascii="Times New Roman" w:hAnsi="Times New Roman" w:cs="Times New Roman"/>
          <w:sz w:val="24"/>
          <w:szCs w:val="24"/>
        </w:rPr>
        <w:t>) фосфора (</w:t>
      </w:r>
      <w:r w:rsidR="00E21878" w:rsidRPr="007C024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21878" w:rsidRPr="007C024F">
        <w:rPr>
          <w:rFonts w:ascii="Times New Roman" w:hAnsi="Times New Roman" w:cs="Times New Roman"/>
          <w:sz w:val="24"/>
          <w:szCs w:val="24"/>
        </w:rPr>
        <w:t>) и магния (</w:t>
      </w:r>
      <w:r w:rsidR="00E21878" w:rsidRPr="007C024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E21878" w:rsidRPr="007C024F">
        <w:rPr>
          <w:rFonts w:ascii="Times New Roman" w:hAnsi="Times New Roman" w:cs="Times New Roman"/>
          <w:sz w:val="24"/>
          <w:szCs w:val="24"/>
        </w:rPr>
        <w:t xml:space="preserve">) в ротовой жидкости больных с </w:t>
      </w:r>
      <w:proofErr w:type="spellStart"/>
      <w:r w:rsidR="00E21878" w:rsidRPr="007C024F">
        <w:rPr>
          <w:rFonts w:ascii="Times New Roman" w:hAnsi="Times New Roman" w:cs="Times New Roman"/>
          <w:sz w:val="24"/>
          <w:szCs w:val="24"/>
        </w:rPr>
        <w:t>одонтогенными</w:t>
      </w:r>
      <w:proofErr w:type="spellEnd"/>
      <w:r w:rsidR="00E21878" w:rsidRPr="007C024F">
        <w:rPr>
          <w:rFonts w:ascii="Times New Roman" w:hAnsi="Times New Roman" w:cs="Times New Roman"/>
          <w:sz w:val="24"/>
          <w:szCs w:val="24"/>
        </w:rPr>
        <w:t xml:space="preserve"> воспалительными заболеваниями челюсти до и после операции удаления зуба (в течении 2-х недель). Больные были разделены на две группы: первая группа включала больных хроническим периодонтитом и хроническим периодонтитом в стадии обострения (167 пациентов), вторая – больных острым гнойным периоститом (40 пациентов). Контролем служили здоровые добровольцы (20 человек). У больных первой группы до операции содержание </w:t>
      </w:r>
      <w:proofErr w:type="spellStart"/>
      <w:r w:rsidR="00E21878" w:rsidRPr="007C02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1878" w:rsidRPr="007C024F">
        <w:rPr>
          <w:rFonts w:ascii="Times New Roman" w:hAnsi="Times New Roman" w:cs="Times New Roman"/>
          <w:sz w:val="24"/>
          <w:szCs w:val="24"/>
        </w:rPr>
        <w:t xml:space="preserve"> и Р снижено по сравнению с нормой (на 36,08%</w:t>
      </w:r>
      <w:r w:rsidR="00B508D2" w:rsidRPr="00B508D2">
        <w:rPr>
          <w:rFonts w:ascii="Times New Roman" w:hAnsi="Times New Roman" w:cs="Times New Roman"/>
          <w:sz w:val="24"/>
          <w:szCs w:val="24"/>
        </w:rPr>
        <w:t xml:space="preserve"> </w:t>
      </w:r>
      <w:r w:rsidR="00B508D2">
        <w:rPr>
          <w:rFonts w:ascii="Times New Roman" w:hAnsi="Times New Roman" w:cs="Times New Roman"/>
          <w:sz w:val="24"/>
          <w:szCs w:val="24"/>
        </w:rPr>
        <w:t>и в 5 раз соответственно</w:t>
      </w:r>
      <w:r w:rsidR="00E21878" w:rsidRPr="007C024F">
        <w:rPr>
          <w:rFonts w:ascii="Times New Roman" w:hAnsi="Times New Roman" w:cs="Times New Roman"/>
          <w:sz w:val="24"/>
          <w:szCs w:val="24"/>
        </w:rPr>
        <w:t>)</w:t>
      </w:r>
      <w:r w:rsidR="00B508D2">
        <w:rPr>
          <w:rFonts w:ascii="Times New Roman" w:hAnsi="Times New Roman" w:cs="Times New Roman"/>
          <w:sz w:val="24"/>
          <w:szCs w:val="24"/>
        </w:rPr>
        <w:t xml:space="preserve">, содержание </w:t>
      </w:r>
      <w:r w:rsidR="00B508D2" w:rsidRPr="007C024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B508D2">
        <w:rPr>
          <w:rFonts w:ascii="Times New Roman" w:hAnsi="Times New Roman" w:cs="Times New Roman"/>
          <w:sz w:val="24"/>
          <w:szCs w:val="24"/>
        </w:rPr>
        <w:t xml:space="preserve"> увеличено (на 61,3%).</w:t>
      </w:r>
      <w:r w:rsidR="00E21878" w:rsidRPr="007C024F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6B1FD4">
        <w:rPr>
          <w:rFonts w:ascii="Times New Roman" w:hAnsi="Times New Roman" w:cs="Times New Roman"/>
          <w:sz w:val="24"/>
          <w:szCs w:val="24"/>
        </w:rPr>
        <w:t>е</w:t>
      </w:r>
      <w:r w:rsidR="00E21878" w:rsidRPr="007C024F">
        <w:rPr>
          <w:rFonts w:ascii="Times New Roman" w:hAnsi="Times New Roman" w:cs="Times New Roman"/>
          <w:sz w:val="24"/>
          <w:szCs w:val="24"/>
        </w:rPr>
        <w:t xml:space="preserve"> 2-х недель после операции концентрация </w:t>
      </w:r>
      <w:proofErr w:type="spellStart"/>
      <w:r w:rsidR="00E21878" w:rsidRPr="007C02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1878" w:rsidRPr="007C024F">
        <w:rPr>
          <w:rFonts w:ascii="Times New Roman" w:hAnsi="Times New Roman" w:cs="Times New Roman"/>
          <w:sz w:val="24"/>
          <w:szCs w:val="24"/>
        </w:rPr>
        <w:t xml:space="preserve"> и </w:t>
      </w:r>
      <w:r w:rsidR="00B508D2">
        <w:rPr>
          <w:rFonts w:ascii="Times New Roman" w:hAnsi="Times New Roman" w:cs="Times New Roman"/>
          <w:sz w:val="24"/>
          <w:szCs w:val="24"/>
        </w:rPr>
        <w:t>Р</w:t>
      </w:r>
      <w:r w:rsidR="00E21878" w:rsidRPr="007C024F">
        <w:rPr>
          <w:rFonts w:ascii="Times New Roman" w:hAnsi="Times New Roman" w:cs="Times New Roman"/>
          <w:sz w:val="24"/>
          <w:szCs w:val="24"/>
        </w:rPr>
        <w:t xml:space="preserve"> </w:t>
      </w:r>
      <w:r w:rsidR="00864A82" w:rsidRPr="007C024F">
        <w:rPr>
          <w:rFonts w:ascii="Times New Roman" w:hAnsi="Times New Roman" w:cs="Times New Roman"/>
          <w:sz w:val="24"/>
          <w:szCs w:val="24"/>
        </w:rPr>
        <w:t xml:space="preserve">остается сниженной по сравнению с нормой и не отличается от обнаруженной до операции. Концентрация </w:t>
      </w:r>
      <w:r w:rsidR="00864A82" w:rsidRPr="007C024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864A82" w:rsidRPr="007C024F">
        <w:rPr>
          <w:rFonts w:ascii="Times New Roman" w:hAnsi="Times New Roman" w:cs="Times New Roman"/>
          <w:sz w:val="24"/>
          <w:szCs w:val="24"/>
        </w:rPr>
        <w:t xml:space="preserve"> в ротовой жидкости остается повышенной и только на 14 день снижается до нормы. Во второй группе больных содержание </w:t>
      </w:r>
      <w:proofErr w:type="spellStart"/>
      <w:r w:rsidR="00864A82" w:rsidRPr="007C02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4A82" w:rsidRPr="007C024F">
        <w:rPr>
          <w:rFonts w:ascii="Times New Roman" w:hAnsi="Times New Roman" w:cs="Times New Roman"/>
          <w:sz w:val="24"/>
          <w:szCs w:val="24"/>
        </w:rPr>
        <w:t xml:space="preserve"> и Р до операции также достоверно снижено</w:t>
      </w:r>
      <w:r w:rsidR="006573D9" w:rsidRPr="007C024F">
        <w:rPr>
          <w:rFonts w:ascii="Times New Roman" w:hAnsi="Times New Roman" w:cs="Times New Roman"/>
          <w:sz w:val="24"/>
          <w:szCs w:val="24"/>
        </w:rPr>
        <w:t xml:space="preserve"> в сравнении с нормой. </w:t>
      </w:r>
      <w:r w:rsidR="00B508D2">
        <w:rPr>
          <w:rFonts w:ascii="Times New Roman" w:hAnsi="Times New Roman" w:cs="Times New Roman"/>
          <w:sz w:val="24"/>
          <w:szCs w:val="24"/>
        </w:rPr>
        <w:t>После операции к</w:t>
      </w:r>
      <w:r w:rsidR="006573D9" w:rsidRPr="007C024F">
        <w:rPr>
          <w:rFonts w:ascii="Times New Roman" w:hAnsi="Times New Roman" w:cs="Times New Roman"/>
          <w:sz w:val="24"/>
          <w:szCs w:val="24"/>
        </w:rPr>
        <w:t xml:space="preserve">онцентрация </w:t>
      </w:r>
      <w:proofErr w:type="spellStart"/>
      <w:r w:rsidR="006573D9" w:rsidRPr="007C02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573D9" w:rsidRPr="007C024F">
        <w:rPr>
          <w:rFonts w:ascii="Times New Roman" w:hAnsi="Times New Roman" w:cs="Times New Roman"/>
          <w:sz w:val="24"/>
          <w:szCs w:val="24"/>
        </w:rPr>
        <w:t xml:space="preserve"> и Р в ротовой жидкости оставалась стабильно низкой на протяжении двухнедельного срока. Содержание </w:t>
      </w:r>
      <w:r w:rsidR="006573D9" w:rsidRPr="007C024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6573D9" w:rsidRPr="007C024F">
        <w:rPr>
          <w:rFonts w:ascii="Times New Roman" w:hAnsi="Times New Roman" w:cs="Times New Roman"/>
          <w:sz w:val="24"/>
          <w:szCs w:val="24"/>
        </w:rPr>
        <w:t xml:space="preserve"> </w:t>
      </w:r>
      <w:r w:rsidR="006B1FD4">
        <w:rPr>
          <w:rFonts w:ascii="Times New Roman" w:hAnsi="Times New Roman" w:cs="Times New Roman"/>
          <w:sz w:val="24"/>
          <w:szCs w:val="24"/>
        </w:rPr>
        <w:t>в</w:t>
      </w:r>
      <w:r w:rsidR="006573D9" w:rsidRPr="007C024F">
        <w:rPr>
          <w:rFonts w:ascii="Times New Roman" w:hAnsi="Times New Roman" w:cs="Times New Roman"/>
          <w:sz w:val="24"/>
          <w:szCs w:val="24"/>
        </w:rPr>
        <w:t xml:space="preserve"> этой группе больных до операции </w:t>
      </w:r>
      <w:r w:rsidR="00316293" w:rsidRPr="007C024F">
        <w:rPr>
          <w:rFonts w:ascii="Times New Roman" w:hAnsi="Times New Roman" w:cs="Times New Roman"/>
          <w:sz w:val="24"/>
          <w:szCs w:val="24"/>
        </w:rPr>
        <w:t>повышено в</w:t>
      </w:r>
      <w:r w:rsidR="00834238" w:rsidRPr="007C024F">
        <w:rPr>
          <w:rFonts w:ascii="Times New Roman" w:hAnsi="Times New Roman" w:cs="Times New Roman"/>
          <w:sz w:val="24"/>
          <w:szCs w:val="24"/>
        </w:rPr>
        <w:t xml:space="preserve"> сравнении с нормой на 83,9%, в дальнейшем постепенно снижается, достигая нормы к концу первой недели после операции.</w:t>
      </w:r>
      <w:r w:rsidR="00316293" w:rsidRPr="007C024F">
        <w:rPr>
          <w:rFonts w:ascii="Times New Roman" w:hAnsi="Times New Roman" w:cs="Times New Roman"/>
          <w:sz w:val="24"/>
          <w:szCs w:val="24"/>
        </w:rPr>
        <w:t xml:space="preserve"> Результаты проведенных исследований позволяют заключить, что направленность изменений показателей минерального обмена (</w:t>
      </w:r>
      <w:proofErr w:type="spellStart"/>
      <w:r w:rsidR="00316293" w:rsidRPr="007C02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16293" w:rsidRPr="007C024F">
        <w:rPr>
          <w:rFonts w:ascii="Times New Roman" w:hAnsi="Times New Roman" w:cs="Times New Roman"/>
          <w:sz w:val="24"/>
          <w:szCs w:val="24"/>
        </w:rPr>
        <w:t xml:space="preserve">, Р, </w:t>
      </w:r>
      <w:r w:rsidR="00316293" w:rsidRPr="007C024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316293" w:rsidRPr="007C024F">
        <w:rPr>
          <w:rFonts w:ascii="Times New Roman" w:hAnsi="Times New Roman" w:cs="Times New Roman"/>
          <w:sz w:val="24"/>
          <w:szCs w:val="24"/>
        </w:rPr>
        <w:t xml:space="preserve">) в ротовой жидкости больных с хроническим периодонтитом и острым периоститом однотипна. До операции в обеих группах больных содержание </w:t>
      </w:r>
      <w:proofErr w:type="spellStart"/>
      <w:r w:rsidR="00316293" w:rsidRPr="007C02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16293" w:rsidRPr="007C024F">
        <w:rPr>
          <w:rFonts w:ascii="Times New Roman" w:hAnsi="Times New Roman" w:cs="Times New Roman"/>
          <w:sz w:val="24"/>
          <w:szCs w:val="24"/>
        </w:rPr>
        <w:t xml:space="preserve"> и Р</w:t>
      </w:r>
      <w:r w:rsidR="006B1FD4">
        <w:rPr>
          <w:rFonts w:ascii="Times New Roman" w:hAnsi="Times New Roman" w:cs="Times New Roman"/>
          <w:sz w:val="24"/>
          <w:szCs w:val="24"/>
        </w:rPr>
        <w:t xml:space="preserve"> в ротовой жидкости понижено, </w:t>
      </w:r>
      <w:r w:rsidR="00316293" w:rsidRPr="007C024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316293" w:rsidRPr="007C024F">
        <w:rPr>
          <w:rFonts w:ascii="Times New Roman" w:hAnsi="Times New Roman" w:cs="Times New Roman"/>
          <w:sz w:val="24"/>
          <w:szCs w:val="24"/>
        </w:rPr>
        <w:t xml:space="preserve"> – увеличено. После оперативного вмешательства содержание </w:t>
      </w:r>
      <w:proofErr w:type="spellStart"/>
      <w:r w:rsidR="00316293" w:rsidRPr="007C02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16293" w:rsidRPr="007C024F">
        <w:rPr>
          <w:rFonts w:ascii="Times New Roman" w:hAnsi="Times New Roman" w:cs="Times New Roman"/>
          <w:sz w:val="24"/>
          <w:szCs w:val="24"/>
        </w:rPr>
        <w:t xml:space="preserve"> и Р остается сниженным. Содержание </w:t>
      </w:r>
      <w:r w:rsidR="00316293" w:rsidRPr="007C024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316293" w:rsidRPr="007C024F">
        <w:rPr>
          <w:rFonts w:ascii="Times New Roman" w:hAnsi="Times New Roman" w:cs="Times New Roman"/>
          <w:sz w:val="24"/>
          <w:szCs w:val="24"/>
        </w:rPr>
        <w:t xml:space="preserve"> после операции повышено, по мере заживления постепенно снижается до нормы. Полученные данные подтверждают способность </w:t>
      </w:r>
      <w:r w:rsidR="00316293" w:rsidRPr="007C024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170A32" w:rsidRPr="007C024F">
        <w:rPr>
          <w:rFonts w:ascii="Times New Roman" w:hAnsi="Times New Roman" w:cs="Times New Roman"/>
          <w:sz w:val="24"/>
          <w:szCs w:val="24"/>
        </w:rPr>
        <w:t xml:space="preserve"> </w:t>
      </w:r>
      <w:r w:rsidR="0039394D">
        <w:rPr>
          <w:rFonts w:ascii="Times New Roman" w:hAnsi="Times New Roman" w:cs="Times New Roman"/>
          <w:sz w:val="24"/>
          <w:szCs w:val="24"/>
        </w:rPr>
        <w:t xml:space="preserve">выступать в качестве </w:t>
      </w:r>
      <w:r w:rsidR="00170A32" w:rsidRPr="007C024F">
        <w:rPr>
          <w:rFonts w:ascii="Times New Roman" w:hAnsi="Times New Roman" w:cs="Times New Roman"/>
          <w:sz w:val="24"/>
          <w:szCs w:val="24"/>
        </w:rPr>
        <w:t xml:space="preserve">естественного антагониста </w:t>
      </w:r>
      <w:proofErr w:type="spellStart"/>
      <w:r w:rsidR="00170A32" w:rsidRPr="007C02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70A32" w:rsidRPr="007C024F">
        <w:rPr>
          <w:rFonts w:ascii="Times New Roman" w:hAnsi="Times New Roman" w:cs="Times New Roman"/>
          <w:sz w:val="24"/>
          <w:szCs w:val="24"/>
        </w:rPr>
        <w:t xml:space="preserve"> в условиях стоматологической патологии. Учитывая, что содержание </w:t>
      </w:r>
      <w:proofErr w:type="spellStart"/>
      <w:r w:rsidR="00170A32" w:rsidRPr="007C02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70A32" w:rsidRPr="007C024F">
        <w:rPr>
          <w:rFonts w:ascii="Times New Roman" w:hAnsi="Times New Roman" w:cs="Times New Roman"/>
          <w:sz w:val="24"/>
          <w:szCs w:val="24"/>
        </w:rPr>
        <w:t xml:space="preserve"> и Р в сыворотке крови и моче мало изменяется в сравнении с нормой при остеопорозе</w:t>
      </w:r>
      <w:r w:rsidR="002113CD" w:rsidRPr="007C024F">
        <w:rPr>
          <w:rFonts w:ascii="Times New Roman" w:hAnsi="Times New Roman" w:cs="Times New Roman"/>
          <w:sz w:val="24"/>
          <w:szCs w:val="24"/>
        </w:rPr>
        <w:t xml:space="preserve">, остеомаляции, болезни </w:t>
      </w:r>
      <w:proofErr w:type="spellStart"/>
      <w:r w:rsidR="002113CD" w:rsidRPr="007C024F">
        <w:rPr>
          <w:rFonts w:ascii="Times New Roman" w:hAnsi="Times New Roman" w:cs="Times New Roman"/>
          <w:sz w:val="24"/>
          <w:szCs w:val="24"/>
        </w:rPr>
        <w:t>Педжета</w:t>
      </w:r>
      <w:proofErr w:type="spellEnd"/>
      <w:r w:rsidR="002113CD" w:rsidRPr="007C024F">
        <w:rPr>
          <w:rFonts w:ascii="Times New Roman" w:hAnsi="Times New Roman" w:cs="Times New Roman"/>
          <w:sz w:val="24"/>
          <w:szCs w:val="24"/>
        </w:rPr>
        <w:t xml:space="preserve">, их определение в ротовой жидкости может помочь в диагностике различных метаболических заболеваний. Вместе с тем содержание </w:t>
      </w:r>
      <w:proofErr w:type="spellStart"/>
      <w:r w:rsidR="002113CD" w:rsidRPr="007C02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113CD" w:rsidRPr="007C024F">
        <w:rPr>
          <w:rFonts w:ascii="Times New Roman" w:hAnsi="Times New Roman" w:cs="Times New Roman"/>
          <w:sz w:val="24"/>
          <w:szCs w:val="24"/>
        </w:rPr>
        <w:t xml:space="preserve"> и Р в ротовой жидкости практически не изменя</w:t>
      </w:r>
      <w:r w:rsidR="0056031A">
        <w:rPr>
          <w:rFonts w:ascii="Times New Roman" w:hAnsi="Times New Roman" w:cs="Times New Roman"/>
          <w:sz w:val="24"/>
          <w:szCs w:val="24"/>
        </w:rPr>
        <w:t>е</w:t>
      </w:r>
      <w:r w:rsidR="002113CD" w:rsidRPr="007C024F">
        <w:rPr>
          <w:rFonts w:ascii="Times New Roman" w:hAnsi="Times New Roman" w:cs="Times New Roman"/>
          <w:sz w:val="24"/>
          <w:szCs w:val="24"/>
        </w:rPr>
        <w:t>тся в процессе заживл</w:t>
      </w:r>
      <w:r w:rsidR="007C024F" w:rsidRPr="007C024F">
        <w:rPr>
          <w:rFonts w:ascii="Times New Roman" w:hAnsi="Times New Roman" w:cs="Times New Roman"/>
          <w:sz w:val="24"/>
          <w:szCs w:val="24"/>
        </w:rPr>
        <w:t xml:space="preserve">ения, несмотря на клиническое улучшение, что свидетельствует о малой возможности использования их для прогнозирования процессов </w:t>
      </w:r>
      <w:proofErr w:type="spellStart"/>
      <w:r w:rsidR="007C024F" w:rsidRPr="007C024F">
        <w:rPr>
          <w:rFonts w:ascii="Times New Roman" w:hAnsi="Times New Roman" w:cs="Times New Roman"/>
          <w:sz w:val="24"/>
          <w:szCs w:val="24"/>
        </w:rPr>
        <w:t>остеорепарации</w:t>
      </w:r>
      <w:proofErr w:type="spellEnd"/>
      <w:r w:rsidR="007C024F" w:rsidRPr="007C024F">
        <w:rPr>
          <w:rFonts w:ascii="Times New Roman" w:hAnsi="Times New Roman" w:cs="Times New Roman"/>
          <w:sz w:val="24"/>
          <w:szCs w:val="24"/>
        </w:rPr>
        <w:t xml:space="preserve"> после оперативного вмешательства по поводу </w:t>
      </w:r>
      <w:proofErr w:type="spellStart"/>
      <w:r w:rsidR="007C024F" w:rsidRPr="007C024F">
        <w:rPr>
          <w:rFonts w:ascii="Times New Roman" w:hAnsi="Times New Roman" w:cs="Times New Roman"/>
          <w:sz w:val="24"/>
          <w:szCs w:val="24"/>
        </w:rPr>
        <w:t>одонтогенных</w:t>
      </w:r>
      <w:proofErr w:type="spellEnd"/>
      <w:r w:rsidR="007C024F" w:rsidRPr="007C024F">
        <w:rPr>
          <w:rFonts w:ascii="Times New Roman" w:hAnsi="Times New Roman" w:cs="Times New Roman"/>
          <w:sz w:val="24"/>
          <w:szCs w:val="24"/>
        </w:rPr>
        <w:t xml:space="preserve"> воспалительных заболеваний челюсти. </w:t>
      </w:r>
    </w:p>
    <w:sectPr w:rsidR="00316293" w:rsidRPr="007C024F" w:rsidSect="002308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34"/>
    <w:rsid w:val="000B5167"/>
    <w:rsid w:val="00110CC6"/>
    <w:rsid w:val="00170A32"/>
    <w:rsid w:val="00201FAC"/>
    <w:rsid w:val="002113CD"/>
    <w:rsid w:val="00230843"/>
    <w:rsid w:val="002864F6"/>
    <w:rsid w:val="00316293"/>
    <w:rsid w:val="0039394D"/>
    <w:rsid w:val="00415B90"/>
    <w:rsid w:val="0056031A"/>
    <w:rsid w:val="006573D9"/>
    <w:rsid w:val="006B1FD4"/>
    <w:rsid w:val="006B72C6"/>
    <w:rsid w:val="007C024F"/>
    <w:rsid w:val="00834238"/>
    <w:rsid w:val="00864A82"/>
    <w:rsid w:val="00975635"/>
    <w:rsid w:val="00B508D2"/>
    <w:rsid w:val="00DD0834"/>
    <w:rsid w:val="00E21878"/>
    <w:rsid w:val="00F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A8A02-3861-4ECA-B730-5C88BAD6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0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Кривошапка</dc:creator>
  <cp:keywords/>
  <dc:description/>
  <cp:lastModifiedBy>Александр Кривошапка</cp:lastModifiedBy>
  <cp:revision>15</cp:revision>
  <dcterms:created xsi:type="dcterms:W3CDTF">2014-10-15T09:56:00Z</dcterms:created>
  <dcterms:modified xsi:type="dcterms:W3CDTF">2014-11-12T21:56:00Z</dcterms:modified>
</cp:coreProperties>
</file>