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ED" w:rsidRPr="00D15433" w:rsidRDefault="00982BED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D15433">
        <w:rPr>
          <w:rFonts w:ascii="Times New Roman" w:hAnsi="Times New Roman" w:cs="Times New Roman"/>
          <w:b/>
          <w:color w:val="000000"/>
          <w:sz w:val="28"/>
          <w:szCs w:val="28"/>
        </w:rPr>
        <w:t>СОСТОЯНИЕ КЛЕТОЧНОЙ И ГУМОРАЛЬНОЙ НЕСПЕЦИФИЧЕСКОЙ ИММУНОЛОГИЧЕСКОЙ РЕАКТИВНОСТИ У БОЛЬНЫХ С</w:t>
      </w:r>
      <w:r w:rsidR="006259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15433">
        <w:rPr>
          <w:rFonts w:ascii="Times New Roman" w:hAnsi="Times New Roman" w:cs="Times New Roman"/>
          <w:b/>
          <w:color w:val="000000"/>
          <w:sz w:val="28"/>
          <w:szCs w:val="28"/>
        </w:rPr>
        <w:t>ХРОНИЧЕСКОЙ СЕРДЕЧНОЙ НЕДОСТАТОЧНОСТЬЮ</w:t>
      </w:r>
    </w:p>
    <w:p w:rsidR="00D15433" w:rsidRPr="00D15433" w:rsidRDefault="00D15433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BED" w:rsidRPr="00D15433" w:rsidRDefault="00982BED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Павлова Е.А.,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Снопков</w:t>
      </w:r>
      <w:proofErr w:type="spellEnd"/>
      <w:r w:rsidR="00637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Ю.П., Лаврова Е.В.,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Цогоева</w:t>
      </w:r>
      <w:proofErr w:type="spellEnd"/>
      <w:r w:rsidR="00637A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Л.М.</w:t>
      </w:r>
    </w:p>
    <w:p w:rsidR="00D15433" w:rsidRPr="00D15433" w:rsidRDefault="00D15433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82BED" w:rsidRPr="00D15433" w:rsidRDefault="00982BED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15433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Харьковская медицинская академия последипломного образования</w:t>
      </w:r>
    </w:p>
    <w:p w:rsidR="00D15433" w:rsidRPr="00D15433" w:rsidRDefault="00D15433" w:rsidP="00D1543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82BED" w:rsidRPr="00D15433" w:rsidRDefault="00982BED" w:rsidP="00D154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33">
        <w:rPr>
          <w:rFonts w:ascii="Times New Roman" w:hAnsi="Times New Roman" w:cs="Times New Roman"/>
          <w:color w:val="000000"/>
          <w:sz w:val="28"/>
          <w:szCs w:val="28"/>
        </w:rPr>
        <w:t>Хроническая сердечная недостаточность (ХСН) явля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ется одним из распространенных клинических синдромов, развивающимся в результате ишемии, гемодинамической пе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регрузки и представляет собой комплекс циркуляторных и метаболических реакций вследствие систоличе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>ской и/или ди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астолической кардиальной дисфункции. ХСН сопровождает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ся развитием вторичной иммунологической недостаточности, и, как следствие, снижением иммуноло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 xml:space="preserve">гической реактивности организма, 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определяющ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>ей в дальнейшем особенности про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грессирования и прогноза болезни. У 70 % больных причиной развития ХСН служит ишемическая болезнь сердца (ИБС).</w:t>
      </w:r>
    </w:p>
    <w:p w:rsidR="00D15433" w:rsidRDefault="00982BED" w:rsidP="00D154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33">
        <w:rPr>
          <w:rFonts w:ascii="Times New Roman" w:hAnsi="Times New Roman" w:cs="Times New Roman"/>
          <w:b/>
          <w:color w:val="000000"/>
          <w:sz w:val="28"/>
          <w:szCs w:val="28"/>
        </w:rPr>
        <w:t>Цель работы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- выяснение закономерностей сдвигов по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ателей неспецифичес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 xml:space="preserve">кой клеточной и гуморальной </w:t>
      </w:r>
      <w:proofErr w:type="spellStart"/>
      <w:r w:rsidR="00D15433">
        <w:rPr>
          <w:rFonts w:ascii="Times New Roman" w:hAnsi="Times New Roman" w:cs="Times New Roman"/>
          <w:color w:val="000000"/>
          <w:sz w:val="28"/>
          <w:szCs w:val="28"/>
        </w:rPr>
        <w:t>иммун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огической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реактивности у больных с ХСН возникшей на 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>фоне 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БС, до и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 xml:space="preserve"> после общепринятой терапии.</w:t>
      </w:r>
    </w:p>
    <w:p w:rsidR="00982BED" w:rsidRPr="00D15433" w:rsidRDefault="00982BED" w:rsidP="00D1543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433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методы.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Под наблюдением находились две 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>гр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уппы больных (30 человек) сопоставимые по полу и возра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сту. Первая - контроль (ИБС без ХСН). Втора</w:t>
      </w:r>
      <w:proofErr w:type="gram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(ИБС с ХСН где застойные явления были обусловлены умеренными нару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шениями гемодинамики)</w:t>
      </w:r>
      <w:r w:rsidR="00D15433">
        <w:rPr>
          <w:rFonts w:ascii="Times New Roman" w:hAnsi="Times New Roman" w:cs="Times New Roman"/>
          <w:color w:val="000000"/>
          <w:sz w:val="28"/>
          <w:szCs w:val="28"/>
        </w:rPr>
        <w:t xml:space="preserve">. Определение популяций и </w:t>
      </w:r>
      <w:proofErr w:type="spellStart"/>
      <w:r w:rsidR="00D15433">
        <w:rPr>
          <w:rFonts w:ascii="Times New Roman" w:hAnsi="Times New Roman" w:cs="Times New Roman"/>
          <w:color w:val="000000"/>
          <w:sz w:val="28"/>
          <w:szCs w:val="28"/>
        </w:rPr>
        <w:t>субпо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пуляций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лимфоцитов проводили с использованием панели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моноклональных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антител к поверхностным антигенам лей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коцитов человека (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-маркеры) («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Клоноспектр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», г. Москва) методом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иммунофлюоресцентной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микроскопии. Изучали от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носительное и абсолютное содержание клеток: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3+,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4+,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8+,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16+,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19+, соотношение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4+/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8+- </w:t>
      </w:r>
      <w:proofErr w:type="spellStart"/>
      <w:r w:rsidR="00881718">
        <w:rPr>
          <w:rFonts w:ascii="Times New Roman" w:hAnsi="Times New Roman" w:cs="Times New Roman"/>
          <w:color w:val="000000"/>
          <w:sz w:val="28"/>
          <w:szCs w:val="28"/>
        </w:rPr>
        <w:t>иммуно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регуляторний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индекс. </w:t>
      </w:r>
      <w:proofErr w:type="gram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Содержание сывороточных иммуно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глобулинов (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IgA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IgM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IgG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) определяли методом радиальной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иммунодифузии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в агаровом геле с помощью планшетов («РЕ-</w:t>
      </w:r>
      <w:r w:rsidRPr="00881718">
        <w:rPr>
          <w:rFonts w:ascii="Times New Roman" w:hAnsi="Times New Roman" w:cs="Times New Roman"/>
          <w:bCs/>
          <w:color w:val="000000"/>
          <w:sz w:val="28"/>
          <w:szCs w:val="28"/>
        </w:rPr>
        <w:t>АФАРМ</w:t>
      </w:r>
      <w:r w:rsidRPr="00D15433">
        <w:rPr>
          <w:rFonts w:ascii="Candara" w:hAnsi="Candara" w:cs="Candara"/>
          <w:b/>
          <w:bCs/>
          <w:color w:val="000000"/>
          <w:sz w:val="28"/>
          <w:szCs w:val="28"/>
        </w:rPr>
        <w:t xml:space="preserve">», 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г. Москва).</w:t>
      </w:r>
      <w:proofErr w:type="gram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Фагоцитарное число, фагоцитарный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 xml:space="preserve"> ин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softHyphen/>
        <w:t>декс и индекс бактерицидности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нейтрофилов определяли уни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фицированным методом. Содержание ИЛ 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бета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, ИЛ -4 , ИЛ - 6 , ФНО-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альфа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определяли иммуноферментным методом с помощью наборов реагентов фирмы «Протеиновый контур » </w:t>
      </w:r>
      <w:proofErr w:type="gram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15433">
        <w:rPr>
          <w:rFonts w:ascii="Times New Roman" w:hAnsi="Times New Roman" w:cs="Times New Roman"/>
          <w:color w:val="000000"/>
          <w:sz w:val="28"/>
          <w:szCs w:val="28"/>
        </w:rPr>
        <w:t>С.-Пб.).</w:t>
      </w:r>
    </w:p>
    <w:p w:rsidR="00BE06AB" w:rsidRPr="00D15433" w:rsidRDefault="00982BED" w:rsidP="00D15433">
      <w:pPr>
        <w:ind w:firstLine="567"/>
        <w:jc w:val="both"/>
        <w:rPr>
          <w:sz w:val="28"/>
          <w:szCs w:val="28"/>
        </w:rPr>
      </w:pPr>
      <w:r w:rsidRPr="00881718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исследования.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При ХСН в стадии умере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нных нарушений гемодинамики возникшей на фоне ИБС по сравнению с контролем до и после лечения установлено: снижение защитной функции </w:t>
      </w:r>
      <w:proofErr w:type="spellStart"/>
      <w:r w:rsidRPr="00D1543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полиморфноядерныхлейкоци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тов</w:t>
      </w:r>
      <w:proofErr w:type="spell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крови, их литической активности и активности системы комплемента, увеличение уровней ИЛ-1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бета, ИЛ-6 и ФНО-альфа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, Уменьшение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3+-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- клеточного пула за счет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4+- лимфо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цитов; стимуляция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Ig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-продуцирующей 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функции В-лимфоци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тов с повышением продукции </w:t>
      </w:r>
      <w:r w:rsidRPr="00D15433">
        <w:rPr>
          <w:rFonts w:ascii="Times New Roman" w:hAnsi="Times New Roman" w:cs="Times New Roman"/>
          <w:color w:val="000000"/>
          <w:sz w:val="28"/>
          <w:szCs w:val="28"/>
          <w:lang w:val="en-US"/>
        </w:rPr>
        <w:t>IgG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и низкомолекулярных ЦИК.</w:t>
      </w:r>
      <w:proofErr w:type="gramEnd"/>
      <w:r w:rsidR="008817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ышеприведенное указывает на наличие скрытой, вторичной иммунологической </w:t>
      </w:r>
      <w:proofErr w:type="gramStart"/>
      <w:r w:rsidRPr="00D15433">
        <w:rPr>
          <w:rFonts w:ascii="Times New Roman" w:hAnsi="Times New Roman" w:cs="Times New Roman"/>
          <w:color w:val="000000"/>
          <w:sz w:val="28"/>
          <w:szCs w:val="28"/>
        </w:rPr>
        <w:t>недостаточности в</w:t>
      </w:r>
      <w:proofErr w:type="gramEnd"/>
      <w:r w:rsidRPr="00D15433">
        <w:rPr>
          <w:rFonts w:ascii="Times New Roman" w:hAnsi="Times New Roman" w:cs="Times New Roman"/>
          <w:color w:val="000000"/>
          <w:sz w:val="28"/>
          <w:szCs w:val="28"/>
        </w:rPr>
        <w:t xml:space="preserve"> исследуемой группе, </w:t>
      </w:r>
      <w:r w:rsidR="0088171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t>то обосновывает применение иммуномодуляторов в допол</w:t>
      </w:r>
      <w:r w:rsidRPr="00D15433">
        <w:rPr>
          <w:rFonts w:ascii="Times New Roman" w:hAnsi="Times New Roman" w:cs="Times New Roman"/>
          <w:color w:val="000000"/>
          <w:sz w:val="28"/>
          <w:szCs w:val="28"/>
        </w:rPr>
        <w:softHyphen/>
        <w:t>нение к стандартной терапии.</w:t>
      </w:r>
    </w:p>
    <w:sectPr w:rsidR="00BE06AB" w:rsidRPr="00D15433" w:rsidSect="00D154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059"/>
    <w:multiLevelType w:val="hybridMultilevel"/>
    <w:tmpl w:val="A244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BED"/>
    <w:rsid w:val="00054783"/>
    <w:rsid w:val="00266D0D"/>
    <w:rsid w:val="00591261"/>
    <w:rsid w:val="0062594E"/>
    <w:rsid w:val="00637A54"/>
    <w:rsid w:val="00881718"/>
    <w:rsid w:val="00982BED"/>
    <w:rsid w:val="00BE06AB"/>
    <w:rsid w:val="00D15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</dc:creator>
  <cp:lastModifiedBy>Патфизиология</cp:lastModifiedBy>
  <cp:revision>7</cp:revision>
  <dcterms:created xsi:type="dcterms:W3CDTF">2014-11-16T09:25:00Z</dcterms:created>
  <dcterms:modified xsi:type="dcterms:W3CDTF">2014-12-01T08:42:00Z</dcterms:modified>
</cp:coreProperties>
</file>