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BA" w:rsidRDefault="003C325E" w:rsidP="003C325E">
      <w:pPr>
        <w:pStyle w:val="Style3"/>
        <w:spacing w:line="240" w:lineRule="auto"/>
        <w:ind w:firstLine="0"/>
        <w:jc w:val="center"/>
        <w:rPr>
          <w:rStyle w:val="FontStyle11"/>
          <w:sz w:val="28"/>
          <w:szCs w:val="28"/>
          <w:lang w:val="uk-UA" w:eastAsia="uk-UA"/>
        </w:rPr>
      </w:pPr>
      <w:r w:rsidRPr="00E15802">
        <w:rPr>
          <w:rStyle w:val="FontStyle11"/>
          <w:sz w:val="28"/>
          <w:szCs w:val="28"/>
          <w:lang w:val="uk-UA" w:eastAsia="uk-UA"/>
        </w:rPr>
        <w:t xml:space="preserve">А.В. </w:t>
      </w:r>
      <w:proofErr w:type="spellStart"/>
      <w:r>
        <w:rPr>
          <w:rStyle w:val="FontStyle11"/>
          <w:spacing w:val="-20"/>
          <w:sz w:val="28"/>
          <w:szCs w:val="28"/>
          <w:lang w:val="uk-UA" w:eastAsia="uk-UA"/>
        </w:rPr>
        <w:t>Л</w:t>
      </w:r>
      <w:r w:rsidR="006A29BA">
        <w:rPr>
          <w:rStyle w:val="FontStyle11"/>
          <w:spacing w:val="-20"/>
          <w:sz w:val="28"/>
          <w:szCs w:val="28"/>
          <w:lang w:val="uk-UA" w:eastAsia="uk-UA"/>
        </w:rPr>
        <w:t>упир</w:t>
      </w:r>
      <w:proofErr w:type="spellEnd"/>
      <w:r w:rsidRPr="00E15802">
        <w:rPr>
          <w:rStyle w:val="FontStyle11"/>
          <w:spacing w:val="-20"/>
          <w:sz w:val="28"/>
          <w:szCs w:val="28"/>
          <w:lang w:val="uk-UA" w:eastAsia="uk-UA"/>
        </w:rPr>
        <w:t>.</w:t>
      </w:r>
      <w:r w:rsidRPr="00E15802">
        <w:rPr>
          <w:rStyle w:val="FontStyle11"/>
          <w:sz w:val="28"/>
          <w:szCs w:val="28"/>
          <w:lang w:val="uk-UA" w:eastAsia="uk-UA"/>
        </w:rPr>
        <w:t xml:space="preserve"> Н.О. </w:t>
      </w:r>
      <w:proofErr w:type="spellStart"/>
      <w:r w:rsidRPr="00E15802">
        <w:rPr>
          <w:rStyle w:val="FontStyle11"/>
          <w:sz w:val="28"/>
          <w:szCs w:val="28"/>
          <w:lang w:val="uk-UA" w:eastAsia="uk-UA"/>
        </w:rPr>
        <w:t>Ю</w:t>
      </w:r>
      <w:r w:rsidR="006A29BA" w:rsidRPr="00E15802">
        <w:rPr>
          <w:rStyle w:val="FontStyle11"/>
          <w:sz w:val="28"/>
          <w:szCs w:val="28"/>
          <w:lang w:val="uk-UA" w:eastAsia="uk-UA"/>
        </w:rPr>
        <w:t>ревич</w:t>
      </w:r>
      <w:proofErr w:type="spellEnd"/>
      <w:r w:rsidRPr="00E15802">
        <w:rPr>
          <w:rStyle w:val="FontStyle11"/>
          <w:sz w:val="28"/>
          <w:szCs w:val="28"/>
          <w:lang w:val="uk-UA" w:eastAsia="uk-UA"/>
        </w:rPr>
        <w:t>, ОМ М</w:t>
      </w:r>
      <w:r w:rsidR="006A29BA" w:rsidRPr="00E15802">
        <w:rPr>
          <w:rStyle w:val="FontStyle11"/>
          <w:sz w:val="28"/>
          <w:szCs w:val="28"/>
          <w:lang w:val="uk-UA" w:eastAsia="uk-UA"/>
        </w:rPr>
        <w:t>іщенко</w:t>
      </w:r>
      <w:r w:rsidRPr="00E15802">
        <w:rPr>
          <w:rStyle w:val="FontStyle11"/>
          <w:sz w:val="28"/>
          <w:szCs w:val="28"/>
          <w:lang w:val="uk-UA" w:eastAsia="uk-UA"/>
        </w:rPr>
        <w:t xml:space="preserve"> (ХАРКІВ, УКРАЇНА) </w:t>
      </w:r>
    </w:p>
    <w:p w:rsidR="003C325E" w:rsidRDefault="006A29BA" w:rsidP="003C325E">
      <w:pPr>
        <w:pStyle w:val="Style3"/>
        <w:spacing w:line="240" w:lineRule="auto"/>
        <w:ind w:firstLine="0"/>
        <w:jc w:val="center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К</w:t>
      </w:r>
      <w:r w:rsidRPr="00E15802">
        <w:rPr>
          <w:rStyle w:val="FontStyle13"/>
          <w:sz w:val="28"/>
          <w:szCs w:val="28"/>
          <w:lang w:val="uk-UA" w:eastAsia="uk-UA"/>
        </w:rPr>
        <w:t>лініч</w:t>
      </w:r>
      <w:r>
        <w:rPr>
          <w:rStyle w:val="FontStyle13"/>
          <w:sz w:val="28"/>
          <w:szCs w:val="28"/>
          <w:lang w:val="uk-UA" w:eastAsia="uk-UA"/>
        </w:rPr>
        <w:t xml:space="preserve">на характеристика хворих на </w:t>
      </w:r>
      <w:proofErr w:type="spellStart"/>
      <w:r>
        <w:rPr>
          <w:rStyle w:val="FontStyle13"/>
          <w:sz w:val="28"/>
          <w:szCs w:val="28"/>
          <w:lang w:val="uk-UA" w:eastAsia="uk-UA"/>
        </w:rPr>
        <w:t>поліп</w:t>
      </w:r>
      <w:r w:rsidRPr="00E15802">
        <w:rPr>
          <w:rStyle w:val="FontStyle13"/>
          <w:sz w:val="28"/>
          <w:szCs w:val="28"/>
          <w:lang w:val="uk-UA" w:eastAsia="uk-UA"/>
        </w:rPr>
        <w:t>озний</w:t>
      </w:r>
      <w:proofErr w:type="spellEnd"/>
      <w:r w:rsidRPr="00E15802">
        <w:rPr>
          <w:rStyle w:val="FontStyle13"/>
          <w:sz w:val="28"/>
          <w:szCs w:val="28"/>
          <w:lang w:val="uk-UA" w:eastAsia="uk-UA"/>
        </w:rPr>
        <w:t xml:space="preserve"> </w:t>
      </w:r>
      <w:proofErr w:type="spellStart"/>
      <w:r w:rsidRPr="00E15802">
        <w:rPr>
          <w:rStyle w:val="FontStyle13"/>
          <w:sz w:val="28"/>
          <w:szCs w:val="28"/>
          <w:lang w:val="uk-UA" w:eastAsia="uk-UA"/>
        </w:rPr>
        <w:t>риносинуїт</w:t>
      </w:r>
      <w:proofErr w:type="spellEnd"/>
    </w:p>
    <w:p w:rsidR="003C325E" w:rsidRPr="00E15802" w:rsidRDefault="003C325E" w:rsidP="003C325E">
      <w:pPr>
        <w:pStyle w:val="Style3"/>
        <w:spacing w:line="240" w:lineRule="auto"/>
        <w:ind w:firstLine="0"/>
        <w:jc w:val="center"/>
        <w:rPr>
          <w:rStyle w:val="FontStyle13"/>
          <w:sz w:val="28"/>
          <w:szCs w:val="28"/>
          <w:lang w:val="uk-UA" w:eastAsia="uk-UA"/>
        </w:rPr>
      </w:pPr>
    </w:p>
    <w:p w:rsidR="003C325E" w:rsidRPr="00E15802" w:rsidRDefault="003C325E" w:rsidP="003C325E">
      <w:pPr>
        <w:pStyle w:val="Style3"/>
        <w:spacing w:line="240" w:lineRule="auto"/>
        <w:ind w:firstLine="851"/>
        <w:rPr>
          <w:rStyle w:val="FontStyle14"/>
          <w:sz w:val="28"/>
          <w:szCs w:val="28"/>
          <w:lang w:val="uk-UA" w:eastAsia="uk-UA"/>
        </w:rPr>
      </w:pPr>
      <w:r w:rsidRPr="00E15802">
        <w:rPr>
          <w:rStyle w:val="FontStyle14"/>
          <w:sz w:val="28"/>
          <w:szCs w:val="28"/>
          <w:lang w:val="uk-UA" w:eastAsia="uk-UA"/>
        </w:rPr>
        <w:t xml:space="preserve">Значне погіршання якості життя хворих при </w:t>
      </w:r>
      <w:proofErr w:type="spellStart"/>
      <w:r w:rsidRPr="00E15802">
        <w:rPr>
          <w:rStyle w:val="FontStyle14"/>
          <w:sz w:val="28"/>
          <w:szCs w:val="28"/>
          <w:lang w:val="uk-UA" w:eastAsia="uk-UA"/>
        </w:rPr>
        <w:t>поліпозному</w:t>
      </w:r>
      <w:proofErr w:type="spellEnd"/>
      <w:r w:rsidRPr="00E15802">
        <w:rPr>
          <w:rStyle w:val="FontStyle14"/>
          <w:sz w:val="28"/>
          <w:szCs w:val="28"/>
          <w:lang w:val="uk-UA" w:eastAsia="uk-UA"/>
        </w:rPr>
        <w:t xml:space="preserve"> </w:t>
      </w:r>
      <w:proofErr w:type="spellStart"/>
      <w:r w:rsidRPr="00E15802">
        <w:rPr>
          <w:rStyle w:val="FontStyle14"/>
          <w:sz w:val="28"/>
          <w:szCs w:val="28"/>
          <w:lang w:val="uk-UA" w:eastAsia="uk-UA"/>
        </w:rPr>
        <w:t>риносинуїті</w:t>
      </w:r>
      <w:proofErr w:type="spellEnd"/>
      <w:r w:rsidRPr="00E15802">
        <w:rPr>
          <w:rStyle w:val="FontStyle14"/>
          <w:sz w:val="28"/>
          <w:szCs w:val="28"/>
          <w:lang w:val="uk-UA" w:eastAsia="uk-UA"/>
        </w:rPr>
        <w:t xml:space="preserve"> (ПРС) в першу чергу пов'язано з дискомфортом через утруднення (відсутність) носового дихання, зниження (відсутність) функції нюхового аналізатору, патологічні виділення, відчуття тяжкості і болю в області </w:t>
      </w:r>
      <w:proofErr w:type="spellStart"/>
      <w:r w:rsidRPr="00E15802">
        <w:rPr>
          <w:rStyle w:val="FontStyle14"/>
          <w:sz w:val="28"/>
          <w:szCs w:val="28"/>
          <w:lang w:val="uk-UA" w:eastAsia="uk-UA"/>
        </w:rPr>
        <w:t>біляносових</w:t>
      </w:r>
      <w:proofErr w:type="spellEnd"/>
      <w:r w:rsidRPr="00E15802">
        <w:rPr>
          <w:rStyle w:val="FontStyle14"/>
          <w:sz w:val="28"/>
          <w:szCs w:val="28"/>
          <w:lang w:val="uk-UA" w:eastAsia="uk-UA"/>
        </w:rPr>
        <w:t xml:space="preserve"> пазух, головні болі; слабкість, тощо. Враховуючи соціально-економічний стан, наша країна поставила основною метою обов'язкове забезпечення необхідного обсягу медичної допомоги населенню, підтримку оптимального рівня загальної доступності медичної доп</w:t>
      </w:r>
      <w:r>
        <w:rPr>
          <w:rStyle w:val="FontStyle14"/>
          <w:sz w:val="28"/>
          <w:szCs w:val="28"/>
          <w:lang w:val="uk-UA" w:eastAsia="uk-UA"/>
        </w:rPr>
        <w:t>омоги для усіх верств населення.</w:t>
      </w:r>
      <w:r w:rsidRPr="00E15802">
        <w:rPr>
          <w:rStyle w:val="FontStyle14"/>
          <w:sz w:val="28"/>
          <w:szCs w:val="28"/>
          <w:lang w:val="uk-UA" w:eastAsia="uk-UA"/>
        </w:rPr>
        <w:t xml:space="preserve"> Останнє можливо тільки за умови повного комплексного дослідження та аналізу фізичних, психологічних і соціальних проблем хворого.</w:t>
      </w:r>
    </w:p>
    <w:p w:rsidR="003C325E" w:rsidRPr="00E15802" w:rsidRDefault="003C325E" w:rsidP="003C325E">
      <w:pPr>
        <w:pStyle w:val="Style3"/>
        <w:spacing w:line="240" w:lineRule="auto"/>
        <w:ind w:firstLine="851"/>
        <w:rPr>
          <w:rStyle w:val="FontStyle14"/>
          <w:sz w:val="28"/>
          <w:szCs w:val="28"/>
          <w:lang w:val="uk-UA" w:eastAsia="uk-UA"/>
        </w:rPr>
      </w:pPr>
      <w:r w:rsidRPr="004901F0">
        <w:rPr>
          <w:rStyle w:val="FontStyle14"/>
          <w:b/>
          <w:sz w:val="28"/>
          <w:szCs w:val="28"/>
          <w:lang w:val="uk-UA" w:eastAsia="uk-UA"/>
        </w:rPr>
        <w:t>Мета</w:t>
      </w:r>
      <w:r w:rsidRPr="00E15802">
        <w:rPr>
          <w:rStyle w:val="FontStyle14"/>
          <w:sz w:val="28"/>
          <w:szCs w:val="28"/>
          <w:lang w:val="uk-UA" w:eastAsia="uk-UA"/>
        </w:rPr>
        <w:t xml:space="preserve">. Надати результати аналізу </w:t>
      </w:r>
      <w:bookmarkStart w:id="0" w:name="_GoBack"/>
      <w:r w:rsidRPr="00E15802">
        <w:rPr>
          <w:rStyle w:val="FontStyle14"/>
          <w:sz w:val="28"/>
          <w:szCs w:val="28"/>
          <w:lang w:val="uk-UA" w:eastAsia="uk-UA"/>
        </w:rPr>
        <w:t>основних клініко-епідеміологічних особливостей обстежених хворих</w:t>
      </w:r>
      <w:bookmarkEnd w:id="0"/>
      <w:r w:rsidRPr="00E15802">
        <w:rPr>
          <w:rStyle w:val="FontStyle14"/>
          <w:sz w:val="28"/>
          <w:szCs w:val="28"/>
          <w:lang w:val="uk-UA" w:eastAsia="uk-UA"/>
        </w:rPr>
        <w:t xml:space="preserve"> на ПРС.</w:t>
      </w:r>
    </w:p>
    <w:p w:rsidR="003C325E" w:rsidRPr="00E15802" w:rsidRDefault="003C325E" w:rsidP="003C325E">
      <w:pPr>
        <w:pStyle w:val="Style3"/>
        <w:spacing w:line="240" w:lineRule="auto"/>
        <w:ind w:firstLine="851"/>
        <w:rPr>
          <w:rStyle w:val="FontStyle14"/>
          <w:sz w:val="28"/>
          <w:szCs w:val="28"/>
          <w:lang w:val="uk-UA" w:eastAsia="uk-UA"/>
        </w:rPr>
      </w:pPr>
      <w:r w:rsidRPr="00E15802">
        <w:rPr>
          <w:rStyle w:val="FontStyle14"/>
          <w:sz w:val="28"/>
          <w:szCs w:val="28"/>
          <w:lang w:val="uk-UA" w:eastAsia="uk-UA"/>
        </w:rPr>
        <w:t xml:space="preserve">Дослідження проводилося на базі </w:t>
      </w:r>
      <w:proofErr w:type="spellStart"/>
      <w:r w:rsidRPr="00E15802">
        <w:rPr>
          <w:rStyle w:val="FontStyle14"/>
          <w:sz w:val="28"/>
          <w:szCs w:val="28"/>
          <w:lang w:val="uk-UA" w:eastAsia="uk-UA"/>
        </w:rPr>
        <w:t>ЛОР-клініки</w:t>
      </w:r>
      <w:proofErr w:type="spellEnd"/>
      <w:r w:rsidRPr="00E15802">
        <w:rPr>
          <w:rStyle w:val="FontStyle14"/>
          <w:sz w:val="28"/>
          <w:szCs w:val="28"/>
          <w:lang w:val="uk-UA" w:eastAsia="uk-UA"/>
        </w:rPr>
        <w:t xml:space="preserve"> Харківського національного медичного університету комунального закладу охорони здоров'я «Харківська обласна клінічна лікарня -</w:t>
      </w:r>
      <w:r>
        <w:rPr>
          <w:rStyle w:val="FontStyle14"/>
          <w:sz w:val="28"/>
          <w:szCs w:val="28"/>
          <w:lang w:val="uk-UA" w:eastAsia="uk-UA"/>
        </w:rPr>
        <w:t xml:space="preserve"> </w:t>
      </w:r>
      <w:r w:rsidRPr="00E15802">
        <w:rPr>
          <w:rStyle w:val="FontStyle14"/>
          <w:sz w:val="28"/>
          <w:szCs w:val="28"/>
          <w:lang w:val="uk-UA" w:eastAsia="uk-UA"/>
        </w:rPr>
        <w:t>центр екстреної медичної допомоги та медицини катастроф». Загалом під нашим наглядом знаходилося 347 хворих на ПРС. Характеризуючи основні скарги, які визначають обстежені нами хворі, встановлено, що перші місця займають: постійні або періодичні головні болі (98,0±0,75%), підвищена стомлюваність та дратівливість (69,7±2,47%) і утруднене носове дихання (67,1±2,52%). При цьому багато пацієнтів скар</w:t>
      </w:r>
      <w:r>
        <w:rPr>
          <w:rStyle w:val="FontStyle14"/>
          <w:sz w:val="28"/>
          <w:szCs w:val="28"/>
          <w:lang w:val="uk-UA" w:eastAsia="uk-UA"/>
        </w:rPr>
        <w:t>житься на відсутність (43,2±2,66</w:t>
      </w:r>
      <w:r w:rsidRPr="00E15802">
        <w:rPr>
          <w:rStyle w:val="FontStyle14"/>
          <w:sz w:val="28"/>
          <w:szCs w:val="28"/>
          <w:lang w:val="uk-UA" w:eastAsia="uk-UA"/>
        </w:rPr>
        <w:t>%) та зниження (55,0±2,67%) нюху і повну від</w:t>
      </w:r>
      <w:r>
        <w:rPr>
          <w:rStyle w:val="FontStyle14"/>
          <w:sz w:val="28"/>
          <w:szCs w:val="28"/>
          <w:lang w:val="uk-UA" w:eastAsia="uk-UA"/>
        </w:rPr>
        <w:t>сутність носового дихання (30.3</w:t>
      </w:r>
      <w:r w:rsidRPr="00E15802">
        <w:rPr>
          <w:rStyle w:val="FontStyle14"/>
          <w:sz w:val="28"/>
          <w:szCs w:val="28"/>
          <w:lang w:val="uk-UA" w:eastAsia="uk-UA"/>
        </w:rPr>
        <w:t xml:space="preserve">±2,47%). Лише шість з усіх обстежених (1,7±0,70%) відмітили відсутність порушення нюху. Результати проведеного </w:t>
      </w:r>
      <w:proofErr w:type="spellStart"/>
      <w:r w:rsidRPr="00E15802">
        <w:rPr>
          <w:rStyle w:val="FontStyle14"/>
          <w:sz w:val="28"/>
          <w:szCs w:val="28"/>
          <w:lang w:val="uk-UA" w:eastAsia="uk-UA"/>
        </w:rPr>
        <w:t>ринологічного</w:t>
      </w:r>
      <w:proofErr w:type="spellEnd"/>
      <w:r w:rsidRPr="00E15802">
        <w:rPr>
          <w:rStyle w:val="FontStyle14"/>
          <w:sz w:val="28"/>
          <w:szCs w:val="28"/>
          <w:lang w:val="uk-UA" w:eastAsia="uk-UA"/>
        </w:rPr>
        <w:t xml:space="preserve"> дослідження свідчать, </w:t>
      </w:r>
      <w:proofErr w:type="spellStart"/>
      <w:r w:rsidRPr="00E15802">
        <w:rPr>
          <w:rStyle w:val="FontStyle14"/>
          <w:sz w:val="28"/>
          <w:szCs w:val="28"/>
          <w:lang w:val="uk-UA" w:eastAsia="uk-UA"/>
        </w:rPr>
        <w:t>шо</w:t>
      </w:r>
      <w:proofErr w:type="spellEnd"/>
      <w:r w:rsidRPr="00E15802">
        <w:rPr>
          <w:rStyle w:val="FontStyle14"/>
          <w:sz w:val="28"/>
          <w:szCs w:val="28"/>
          <w:lang w:val="uk-UA" w:eastAsia="uk-UA"/>
        </w:rPr>
        <w:t xml:space="preserve"> у хворих на ПРС переважають:</w:t>
      </w:r>
      <w:r>
        <w:rPr>
          <w:rStyle w:val="FontStyle14"/>
          <w:sz w:val="28"/>
          <w:szCs w:val="28"/>
          <w:lang w:val="uk-UA" w:eastAsia="uk-UA"/>
        </w:rPr>
        <w:t xml:space="preserve"> набряк слизової оболонки (72,9</w:t>
      </w:r>
      <w:r w:rsidRPr="00E15802">
        <w:rPr>
          <w:rStyle w:val="FontStyle14"/>
          <w:sz w:val="28"/>
          <w:szCs w:val="28"/>
          <w:lang w:val="uk-UA" w:eastAsia="uk-UA"/>
        </w:rPr>
        <w:t>±2,39%) та її гіперемія (58,8±2,64%), наявність слизових виділень (8І,3±2,09%) у порівнянні з серозними (6,3±1,31%) та гнійними (10,4±1,64%). При цьому спостерігається збільшення в об'ємі носових раковин (79,8±2,15%) та викривлення носової перегородки (40,9±2,64%); наявність численних (92,5±1,41%) у порівнянні з одиничними (7,5±</w:t>
      </w:r>
      <w:r>
        <w:rPr>
          <w:rStyle w:val="FontStyle14"/>
          <w:sz w:val="28"/>
          <w:szCs w:val="28"/>
          <w:lang w:val="uk-UA" w:eastAsia="uk-UA"/>
        </w:rPr>
        <w:t>1</w:t>
      </w:r>
      <w:r w:rsidRPr="00E15802">
        <w:rPr>
          <w:rStyle w:val="FontStyle14"/>
          <w:sz w:val="28"/>
          <w:szCs w:val="28"/>
          <w:lang w:val="uk-UA" w:eastAsia="uk-UA"/>
        </w:rPr>
        <w:t xml:space="preserve">,41%) поліпів білясто-сірого кольору - 85,9±1,87% (у відмінності від рожевих - 11,0±1,68% та </w:t>
      </w:r>
      <w:proofErr w:type="spellStart"/>
      <w:r w:rsidRPr="00E15802">
        <w:rPr>
          <w:rStyle w:val="FontStyle14"/>
          <w:sz w:val="28"/>
          <w:szCs w:val="28"/>
          <w:lang w:val="uk-UA" w:eastAsia="uk-UA"/>
        </w:rPr>
        <w:t>гіперемованих</w:t>
      </w:r>
      <w:proofErr w:type="spellEnd"/>
      <w:r w:rsidRPr="00E15802">
        <w:rPr>
          <w:rStyle w:val="FontStyle14"/>
          <w:sz w:val="28"/>
          <w:szCs w:val="28"/>
          <w:lang w:val="uk-UA" w:eastAsia="uk-UA"/>
        </w:rPr>
        <w:t xml:space="preserve"> - 3,2±0,94%) в обох половинах носа (81,6±2,08%). локалізованих частіш всього в середньому та загальному носовому ході (55,0±2,67%) або </w:t>
      </w:r>
      <w:proofErr w:type="spellStart"/>
      <w:r w:rsidRPr="00E15802">
        <w:rPr>
          <w:rStyle w:val="FontStyle14"/>
          <w:sz w:val="28"/>
          <w:szCs w:val="28"/>
          <w:lang w:val="uk-UA" w:eastAsia="uk-UA"/>
        </w:rPr>
        <w:t>спричиняючих</w:t>
      </w:r>
      <w:proofErr w:type="spellEnd"/>
      <w:r w:rsidRPr="00E15802">
        <w:rPr>
          <w:rStyle w:val="FontStyle14"/>
          <w:sz w:val="28"/>
          <w:szCs w:val="28"/>
          <w:lang w:val="uk-UA" w:eastAsia="uk-UA"/>
        </w:rPr>
        <w:t xml:space="preserve"> обтурацію носової порожнини (36,0±2,58%). Також, дослідженням встановлена наявність зовнішньої деформації носа поліпами у шести (1,7±0,70) пацієнтів, що викликає суттєву перепону для спілкування та підтримання соціальних зв'язків для даних пацієнтів.</w:t>
      </w:r>
    </w:p>
    <w:p w:rsidR="003C325E" w:rsidRPr="00E15802" w:rsidRDefault="003C325E" w:rsidP="003C325E">
      <w:pPr>
        <w:pStyle w:val="Style3"/>
        <w:spacing w:line="240" w:lineRule="auto"/>
        <w:ind w:firstLine="851"/>
        <w:rPr>
          <w:rStyle w:val="FontStyle14"/>
          <w:sz w:val="28"/>
          <w:szCs w:val="28"/>
          <w:lang w:val="uk-UA" w:eastAsia="uk-UA"/>
        </w:rPr>
      </w:pPr>
      <w:r w:rsidRPr="00E15802">
        <w:rPr>
          <w:rStyle w:val="FontStyle14"/>
          <w:sz w:val="28"/>
          <w:szCs w:val="28"/>
          <w:lang w:val="uk-UA" w:eastAsia="uk-UA"/>
        </w:rPr>
        <w:t>Проаналізувавши функцію носового дихання та стан нюхового аналізатору нами в</w:t>
      </w:r>
      <w:r w:rsidR="006A29BA">
        <w:rPr>
          <w:rStyle w:val="FontStyle14"/>
          <w:sz w:val="28"/>
          <w:szCs w:val="28"/>
          <w:lang w:val="uk-UA" w:eastAsia="uk-UA"/>
        </w:rPr>
        <w:t>иявлено, що переважаюча кількіст</w:t>
      </w:r>
      <w:r w:rsidRPr="00E15802">
        <w:rPr>
          <w:rStyle w:val="FontStyle14"/>
          <w:sz w:val="28"/>
          <w:szCs w:val="28"/>
          <w:lang w:val="uk-UA" w:eastAsia="uk-UA"/>
        </w:rPr>
        <w:t xml:space="preserve">ь обстежених хворих мають високий ступінь порушення функції носового дихання (51,2±6,4%). При цьому, нормальне функціонування нюхового аналізатору у обстежених </w:t>
      </w:r>
      <w:r w:rsidRPr="00E15802">
        <w:rPr>
          <w:rStyle w:val="FontStyle14"/>
          <w:sz w:val="28"/>
          <w:szCs w:val="28"/>
          <w:lang w:val="uk-UA" w:eastAsia="uk-UA"/>
        </w:rPr>
        <w:lastRenderedPageBreak/>
        <w:t xml:space="preserve">хворих встановлено лише у 1,7±1,17%, більшість з обстежених має </w:t>
      </w:r>
      <w:proofErr w:type="spellStart"/>
      <w:r w:rsidRPr="00E15802">
        <w:rPr>
          <w:rStyle w:val="FontStyle14"/>
          <w:sz w:val="28"/>
          <w:szCs w:val="28"/>
          <w:lang w:val="uk-UA" w:eastAsia="uk-UA"/>
        </w:rPr>
        <w:t>гіпосмію</w:t>
      </w:r>
      <w:proofErr w:type="spellEnd"/>
      <w:r w:rsidRPr="00E15802">
        <w:rPr>
          <w:rStyle w:val="FontStyle14"/>
          <w:sz w:val="28"/>
          <w:szCs w:val="28"/>
          <w:lang w:val="uk-UA" w:eastAsia="uk-UA"/>
        </w:rPr>
        <w:t xml:space="preserve"> IV ступеня (аносмію) - 43,3±</w:t>
      </w:r>
      <w:r>
        <w:rPr>
          <w:rStyle w:val="FontStyle14"/>
          <w:sz w:val="28"/>
          <w:szCs w:val="28"/>
          <w:lang w:val="uk-UA" w:eastAsia="uk-UA"/>
        </w:rPr>
        <w:t>4,52% та ІІІ</w:t>
      </w:r>
      <w:r w:rsidRPr="00E15802">
        <w:rPr>
          <w:rStyle w:val="FontStyle14"/>
          <w:sz w:val="28"/>
          <w:szCs w:val="28"/>
          <w:lang w:val="uk-UA" w:eastAsia="uk-UA"/>
        </w:rPr>
        <w:t xml:space="preserve"> (29,2±4,15%). Дослідивши порушення функції миготливого епітелію серед обстежених нами пацієнтів, визначено, </w:t>
      </w:r>
      <w:proofErr w:type="spellStart"/>
      <w:r w:rsidRPr="00E15802">
        <w:rPr>
          <w:rStyle w:val="FontStyle14"/>
          <w:sz w:val="28"/>
          <w:szCs w:val="28"/>
          <w:lang w:val="uk-UA" w:eastAsia="uk-UA"/>
        </w:rPr>
        <w:t>шо</w:t>
      </w:r>
      <w:proofErr w:type="spellEnd"/>
      <w:r w:rsidRPr="00E15802">
        <w:rPr>
          <w:rStyle w:val="FontStyle14"/>
          <w:sz w:val="28"/>
          <w:szCs w:val="28"/>
          <w:lang w:val="uk-UA" w:eastAsia="uk-UA"/>
        </w:rPr>
        <w:t xml:space="preserve"> обстежені також переважно мали значні порушення функції миготливого епітелію: П (55,0±4,54%) та Ш (26,7±4,04%) ступенів. Характеризуючи в цілому рухову активність миготливого епітелію носової порожнини у обстежених нами хворих, її показники встановлені на рівні 45,88±6,2%, при тому, що в контрольній групі - 13,1±1,48%.</w:t>
      </w:r>
    </w:p>
    <w:p w:rsidR="003C325E" w:rsidRPr="00E15802" w:rsidRDefault="003C325E" w:rsidP="003C325E">
      <w:pPr>
        <w:pStyle w:val="Style2"/>
        <w:spacing w:line="240" w:lineRule="auto"/>
        <w:rPr>
          <w:rStyle w:val="FontStyle13"/>
          <w:sz w:val="28"/>
          <w:szCs w:val="28"/>
          <w:lang w:val="uk-UA" w:eastAsia="uk-UA"/>
        </w:rPr>
      </w:pPr>
      <w:r w:rsidRPr="00E15802">
        <w:rPr>
          <w:rStyle w:val="FontStyle13"/>
          <w:sz w:val="28"/>
          <w:szCs w:val="28"/>
          <w:lang w:val="uk-UA" w:eastAsia="uk-UA"/>
        </w:rPr>
        <w:t>Висновки.</w:t>
      </w:r>
    </w:p>
    <w:p w:rsidR="003C325E" w:rsidRPr="00E15802" w:rsidRDefault="003C325E" w:rsidP="003C325E">
      <w:pPr>
        <w:pStyle w:val="Style3"/>
        <w:spacing w:line="240" w:lineRule="auto"/>
        <w:ind w:firstLine="851"/>
        <w:rPr>
          <w:rStyle w:val="FontStyle14"/>
          <w:sz w:val="28"/>
          <w:szCs w:val="28"/>
          <w:lang w:val="uk-UA" w:eastAsia="uk-UA"/>
        </w:rPr>
      </w:pPr>
      <w:r w:rsidRPr="00E15802">
        <w:rPr>
          <w:rStyle w:val="FontStyle14"/>
          <w:sz w:val="28"/>
          <w:szCs w:val="28"/>
          <w:lang w:val="uk-UA" w:eastAsia="uk-UA"/>
        </w:rPr>
        <w:t>Ретельно дослідивши та проаналізувавши характеристики обстежених нами хворих на ПРС ми встановили основні закономірності, які включають в себе наступне: обстежені пацієнти в основному скаржаться на постійні або періодичні головні болі та підвищену стомлюваність і дратівливість; при риноскопічному обстеженні переважають набряк слизової оболонки та її гіперемія, наявність слизових виділень, численних поліпів білясто-сірого кольору, локалізованих частіш всього в середньому</w:t>
      </w:r>
      <w:r>
        <w:rPr>
          <w:rStyle w:val="FontStyle14"/>
          <w:sz w:val="28"/>
          <w:szCs w:val="28"/>
          <w:lang w:val="uk-UA" w:eastAsia="uk-UA"/>
        </w:rPr>
        <w:t xml:space="preserve"> </w:t>
      </w:r>
      <w:r w:rsidRPr="00E15802">
        <w:rPr>
          <w:rStyle w:val="FontStyle14"/>
          <w:sz w:val="28"/>
          <w:szCs w:val="28"/>
          <w:lang w:val="uk-UA" w:eastAsia="uk-UA"/>
        </w:rPr>
        <w:t xml:space="preserve">та загальному носовому ході або </w:t>
      </w:r>
      <w:proofErr w:type="spellStart"/>
      <w:r w:rsidRPr="00E15802">
        <w:rPr>
          <w:rStyle w:val="FontStyle14"/>
          <w:sz w:val="28"/>
          <w:szCs w:val="28"/>
          <w:lang w:val="uk-UA" w:eastAsia="uk-UA"/>
        </w:rPr>
        <w:t>спричиняючих</w:t>
      </w:r>
      <w:proofErr w:type="spellEnd"/>
      <w:r w:rsidRPr="00E15802">
        <w:rPr>
          <w:rStyle w:val="FontStyle14"/>
          <w:sz w:val="28"/>
          <w:szCs w:val="28"/>
          <w:lang w:val="uk-UA" w:eastAsia="uk-UA"/>
        </w:rPr>
        <w:t xml:space="preserve"> обтурацію часової порожнини, переважаюча кількість обстежених пацієнтів має досить значне порушення функції носового дихання, при цьому більшість з них має </w:t>
      </w:r>
      <w:proofErr w:type="spellStart"/>
      <w:r w:rsidRPr="00E15802">
        <w:rPr>
          <w:rStyle w:val="FontStyle14"/>
          <w:sz w:val="28"/>
          <w:szCs w:val="28"/>
          <w:lang w:val="uk-UA" w:eastAsia="uk-UA"/>
        </w:rPr>
        <w:t>гіпосмію</w:t>
      </w:r>
      <w:proofErr w:type="spellEnd"/>
      <w:r w:rsidRPr="00E15802">
        <w:rPr>
          <w:rStyle w:val="FontStyle14"/>
          <w:sz w:val="28"/>
          <w:szCs w:val="28"/>
          <w:lang w:val="uk-UA" w:eastAsia="uk-UA"/>
        </w:rPr>
        <w:t xml:space="preserve"> IV та III ступеня та значні порушення II та III ступенів функції миготливого епітелію.</w:t>
      </w:r>
    </w:p>
    <w:p w:rsidR="003C325E" w:rsidRDefault="003C325E" w:rsidP="003C325E">
      <w:pPr>
        <w:pStyle w:val="Style3"/>
        <w:spacing w:line="240" w:lineRule="auto"/>
        <w:ind w:firstLine="0"/>
        <w:rPr>
          <w:rStyle w:val="FontStyle14"/>
          <w:sz w:val="28"/>
          <w:szCs w:val="28"/>
          <w:lang w:val="uk-UA" w:eastAsia="uk-UA"/>
        </w:rPr>
      </w:pPr>
    </w:p>
    <w:p w:rsidR="003C325E" w:rsidRPr="00E15802" w:rsidRDefault="003C325E" w:rsidP="003C325E">
      <w:pPr>
        <w:jc w:val="both"/>
        <w:rPr>
          <w:rStyle w:val="FontStyle14"/>
          <w:sz w:val="28"/>
          <w:szCs w:val="28"/>
          <w:lang w:val="uk-UA" w:eastAsia="uk-UA"/>
        </w:rPr>
      </w:pPr>
    </w:p>
    <w:p w:rsidR="000551B4" w:rsidRPr="003C325E" w:rsidRDefault="000551B4">
      <w:pPr>
        <w:rPr>
          <w:lang w:val="uk-UA"/>
        </w:rPr>
      </w:pPr>
    </w:p>
    <w:sectPr w:rsidR="000551B4" w:rsidRPr="003C325E" w:rsidSect="003C325E">
      <w:pgSz w:w="11905" w:h="16837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54"/>
    <w:rsid w:val="000551B4"/>
    <w:rsid w:val="002A4A54"/>
    <w:rsid w:val="003C325E"/>
    <w:rsid w:val="006A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C325E"/>
    <w:pPr>
      <w:spacing w:line="250" w:lineRule="exact"/>
      <w:jc w:val="center"/>
    </w:pPr>
  </w:style>
  <w:style w:type="paragraph" w:customStyle="1" w:styleId="Style3">
    <w:name w:val="Style3"/>
    <w:basedOn w:val="a"/>
    <w:rsid w:val="003C325E"/>
    <w:pPr>
      <w:spacing w:line="240" w:lineRule="exact"/>
      <w:ind w:firstLine="566"/>
      <w:jc w:val="both"/>
    </w:pPr>
  </w:style>
  <w:style w:type="character" w:customStyle="1" w:styleId="FontStyle11">
    <w:name w:val="Font Style11"/>
    <w:basedOn w:val="a0"/>
    <w:rsid w:val="003C325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rsid w:val="003C325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3C325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C325E"/>
    <w:pPr>
      <w:spacing w:line="250" w:lineRule="exact"/>
      <w:jc w:val="center"/>
    </w:pPr>
  </w:style>
  <w:style w:type="paragraph" w:customStyle="1" w:styleId="Style3">
    <w:name w:val="Style3"/>
    <w:basedOn w:val="a"/>
    <w:rsid w:val="003C325E"/>
    <w:pPr>
      <w:spacing w:line="240" w:lineRule="exact"/>
      <w:ind w:firstLine="566"/>
      <w:jc w:val="both"/>
    </w:pPr>
  </w:style>
  <w:style w:type="character" w:customStyle="1" w:styleId="FontStyle11">
    <w:name w:val="Font Style11"/>
    <w:basedOn w:val="a0"/>
    <w:rsid w:val="003C325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rsid w:val="003C325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3C32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Соцмед</dc:creator>
  <cp:keywords/>
  <dc:description/>
  <cp:lastModifiedBy>Соцмед</cp:lastModifiedBy>
  <cp:revision>2</cp:revision>
  <dcterms:created xsi:type="dcterms:W3CDTF">2014-11-26T10:57:00Z</dcterms:created>
  <dcterms:modified xsi:type="dcterms:W3CDTF">2014-11-26T13:30:00Z</dcterms:modified>
</cp:coreProperties>
</file>