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CC" w:rsidRDefault="000B37CC" w:rsidP="000B37C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0B37CC">
        <w:rPr>
          <w:b/>
          <w:sz w:val="28"/>
          <w:szCs w:val="28"/>
          <w:lang w:val="uk-UA"/>
        </w:rPr>
        <w:t xml:space="preserve">Віддалені результати </w:t>
      </w:r>
      <w:proofErr w:type="spellStart"/>
      <w:r w:rsidRPr="000B37CC">
        <w:rPr>
          <w:b/>
          <w:sz w:val="28"/>
          <w:szCs w:val="28"/>
          <w:lang w:val="uk-UA"/>
        </w:rPr>
        <w:t>комбінованного</w:t>
      </w:r>
      <w:proofErr w:type="spellEnd"/>
      <w:r w:rsidRPr="000B37CC">
        <w:rPr>
          <w:b/>
          <w:sz w:val="28"/>
          <w:szCs w:val="28"/>
          <w:lang w:val="uk-UA"/>
        </w:rPr>
        <w:t xml:space="preserve"> лікування хворих на рак тіла матки з </w:t>
      </w:r>
      <w:proofErr w:type="spellStart"/>
      <w:r w:rsidRPr="000B37CC">
        <w:rPr>
          <w:b/>
          <w:sz w:val="28"/>
          <w:szCs w:val="28"/>
          <w:lang w:val="uk-UA"/>
        </w:rPr>
        <w:t>р</w:t>
      </w:r>
      <w:r w:rsidRPr="000B37CC">
        <w:rPr>
          <w:b/>
          <w:sz w:val="28"/>
          <w:szCs w:val="28"/>
          <w:lang w:val="uk-UA"/>
        </w:rPr>
        <w:t>а</w:t>
      </w:r>
      <w:r w:rsidRPr="000B37CC">
        <w:rPr>
          <w:b/>
          <w:sz w:val="28"/>
          <w:szCs w:val="28"/>
          <w:lang w:val="uk-UA"/>
        </w:rPr>
        <w:t>діомодифікацією</w:t>
      </w:r>
      <w:proofErr w:type="spellEnd"/>
      <w:r w:rsidRPr="000B37CC">
        <w:rPr>
          <w:b/>
          <w:sz w:val="28"/>
          <w:szCs w:val="28"/>
          <w:lang w:val="uk-UA"/>
        </w:rPr>
        <w:t xml:space="preserve"> 5-Fu передопераційного курсу променевої терапії</w:t>
      </w:r>
    </w:p>
    <w:p w:rsidR="001166AC" w:rsidRPr="001166AC" w:rsidRDefault="001166AC" w:rsidP="000B37C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1166AC">
        <w:rPr>
          <w:b/>
          <w:sz w:val="28"/>
          <w:szCs w:val="28"/>
          <w:lang w:val="uk-UA"/>
        </w:rPr>
        <w:t>Д</w:t>
      </w:r>
      <w:r w:rsidRPr="001166AC">
        <w:rPr>
          <w:b/>
          <w:sz w:val="28"/>
          <w:szCs w:val="28"/>
        </w:rPr>
        <w:t>У</w:t>
      </w:r>
      <w:r w:rsidRPr="001166AC">
        <w:rPr>
          <w:b/>
          <w:sz w:val="28"/>
          <w:szCs w:val="28"/>
          <w:lang w:val="uk-UA"/>
        </w:rPr>
        <w:t xml:space="preserve"> «Інст</w:t>
      </w:r>
      <w:r w:rsidRPr="001166AC">
        <w:rPr>
          <w:b/>
          <w:sz w:val="28"/>
          <w:szCs w:val="28"/>
          <w:lang w:val="uk-UA"/>
        </w:rPr>
        <w:t>и</w:t>
      </w:r>
      <w:r w:rsidRPr="001166AC">
        <w:rPr>
          <w:b/>
          <w:sz w:val="28"/>
          <w:szCs w:val="28"/>
          <w:lang w:val="uk-UA"/>
        </w:rPr>
        <w:t xml:space="preserve">тут медичної радіології ім. С.П. </w:t>
      </w:r>
      <w:proofErr w:type="spellStart"/>
      <w:r w:rsidRPr="001166AC">
        <w:rPr>
          <w:b/>
          <w:sz w:val="28"/>
          <w:szCs w:val="28"/>
          <w:lang w:val="uk-UA"/>
        </w:rPr>
        <w:t>Григор</w:t>
      </w:r>
      <w:proofErr w:type="spellEnd"/>
      <w:r w:rsidRPr="001166AC">
        <w:rPr>
          <w:b/>
          <w:sz w:val="28"/>
          <w:szCs w:val="28"/>
        </w:rPr>
        <w:t>’</w:t>
      </w:r>
      <w:proofErr w:type="spellStart"/>
      <w:r w:rsidRPr="001166AC">
        <w:rPr>
          <w:b/>
          <w:sz w:val="28"/>
          <w:szCs w:val="28"/>
          <w:lang w:val="uk-UA"/>
        </w:rPr>
        <w:t>єва</w:t>
      </w:r>
      <w:proofErr w:type="spellEnd"/>
      <w:r w:rsidRPr="001166AC">
        <w:rPr>
          <w:b/>
          <w:sz w:val="28"/>
          <w:szCs w:val="28"/>
          <w:lang w:val="uk-UA"/>
        </w:rPr>
        <w:t xml:space="preserve"> </w:t>
      </w:r>
      <w:r w:rsidRPr="001166AC">
        <w:rPr>
          <w:b/>
          <w:sz w:val="28"/>
          <w:szCs w:val="28"/>
        </w:rPr>
        <w:t>АМН</w:t>
      </w:r>
      <w:r w:rsidRPr="001166AC">
        <w:rPr>
          <w:b/>
          <w:sz w:val="28"/>
          <w:szCs w:val="28"/>
          <w:lang w:val="uk-UA"/>
        </w:rPr>
        <w:t xml:space="preserve"> України»</w:t>
      </w:r>
    </w:p>
    <w:p w:rsidR="000B37CC" w:rsidRPr="000B37CC" w:rsidRDefault="000B37CC" w:rsidP="000B37C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Міхановський</w:t>
      </w:r>
      <w:proofErr w:type="spellEnd"/>
      <w:r>
        <w:rPr>
          <w:b/>
          <w:sz w:val="28"/>
          <w:szCs w:val="28"/>
          <w:lang w:val="uk-UA"/>
        </w:rPr>
        <w:t xml:space="preserve"> О.А., Слободянюк О.В., </w:t>
      </w:r>
      <w:proofErr w:type="spellStart"/>
      <w:r>
        <w:rPr>
          <w:b/>
          <w:sz w:val="28"/>
          <w:szCs w:val="28"/>
          <w:lang w:val="uk-UA"/>
        </w:rPr>
        <w:t>Щіт</w:t>
      </w:r>
      <w:proofErr w:type="spellEnd"/>
      <w:r>
        <w:rPr>
          <w:b/>
          <w:sz w:val="28"/>
          <w:szCs w:val="28"/>
          <w:lang w:val="uk-UA"/>
        </w:rPr>
        <w:t xml:space="preserve"> Н.М.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b/>
          <w:i/>
          <w:sz w:val="28"/>
          <w:szCs w:val="28"/>
          <w:lang w:val="uk-UA"/>
        </w:rPr>
      </w:pPr>
    </w:p>
    <w:p w:rsidR="00DB6CA6" w:rsidRPr="00F16276" w:rsidRDefault="00DB6CA6" w:rsidP="00DB6CA6">
      <w:pPr>
        <w:spacing w:line="360" w:lineRule="auto"/>
        <w:ind w:firstLine="454"/>
        <w:jc w:val="center"/>
        <w:outlineLvl w:val="0"/>
        <w:rPr>
          <w:b/>
          <w:sz w:val="28"/>
          <w:szCs w:val="28"/>
        </w:rPr>
      </w:pPr>
      <w:r w:rsidRPr="00F16276">
        <w:rPr>
          <w:b/>
          <w:sz w:val="28"/>
          <w:szCs w:val="28"/>
        </w:rPr>
        <w:t>АННОТАЦИЯ</w:t>
      </w:r>
    </w:p>
    <w:p w:rsidR="00DB6CA6" w:rsidRPr="00F16276" w:rsidRDefault="00DB6CA6" w:rsidP="00DB6CA6">
      <w:pPr>
        <w:spacing w:line="360" w:lineRule="auto"/>
        <w:ind w:firstLine="454"/>
        <w:jc w:val="both"/>
        <w:rPr>
          <w:sz w:val="28"/>
          <w:szCs w:val="28"/>
        </w:rPr>
      </w:pPr>
      <w:bookmarkStart w:id="0" w:name="OLE_LINK98"/>
      <w:r w:rsidRPr="00F16276">
        <w:rPr>
          <w:sz w:val="28"/>
          <w:szCs w:val="28"/>
        </w:rPr>
        <w:t xml:space="preserve">Комбинированное лечение больных раком тела матки </w:t>
      </w:r>
      <w:proofErr w:type="gramStart"/>
      <w:r w:rsidRPr="00F16276">
        <w:rPr>
          <w:sz w:val="28"/>
          <w:szCs w:val="28"/>
        </w:rPr>
        <w:t>с</w:t>
      </w:r>
      <w:proofErr w:type="gramEnd"/>
      <w:r w:rsidRPr="00F16276">
        <w:rPr>
          <w:sz w:val="28"/>
          <w:szCs w:val="28"/>
        </w:rPr>
        <w:t xml:space="preserve"> предоперационной </w:t>
      </w:r>
      <w:proofErr w:type="spellStart"/>
      <w:r w:rsidRPr="00F16276">
        <w:rPr>
          <w:sz w:val="28"/>
          <w:szCs w:val="28"/>
        </w:rPr>
        <w:t>радиохимиотерапией</w:t>
      </w:r>
      <w:proofErr w:type="spellEnd"/>
      <w:r w:rsidRPr="00F16276">
        <w:rPr>
          <w:sz w:val="28"/>
          <w:szCs w:val="28"/>
        </w:rPr>
        <w:t xml:space="preserve">. </w:t>
      </w:r>
    </w:p>
    <w:p w:rsidR="00DB6CA6" w:rsidRPr="00F16276" w:rsidRDefault="00DB6CA6" w:rsidP="00DB6CA6">
      <w:pPr>
        <w:pStyle w:val="a8"/>
        <w:ind w:firstLine="454"/>
        <w:rPr>
          <w:szCs w:val="28"/>
        </w:rPr>
      </w:pPr>
      <w:bookmarkStart w:id="1" w:name="OLE_LINK100"/>
      <w:bookmarkEnd w:id="0"/>
      <w:r w:rsidRPr="00F16276">
        <w:rPr>
          <w:szCs w:val="28"/>
        </w:rPr>
        <w:t>Цель исследования – повысить эффективность комбинированного лечения больных раком тела матки путем радиомодификации 5-фторурацилом предоп</w:t>
      </w:r>
      <w:r w:rsidRPr="00F16276">
        <w:rPr>
          <w:szCs w:val="28"/>
        </w:rPr>
        <w:t>е</w:t>
      </w:r>
      <w:r w:rsidRPr="00F16276">
        <w:rPr>
          <w:szCs w:val="28"/>
        </w:rPr>
        <w:t xml:space="preserve">рационного курса лучевой терапии. </w:t>
      </w:r>
    </w:p>
    <w:p w:rsidR="00DB6CA6" w:rsidRPr="00F16276" w:rsidRDefault="0027434F" w:rsidP="00DB6CA6">
      <w:pPr>
        <w:pStyle w:val="a8"/>
        <w:ind w:firstLine="454"/>
        <w:rPr>
          <w:szCs w:val="28"/>
        </w:rPr>
      </w:pPr>
      <w:bookmarkStart w:id="2" w:name="OLE_LINK101"/>
      <w:bookmarkEnd w:id="1"/>
      <w:r>
        <w:rPr>
          <w:szCs w:val="28"/>
        </w:rPr>
        <w:t>В работе</w:t>
      </w:r>
      <w:r w:rsidR="00DB6CA6" w:rsidRPr="00F16276">
        <w:rPr>
          <w:szCs w:val="28"/>
        </w:rPr>
        <w:t xml:space="preserve"> оценено влияние проводимого предоперационного облучения РТМ с радиомодификацией</w:t>
      </w:r>
      <w:r w:rsidR="00DB6CA6">
        <w:rPr>
          <w:szCs w:val="28"/>
        </w:rPr>
        <w:t xml:space="preserve"> </w:t>
      </w:r>
      <w:r w:rsidR="00DB6CA6" w:rsidRPr="00F16276">
        <w:rPr>
          <w:szCs w:val="28"/>
        </w:rPr>
        <w:t>5-фторурацилом на частоту обнаружения опухолевых клеток в области операционного поля и на влагалищном рубце во время хирург</w:t>
      </w:r>
      <w:r w:rsidR="00DB6CA6" w:rsidRPr="00F16276">
        <w:rPr>
          <w:szCs w:val="28"/>
        </w:rPr>
        <w:t>и</w:t>
      </w:r>
      <w:r w:rsidR="00DB6CA6" w:rsidRPr="00F16276">
        <w:rPr>
          <w:szCs w:val="28"/>
        </w:rPr>
        <w:t>ческих вмешательств, проведен анализ</w:t>
      </w:r>
      <w:r w:rsidR="00DB6CA6" w:rsidRPr="00F16276">
        <w:rPr>
          <w:szCs w:val="28"/>
          <w:lang w:val="uk-UA"/>
        </w:rPr>
        <w:t xml:space="preserve"> </w:t>
      </w:r>
      <w:proofErr w:type="spellStart"/>
      <w:r w:rsidR="00DB6CA6" w:rsidRPr="00F16276">
        <w:rPr>
          <w:szCs w:val="28"/>
          <w:lang w:val="uk-UA"/>
        </w:rPr>
        <w:t>непосредственных</w:t>
      </w:r>
      <w:proofErr w:type="spellEnd"/>
      <w:r w:rsidR="00DB6CA6" w:rsidRPr="00F16276">
        <w:rPr>
          <w:szCs w:val="28"/>
          <w:lang w:val="uk-UA"/>
        </w:rPr>
        <w:t xml:space="preserve"> и </w:t>
      </w:r>
      <w:proofErr w:type="spellStart"/>
      <w:r w:rsidR="00DB6CA6" w:rsidRPr="00F16276">
        <w:rPr>
          <w:szCs w:val="28"/>
          <w:lang w:val="uk-UA"/>
        </w:rPr>
        <w:t>отдаленных</w:t>
      </w:r>
      <w:proofErr w:type="spellEnd"/>
      <w:r w:rsidR="00DB6CA6" w:rsidRPr="00F16276">
        <w:rPr>
          <w:szCs w:val="28"/>
          <w:lang w:val="uk-UA"/>
        </w:rPr>
        <w:t xml:space="preserve"> </w:t>
      </w:r>
      <w:r w:rsidR="00DB6CA6" w:rsidRPr="00F16276">
        <w:rPr>
          <w:szCs w:val="28"/>
        </w:rPr>
        <w:t>результатов комбинированного леч</w:t>
      </w:r>
      <w:r w:rsidR="00DB6CA6" w:rsidRPr="00F16276">
        <w:rPr>
          <w:szCs w:val="28"/>
        </w:rPr>
        <w:t>е</w:t>
      </w:r>
      <w:r w:rsidR="00DB6CA6" w:rsidRPr="00F16276">
        <w:rPr>
          <w:szCs w:val="28"/>
        </w:rPr>
        <w:t>ния больных раком тела матки с радиомодификацией 5-фторурацилом предоперационного курса луч</w:t>
      </w:r>
      <w:r w:rsidR="00DB6CA6" w:rsidRPr="00F16276">
        <w:rPr>
          <w:szCs w:val="28"/>
        </w:rPr>
        <w:t>е</w:t>
      </w:r>
      <w:r w:rsidR="00DB6CA6" w:rsidRPr="00F16276">
        <w:rPr>
          <w:szCs w:val="28"/>
        </w:rPr>
        <w:t>вой терапии.</w:t>
      </w:r>
    </w:p>
    <w:p w:rsidR="00DB6CA6" w:rsidRPr="00F16276" w:rsidRDefault="00DB6CA6" w:rsidP="00DB6CA6">
      <w:pPr>
        <w:spacing w:line="360" w:lineRule="auto"/>
        <w:ind w:firstLine="454"/>
        <w:jc w:val="both"/>
        <w:rPr>
          <w:sz w:val="28"/>
          <w:szCs w:val="28"/>
        </w:rPr>
      </w:pPr>
      <w:bookmarkStart w:id="3" w:name="OLE_LINK102"/>
      <w:bookmarkEnd w:id="2"/>
      <w:r w:rsidRPr="00F16276">
        <w:rPr>
          <w:sz w:val="28"/>
          <w:szCs w:val="28"/>
        </w:rPr>
        <w:t>Объектом исследования явились материалы, полученные при обследов</w:t>
      </w:r>
      <w:r w:rsidRPr="00F16276">
        <w:rPr>
          <w:sz w:val="28"/>
          <w:szCs w:val="28"/>
        </w:rPr>
        <w:t>а</w:t>
      </w:r>
      <w:r w:rsidRPr="00F16276">
        <w:rPr>
          <w:sz w:val="28"/>
          <w:szCs w:val="28"/>
        </w:rPr>
        <w:t xml:space="preserve">нии </w:t>
      </w:r>
      <w:r w:rsidR="0027434F">
        <w:rPr>
          <w:sz w:val="28"/>
          <w:szCs w:val="28"/>
        </w:rPr>
        <w:t>133</w:t>
      </w:r>
      <w:r w:rsidRPr="00F16276">
        <w:rPr>
          <w:sz w:val="28"/>
          <w:szCs w:val="28"/>
        </w:rPr>
        <w:t xml:space="preserve"> бол</w:t>
      </w:r>
      <w:r w:rsidRPr="00F16276">
        <w:rPr>
          <w:sz w:val="28"/>
          <w:szCs w:val="28"/>
        </w:rPr>
        <w:t>ь</w:t>
      </w:r>
      <w:r w:rsidRPr="00F16276">
        <w:rPr>
          <w:sz w:val="28"/>
          <w:szCs w:val="28"/>
        </w:rPr>
        <w:t xml:space="preserve">ных с </w:t>
      </w:r>
      <w:proofErr w:type="spellStart"/>
      <w:r w:rsidRPr="00F16276">
        <w:rPr>
          <w:sz w:val="28"/>
          <w:szCs w:val="28"/>
        </w:rPr>
        <w:t>аденокарциномой</w:t>
      </w:r>
      <w:proofErr w:type="spellEnd"/>
      <w:r w:rsidRPr="00F16276">
        <w:rPr>
          <w:sz w:val="28"/>
          <w:szCs w:val="28"/>
        </w:rPr>
        <w:t xml:space="preserve"> эндометрия </w:t>
      </w:r>
      <w:r w:rsidRPr="00F16276">
        <w:rPr>
          <w:sz w:val="28"/>
          <w:szCs w:val="28"/>
          <w:lang w:val="uk-UA"/>
        </w:rPr>
        <w:t>Т1</w:t>
      </w:r>
      <w:r w:rsidRPr="00F16276">
        <w:rPr>
          <w:sz w:val="28"/>
          <w:szCs w:val="28"/>
          <w:lang w:val="en-US"/>
        </w:rPr>
        <w:t>b</w:t>
      </w:r>
      <w:r w:rsidRPr="00F16276">
        <w:rPr>
          <w:sz w:val="28"/>
          <w:szCs w:val="28"/>
          <w:lang w:val="uk-UA"/>
        </w:rPr>
        <w:t>-2</w:t>
      </w:r>
      <w:proofErr w:type="spellStart"/>
      <w:r w:rsidRPr="00F16276">
        <w:rPr>
          <w:sz w:val="28"/>
          <w:szCs w:val="28"/>
          <w:lang w:val="en-US"/>
        </w:rPr>
        <w:t>aN</w:t>
      </w:r>
      <w:proofErr w:type="spellEnd"/>
      <w:r w:rsidRPr="00F16276">
        <w:rPr>
          <w:sz w:val="28"/>
          <w:szCs w:val="28"/>
        </w:rPr>
        <w:t>0</w:t>
      </w:r>
      <w:r w:rsidRPr="00F16276">
        <w:rPr>
          <w:sz w:val="28"/>
          <w:szCs w:val="28"/>
          <w:lang w:val="en-US"/>
        </w:rPr>
        <w:t>M</w:t>
      </w:r>
      <w:r w:rsidRPr="00F16276">
        <w:rPr>
          <w:sz w:val="28"/>
          <w:szCs w:val="28"/>
        </w:rPr>
        <w:t>0 РТМ в возраст</w:t>
      </w:r>
      <w:r w:rsidRPr="00F16276">
        <w:rPr>
          <w:sz w:val="28"/>
          <w:szCs w:val="28"/>
          <w:lang w:val="uk-UA"/>
        </w:rPr>
        <w:t>е</w:t>
      </w:r>
      <w:r w:rsidRPr="00F16276">
        <w:rPr>
          <w:sz w:val="28"/>
          <w:szCs w:val="28"/>
        </w:rPr>
        <w:t xml:space="preserve"> от 42 до 74 лет, которым проводилось комбинированное л</w:t>
      </w:r>
      <w:r w:rsidRPr="00F16276">
        <w:rPr>
          <w:sz w:val="28"/>
          <w:szCs w:val="28"/>
        </w:rPr>
        <w:t>е</w:t>
      </w:r>
      <w:r w:rsidRPr="00F16276">
        <w:rPr>
          <w:sz w:val="28"/>
          <w:szCs w:val="28"/>
        </w:rPr>
        <w:t>чение.</w:t>
      </w:r>
    </w:p>
    <w:p w:rsidR="00DB6CA6" w:rsidRPr="00F16276" w:rsidRDefault="0027434F" w:rsidP="00DB6CA6">
      <w:pPr>
        <w:spacing w:line="360" w:lineRule="auto"/>
        <w:ind w:firstLine="454"/>
        <w:jc w:val="both"/>
        <w:rPr>
          <w:sz w:val="28"/>
          <w:szCs w:val="28"/>
        </w:rPr>
      </w:pPr>
      <w:bookmarkStart w:id="4" w:name="_Hlk197850843"/>
      <w:bookmarkEnd w:id="3"/>
      <w:r>
        <w:rPr>
          <w:sz w:val="28"/>
          <w:szCs w:val="28"/>
        </w:rPr>
        <w:t>Установлено, что п</w:t>
      </w:r>
      <w:r w:rsidR="00DB6CA6" w:rsidRPr="00F16276">
        <w:rPr>
          <w:sz w:val="28"/>
          <w:szCs w:val="28"/>
        </w:rPr>
        <w:t>роведение предоперационного курса лучевой терапии СОД 30 Гр с радиомодификацией 5-</w:t>
      </w:r>
      <w:r w:rsidR="00DB6CA6" w:rsidRPr="00F16276">
        <w:rPr>
          <w:sz w:val="28"/>
          <w:szCs w:val="28"/>
          <w:lang w:val="en-US"/>
        </w:rPr>
        <w:t>Fu</w:t>
      </w:r>
      <w:r w:rsidR="00DB6CA6" w:rsidRPr="00F16276">
        <w:rPr>
          <w:sz w:val="28"/>
          <w:szCs w:val="28"/>
        </w:rPr>
        <w:t xml:space="preserve"> достоверно улучшает </w:t>
      </w:r>
      <w:proofErr w:type="spellStart"/>
      <w:r w:rsidR="00DB6CA6" w:rsidRPr="00F16276">
        <w:rPr>
          <w:sz w:val="28"/>
          <w:szCs w:val="28"/>
        </w:rPr>
        <w:t>абластику</w:t>
      </w:r>
      <w:proofErr w:type="spellEnd"/>
      <w:r w:rsidR="00DB6CA6" w:rsidRPr="00F16276">
        <w:rPr>
          <w:sz w:val="28"/>
          <w:szCs w:val="28"/>
        </w:rPr>
        <w:t xml:space="preserve"> хирургических вмешательств у больных РТМ. После проведения пр</w:t>
      </w:r>
      <w:r w:rsidR="00DB6CA6" w:rsidRPr="00F16276">
        <w:rPr>
          <w:sz w:val="28"/>
          <w:szCs w:val="28"/>
        </w:rPr>
        <w:t>е</w:t>
      </w:r>
      <w:r w:rsidR="00DB6CA6" w:rsidRPr="00F16276">
        <w:rPr>
          <w:sz w:val="28"/>
          <w:szCs w:val="28"/>
        </w:rPr>
        <w:t>доперационного курса ДГТ СОД 30 Гр с радиомодификацией 5-</w:t>
      </w:r>
      <w:r w:rsidR="00DB6CA6" w:rsidRPr="00F16276">
        <w:rPr>
          <w:sz w:val="28"/>
          <w:szCs w:val="28"/>
          <w:lang w:val="en-US"/>
        </w:rPr>
        <w:t>Fu</w:t>
      </w:r>
      <w:r w:rsidR="00DB6CA6" w:rsidRPr="00F16276">
        <w:rPr>
          <w:sz w:val="28"/>
          <w:szCs w:val="28"/>
        </w:rPr>
        <w:t xml:space="preserve"> ОК в области операционного поля и на влагалищном рубце выявлены не б</w:t>
      </w:r>
      <w:r w:rsidR="00DB6CA6" w:rsidRPr="00F16276">
        <w:rPr>
          <w:sz w:val="28"/>
          <w:szCs w:val="28"/>
        </w:rPr>
        <w:t>ы</w:t>
      </w:r>
      <w:r w:rsidR="00DB6CA6" w:rsidRPr="00F16276">
        <w:rPr>
          <w:sz w:val="28"/>
          <w:szCs w:val="28"/>
        </w:rPr>
        <w:t xml:space="preserve">ли. </w:t>
      </w:r>
    </w:p>
    <w:p w:rsidR="00DB6CA6" w:rsidRPr="00F16276" w:rsidRDefault="00DB6CA6" w:rsidP="00DB6CA6">
      <w:pPr>
        <w:pStyle w:val="a8"/>
        <w:ind w:firstLine="454"/>
        <w:rPr>
          <w:szCs w:val="28"/>
        </w:rPr>
      </w:pPr>
      <w:bookmarkStart w:id="5" w:name="OLE_LINK105"/>
      <w:bookmarkEnd w:id="4"/>
      <w:r w:rsidRPr="00F16276">
        <w:rPr>
          <w:szCs w:val="28"/>
        </w:rPr>
        <w:t>Применение предоперационного курса ДГТ СОД 30 Гр с радиомодифик</w:t>
      </w:r>
      <w:r w:rsidRPr="00F16276">
        <w:rPr>
          <w:szCs w:val="28"/>
        </w:rPr>
        <w:t>а</w:t>
      </w:r>
      <w:r w:rsidRPr="00F16276">
        <w:rPr>
          <w:szCs w:val="28"/>
        </w:rPr>
        <w:t>цией 5-</w:t>
      </w:r>
      <w:r w:rsidRPr="00F16276">
        <w:rPr>
          <w:szCs w:val="28"/>
          <w:lang w:val="en-US"/>
        </w:rPr>
        <w:t>Fu</w:t>
      </w:r>
      <w:r w:rsidRPr="00F16276">
        <w:rPr>
          <w:szCs w:val="28"/>
        </w:rPr>
        <w:t xml:space="preserve"> приводит к увеличению длительности </w:t>
      </w:r>
      <w:proofErr w:type="spellStart"/>
      <w:r w:rsidRPr="00F16276">
        <w:rPr>
          <w:szCs w:val="28"/>
        </w:rPr>
        <w:t>безрецидивного</w:t>
      </w:r>
      <w:proofErr w:type="spellEnd"/>
      <w:r w:rsidRPr="00F16276">
        <w:rPr>
          <w:szCs w:val="28"/>
        </w:rPr>
        <w:t xml:space="preserve"> периода на 14,2 % и увеличению продолжительности </w:t>
      </w:r>
      <w:r w:rsidR="0027434F">
        <w:rPr>
          <w:szCs w:val="28"/>
        </w:rPr>
        <w:t>5</w:t>
      </w:r>
      <w:r w:rsidRPr="00F16276">
        <w:rPr>
          <w:szCs w:val="28"/>
        </w:rPr>
        <w:t>-летней выживаемости на 12,2 %, по сравнению с контрольной гру</w:t>
      </w:r>
      <w:r w:rsidRPr="00F16276">
        <w:rPr>
          <w:szCs w:val="28"/>
        </w:rPr>
        <w:t>п</w:t>
      </w:r>
      <w:r w:rsidRPr="00F16276">
        <w:rPr>
          <w:szCs w:val="28"/>
        </w:rPr>
        <w:t>пой.</w:t>
      </w:r>
    </w:p>
    <w:bookmarkEnd w:id="5"/>
    <w:p w:rsidR="0027434F" w:rsidRPr="00F16276" w:rsidRDefault="0027434F" w:rsidP="0027434F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b/>
          <w:i/>
          <w:sz w:val="28"/>
          <w:szCs w:val="28"/>
          <w:lang w:val="uk-UA"/>
        </w:rPr>
        <w:lastRenderedPageBreak/>
        <w:t>Ключові слова</w:t>
      </w:r>
      <w:r w:rsidRPr="00F16276">
        <w:rPr>
          <w:sz w:val="28"/>
          <w:szCs w:val="28"/>
          <w:lang w:val="uk-UA"/>
        </w:rPr>
        <w:t xml:space="preserve">: рак тіла матки, </w:t>
      </w:r>
      <w:proofErr w:type="spellStart"/>
      <w:r w:rsidRPr="00F16276">
        <w:rPr>
          <w:sz w:val="28"/>
          <w:szCs w:val="28"/>
          <w:lang w:val="uk-UA"/>
        </w:rPr>
        <w:t>радіомодифікація</w:t>
      </w:r>
      <w:proofErr w:type="spellEnd"/>
      <w:r w:rsidRPr="00F16276">
        <w:rPr>
          <w:sz w:val="28"/>
          <w:szCs w:val="28"/>
          <w:lang w:val="uk-UA"/>
        </w:rPr>
        <w:t>, 5-фторурацил, променева терапія.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Останнім часом у світі спостерігається неухильне зростання з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 xml:space="preserve">хворюваності на рак тіла матки (РТМ), який займає перше місце серед злоякісних пухлин </w:t>
      </w:r>
      <w:proofErr w:type="spellStart"/>
      <w:r w:rsidRPr="00F16276">
        <w:rPr>
          <w:sz w:val="28"/>
          <w:szCs w:val="28"/>
          <w:lang w:val="uk-UA"/>
        </w:rPr>
        <w:t>геніталій</w:t>
      </w:r>
      <w:proofErr w:type="spellEnd"/>
      <w:r w:rsidRPr="00F16276">
        <w:rPr>
          <w:sz w:val="28"/>
          <w:szCs w:val="28"/>
          <w:lang w:val="uk-UA"/>
        </w:rPr>
        <w:t>. В Україні захворюваність на РТМ складає 26,4 на 100 тис. населення за даними 2005 року. Підвищення частоти захвор</w:t>
      </w:r>
      <w:r w:rsidRPr="00F16276">
        <w:rPr>
          <w:sz w:val="28"/>
          <w:szCs w:val="28"/>
          <w:lang w:val="uk-UA"/>
        </w:rPr>
        <w:t>ю</w:t>
      </w:r>
      <w:r w:rsidRPr="00F16276">
        <w:rPr>
          <w:sz w:val="28"/>
          <w:szCs w:val="28"/>
          <w:lang w:val="uk-UA"/>
        </w:rPr>
        <w:t>ваності безпосередньо пов’язане з прогресуючим зростанням хвороб цив</w:t>
      </w:r>
      <w:r w:rsidRPr="00F16276">
        <w:rPr>
          <w:sz w:val="28"/>
          <w:szCs w:val="28"/>
          <w:lang w:val="uk-UA"/>
        </w:rPr>
        <w:t>і</w:t>
      </w:r>
      <w:r w:rsidRPr="00F16276">
        <w:rPr>
          <w:sz w:val="28"/>
          <w:szCs w:val="28"/>
          <w:lang w:val="uk-UA"/>
        </w:rPr>
        <w:t xml:space="preserve">лізації (цукровий діабет, </w:t>
      </w:r>
      <w:proofErr w:type="spellStart"/>
      <w:r w:rsidRPr="00F16276">
        <w:rPr>
          <w:sz w:val="28"/>
          <w:szCs w:val="28"/>
          <w:lang w:val="uk-UA"/>
        </w:rPr>
        <w:t>гіперестрогенія</w:t>
      </w:r>
      <w:proofErr w:type="spellEnd"/>
      <w:r w:rsidRPr="00F16276">
        <w:rPr>
          <w:sz w:val="28"/>
          <w:szCs w:val="28"/>
          <w:lang w:val="uk-UA"/>
        </w:rPr>
        <w:t xml:space="preserve">, </w:t>
      </w:r>
      <w:proofErr w:type="spellStart"/>
      <w:r w:rsidRPr="00F16276">
        <w:rPr>
          <w:sz w:val="28"/>
          <w:szCs w:val="28"/>
          <w:lang w:val="uk-UA"/>
        </w:rPr>
        <w:t>гіперхолестерінемія</w:t>
      </w:r>
      <w:proofErr w:type="spellEnd"/>
      <w:r w:rsidRPr="00F16276">
        <w:rPr>
          <w:sz w:val="28"/>
          <w:szCs w:val="28"/>
          <w:lang w:val="uk-UA"/>
        </w:rPr>
        <w:t>) (</w:t>
      </w:r>
      <w:proofErr w:type="spellStart"/>
      <w:r w:rsidRPr="00F16276">
        <w:rPr>
          <w:sz w:val="28"/>
          <w:szCs w:val="28"/>
          <w:lang w:val="uk-UA"/>
        </w:rPr>
        <w:t>Трапезников</w:t>
      </w:r>
      <w:proofErr w:type="spellEnd"/>
      <w:r w:rsidRPr="00F16276">
        <w:rPr>
          <w:sz w:val="28"/>
          <w:szCs w:val="28"/>
          <w:lang w:val="uk-UA"/>
        </w:rPr>
        <w:t xml:space="preserve"> Н.Н., 2001, Федор</w:t>
      </w:r>
      <w:r w:rsidRPr="00F16276">
        <w:rPr>
          <w:sz w:val="28"/>
          <w:szCs w:val="28"/>
          <w:lang w:val="uk-UA"/>
        </w:rPr>
        <w:t>е</w:t>
      </w:r>
      <w:r w:rsidRPr="00F16276">
        <w:rPr>
          <w:sz w:val="28"/>
          <w:szCs w:val="28"/>
          <w:lang w:val="uk-UA"/>
        </w:rPr>
        <w:t xml:space="preserve">нко З.П., 2007).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Незважаючи на широке застосування різних методів лікування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>, істотного поліпшення результатів терапії досягти не вдається (</w:t>
      </w:r>
      <w:proofErr w:type="spellStart"/>
      <w:r w:rsidRPr="00F16276">
        <w:rPr>
          <w:sz w:val="28"/>
          <w:szCs w:val="28"/>
          <w:lang w:val="uk-UA"/>
        </w:rPr>
        <w:t>Гранов</w:t>
      </w:r>
      <w:proofErr w:type="spellEnd"/>
      <w:r w:rsidRPr="00F16276">
        <w:rPr>
          <w:sz w:val="28"/>
          <w:szCs w:val="28"/>
          <w:lang w:val="uk-UA"/>
        </w:rPr>
        <w:t xml:space="preserve"> А.М., </w:t>
      </w:r>
      <w:proofErr w:type="spellStart"/>
      <w:r w:rsidRPr="00F16276">
        <w:rPr>
          <w:sz w:val="28"/>
          <w:szCs w:val="28"/>
          <w:lang w:val="uk-UA"/>
        </w:rPr>
        <w:t>Винокуров</w:t>
      </w:r>
      <w:proofErr w:type="spellEnd"/>
      <w:r w:rsidRPr="00F16276">
        <w:rPr>
          <w:sz w:val="28"/>
          <w:szCs w:val="28"/>
          <w:lang w:val="uk-UA"/>
        </w:rPr>
        <w:t xml:space="preserve"> В.Л., 2002). Нині понад 80% хворих на РТМ піддають комб</w:t>
      </w:r>
      <w:r w:rsidRPr="00F16276">
        <w:rPr>
          <w:sz w:val="28"/>
          <w:szCs w:val="28"/>
          <w:lang w:val="uk-UA"/>
        </w:rPr>
        <w:t>і</w:t>
      </w:r>
      <w:r w:rsidRPr="00F16276">
        <w:rPr>
          <w:sz w:val="28"/>
          <w:szCs w:val="28"/>
          <w:lang w:val="uk-UA"/>
        </w:rPr>
        <w:t>нованому методу лікування, яке включає хірургічне втручання і променеву терапію. Проте за останнє десятиріччя пока</w:t>
      </w:r>
      <w:r w:rsidRPr="00F16276">
        <w:rPr>
          <w:sz w:val="28"/>
          <w:szCs w:val="28"/>
          <w:lang w:val="uk-UA"/>
        </w:rPr>
        <w:t>з</w:t>
      </w:r>
      <w:r w:rsidRPr="00F16276">
        <w:rPr>
          <w:sz w:val="28"/>
          <w:szCs w:val="28"/>
          <w:lang w:val="uk-UA"/>
        </w:rPr>
        <w:t xml:space="preserve">ник 5-річної виживаності хворих з цією патологією істотно не змінився. За даними різних авторів, для всіх стадій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5-річна виживаність складає 52,5% (</w:t>
      </w:r>
      <w:proofErr w:type="spellStart"/>
      <w:r w:rsidRPr="00F16276">
        <w:rPr>
          <w:sz w:val="28"/>
          <w:szCs w:val="28"/>
          <w:lang w:val="uk-UA"/>
        </w:rPr>
        <w:t>Гранов</w:t>
      </w:r>
      <w:proofErr w:type="spellEnd"/>
      <w:r w:rsidRPr="00F16276">
        <w:rPr>
          <w:sz w:val="28"/>
          <w:szCs w:val="28"/>
          <w:lang w:val="uk-UA"/>
        </w:rPr>
        <w:t xml:space="preserve"> А.М., </w:t>
      </w:r>
      <w:proofErr w:type="spellStart"/>
      <w:r w:rsidRPr="00F16276">
        <w:rPr>
          <w:sz w:val="28"/>
          <w:szCs w:val="28"/>
          <w:lang w:val="uk-UA"/>
        </w:rPr>
        <w:t>В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нокуров</w:t>
      </w:r>
      <w:proofErr w:type="spellEnd"/>
      <w:r w:rsidRPr="00F16276">
        <w:rPr>
          <w:sz w:val="28"/>
          <w:szCs w:val="28"/>
          <w:lang w:val="uk-UA"/>
        </w:rPr>
        <w:t xml:space="preserve"> В.Л., 2002, </w:t>
      </w:r>
      <w:proofErr w:type="spellStart"/>
      <w:r w:rsidRPr="00F16276">
        <w:rPr>
          <w:sz w:val="28"/>
          <w:szCs w:val="28"/>
          <w:lang w:val="uk-UA"/>
        </w:rPr>
        <w:t>Столярова</w:t>
      </w:r>
      <w:proofErr w:type="spellEnd"/>
      <w:r w:rsidRPr="00F16276">
        <w:rPr>
          <w:sz w:val="28"/>
          <w:szCs w:val="28"/>
          <w:lang w:val="uk-UA"/>
        </w:rPr>
        <w:t xml:space="preserve"> И.В., 2002).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Проведені раніше дослідження показали, що виникнення рецидивів і мета</w:t>
      </w:r>
      <w:r w:rsidRPr="00F16276">
        <w:rPr>
          <w:sz w:val="28"/>
          <w:szCs w:val="28"/>
          <w:lang w:val="uk-UA"/>
        </w:rPr>
        <w:t>с</w:t>
      </w:r>
      <w:r w:rsidRPr="00F16276">
        <w:rPr>
          <w:sz w:val="28"/>
          <w:szCs w:val="28"/>
          <w:lang w:val="uk-UA"/>
        </w:rPr>
        <w:t>тазів, як правило, зумовлені такими чинниками: дисемінацією пухлинних клітин (ПК) під час хірургічного лікування, а також відносною радіорезистентні</w:t>
      </w:r>
      <w:r w:rsidRPr="00F16276">
        <w:rPr>
          <w:sz w:val="28"/>
          <w:szCs w:val="28"/>
          <w:lang w:val="uk-UA"/>
        </w:rPr>
        <w:t>с</w:t>
      </w:r>
      <w:r w:rsidRPr="00F16276">
        <w:rPr>
          <w:sz w:val="28"/>
          <w:szCs w:val="28"/>
          <w:lang w:val="uk-UA"/>
        </w:rPr>
        <w:t xml:space="preserve">тю аденокарциноми </w:t>
      </w:r>
      <w:proofErr w:type="spellStart"/>
      <w:r w:rsidRPr="00F16276">
        <w:rPr>
          <w:sz w:val="28"/>
          <w:szCs w:val="28"/>
          <w:lang w:val="uk-UA"/>
        </w:rPr>
        <w:t>ендометрія</w:t>
      </w:r>
      <w:proofErr w:type="spellEnd"/>
      <w:r w:rsidRPr="00F16276">
        <w:rPr>
          <w:sz w:val="28"/>
          <w:szCs w:val="28"/>
          <w:lang w:val="uk-UA"/>
        </w:rPr>
        <w:t>. (</w:t>
      </w:r>
      <w:proofErr w:type="spellStart"/>
      <w:r w:rsidRPr="00F16276">
        <w:rPr>
          <w:sz w:val="28"/>
          <w:szCs w:val="28"/>
          <w:lang w:val="uk-UA"/>
        </w:rPr>
        <w:t>Воробьева</w:t>
      </w:r>
      <w:proofErr w:type="spellEnd"/>
      <w:r w:rsidRPr="00F16276">
        <w:rPr>
          <w:sz w:val="28"/>
          <w:szCs w:val="28"/>
          <w:lang w:val="uk-UA"/>
        </w:rPr>
        <w:t xml:space="preserve"> Л.И., 2000, </w:t>
      </w:r>
      <w:proofErr w:type="spellStart"/>
      <w:r w:rsidRPr="00F16276">
        <w:rPr>
          <w:sz w:val="28"/>
          <w:szCs w:val="28"/>
          <w:lang w:val="uk-UA"/>
        </w:rPr>
        <w:t>Водолажская</w:t>
      </w:r>
      <w:proofErr w:type="spellEnd"/>
      <w:r w:rsidRPr="00F16276">
        <w:rPr>
          <w:sz w:val="28"/>
          <w:szCs w:val="28"/>
          <w:lang w:val="uk-UA"/>
        </w:rPr>
        <w:t xml:space="preserve"> П.П., 2000). У зв’язку з цим виникає необхідність у розробці нових способів лікування, які направлені як на поліпшення абластики хірургі</w:t>
      </w:r>
      <w:r w:rsidRPr="00F16276">
        <w:rPr>
          <w:sz w:val="28"/>
          <w:szCs w:val="28"/>
          <w:lang w:val="uk-UA"/>
        </w:rPr>
        <w:t>ч</w:t>
      </w:r>
      <w:r w:rsidRPr="00F16276">
        <w:rPr>
          <w:sz w:val="28"/>
          <w:szCs w:val="28"/>
          <w:lang w:val="uk-UA"/>
        </w:rPr>
        <w:t xml:space="preserve">них втручань, так і на підвищення радіочутливості аденокарциноми </w:t>
      </w:r>
      <w:proofErr w:type="spellStart"/>
      <w:r w:rsidRPr="00F16276">
        <w:rPr>
          <w:sz w:val="28"/>
          <w:szCs w:val="28"/>
          <w:lang w:val="uk-UA"/>
        </w:rPr>
        <w:t>ендометрія</w:t>
      </w:r>
      <w:proofErr w:type="spellEnd"/>
      <w:r w:rsidRPr="00F16276">
        <w:rPr>
          <w:sz w:val="28"/>
          <w:szCs w:val="28"/>
          <w:lang w:val="uk-UA"/>
        </w:rPr>
        <w:t xml:space="preserve">. Одним з них, є </w:t>
      </w:r>
      <w:proofErr w:type="spellStart"/>
      <w:r w:rsidRPr="00F16276">
        <w:rPr>
          <w:sz w:val="28"/>
          <w:szCs w:val="28"/>
          <w:lang w:val="uk-UA"/>
        </w:rPr>
        <w:t>р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>діомодифікація</w:t>
      </w:r>
      <w:proofErr w:type="spellEnd"/>
      <w:r w:rsidRPr="00F16276">
        <w:rPr>
          <w:sz w:val="28"/>
          <w:szCs w:val="28"/>
          <w:lang w:val="uk-UA"/>
        </w:rPr>
        <w:t xml:space="preserve"> 5-фторурацилом (5-Fu) передопераційного курсу променевої терапії.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Відомо, що хіміопрепарати підсилюють променеве ушкодження ПК за рахунок пор</w:t>
      </w:r>
      <w:r w:rsidRPr="00F16276">
        <w:rPr>
          <w:sz w:val="28"/>
          <w:szCs w:val="28"/>
          <w:lang w:val="uk-UA"/>
        </w:rPr>
        <w:t>у</w:t>
      </w:r>
      <w:r w:rsidRPr="00F16276">
        <w:rPr>
          <w:sz w:val="28"/>
          <w:szCs w:val="28"/>
          <w:lang w:val="uk-UA"/>
        </w:rPr>
        <w:t xml:space="preserve">шення механізму репарації ДНК, синхронізації вступу ПК до фази клітинного циклу, зменшення числа ПК, що перебувають у фазі спокою, а також здатності </w:t>
      </w:r>
      <w:proofErr w:type="spellStart"/>
      <w:r w:rsidRPr="00F16276">
        <w:rPr>
          <w:sz w:val="28"/>
          <w:szCs w:val="28"/>
          <w:lang w:val="uk-UA"/>
        </w:rPr>
        <w:t>девіталізувати</w:t>
      </w:r>
      <w:proofErr w:type="spellEnd"/>
      <w:r w:rsidRPr="00F16276">
        <w:rPr>
          <w:sz w:val="28"/>
          <w:szCs w:val="28"/>
          <w:lang w:val="uk-UA"/>
        </w:rPr>
        <w:t xml:space="preserve"> резистентні до опромінювання ПК, які </w:t>
      </w:r>
      <w:r w:rsidRPr="00F16276">
        <w:rPr>
          <w:sz w:val="28"/>
          <w:szCs w:val="28"/>
          <w:lang w:val="uk-UA"/>
        </w:rPr>
        <w:lastRenderedPageBreak/>
        <w:t>перебув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 xml:space="preserve">ють у гіпоксії. Використання передопераційного </w:t>
      </w:r>
      <w:proofErr w:type="spellStart"/>
      <w:r w:rsidRPr="00F16276">
        <w:rPr>
          <w:sz w:val="28"/>
          <w:szCs w:val="28"/>
          <w:lang w:val="uk-UA"/>
        </w:rPr>
        <w:t>хіміопроменевого</w:t>
      </w:r>
      <w:proofErr w:type="spellEnd"/>
      <w:r w:rsidRPr="00F16276">
        <w:rPr>
          <w:sz w:val="28"/>
          <w:szCs w:val="28"/>
          <w:lang w:val="uk-UA"/>
        </w:rPr>
        <w:t xml:space="preserve"> лікування знижує ризик </w:t>
      </w:r>
      <w:proofErr w:type="spellStart"/>
      <w:r w:rsidRPr="00F16276">
        <w:rPr>
          <w:sz w:val="28"/>
          <w:szCs w:val="28"/>
          <w:lang w:val="uk-UA"/>
        </w:rPr>
        <w:t>інтраопер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>ційної</w:t>
      </w:r>
      <w:proofErr w:type="spellEnd"/>
      <w:r w:rsidRPr="00F16276">
        <w:rPr>
          <w:sz w:val="28"/>
          <w:szCs w:val="28"/>
          <w:lang w:val="uk-UA"/>
        </w:rPr>
        <w:t xml:space="preserve"> дисемінації ПК (</w:t>
      </w:r>
      <w:proofErr w:type="spellStart"/>
      <w:r w:rsidRPr="00F16276">
        <w:rPr>
          <w:sz w:val="28"/>
          <w:szCs w:val="28"/>
          <w:lang w:val="uk-UA"/>
        </w:rPr>
        <w:t>Гранов</w:t>
      </w:r>
      <w:proofErr w:type="spellEnd"/>
      <w:r w:rsidRPr="00F16276">
        <w:rPr>
          <w:sz w:val="28"/>
          <w:szCs w:val="28"/>
          <w:lang w:val="uk-UA"/>
        </w:rPr>
        <w:t xml:space="preserve"> А.М., </w:t>
      </w:r>
      <w:proofErr w:type="spellStart"/>
      <w:r w:rsidRPr="00F16276">
        <w:rPr>
          <w:sz w:val="28"/>
          <w:szCs w:val="28"/>
          <w:lang w:val="uk-UA"/>
        </w:rPr>
        <w:t>Винокуров</w:t>
      </w:r>
      <w:proofErr w:type="spellEnd"/>
      <w:r w:rsidRPr="00F16276">
        <w:rPr>
          <w:sz w:val="28"/>
          <w:szCs w:val="28"/>
          <w:lang w:val="uk-UA"/>
        </w:rPr>
        <w:t xml:space="preserve"> В.Л., 2002). Втім у літературі недостатньо спеціальних робіт, присвячених фундаментальним дослідженням </w:t>
      </w:r>
      <w:proofErr w:type="spellStart"/>
      <w:r w:rsidRPr="00F16276">
        <w:rPr>
          <w:sz w:val="28"/>
          <w:szCs w:val="28"/>
          <w:lang w:val="uk-UA"/>
        </w:rPr>
        <w:t>радіомодифікації</w:t>
      </w:r>
      <w:proofErr w:type="spellEnd"/>
      <w:r w:rsidRPr="00F16276">
        <w:rPr>
          <w:sz w:val="28"/>
          <w:szCs w:val="28"/>
          <w:lang w:val="uk-UA"/>
        </w:rPr>
        <w:t xml:space="preserve"> променевої т</w:t>
      </w:r>
      <w:r w:rsidRPr="00F16276">
        <w:rPr>
          <w:sz w:val="28"/>
          <w:szCs w:val="28"/>
          <w:lang w:val="uk-UA"/>
        </w:rPr>
        <w:t>е</w:t>
      </w:r>
      <w:r w:rsidRPr="00F16276">
        <w:rPr>
          <w:sz w:val="28"/>
          <w:szCs w:val="28"/>
          <w:lang w:val="uk-UA"/>
        </w:rPr>
        <w:t xml:space="preserve">рапії РТМ.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color w:val="000000"/>
          <w:sz w:val="28"/>
          <w:szCs w:val="28"/>
          <w:lang w:val="uk-UA"/>
        </w:rPr>
        <w:t>Таким чином, вивчення зазначених актуальних питань є підставою для пр</w:t>
      </w:r>
      <w:r w:rsidRPr="00F16276">
        <w:rPr>
          <w:color w:val="000000"/>
          <w:sz w:val="28"/>
          <w:szCs w:val="28"/>
          <w:lang w:val="uk-UA"/>
        </w:rPr>
        <w:t>о</w:t>
      </w:r>
      <w:r w:rsidRPr="00F16276">
        <w:rPr>
          <w:color w:val="000000"/>
          <w:sz w:val="28"/>
          <w:szCs w:val="28"/>
          <w:lang w:val="uk-UA"/>
        </w:rPr>
        <w:t>ведення дослідження, присвяченого комплексному вивченню ефективності</w:t>
      </w:r>
      <w:r w:rsidRPr="00F16276">
        <w:rPr>
          <w:sz w:val="28"/>
          <w:szCs w:val="28"/>
          <w:lang w:val="uk-UA"/>
        </w:rPr>
        <w:t xml:space="preserve"> в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користання 5-Fu як </w:t>
      </w:r>
      <w:proofErr w:type="spellStart"/>
      <w:r w:rsidRPr="00F16276">
        <w:rPr>
          <w:sz w:val="28"/>
          <w:szCs w:val="28"/>
          <w:lang w:val="uk-UA"/>
        </w:rPr>
        <w:t>радіомодифікатора</w:t>
      </w:r>
      <w:proofErr w:type="spellEnd"/>
      <w:r w:rsidRPr="00F16276">
        <w:rPr>
          <w:sz w:val="28"/>
          <w:szCs w:val="28"/>
          <w:lang w:val="uk-UA"/>
        </w:rPr>
        <w:t xml:space="preserve"> при комбінованому лікуванні РТМ.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0B37CC">
        <w:rPr>
          <w:b/>
          <w:sz w:val="28"/>
          <w:szCs w:val="28"/>
          <w:lang w:val="uk-UA"/>
        </w:rPr>
        <w:t>Мета дослідження</w:t>
      </w:r>
      <w:r w:rsidRPr="00F16276">
        <w:rPr>
          <w:b/>
          <w:i/>
          <w:sz w:val="28"/>
          <w:szCs w:val="28"/>
          <w:lang w:val="uk-UA"/>
        </w:rPr>
        <w:t xml:space="preserve"> </w:t>
      </w:r>
      <w:r w:rsidRPr="00F1627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</w:t>
      </w:r>
      <w:r w:rsidRPr="00F16276">
        <w:rPr>
          <w:sz w:val="28"/>
          <w:szCs w:val="28"/>
          <w:lang w:val="uk-UA"/>
        </w:rPr>
        <w:t xml:space="preserve">ровести аналіз </w:t>
      </w:r>
      <w:r>
        <w:rPr>
          <w:sz w:val="28"/>
          <w:szCs w:val="28"/>
          <w:lang w:val="uk-UA"/>
        </w:rPr>
        <w:t>віддалених</w:t>
      </w:r>
      <w:r w:rsidRPr="00F16276">
        <w:rPr>
          <w:sz w:val="28"/>
          <w:szCs w:val="28"/>
          <w:lang w:val="uk-UA"/>
        </w:rPr>
        <w:t xml:space="preserve"> результатів комбінованого лікування хворих на рак тіла матки з </w:t>
      </w:r>
      <w:proofErr w:type="spellStart"/>
      <w:r w:rsidRPr="00F16276">
        <w:rPr>
          <w:sz w:val="28"/>
          <w:szCs w:val="28"/>
          <w:lang w:val="uk-UA"/>
        </w:rPr>
        <w:t>радіомодифікацією</w:t>
      </w:r>
      <w:proofErr w:type="spellEnd"/>
      <w:r w:rsidRPr="00F16276">
        <w:rPr>
          <w:sz w:val="28"/>
          <w:szCs w:val="28"/>
          <w:lang w:val="uk-UA"/>
        </w:rPr>
        <w:t xml:space="preserve"> 5-фторурацилом передопераційного курсу променевої тер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>пії.</w:t>
      </w:r>
      <w:r>
        <w:rPr>
          <w:sz w:val="28"/>
          <w:szCs w:val="28"/>
          <w:lang w:val="uk-UA"/>
        </w:rPr>
        <w:t xml:space="preserve"> </w:t>
      </w:r>
    </w:p>
    <w:p w:rsidR="000B37CC" w:rsidRPr="00F16276" w:rsidRDefault="000B37CC" w:rsidP="001166A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F16276">
        <w:rPr>
          <w:b/>
          <w:i/>
          <w:sz w:val="28"/>
          <w:szCs w:val="28"/>
          <w:lang w:val="uk-UA"/>
        </w:rPr>
        <w:t>Матеріали і методи дослідження.</w:t>
      </w:r>
      <w:r w:rsidRPr="00F16276">
        <w:rPr>
          <w:sz w:val="28"/>
          <w:szCs w:val="28"/>
          <w:lang w:val="uk-UA"/>
        </w:rPr>
        <w:t xml:space="preserve"> У роботі представлені матеріали, отр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мані при обстеженні </w:t>
      </w:r>
      <w:r w:rsidR="001166AC">
        <w:rPr>
          <w:sz w:val="28"/>
          <w:szCs w:val="28"/>
          <w:lang w:val="uk-UA"/>
        </w:rPr>
        <w:t>133</w:t>
      </w:r>
      <w:r w:rsidRPr="00F16276">
        <w:rPr>
          <w:sz w:val="28"/>
          <w:szCs w:val="28"/>
          <w:lang w:val="uk-UA"/>
        </w:rPr>
        <w:t xml:space="preserve"> хворих на РТМ Т1b-2aN0M0 віком 42 – 74 роки, яким проводили комбіноване л</w:t>
      </w:r>
      <w:r w:rsidRPr="00F16276">
        <w:rPr>
          <w:sz w:val="28"/>
          <w:szCs w:val="28"/>
          <w:lang w:val="uk-UA"/>
        </w:rPr>
        <w:t>і</w:t>
      </w:r>
      <w:r w:rsidRPr="00F16276">
        <w:rPr>
          <w:sz w:val="28"/>
          <w:szCs w:val="28"/>
          <w:lang w:val="uk-UA"/>
        </w:rPr>
        <w:t>кування.</w:t>
      </w:r>
    </w:p>
    <w:p w:rsidR="001166AC" w:rsidRPr="00F16276" w:rsidRDefault="000B37CC" w:rsidP="001166A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Досліджувану групу склали </w:t>
      </w:r>
      <w:r w:rsidR="001166AC">
        <w:rPr>
          <w:sz w:val="28"/>
          <w:szCs w:val="28"/>
          <w:lang w:val="uk-UA"/>
        </w:rPr>
        <w:t>30</w:t>
      </w:r>
      <w:r w:rsidRPr="00F16276">
        <w:rPr>
          <w:sz w:val="28"/>
          <w:szCs w:val="28"/>
          <w:lang w:val="uk-UA"/>
        </w:rPr>
        <w:t xml:space="preserve"> хворих на </w:t>
      </w:r>
      <w:r w:rsidRPr="001166AC">
        <w:rPr>
          <w:sz w:val="28"/>
          <w:szCs w:val="28"/>
          <w:lang w:val="uk-UA"/>
        </w:rPr>
        <w:t>РТМ</w:t>
      </w:r>
      <w:r w:rsidRPr="00F16276">
        <w:rPr>
          <w:sz w:val="28"/>
          <w:szCs w:val="28"/>
          <w:lang w:val="uk-UA"/>
        </w:rPr>
        <w:t xml:space="preserve"> Т1b-2aN0M0, проліков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 xml:space="preserve">них комбінованим методом </w:t>
      </w:r>
      <w:r w:rsidR="001166AC" w:rsidRPr="00F16276">
        <w:rPr>
          <w:sz w:val="28"/>
          <w:szCs w:val="28"/>
          <w:lang w:val="uk-UA"/>
        </w:rPr>
        <w:t xml:space="preserve">із </w:t>
      </w:r>
      <w:proofErr w:type="spellStart"/>
      <w:r w:rsidR="001166AC" w:rsidRPr="00F16276">
        <w:rPr>
          <w:sz w:val="28"/>
          <w:szCs w:val="28"/>
          <w:lang w:val="uk-UA"/>
        </w:rPr>
        <w:t>радіомодифікацією</w:t>
      </w:r>
      <w:proofErr w:type="spellEnd"/>
      <w:r w:rsidR="001166AC" w:rsidRPr="00F16276">
        <w:rPr>
          <w:sz w:val="28"/>
          <w:szCs w:val="28"/>
          <w:lang w:val="uk-UA"/>
        </w:rPr>
        <w:t xml:space="preserve"> 5-Fu (</w:t>
      </w:r>
      <w:r w:rsidR="001166AC" w:rsidRPr="00F16276">
        <w:rPr>
          <w:sz w:val="28"/>
          <w:szCs w:val="28"/>
        </w:rPr>
        <w:t>СД</w:t>
      </w:r>
      <w:r w:rsidR="001166AC" w:rsidRPr="00F16276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3,75 г"/>
        </w:smartTagPr>
        <w:r w:rsidR="001166AC" w:rsidRPr="00F16276">
          <w:rPr>
            <w:sz w:val="28"/>
            <w:szCs w:val="28"/>
            <w:lang w:val="uk-UA"/>
          </w:rPr>
          <w:t>3,75 г</w:t>
        </w:r>
      </w:smartTag>
      <w:r w:rsidR="001166AC" w:rsidRPr="00F16276">
        <w:rPr>
          <w:sz w:val="28"/>
          <w:szCs w:val="28"/>
          <w:lang w:val="uk-UA"/>
        </w:rPr>
        <w:t>) передопераційного ку</w:t>
      </w:r>
      <w:r w:rsidR="001166AC" w:rsidRPr="00F16276">
        <w:rPr>
          <w:sz w:val="28"/>
          <w:szCs w:val="28"/>
          <w:lang w:val="uk-UA"/>
        </w:rPr>
        <w:t>р</w:t>
      </w:r>
      <w:r w:rsidR="001166AC" w:rsidRPr="00F16276">
        <w:rPr>
          <w:sz w:val="28"/>
          <w:szCs w:val="28"/>
          <w:lang w:val="uk-UA"/>
        </w:rPr>
        <w:t xml:space="preserve">су </w:t>
      </w:r>
      <w:r w:rsidR="001166AC" w:rsidRPr="00F16276">
        <w:rPr>
          <w:sz w:val="28"/>
          <w:szCs w:val="28"/>
        </w:rPr>
        <w:t>ДГТ</w:t>
      </w:r>
      <w:r w:rsidR="001166AC" w:rsidRPr="00F16276">
        <w:rPr>
          <w:sz w:val="28"/>
          <w:szCs w:val="28"/>
          <w:lang w:val="uk-UA"/>
        </w:rPr>
        <w:t xml:space="preserve"> </w:t>
      </w:r>
      <w:r w:rsidR="001166AC" w:rsidRPr="00F16276">
        <w:rPr>
          <w:sz w:val="28"/>
          <w:szCs w:val="28"/>
        </w:rPr>
        <w:t>СОД</w:t>
      </w:r>
      <w:r w:rsidR="001166AC" w:rsidRPr="00F16276">
        <w:rPr>
          <w:sz w:val="28"/>
          <w:szCs w:val="28"/>
          <w:lang w:val="uk-UA"/>
        </w:rPr>
        <w:t xml:space="preserve"> 30 </w:t>
      </w:r>
      <w:proofErr w:type="spellStart"/>
      <w:r w:rsidR="001166AC" w:rsidRPr="00F16276">
        <w:rPr>
          <w:sz w:val="28"/>
          <w:szCs w:val="28"/>
          <w:lang w:val="uk-UA"/>
        </w:rPr>
        <w:t>Гр</w:t>
      </w:r>
      <w:proofErr w:type="spellEnd"/>
      <w:r w:rsidR="001166AC" w:rsidRPr="001166AC">
        <w:rPr>
          <w:sz w:val="28"/>
          <w:szCs w:val="28"/>
          <w:lang w:val="uk-UA"/>
        </w:rPr>
        <w:t xml:space="preserve"> </w:t>
      </w:r>
      <w:r w:rsidR="001166AC" w:rsidRPr="00F16276">
        <w:rPr>
          <w:sz w:val="28"/>
          <w:szCs w:val="28"/>
          <w:lang w:val="uk-UA"/>
        </w:rPr>
        <w:t xml:space="preserve">на область таза. </w:t>
      </w:r>
    </w:p>
    <w:p w:rsidR="000B37CC" w:rsidRPr="00F16276" w:rsidRDefault="001166A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F16276">
        <w:rPr>
          <w:sz w:val="28"/>
          <w:szCs w:val="28"/>
          <w:lang w:val="uk-UA"/>
        </w:rPr>
        <w:t xml:space="preserve">рупу </w:t>
      </w:r>
      <w:proofErr w:type="spellStart"/>
      <w:r w:rsidR="000B37CC" w:rsidRPr="00F16276">
        <w:rPr>
          <w:sz w:val="28"/>
          <w:szCs w:val="28"/>
          <w:lang w:val="uk-UA"/>
        </w:rPr>
        <w:t>контрол</w:t>
      </w:r>
      <w:r>
        <w:rPr>
          <w:sz w:val="28"/>
          <w:szCs w:val="28"/>
          <w:lang w:val="uk-UA"/>
        </w:rPr>
        <w:t>я</w:t>
      </w:r>
      <w:proofErr w:type="spellEnd"/>
      <w:r w:rsidR="000B37CC" w:rsidRPr="00F16276">
        <w:rPr>
          <w:sz w:val="28"/>
          <w:szCs w:val="28"/>
          <w:lang w:val="uk-UA"/>
        </w:rPr>
        <w:t xml:space="preserve"> склали 103 хворі на </w:t>
      </w:r>
      <w:r w:rsidR="000B37CC" w:rsidRPr="00F16276">
        <w:rPr>
          <w:sz w:val="28"/>
          <w:szCs w:val="28"/>
        </w:rPr>
        <w:t>РТМ</w:t>
      </w:r>
      <w:r w:rsidR="000B37CC" w:rsidRPr="00F16276">
        <w:rPr>
          <w:sz w:val="28"/>
          <w:szCs w:val="28"/>
          <w:lang w:val="uk-UA"/>
        </w:rPr>
        <w:t xml:space="preserve"> Т1b-2aN0M0, проліковані традиційним комбінованим методом (операція з подальшим ку</w:t>
      </w:r>
      <w:r w:rsidR="000B37CC" w:rsidRPr="00F16276">
        <w:rPr>
          <w:sz w:val="28"/>
          <w:szCs w:val="28"/>
          <w:lang w:val="uk-UA"/>
        </w:rPr>
        <w:t>р</w:t>
      </w:r>
      <w:r w:rsidR="000B37CC" w:rsidRPr="00F16276">
        <w:rPr>
          <w:sz w:val="28"/>
          <w:szCs w:val="28"/>
          <w:lang w:val="uk-UA"/>
        </w:rPr>
        <w:t xml:space="preserve">сом променевої терапії до </w:t>
      </w:r>
      <w:proofErr w:type="spellStart"/>
      <w:r w:rsidR="000B37CC" w:rsidRPr="00F16276">
        <w:rPr>
          <w:sz w:val="28"/>
          <w:szCs w:val="28"/>
          <w:lang w:val="uk-UA"/>
        </w:rPr>
        <w:t>СОД</w:t>
      </w:r>
      <w:proofErr w:type="spellEnd"/>
      <w:r w:rsidR="000B37CC" w:rsidRPr="00F16276">
        <w:rPr>
          <w:sz w:val="28"/>
          <w:szCs w:val="28"/>
          <w:lang w:val="uk-UA"/>
        </w:rPr>
        <w:t xml:space="preserve"> 40–46 </w:t>
      </w:r>
      <w:proofErr w:type="spellStart"/>
      <w:r w:rsidR="000B37CC" w:rsidRPr="00F16276">
        <w:rPr>
          <w:sz w:val="28"/>
          <w:szCs w:val="28"/>
          <w:lang w:val="uk-UA"/>
        </w:rPr>
        <w:t>Гр</w:t>
      </w:r>
      <w:proofErr w:type="spellEnd"/>
      <w:r w:rsidR="000B37CC" w:rsidRPr="00F16276">
        <w:rPr>
          <w:sz w:val="28"/>
          <w:szCs w:val="28"/>
          <w:lang w:val="uk-UA"/>
        </w:rPr>
        <w:t xml:space="preserve">). </w:t>
      </w:r>
    </w:p>
    <w:p w:rsidR="0027434F" w:rsidRDefault="000B37CC" w:rsidP="0027434F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Розподіл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залежно від стадії захворювання та гістологічної структури пухлини наведено в </w:t>
      </w:r>
      <w:proofErr w:type="spellStart"/>
      <w:r w:rsidRPr="00F16276">
        <w:rPr>
          <w:sz w:val="28"/>
          <w:szCs w:val="28"/>
        </w:rPr>
        <w:t>табл</w:t>
      </w:r>
      <w:proofErr w:type="spellEnd"/>
      <w:r w:rsidRPr="00F16276">
        <w:rPr>
          <w:sz w:val="28"/>
          <w:szCs w:val="28"/>
          <w:lang w:val="uk-UA"/>
        </w:rPr>
        <w:t>. 1 та 2.</w:t>
      </w:r>
    </w:p>
    <w:p w:rsidR="000B37CC" w:rsidRPr="00F16276" w:rsidRDefault="000B37CC" w:rsidP="0027434F">
      <w:pPr>
        <w:autoSpaceDE w:val="0"/>
        <w:autoSpaceDN w:val="0"/>
        <w:adjustRightInd w:val="0"/>
        <w:spacing w:line="360" w:lineRule="auto"/>
        <w:ind w:left="7788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Таблиця 1</w:t>
      </w:r>
    </w:p>
    <w:p w:rsidR="000B37CC" w:rsidRDefault="000B37CC" w:rsidP="000B37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Розподіл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в залежності від стадії захворювання</w:t>
      </w:r>
    </w:p>
    <w:tbl>
      <w:tblPr>
        <w:tblStyle w:val="aff2"/>
        <w:tblW w:w="2892" w:type="pct"/>
        <w:tblInd w:w="1654" w:type="dxa"/>
        <w:tblLook w:val="01E0"/>
      </w:tblPr>
      <w:tblGrid>
        <w:gridCol w:w="1581"/>
        <w:gridCol w:w="485"/>
        <w:gridCol w:w="1010"/>
        <w:gridCol w:w="810"/>
        <w:gridCol w:w="1701"/>
      </w:tblGrid>
      <w:tr w:rsidR="000B37CC" w:rsidRPr="00F16276" w:rsidTr="00511DD8">
        <w:trPr>
          <w:trHeight w:val="327"/>
        </w:trPr>
        <w:tc>
          <w:tcPr>
            <w:tcW w:w="1415" w:type="pct"/>
            <w:vMerge w:val="restart"/>
            <w:tcMar>
              <w:left w:w="11" w:type="dxa"/>
              <w:right w:w="11" w:type="dxa"/>
            </w:tcMar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 xml:space="preserve">Стадія </w:t>
            </w:r>
            <w:r w:rsidRPr="00F16276">
              <w:rPr>
                <w:szCs w:val="24"/>
                <w:lang w:val="uk-UA"/>
              </w:rPr>
              <w:br/>
              <w:t>захворюва</w:t>
            </w:r>
            <w:r w:rsidRPr="00F16276">
              <w:rPr>
                <w:szCs w:val="24"/>
                <w:lang w:val="uk-UA"/>
              </w:rPr>
              <w:t>н</w:t>
            </w:r>
            <w:r w:rsidRPr="00F16276">
              <w:rPr>
                <w:szCs w:val="24"/>
                <w:lang w:val="uk-UA"/>
              </w:rPr>
              <w:t>ня</w:t>
            </w:r>
          </w:p>
        </w:tc>
        <w:tc>
          <w:tcPr>
            <w:tcW w:w="3585" w:type="pct"/>
            <w:gridSpan w:val="4"/>
            <w:tcMar>
              <w:left w:w="11" w:type="dxa"/>
              <w:right w:w="11" w:type="dxa"/>
            </w:tcMar>
            <w:vAlign w:val="center"/>
          </w:tcPr>
          <w:p w:rsidR="000B37CC" w:rsidRPr="00F16276" w:rsidRDefault="000B37CC" w:rsidP="005C61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16276">
              <w:rPr>
                <w:b/>
                <w:sz w:val="24"/>
                <w:szCs w:val="24"/>
                <w:lang w:val="uk-UA"/>
              </w:rPr>
              <w:t>Група хворих</w:t>
            </w:r>
          </w:p>
        </w:tc>
      </w:tr>
      <w:tr w:rsidR="001166AC" w:rsidRPr="00F16276" w:rsidTr="00511DD8">
        <w:trPr>
          <w:trHeight w:val="838"/>
        </w:trPr>
        <w:tc>
          <w:tcPr>
            <w:tcW w:w="1415" w:type="pct"/>
            <w:vMerge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1338" w:type="pct"/>
            <w:gridSpan w:val="2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6276">
              <w:rPr>
                <w:b/>
                <w:sz w:val="24"/>
                <w:szCs w:val="24"/>
                <w:lang w:val="uk-UA"/>
              </w:rPr>
              <w:t xml:space="preserve">досліджувана </w:t>
            </w:r>
          </w:p>
        </w:tc>
        <w:tc>
          <w:tcPr>
            <w:tcW w:w="2247" w:type="pct"/>
            <w:gridSpan w:val="2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6276">
              <w:rPr>
                <w:b/>
                <w:sz w:val="24"/>
                <w:szCs w:val="24"/>
                <w:lang w:val="uk-UA"/>
              </w:rPr>
              <w:t>к</w:t>
            </w:r>
            <w:proofErr w:type="spellStart"/>
            <w:r w:rsidRPr="00F16276">
              <w:rPr>
                <w:b/>
                <w:sz w:val="24"/>
                <w:szCs w:val="24"/>
              </w:rPr>
              <w:t>онтрольна</w:t>
            </w:r>
            <w:proofErr w:type="spellEnd"/>
            <w:r w:rsidRPr="00F1627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66AC" w:rsidRPr="00F16276" w:rsidTr="00511DD8">
        <w:tc>
          <w:tcPr>
            <w:tcW w:w="1415" w:type="pct"/>
            <w:vMerge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en-US"/>
              </w:rPr>
            </w:pPr>
          </w:p>
        </w:tc>
        <w:tc>
          <w:tcPr>
            <w:tcW w:w="43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en-US"/>
              </w:rPr>
            </w:pPr>
            <w:r w:rsidRPr="00F16276">
              <w:rPr>
                <w:lang w:val="uk-UA"/>
              </w:rPr>
              <w:t>а</w:t>
            </w:r>
            <w:proofErr w:type="spellStart"/>
            <w:r w:rsidRPr="00F16276">
              <w:t>бс</w:t>
            </w:r>
            <w:proofErr w:type="spellEnd"/>
            <w:r w:rsidRPr="00F16276">
              <w:rPr>
                <w:lang w:val="en-US"/>
              </w:rPr>
              <w:t>.</w:t>
            </w:r>
          </w:p>
        </w:tc>
        <w:tc>
          <w:tcPr>
            <w:tcW w:w="90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en-US"/>
              </w:rPr>
            </w:pPr>
            <w:r w:rsidRPr="00F16276">
              <w:rPr>
                <w:lang w:val="en-US"/>
              </w:rPr>
              <w:t>%</w:t>
            </w:r>
          </w:p>
        </w:tc>
        <w:tc>
          <w:tcPr>
            <w:tcW w:w="72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en-US"/>
              </w:rPr>
            </w:pPr>
            <w:r w:rsidRPr="00F16276">
              <w:rPr>
                <w:lang w:val="uk-UA"/>
              </w:rPr>
              <w:t>а</w:t>
            </w:r>
            <w:proofErr w:type="spellStart"/>
            <w:r w:rsidRPr="00F16276">
              <w:t>бс</w:t>
            </w:r>
            <w:proofErr w:type="spellEnd"/>
            <w:r w:rsidRPr="00F16276">
              <w:rPr>
                <w:lang w:val="en-US"/>
              </w:rPr>
              <w:t>.</w:t>
            </w:r>
          </w:p>
        </w:tc>
        <w:tc>
          <w:tcPr>
            <w:tcW w:w="1522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en-US"/>
              </w:rPr>
            </w:pPr>
            <w:r w:rsidRPr="00F16276">
              <w:rPr>
                <w:lang w:val="en-US"/>
              </w:rPr>
              <w:t>%</w:t>
            </w:r>
          </w:p>
        </w:tc>
      </w:tr>
      <w:tr w:rsidR="001166AC" w:rsidRPr="00F16276" w:rsidTr="00511DD8">
        <w:trPr>
          <w:trHeight w:val="345"/>
        </w:trPr>
        <w:tc>
          <w:tcPr>
            <w:tcW w:w="141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  <w:rPr>
                <w:lang w:val="en-US"/>
              </w:rPr>
            </w:pPr>
            <w:r w:rsidRPr="00F16276">
              <w:rPr>
                <w:lang w:val="en-US"/>
              </w:rPr>
              <w:t>T1bN0M0</w:t>
            </w:r>
          </w:p>
        </w:tc>
        <w:tc>
          <w:tcPr>
            <w:tcW w:w="43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17</w:t>
            </w:r>
          </w:p>
        </w:tc>
        <w:tc>
          <w:tcPr>
            <w:tcW w:w="90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56,7±9,0</w:t>
            </w:r>
          </w:p>
        </w:tc>
        <w:tc>
          <w:tcPr>
            <w:tcW w:w="72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49</w:t>
            </w:r>
          </w:p>
        </w:tc>
        <w:tc>
          <w:tcPr>
            <w:tcW w:w="1522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47,6±4,9</w:t>
            </w:r>
          </w:p>
        </w:tc>
      </w:tr>
      <w:tr w:rsidR="001166AC" w:rsidRPr="00F16276" w:rsidTr="00511DD8">
        <w:trPr>
          <w:trHeight w:val="345"/>
        </w:trPr>
        <w:tc>
          <w:tcPr>
            <w:tcW w:w="141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T1сN0M0</w:t>
            </w:r>
          </w:p>
        </w:tc>
        <w:tc>
          <w:tcPr>
            <w:tcW w:w="43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1</w:t>
            </w:r>
          </w:p>
        </w:tc>
        <w:tc>
          <w:tcPr>
            <w:tcW w:w="90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  <w:rPr>
                <w:lang w:val="en-US"/>
              </w:rPr>
            </w:pPr>
            <w:r w:rsidRPr="00F16276">
              <w:t>3,3±</w:t>
            </w:r>
            <w:r w:rsidRPr="00F16276">
              <w:rPr>
                <w:lang w:val="en-US"/>
              </w:rPr>
              <w:t>3,3</w:t>
            </w:r>
          </w:p>
        </w:tc>
        <w:tc>
          <w:tcPr>
            <w:tcW w:w="72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14</w:t>
            </w:r>
          </w:p>
        </w:tc>
        <w:tc>
          <w:tcPr>
            <w:tcW w:w="1522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13,6±3,4</w:t>
            </w:r>
          </w:p>
        </w:tc>
      </w:tr>
      <w:tr w:rsidR="001166AC" w:rsidRPr="00F16276" w:rsidTr="00511DD8">
        <w:trPr>
          <w:trHeight w:val="345"/>
        </w:trPr>
        <w:tc>
          <w:tcPr>
            <w:tcW w:w="141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T2</w:t>
            </w:r>
            <w:r w:rsidRPr="00F16276">
              <w:rPr>
                <w:lang w:val="en-US"/>
              </w:rPr>
              <w:t>a</w:t>
            </w:r>
            <w:r w:rsidRPr="00F16276">
              <w:t>N0M0</w:t>
            </w:r>
          </w:p>
        </w:tc>
        <w:tc>
          <w:tcPr>
            <w:tcW w:w="43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12</w:t>
            </w:r>
          </w:p>
        </w:tc>
        <w:tc>
          <w:tcPr>
            <w:tcW w:w="90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40,0±8,9</w:t>
            </w:r>
          </w:p>
        </w:tc>
        <w:tc>
          <w:tcPr>
            <w:tcW w:w="72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40</w:t>
            </w:r>
          </w:p>
        </w:tc>
        <w:tc>
          <w:tcPr>
            <w:tcW w:w="1522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150"/>
            </w:pPr>
            <w:r w:rsidRPr="00F16276">
              <w:t>38,8±4,8</w:t>
            </w:r>
          </w:p>
        </w:tc>
      </w:tr>
      <w:tr w:rsidR="001166AC" w:rsidRPr="00F16276" w:rsidTr="00511DD8">
        <w:trPr>
          <w:trHeight w:val="345"/>
        </w:trPr>
        <w:tc>
          <w:tcPr>
            <w:tcW w:w="141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lastRenderedPageBreak/>
              <w:t xml:space="preserve">Разом </w:t>
            </w:r>
          </w:p>
        </w:tc>
        <w:tc>
          <w:tcPr>
            <w:tcW w:w="43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</w:pPr>
            <w:r w:rsidRPr="00F16276">
              <w:t>30</w:t>
            </w:r>
          </w:p>
        </w:tc>
        <w:tc>
          <w:tcPr>
            <w:tcW w:w="904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t>100</w:t>
            </w:r>
            <w:r w:rsidRPr="00F16276">
              <w:rPr>
                <w:lang w:val="uk-UA"/>
              </w:rPr>
              <w:t>,0</w:t>
            </w:r>
          </w:p>
        </w:tc>
        <w:tc>
          <w:tcPr>
            <w:tcW w:w="725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</w:pPr>
            <w:r w:rsidRPr="00F16276">
              <w:t>103</w:t>
            </w:r>
          </w:p>
        </w:tc>
        <w:tc>
          <w:tcPr>
            <w:tcW w:w="1522" w:type="pct"/>
            <w:tcMar>
              <w:left w:w="11" w:type="dxa"/>
              <w:right w:w="11" w:type="dxa"/>
            </w:tcMar>
            <w:vAlign w:val="center"/>
          </w:tcPr>
          <w:p w:rsidR="001166AC" w:rsidRPr="00F16276" w:rsidRDefault="001166AC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t>100</w:t>
            </w:r>
            <w:r w:rsidRPr="00F16276">
              <w:rPr>
                <w:lang w:val="uk-UA"/>
              </w:rPr>
              <w:t>,0</w:t>
            </w:r>
          </w:p>
        </w:tc>
      </w:tr>
    </w:tbl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  <w:proofErr w:type="spellStart"/>
      <w:r w:rsidRPr="00F16276">
        <w:rPr>
          <w:sz w:val="28"/>
          <w:szCs w:val="28"/>
          <w:lang w:val="en-US"/>
        </w:rPr>
        <w:t>Таблиця</w:t>
      </w:r>
      <w:proofErr w:type="spellEnd"/>
      <w:r w:rsidRPr="00F16276">
        <w:rPr>
          <w:sz w:val="28"/>
          <w:szCs w:val="28"/>
          <w:lang w:val="en-US"/>
        </w:rPr>
        <w:t xml:space="preserve"> </w:t>
      </w:r>
      <w:r w:rsidRPr="00F16276">
        <w:rPr>
          <w:sz w:val="28"/>
          <w:szCs w:val="28"/>
          <w:lang w:val="uk-UA"/>
        </w:rPr>
        <w:t>2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Розподіл хворих на РТМ </w:t>
      </w:r>
      <w:r w:rsidRPr="00F16276">
        <w:rPr>
          <w:sz w:val="28"/>
          <w:szCs w:val="28"/>
          <w:lang w:val="uk-UA"/>
        </w:rPr>
        <w:br/>
        <w:t>в залежності від гістологічної структури пухлини</w:t>
      </w:r>
    </w:p>
    <w:tbl>
      <w:tblPr>
        <w:tblW w:w="0" w:type="auto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1966"/>
        <w:gridCol w:w="727"/>
        <w:gridCol w:w="992"/>
        <w:gridCol w:w="992"/>
        <w:gridCol w:w="1560"/>
      </w:tblGrid>
      <w:tr w:rsidR="000B37CC" w:rsidRPr="00F16276" w:rsidTr="00511DD8">
        <w:tc>
          <w:tcPr>
            <w:tcW w:w="1966" w:type="dxa"/>
            <w:vMerge w:val="restart"/>
            <w:vAlign w:val="center"/>
          </w:tcPr>
          <w:p w:rsidR="000B37CC" w:rsidRPr="00F16276" w:rsidRDefault="000B37CC" w:rsidP="005C61B7">
            <w:pPr>
              <w:pStyle w:val="af2"/>
              <w:rPr>
                <w:b/>
                <w:lang w:val="uk-UA"/>
              </w:rPr>
            </w:pPr>
            <w:r w:rsidRPr="00F16276">
              <w:rPr>
                <w:b/>
                <w:lang w:val="uk-UA"/>
              </w:rPr>
              <w:t>Гістологічна структ</w:t>
            </w:r>
            <w:r w:rsidRPr="00F16276">
              <w:rPr>
                <w:b/>
                <w:lang w:val="uk-UA"/>
              </w:rPr>
              <w:t>у</w:t>
            </w:r>
            <w:r w:rsidRPr="00F16276">
              <w:rPr>
                <w:b/>
                <w:lang w:val="uk-UA"/>
              </w:rPr>
              <w:t xml:space="preserve">ра </w:t>
            </w:r>
            <w:r w:rsidRPr="00F16276">
              <w:rPr>
                <w:b/>
                <w:lang w:val="uk-UA"/>
              </w:rPr>
              <w:br/>
              <w:t>пу</w:t>
            </w:r>
            <w:r w:rsidRPr="00F16276">
              <w:rPr>
                <w:b/>
                <w:lang w:val="uk-UA"/>
              </w:rPr>
              <w:t>х</w:t>
            </w:r>
            <w:r w:rsidRPr="00F16276">
              <w:rPr>
                <w:b/>
                <w:lang w:val="uk-UA"/>
              </w:rPr>
              <w:t>лини</w:t>
            </w:r>
          </w:p>
        </w:tc>
        <w:tc>
          <w:tcPr>
            <w:tcW w:w="4271" w:type="dxa"/>
            <w:gridSpan w:val="4"/>
            <w:vAlign w:val="center"/>
          </w:tcPr>
          <w:p w:rsidR="000B37CC" w:rsidRPr="00F16276" w:rsidRDefault="000B37CC" w:rsidP="005C61B7">
            <w:pPr>
              <w:pStyle w:val="af2"/>
              <w:rPr>
                <w:b/>
                <w:lang w:val="uk-UA"/>
              </w:rPr>
            </w:pPr>
            <w:r w:rsidRPr="00F16276">
              <w:rPr>
                <w:b/>
                <w:lang w:val="uk-UA"/>
              </w:rPr>
              <w:t>Група хворих</w:t>
            </w:r>
          </w:p>
        </w:tc>
      </w:tr>
      <w:tr w:rsidR="0067675C" w:rsidRPr="00F16276" w:rsidTr="00511DD8">
        <w:trPr>
          <w:trHeight w:val="562"/>
        </w:trPr>
        <w:tc>
          <w:tcPr>
            <w:tcW w:w="1966" w:type="dxa"/>
            <w:vMerge/>
            <w:vAlign w:val="center"/>
          </w:tcPr>
          <w:p w:rsidR="0067675C" w:rsidRPr="00F16276" w:rsidRDefault="0067675C" w:rsidP="005C61B7">
            <w:pPr>
              <w:pStyle w:val="af2"/>
              <w:rPr>
                <w:b/>
                <w:highlight w:val="yellow"/>
                <w:lang w:val="uk-U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r w:rsidRPr="00F16276">
              <w:rPr>
                <w:b/>
                <w:lang w:val="uk-UA"/>
              </w:rPr>
              <w:t xml:space="preserve">досліджувана </w:t>
            </w:r>
          </w:p>
        </w:tc>
        <w:tc>
          <w:tcPr>
            <w:tcW w:w="2552" w:type="dxa"/>
            <w:gridSpan w:val="2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r w:rsidRPr="00F16276">
              <w:rPr>
                <w:b/>
                <w:lang w:val="uk-UA"/>
              </w:rPr>
              <w:t>контрол</w:t>
            </w:r>
            <w:r w:rsidRPr="00F16276">
              <w:rPr>
                <w:b/>
                <w:lang w:val="uk-UA"/>
              </w:rPr>
              <w:t>ь</w:t>
            </w:r>
            <w:r w:rsidRPr="00F16276">
              <w:rPr>
                <w:b/>
                <w:lang w:val="uk-UA"/>
              </w:rPr>
              <w:t xml:space="preserve">на </w:t>
            </w:r>
          </w:p>
        </w:tc>
      </w:tr>
      <w:tr w:rsidR="0067675C" w:rsidRPr="00F16276" w:rsidTr="00511DD8">
        <w:tc>
          <w:tcPr>
            <w:tcW w:w="1966" w:type="dxa"/>
            <w:vMerge/>
            <w:vAlign w:val="center"/>
          </w:tcPr>
          <w:p w:rsidR="0067675C" w:rsidRPr="00F16276" w:rsidRDefault="0067675C" w:rsidP="005C61B7">
            <w:pPr>
              <w:pStyle w:val="af2"/>
              <w:rPr>
                <w:highlight w:val="yellow"/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proofErr w:type="spellStart"/>
            <w:r w:rsidRPr="00F16276">
              <w:rPr>
                <w:lang w:val="uk-UA"/>
              </w:rPr>
              <w:t>абс</w:t>
            </w:r>
            <w:proofErr w:type="spellEnd"/>
            <w:r w:rsidRPr="00F16276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r w:rsidRPr="00F16276">
              <w:rPr>
                <w:lang w:val="uk-UA"/>
              </w:rPr>
              <w:t>%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proofErr w:type="spellStart"/>
            <w:r w:rsidRPr="00F16276">
              <w:rPr>
                <w:lang w:val="uk-UA"/>
              </w:rPr>
              <w:t>абс</w:t>
            </w:r>
            <w:proofErr w:type="spellEnd"/>
            <w:r w:rsidRPr="00F16276">
              <w:rPr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r w:rsidRPr="00F16276">
              <w:rPr>
                <w:lang w:val="uk-UA"/>
              </w:rPr>
              <w:t>%</w:t>
            </w:r>
          </w:p>
        </w:tc>
      </w:tr>
      <w:tr w:rsidR="0067675C" w:rsidRPr="00F16276" w:rsidTr="00511DD8">
        <w:tc>
          <w:tcPr>
            <w:tcW w:w="1966" w:type="dxa"/>
            <w:vAlign w:val="center"/>
          </w:tcPr>
          <w:p w:rsidR="0067675C" w:rsidRPr="00F16276" w:rsidRDefault="0067675C" w:rsidP="005C61B7">
            <w:pPr>
              <w:pStyle w:val="af2"/>
              <w:rPr>
                <w:highlight w:val="yellow"/>
                <w:lang w:val="uk-UA"/>
              </w:rPr>
            </w:pPr>
            <w:proofErr w:type="spellStart"/>
            <w:r w:rsidRPr="00F16276">
              <w:rPr>
                <w:lang w:val="uk-UA"/>
              </w:rPr>
              <w:t>Високод</w:t>
            </w:r>
            <w:r w:rsidRPr="00F16276">
              <w:rPr>
                <w:lang w:val="uk-UA"/>
              </w:rPr>
              <w:t>и</w:t>
            </w:r>
            <w:r w:rsidRPr="00F16276">
              <w:rPr>
                <w:lang w:val="uk-UA"/>
              </w:rPr>
              <w:t>фер</w:t>
            </w:r>
            <w:proofErr w:type="spellEnd"/>
            <w:r w:rsidRPr="00F16276">
              <w:rPr>
                <w:lang w:val="uk-UA"/>
              </w:rPr>
              <w:t xml:space="preserve">. </w:t>
            </w:r>
            <w:r w:rsidRPr="00F16276">
              <w:rPr>
                <w:lang w:val="uk-UA"/>
              </w:rPr>
              <w:br/>
              <w:t>аденокарцин</w:t>
            </w:r>
            <w:r w:rsidRPr="00F16276">
              <w:rPr>
                <w:lang w:val="uk-UA"/>
              </w:rPr>
              <w:t>о</w:t>
            </w:r>
            <w:r w:rsidRPr="00F16276">
              <w:rPr>
                <w:lang w:val="uk-UA"/>
              </w:rPr>
              <w:t>ма</w:t>
            </w:r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5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16,6±6,8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13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12,6±3,3</w:t>
            </w:r>
          </w:p>
        </w:tc>
      </w:tr>
      <w:tr w:rsidR="0067675C" w:rsidRPr="00F16276" w:rsidTr="00511DD8">
        <w:tc>
          <w:tcPr>
            <w:tcW w:w="1966" w:type="dxa"/>
            <w:vAlign w:val="center"/>
          </w:tcPr>
          <w:p w:rsidR="0067675C" w:rsidRDefault="0067675C" w:rsidP="005C61B7">
            <w:pPr>
              <w:pStyle w:val="af2"/>
            </w:pPr>
            <w:proofErr w:type="spellStart"/>
            <w:r w:rsidRPr="00F16276">
              <w:rPr>
                <w:lang w:val="uk-UA"/>
              </w:rPr>
              <w:t>Помірнодифер</w:t>
            </w:r>
            <w:proofErr w:type="spellEnd"/>
            <w:r w:rsidRPr="00F16276">
              <w:rPr>
                <w:lang w:val="uk-UA"/>
              </w:rPr>
              <w:t>.</w:t>
            </w:r>
            <w:r w:rsidRPr="00F16276">
              <w:t xml:space="preserve"> </w:t>
            </w:r>
          </w:p>
          <w:p w:rsidR="0067675C" w:rsidRPr="00F16276" w:rsidRDefault="0067675C" w:rsidP="005C61B7">
            <w:pPr>
              <w:pStyle w:val="af2"/>
              <w:rPr>
                <w:highlight w:val="yellow"/>
              </w:rPr>
            </w:pPr>
            <w:proofErr w:type="spellStart"/>
            <w:r w:rsidRPr="00F16276">
              <w:t>аденокарц</w:t>
            </w:r>
            <w:r w:rsidRPr="00F16276">
              <w:t>и</w:t>
            </w:r>
            <w:r w:rsidRPr="00F16276">
              <w:t>нома</w:t>
            </w:r>
            <w:proofErr w:type="spellEnd"/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15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50,0±9,1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64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62,1±4,8</w:t>
            </w:r>
          </w:p>
        </w:tc>
      </w:tr>
      <w:tr w:rsidR="0067675C" w:rsidRPr="00F16276" w:rsidTr="00511DD8">
        <w:tc>
          <w:tcPr>
            <w:tcW w:w="1966" w:type="dxa"/>
            <w:vAlign w:val="center"/>
          </w:tcPr>
          <w:p w:rsidR="0067675C" w:rsidRPr="00F16276" w:rsidRDefault="0067675C" w:rsidP="005C61B7">
            <w:pPr>
              <w:pStyle w:val="af2"/>
              <w:rPr>
                <w:highlight w:val="yellow"/>
              </w:rPr>
            </w:pPr>
            <w:proofErr w:type="spellStart"/>
            <w:r w:rsidRPr="00F16276">
              <w:rPr>
                <w:lang w:val="uk-UA"/>
              </w:rPr>
              <w:t>Низькод</w:t>
            </w:r>
            <w:r w:rsidRPr="00F16276">
              <w:rPr>
                <w:lang w:val="uk-UA"/>
              </w:rPr>
              <w:t>и</w:t>
            </w:r>
            <w:r w:rsidRPr="00F16276">
              <w:rPr>
                <w:lang w:val="uk-UA"/>
              </w:rPr>
              <w:t>фер</w:t>
            </w:r>
            <w:proofErr w:type="spellEnd"/>
            <w:r w:rsidRPr="00F16276">
              <w:rPr>
                <w:lang w:val="uk-UA"/>
              </w:rPr>
              <w:t>.</w:t>
            </w:r>
            <w:r w:rsidRPr="00F16276">
              <w:t xml:space="preserve"> </w:t>
            </w:r>
            <w:r w:rsidRPr="00F16276">
              <w:br/>
            </w:r>
            <w:proofErr w:type="spellStart"/>
            <w:r w:rsidRPr="00F16276">
              <w:t>аденокарцин</w:t>
            </w:r>
            <w:r w:rsidRPr="00F16276">
              <w:t>о</w:t>
            </w:r>
            <w:r w:rsidRPr="00F16276">
              <w:t>ма</w:t>
            </w:r>
            <w:proofErr w:type="spellEnd"/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6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20,0±7,3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26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25,3±4,3</w:t>
            </w:r>
          </w:p>
        </w:tc>
      </w:tr>
      <w:tr w:rsidR="0067675C" w:rsidRPr="00F16276" w:rsidTr="00511DD8">
        <w:trPr>
          <w:trHeight w:val="249"/>
        </w:trPr>
        <w:tc>
          <w:tcPr>
            <w:tcW w:w="1966" w:type="dxa"/>
            <w:vAlign w:val="center"/>
          </w:tcPr>
          <w:p w:rsidR="0067675C" w:rsidRPr="00F16276" w:rsidRDefault="0067675C" w:rsidP="005C61B7">
            <w:pPr>
              <w:pStyle w:val="af2"/>
              <w:rPr>
                <w:highlight w:val="yellow"/>
              </w:rPr>
            </w:pPr>
            <w:proofErr w:type="spellStart"/>
            <w:r w:rsidRPr="00F16276">
              <w:t>Аденоакантома</w:t>
            </w:r>
            <w:proofErr w:type="spellEnd"/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2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en-US"/>
              </w:rPr>
            </w:pPr>
            <w:r w:rsidRPr="00F16276">
              <w:t>6,7±</w:t>
            </w:r>
            <w:r w:rsidRPr="00F16276">
              <w:rPr>
                <w:lang w:val="en-US"/>
              </w:rPr>
              <w:t>4,6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–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–</w:t>
            </w:r>
          </w:p>
        </w:tc>
      </w:tr>
      <w:tr w:rsidR="0067675C" w:rsidRPr="00F16276" w:rsidTr="00511DD8">
        <w:tc>
          <w:tcPr>
            <w:tcW w:w="1966" w:type="dxa"/>
            <w:vAlign w:val="center"/>
          </w:tcPr>
          <w:p w:rsidR="0067675C" w:rsidRPr="00F16276" w:rsidRDefault="0067675C" w:rsidP="005C61B7">
            <w:pPr>
              <w:pStyle w:val="af2"/>
              <w:rPr>
                <w:highlight w:val="yellow"/>
              </w:rPr>
            </w:pPr>
            <w:proofErr w:type="spellStart"/>
            <w:r w:rsidRPr="00F16276">
              <w:rPr>
                <w:lang w:val="uk-UA"/>
              </w:rPr>
              <w:t>Недиференційов</w:t>
            </w:r>
            <w:proofErr w:type="spellEnd"/>
            <w:r w:rsidRPr="00F16276">
              <w:rPr>
                <w:lang w:val="uk-UA"/>
              </w:rPr>
              <w:t>.</w:t>
            </w:r>
            <w:r w:rsidRPr="00F16276">
              <w:t xml:space="preserve"> </w:t>
            </w:r>
            <w:proofErr w:type="spellStart"/>
            <w:r w:rsidRPr="00F16276">
              <w:t>аденокарц</w:t>
            </w:r>
            <w:r w:rsidRPr="00F16276">
              <w:t>и</w:t>
            </w:r>
            <w:r w:rsidRPr="00F16276">
              <w:t>нома</w:t>
            </w:r>
            <w:proofErr w:type="spellEnd"/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2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en-US"/>
              </w:rPr>
            </w:pPr>
            <w:r w:rsidRPr="00F16276">
              <w:t>6,7±</w:t>
            </w:r>
            <w:r w:rsidRPr="00F16276">
              <w:rPr>
                <w:lang w:val="en-US"/>
              </w:rPr>
              <w:t>4,6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–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–</w:t>
            </w:r>
          </w:p>
        </w:tc>
      </w:tr>
      <w:tr w:rsidR="0067675C" w:rsidRPr="00F16276" w:rsidTr="00511DD8">
        <w:trPr>
          <w:trHeight w:val="262"/>
        </w:trPr>
        <w:tc>
          <w:tcPr>
            <w:tcW w:w="1966" w:type="dxa"/>
            <w:vAlign w:val="center"/>
          </w:tcPr>
          <w:p w:rsidR="0067675C" w:rsidRPr="00F16276" w:rsidRDefault="0067675C" w:rsidP="005C61B7">
            <w:pPr>
              <w:pStyle w:val="af2"/>
              <w:rPr>
                <w:highlight w:val="yellow"/>
                <w:lang w:val="uk-UA"/>
              </w:rPr>
            </w:pPr>
            <w:r w:rsidRPr="00F16276">
              <w:rPr>
                <w:lang w:val="uk-UA"/>
              </w:rPr>
              <w:t>Разом</w:t>
            </w:r>
          </w:p>
        </w:tc>
        <w:tc>
          <w:tcPr>
            <w:tcW w:w="727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30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r w:rsidRPr="00F16276">
              <w:t>100</w:t>
            </w:r>
            <w:r w:rsidRPr="00F16276">
              <w:rPr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67675C" w:rsidRPr="00F16276" w:rsidRDefault="0067675C" w:rsidP="005C61B7">
            <w:pPr>
              <w:pStyle w:val="af2"/>
            </w:pPr>
            <w:r w:rsidRPr="00F16276">
              <w:t>103</w:t>
            </w:r>
          </w:p>
        </w:tc>
        <w:tc>
          <w:tcPr>
            <w:tcW w:w="1560" w:type="dxa"/>
            <w:vAlign w:val="center"/>
          </w:tcPr>
          <w:p w:rsidR="0067675C" w:rsidRPr="00F16276" w:rsidRDefault="0067675C" w:rsidP="005C61B7">
            <w:pPr>
              <w:pStyle w:val="af2"/>
              <w:rPr>
                <w:lang w:val="uk-UA"/>
              </w:rPr>
            </w:pPr>
            <w:r w:rsidRPr="00F16276">
              <w:t>100</w:t>
            </w:r>
            <w:r w:rsidRPr="00F16276">
              <w:rPr>
                <w:lang w:val="uk-UA"/>
              </w:rPr>
              <w:t>,0</w:t>
            </w:r>
          </w:p>
        </w:tc>
      </w:tr>
    </w:tbl>
    <w:p w:rsidR="000B37CC" w:rsidRPr="00F16276" w:rsidRDefault="000B37CC" w:rsidP="000B37CC">
      <w:pPr>
        <w:pStyle w:val="a8"/>
        <w:rPr>
          <w:szCs w:val="28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З метою </w:t>
      </w:r>
      <w:proofErr w:type="spellStart"/>
      <w:r w:rsidRPr="00F16276">
        <w:rPr>
          <w:sz w:val="28"/>
          <w:szCs w:val="28"/>
          <w:lang w:val="uk-UA"/>
        </w:rPr>
        <w:t>радіомодифікації</w:t>
      </w:r>
      <w:proofErr w:type="spellEnd"/>
      <w:r w:rsidRPr="00F16276">
        <w:rPr>
          <w:sz w:val="28"/>
          <w:szCs w:val="28"/>
          <w:lang w:val="uk-UA"/>
        </w:rPr>
        <w:t xml:space="preserve"> передопераційного курсу ДГТ хворим на РТМ досліджуваної групи за 30 </w:t>
      </w:r>
      <w:proofErr w:type="spellStart"/>
      <w:r w:rsidRPr="00F16276">
        <w:rPr>
          <w:sz w:val="28"/>
          <w:szCs w:val="28"/>
          <w:lang w:val="uk-UA"/>
        </w:rPr>
        <w:t>хв</w:t>
      </w:r>
      <w:proofErr w:type="spellEnd"/>
      <w:r w:rsidRPr="00F16276">
        <w:rPr>
          <w:sz w:val="28"/>
          <w:szCs w:val="28"/>
          <w:lang w:val="uk-UA"/>
        </w:rPr>
        <w:t xml:space="preserve"> до початку кожного сеансу променевої терапії внутрівенно вв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>дили розчин 5-Fu в разовій дозі 250 мг.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Пацієнткам досліджуваної групи передопераційний курс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 xml:space="preserve"> проводили на апараті </w:t>
      </w:r>
      <w:r w:rsidRPr="00F16276">
        <w:rPr>
          <w:sz w:val="28"/>
          <w:szCs w:val="28"/>
        </w:rPr>
        <w:t>РОКУС-АМ</w:t>
      </w:r>
      <w:r w:rsidRPr="00F16276">
        <w:rPr>
          <w:sz w:val="28"/>
          <w:szCs w:val="28"/>
          <w:lang w:val="uk-UA"/>
        </w:rPr>
        <w:t xml:space="preserve"> у режимі класичного фракціонування на ділянку малого т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 xml:space="preserve">за й шляхи регіонального метастазування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на точки А/В –30 Гр. Опромінювання проводили щодня (5 разів на тиждень), разова осере</w:t>
      </w:r>
      <w:r w:rsidRPr="00F16276">
        <w:rPr>
          <w:sz w:val="28"/>
          <w:szCs w:val="28"/>
          <w:lang w:val="uk-UA"/>
        </w:rPr>
        <w:t>д</w:t>
      </w:r>
      <w:r w:rsidRPr="00F16276">
        <w:rPr>
          <w:sz w:val="28"/>
          <w:szCs w:val="28"/>
          <w:lang w:val="uk-UA"/>
        </w:rPr>
        <w:t xml:space="preserve">кова доза становила 2 Гр. Післяопераційний курс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 xml:space="preserve"> тривав за 10 – 12 діб після операції до досягнення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на точки А/В – 40–45 Гр. </w:t>
      </w:r>
      <w:r w:rsidR="003A1026">
        <w:rPr>
          <w:sz w:val="28"/>
          <w:szCs w:val="28"/>
          <w:lang w:val="uk-UA"/>
        </w:rPr>
        <w:t>(</w:t>
      </w:r>
      <w:r w:rsidR="003A1026" w:rsidRPr="00F16276">
        <w:rPr>
          <w:sz w:val="28"/>
          <w:szCs w:val="28"/>
          <w:lang w:val="uk-UA"/>
        </w:rPr>
        <w:t xml:space="preserve">Патент на корисну модель № </w:t>
      </w:r>
      <w:r w:rsidR="003A1026" w:rsidRPr="00F16276">
        <w:rPr>
          <w:sz w:val="28"/>
          <w:szCs w:val="28"/>
          <w:lang w:val="en-US"/>
        </w:rPr>
        <w:t>U</w:t>
      </w:r>
      <w:r w:rsidR="003A1026" w:rsidRPr="00F16276">
        <w:rPr>
          <w:sz w:val="28"/>
          <w:szCs w:val="28"/>
          <w:lang w:val="uk-UA"/>
        </w:rPr>
        <w:t xml:space="preserve"> 200508227 – 2006</w:t>
      </w:r>
      <w:r w:rsidR="003A1026">
        <w:rPr>
          <w:sz w:val="28"/>
          <w:szCs w:val="28"/>
          <w:lang w:val="uk-UA"/>
        </w:rPr>
        <w:t>)</w:t>
      </w:r>
      <w:r w:rsidR="003A1026" w:rsidRPr="00F16276">
        <w:rPr>
          <w:sz w:val="28"/>
          <w:szCs w:val="28"/>
          <w:lang w:val="uk-UA"/>
        </w:rPr>
        <w:t>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Хворим контрольної групи післяопераційний курс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 xml:space="preserve"> також проводили на апараті </w:t>
      </w:r>
      <w:r w:rsidRPr="00F16276">
        <w:rPr>
          <w:sz w:val="28"/>
          <w:szCs w:val="28"/>
        </w:rPr>
        <w:t>РОКУС-АМ</w:t>
      </w:r>
      <w:r w:rsidRPr="00F16276">
        <w:rPr>
          <w:sz w:val="28"/>
          <w:szCs w:val="28"/>
          <w:lang w:val="uk-UA"/>
        </w:rPr>
        <w:t xml:space="preserve"> на зону малого таза й шляхи регіонального метастазування в режимі класичного дрібного фракціонування (РОД – 2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 xml:space="preserve">) щодня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на т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>чки А/В – 40–46 Гр.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Хворим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T2aN0M0 усіх груп додатково проводили опромінювання піхвового рубця на апараті </w:t>
      </w:r>
      <w:r w:rsidRPr="00F16276">
        <w:rPr>
          <w:sz w:val="28"/>
          <w:szCs w:val="28"/>
        </w:rPr>
        <w:t>АГАТ-В</w:t>
      </w:r>
      <w:r w:rsidRPr="00F16276">
        <w:rPr>
          <w:sz w:val="28"/>
          <w:szCs w:val="28"/>
          <w:lang w:val="uk-UA"/>
        </w:rPr>
        <w:t xml:space="preserve"> шляхом підв</w:t>
      </w:r>
      <w:r w:rsidRPr="00F16276">
        <w:rPr>
          <w:sz w:val="28"/>
          <w:szCs w:val="28"/>
          <w:lang w:val="uk-UA"/>
        </w:rPr>
        <w:t>е</w:t>
      </w:r>
      <w:r w:rsidRPr="00F16276">
        <w:rPr>
          <w:sz w:val="28"/>
          <w:szCs w:val="28"/>
          <w:lang w:val="uk-UA"/>
        </w:rPr>
        <w:t xml:space="preserve">дення системи </w:t>
      </w:r>
      <w:proofErr w:type="spellStart"/>
      <w:r w:rsidRPr="00F16276">
        <w:rPr>
          <w:sz w:val="28"/>
          <w:szCs w:val="28"/>
        </w:rPr>
        <w:t>овоїд</w:t>
      </w:r>
      <w:proofErr w:type="spellEnd"/>
      <w:r w:rsidRPr="00F16276">
        <w:rPr>
          <w:sz w:val="28"/>
          <w:szCs w:val="28"/>
          <w:lang w:val="uk-UA"/>
        </w:rPr>
        <w:t>і</w:t>
      </w:r>
      <w:r w:rsidRPr="00F16276">
        <w:rPr>
          <w:sz w:val="28"/>
          <w:szCs w:val="28"/>
        </w:rPr>
        <w:t>в</w:t>
      </w:r>
      <w:r w:rsidRPr="00F16276">
        <w:rPr>
          <w:sz w:val="28"/>
          <w:szCs w:val="28"/>
          <w:lang w:val="uk-UA"/>
        </w:rPr>
        <w:t xml:space="preserve">. РОД складала 3,5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 xml:space="preserve">,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– 21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 xml:space="preserve"> за 6 фр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>кцій.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lastRenderedPageBreak/>
        <w:t>Пацієнток із T1b-сN0M0 піддавали оперативному втручанню в об</w:t>
      </w:r>
      <w:r w:rsidRPr="00F16276">
        <w:rPr>
          <w:sz w:val="28"/>
          <w:szCs w:val="28"/>
        </w:rPr>
        <w:t>’</w:t>
      </w:r>
      <w:proofErr w:type="spellStart"/>
      <w:r w:rsidRPr="00F16276">
        <w:rPr>
          <w:sz w:val="28"/>
          <w:szCs w:val="28"/>
        </w:rPr>
        <w:t>ємі</w:t>
      </w:r>
      <w:proofErr w:type="spellEnd"/>
      <w:r w:rsidRPr="00F16276">
        <w:rPr>
          <w:sz w:val="28"/>
          <w:szCs w:val="28"/>
        </w:rPr>
        <w:t xml:space="preserve"> </w:t>
      </w:r>
      <w:r w:rsidRPr="00F16276">
        <w:rPr>
          <w:sz w:val="28"/>
          <w:szCs w:val="28"/>
          <w:lang w:val="uk-UA"/>
        </w:rPr>
        <w:t>екстирпації м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 xml:space="preserve">тки з придатками. Розширену </w:t>
      </w:r>
      <w:proofErr w:type="spellStart"/>
      <w:r w:rsidRPr="00F16276">
        <w:rPr>
          <w:sz w:val="28"/>
          <w:szCs w:val="28"/>
        </w:rPr>
        <w:t>екст</w:t>
      </w:r>
      <w:proofErr w:type="spellEnd"/>
      <w:r w:rsidRPr="00F16276">
        <w:rPr>
          <w:sz w:val="28"/>
          <w:szCs w:val="28"/>
          <w:lang w:val="uk-UA"/>
        </w:rPr>
        <w:t>и</w:t>
      </w:r>
      <w:proofErr w:type="spellStart"/>
      <w:r w:rsidRPr="00F16276">
        <w:rPr>
          <w:sz w:val="28"/>
          <w:szCs w:val="28"/>
        </w:rPr>
        <w:t>рпац</w:t>
      </w:r>
      <w:r w:rsidRPr="00F16276">
        <w:rPr>
          <w:sz w:val="28"/>
          <w:szCs w:val="28"/>
          <w:lang w:val="uk-UA"/>
        </w:rPr>
        <w:t>ію</w:t>
      </w:r>
      <w:proofErr w:type="spellEnd"/>
      <w:r w:rsidRPr="00F16276">
        <w:rPr>
          <w:sz w:val="28"/>
          <w:szCs w:val="28"/>
          <w:lang w:val="uk-UA"/>
        </w:rPr>
        <w:t xml:space="preserve"> матки з придатками за методом </w:t>
      </w:r>
      <w:proofErr w:type="spellStart"/>
      <w:r w:rsidRPr="00F16276">
        <w:rPr>
          <w:sz w:val="28"/>
          <w:szCs w:val="28"/>
          <w:lang w:val="uk-UA"/>
        </w:rPr>
        <w:t>Бохмана</w:t>
      </w:r>
      <w:proofErr w:type="spellEnd"/>
      <w:r w:rsidRPr="00F16276">
        <w:rPr>
          <w:sz w:val="28"/>
          <w:szCs w:val="28"/>
          <w:lang w:val="uk-UA"/>
        </w:rPr>
        <w:t xml:space="preserve"> виконували хворим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з T2aN0M0. Будь-яких те</w:t>
      </w:r>
      <w:r w:rsidRPr="00F16276">
        <w:rPr>
          <w:sz w:val="28"/>
          <w:szCs w:val="28"/>
          <w:lang w:val="uk-UA"/>
        </w:rPr>
        <w:t>х</w:t>
      </w:r>
      <w:r w:rsidRPr="00F16276">
        <w:rPr>
          <w:sz w:val="28"/>
          <w:szCs w:val="28"/>
          <w:lang w:val="uk-UA"/>
        </w:rPr>
        <w:t>нічних ускладнень при виконанні операцій, пов’язаних із проведенням передопераці</w:t>
      </w:r>
      <w:r w:rsidRPr="00F16276">
        <w:rPr>
          <w:sz w:val="28"/>
          <w:szCs w:val="28"/>
          <w:lang w:val="uk-UA"/>
        </w:rPr>
        <w:t>й</w:t>
      </w:r>
      <w:r w:rsidRPr="00F16276">
        <w:rPr>
          <w:sz w:val="28"/>
          <w:szCs w:val="28"/>
          <w:lang w:val="uk-UA"/>
        </w:rPr>
        <w:t xml:space="preserve">ного курсу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>, не спостерігалося. В деяких випадках у пацієнток досліджув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 xml:space="preserve">ної групи відзначали підвищену кровоточивість і набряк тканин.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Для морфологічних досліджень використовували ста</w:t>
      </w:r>
      <w:r w:rsidRPr="00F16276">
        <w:rPr>
          <w:sz w:val="28"/>
          <w:szCs w:val="28"/>
          <w:lang w:val="uk-UA"/>
        </w:rPr>
        <w:t>н</w:t>
      </w:r>
      <w:r w:rsidRPr="00F16276">
        <w:rPr>
          <w:sz w:val="28"/>
          <w:szCs w:val="28"/>
          <w:lang w:val="uk-UA"/>
        </w:rPr>
        <w:t>дартні методи обробки тканини.</w:t>
      </w:r>
      <w:r w:rsidRPr="00F16276">
        <w:rPr>
          <w:sz w:val="28"/>
          <w:szCs w:val="28"/>
        </w:rPr>
        <w:t xml:space="preserve">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Статистична обробка отриманих даних здійснювалася за допомогою п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>кета програм “STATISTICA” (для визначення достовірності отриманих даних вик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 xml:space="preserve">ристовували точний метод Фішера, t-критерій </w:t>
      </w:r>
      <w:proofErr w:type="spellStart"/>
      <w:r w:rsidRPr="00F16276">
        <w:rPr>
          <w:sz w:val="28"/>
          <w:szCs w:val="28"/>
          <w:lang w:val="uk-UA"/>
        </w:rPr>
        <w:t>Cтьюдента</w:t>
      </w:r>
      <w:proofErr w:type="spellEnd"/>
      <w:r w:rsidRPr="00F16276">
        <w:rPr>
          <w:sz w:val="28"/>
          <w:szCs w:val="28"/>
          <w:lang w:val="uk-UA"/>
        </w:rPr>
        <w:t>).</w:t>
      </w:r>
    </w:p>
    <w:p w:rsidR="000B37CC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b/>
          <w:i/>
          <w:sz w:val="28"/>
          <w:szCs w:val="28"/>
          <w:lang w:val="uk-UA"/>
        </w:rPr>
      </w:pPr>
      <w:r w:rsidRPr="00F16276">
        <w:rPr>
          <w:b/>
          <w:i/>
          <w:sz w:val="28"/>
          <w:szCs w:val="28"/>
          <w:lang w:val="uk-UA"/>
        </w:rPr>
        <w:t xml:space="preserve">Результати досліджень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b/>
          <w:i/>
          <w:sz w:val="28"/>
          <w:szCs w:val="28"/>
          <w:lang w:val="uk-UA"/>
        </w:rPr>
        <w:t xml:space="preserve"> </w:t>
      </w:r>
      <w:r w:rsidRPr="00F16276">
        <w:rPr>
          <w:sz w:val="28"/>
          <w:szCs w:val="28"/>
          <w:lang w:val="uk-UA"/>
        </w:rPr>
        <w:t>Аналіз частоти вия</w:t>
      </w:r>
      <w:r w:rsidRPr="00F16276">
        <w:rPr>
          <w:sz w:val="28"/>
          <w:szCs w:val="28"/>
          <w:lang w:val="uk-UA"/>
        </w:rPr>
        <w:t>в</w:t>
      </w:r>
      <w:r w:rsidRPr="00F16276">
        <w:rPr>
          <w:sz w:val="28"/>
          <w:szCs w:val="28"/>
          <w:lang w:val="uk-UA"/>
        </w:rPr>
        <w:t xml:space="preserve">лення ПК під час хірургічних втручань показав, що ПК вірогідно рідше виявляються у хворих на РТМ з </w:t>
      </w:r>
      <w:proofErr w:type="spellStart"/>
      <w:r w:rsidR="0067675C" w:rsidRPr="00F16276">
        <w:rPr>
          <w:sz w:val="28"/>
          <w:szCs w:val="28"/>
          <w:lang w:val="uk-UA"/>
        </w:rPr>
        <w:t>радіомодифікацією</w:t>
      </w:r>
      <w:proofErr w:type="spellEnd"/>
      <w:r w:rsidR="0067675C" w:rsidRPr="00F16276">
        <w:rPr>
          <w:sz w:val="28"/>
          <w:szCs w:val="28"/>
          <w:lang w:val="uk-UA"/>
        </w:rPr>
        <w:t xml:space="preserve"> </w:t>
      </w:r>
      <w:r w:rsidRPr="00F16276">
        <w:rPr>
          <w:sz w:val="28"/>
          <w:szCs w:val="28"/>
          <w:lang w:val="uk-UA"/>
        </w:rPr>
        <w:t>передопераційн</w:t>
      </w:r>
      <w:r w:rsidR="0067675C">
        <w:rPr>
          <w:sz w:val="28"/>
          <w:szCs w:val="28"/>
          <w:lang w:val="uk-UA"/>
        </w:rPr>
        <w:t>ого</w:t>
      </w:r>
      <w:r w:rsidRPr="00F16276">
        <w:rPr>
          <w:sz w:val="28"/>
          <w:szCs w:val="28"/>
          <w:lang w:val="uk-UA"/>
        </w:rPr>
        <w:t xml:space="preserve"> курс</w:t>
      </w:r>
      <w:r w:rsidR="0067675C">
        <w:rPr>
          <w:sz w:val="28"/>
          <w:szCs w:val="28"/>
          <w:lang w:val="uk-UA"/>
        </w:rPr>
        <w:t>у</w:t>
      </w:r>
      <w:r w:rsidRPr="00F16276">
        <w:rPr>
          <w:sz w:val="28"/>
          <w:szCs w:val="28"/>
          <w:lang w:val="uk-UA"/>
        </w:rPr>
        <w:t xml:space="preserve"> променевої терапії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30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 xml:space="preserve"> в порівнянні з пацієнтками контрольної групи (р = 0,04 і р &lt; 0,01, критерій ТМФ відпов</w:t>
      </w:r>
      <w:r w:rsidRPr="00F16276">
        <w:rPr>
          <w:sz w:val="28"/>
          <w:szCs w:val="28"/>
          <w:lang w:val="uk-UA"/>
        </w:rPr>
        <w:t>і</w:t>
      </w:r>
      <w:r w:rsidRPr="00F16276">
        <w:rPr>
          <w:sz w:val="28"/>
          <w:szCs w:val="28"/>
          <w:lang w:val="uk-UA"/>
        </w:rPr>
        <w:t xml:space="preserve">дно) (табл. 6). </w:t>
      </w:r>
    </w:p>
    <w:p w:rsidR="000B37CC" w:rsidRDefault="000B37CC" w:rsidP="000B37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Таким чином, цитологічне обстеження хворих на РТМ показало, що упродовж хірургічного втручання також відбувається дисемінація ПК. Ча</w:t>
      </w:r>
      <w:r w:rsidRPr="00F16276">
        <w:rPr>
          <w:sz w:val="28"/>
          <w:szCs w:val="28"/>
          <w:lang w:val="uk-UA"/>
        </w:rPr>
        <w:t>с</w:t>
      </w:r>
      <w:r w:rsidRPr="00F16276">
        <w:rPr>
          <w:sz w:val="28"/>
          <w:szCs w:val="28"/>
          <w:lang w:val="uk-UA"/>
        </w:rPr>
        <w:t>тіше ПК були виявлені на поверхні піхвового рубця, ніж в ділянці операці</w:t>
      </w:r>
      <w:r w:rsidRPr="00F16276">
        <w:rPr>
          <w:sz w:val="28"/>
          <w:szCs w:val="28"/>
          <w:lang w:val="uk-UA"/>
        </w:rPr>
        <w:t>й</w:t>
      </w:r>
      <w:r w:rsidRPr="00F16276">
        <w:rPr>
          <w:sz w:val="28"/>
          <w:szCs w:val="28"/>
          <w:lang w:val="uk-UA"/>
        </w:rPr>
        <w:t>ного поля. Проведення передопераційн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 xml:space="preserve">го курсу променевої терапії у хворих </w:t>
      </w:r>
      <w:r w:rsidR="005811A6">
        <w:rPr>
          <w:sz w:val="28"/>
          <w:szCs w:val="28"/>
          <w:lang w:val="uk-UA"/>
        </w:rPr>
        <w:t>на РТМ</w:t>
      </w:r>
      <w:r w:rsidRPr="00F16276">
        <w:rPr>
          <w:sz w:val="28"/>
          <w:szCs w:val="28"/>
          <w:lang w:val="uk-UA"/>
        </w:rPr>
        <w:t xml:space="preserve"> вірогідно п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 xml:space="preserve">кращує абластику хірургічних втручань.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Таблиця 6</w:t>
      </w:r>
    </w:p>
    <w:p w:rsidR="000B37CC" w:rsidRDefault="000B37CC" w:rsidP="000B37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Частота виявлення ПК у хворих на РТМ </w:t>
      </w:r>
      <w:r w:rsidRPr="00F16276">
        <w:rPr>
          <w:sz w:val="28"/>
          <w:szCs w:val="28"/>
          <w:lang w:val="uk-UA"/>
        </w:rPr>
        <w:br/>
        <w:t>з передопераційним ку</w:t>
      </w:r>
      <w:r w:rsidRPr="00F16276">
        <w:rPr>
          <w:sz w:val="28"/>
          <w:szCs w:val="28"/>
          <w:lang w:val="uk-UA"/>
        </w:rPr>
        <w:t>р</w:t>
      </w:r>
      <w:r w:rsidRPr="00F16276">
        <w:rPr>
          <w:sz w:val="28"/>
          <w:szCs w:val="28"/>
          <w:lang w:val="uk-UA"/>
        </w:rPr>
        <w:t>сом променевої терапії і без неї</w:t>
      </w:r>
    </w:p>
    <w:p w:rsidR="00511DD8" w:rsidRPr="00F16276" w:rsidRDefault="00511DD8" w:rsidP="000B37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2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1402"/>
        <w:gridCol w:w="606"/>
        <w:gridCol w:w="856"/>
        <w:gridCol w:w="470"/>
        <w:gridCol w:w="874"/>
      </w:tblGrid>
      <w:tr w:rsidR="000B37CC" w:rsidRPr="00F16276" w:rsidTr="005811A6">
        <w:trPr>
          <w:trHeight w:val="299"/>
          <w:jc w:val="center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>Хворі на РТМ</w:t>
            </w:r>
          </w:p>
        </w:tc>
        <w:tc>
          <w:tcPr>
            <w:tcW w:w="3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>Група хворих</w:t>
            </w:r>
          </w:p>
        </w:tc>
      </w:tr>
      <w:tr w:rsidR="005811A6" w:rsidRPr="00F16276" w:rsidTr="005811A6">
        <w:trPr>
          <w:trHeight w:val="337"/>
          <w:jc w:val="center"/>
        </w:trPr>
        <w:tc>
          <w:tcPr>
            <w:tcW w:w="1732" w:type="pct"/>
            <w:vMerge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</w:p>
        </w:tc>
        <w:tc>
          <w:tcPr>
            <w:tcW w:w="1738" w:type="pct"/>
            <w:gridSpan w:val="2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Досліджувана</w:t>
            </w:r>
          </w:p>
        </w:tc>
        <w:tc>
          <w:tcPr>
            <w:tcW w:w="1529" w:type="pct"/>
            <w:gridSpan w:val="2"/>
            <w:vAlign w:val="center"/>
          </w:tcPr>
          <w:p w:rsidR="005811A6" w:rsidRPr="005811A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Контрольна</w:t>
            </w:r>
          </w:p>
        </w:tc>
      </w:tr>
      <w:tr w:rsidR="005811A6" w:rsidRPr="00F16276" w:rsidTr="005811A6">
        <w:trPr>
          <w:jc w:val="center"/>
        </w:trPr>
        <w:tc>
          <w:tcPr>
            <w:tcW w:w="1732" w:type="pct"/>
            <w:vMerge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</w:p>
        </w:tc>
        <w:tc>
          <w:tcPr>
            <w:tcW w:w="720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proofErr w:type="spellStart"/>
            <w:r w:rsidRPr="00F16276">
              <w:rPr>
                <w:lang w:val="uk-UA"/>
              </w:rPr>
              <w:t>абс</w:t>
            </w:r>
            <w:proofErr w:type="spellEnd"/>
            <w:r w:rsidRPr="00F16276">
              <w:rPr>
                <w:lang w:val="uk-UA"/>
              </w:rPr>
              <w:t>.</w:t>
            </w:r>
          </w:p>
        </w:tc>
        <w:tc>
          <w:tcPr>
            <w:tcW w:w="101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t>%</w:t>
            </w:r>
          </w:p>
        </w:tc>
        <w:tc>
          <w:tcPr>
            <w:tcW w:w="68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proofErr w:type="spellStart"/>
            <w:r w:rsidRPr="00F16276">
              <w:rPr>
                <w:lang w:val="uk-UA"/>
              </w:rPr>
              <w:t>абс</w:t>
            </w:r>
            <w:proofErr w:type="spellEnd"/>
            <w:r w:rsidRPr="00F16276">
              <w:rPr>
                <w:lang w:val="uk-UA"/>
              </w:rPr>
              <w:t>.</w:t>
            </w:r>
          </w:p>
        </w:tc>
        <w:tc>
          <w:tcPr>
            <w:tcW w:w="841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t>%</w:t>
            </w:r>
          </w:p>
        </w:tc>
      </w:tr>
      <w:tr w:rsidR="005811A6" w:rsidRPr="00F16276" w:rsidTr="005811A6">
        <w:trPr>
          <w:jc w:val="center"/>
        </w:trPr>
        <w:tc>
          <w:tcPr>
            <w:tcW w:w="1732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lastRenderedPageBreak/>
              <w:t>З наявні</w:t>
            </w:r>
            <w:r w:rsidRPr="00F16276">
              <w:rPr>
                <w:lang w:val="uk-UA"/>
              </w:rPr>
              <w:t>с</w:t>
            </w:r>
            <w:r w:rsidRPr="00F16276">
              <w:rPr>
                <w:lang w:val="uk-UA"/>
              </w:rPr>
              <w:t>тю ПК</w:t>
            </w:r>
          </w:p>
        </w:tc>
        <w:tc>
          <w:tcPr>
            <w:tcW w:w="720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t>–</w:t>
            </w:r>
          </w:p>
        </w:tc>
        <w:tc>
          <w:tcPr>
            <w:tcW w:w="101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t>–</w:t>
            </w:r>
          </w:p>
        </w:tc>
        <w:tc>
          <w:tcPr>
            <w:tcW w:w="68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16</w:t>
            </w:r>
          </w:p>
        </w:tc>
        <w:tc>
          <w:tcPr>
            <w:tcW w:w="841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32,1±6,2</w:t>
            </w:r>
          </w:p>
        </w:tc>
      </w:tr>
      <w:tr w:rsidR="005811A6" w:rsidRPr="00F16276" w:rsidTr="005811A6">
        <w:trPr>
          <w:jc w:val="center"/>
        </w:trPr>
        <w:tc>
          <w:tcPr>
            <w:tcW w:w="1732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 w:rsidRPr="00F16276">
              <w:rPr>
                <w:lang w:val="uk-UA"/>
              </w:rPr>
              <w:t>Без ПК</w:t>
            </w:r>
          </w:p>
        </w:tc>
        <w:tc>
          <w:tcPr>
            <w:tcW w:w="720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en-US"/>
              </w:rPr>
            </w:pPr>
            <w:r w:rsidRPr="00F16276">
              <w:t>2</w:t>
            </w:r>
            <w:r w:rsidRPr="00F16276">
              <w:rPr>
                <w:lang w:val="en-US"/>
              </w:rPr>
              <w:t>5</w:t>
            </w:r>
          </w:p>
        </w:tc>
        <w:tc>
          <w:tcPr>
            <w:tcW w:w="101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  <w:rPr>
                <w:lang w:val="en-US"/>
              </w:rPr>
            </w:pPr>
            <w:r w:rsidRPr="00F16276">
              <w:rPr>
                <w:lang w:val="en-US"/>
              </w:rPr>
              <w:t>100</w:t>
            </w:r>
            <w:r w:rsidRPr="00F16276">
              <w:t>*</w:t>
            </w:r>
          </w:p>
        </w:tc>
        <w:tc>
          <w:tcPr>
            <w:tcW w:w="68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40</w:t>
            </w:r>
          </w:p>
        </w:tc>
        <w:tc>
          <w:tcPr>
            <w:tcW w:w="841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67,9±6,2</w:t>
            </w:r>
          </w:p>
        </w:tc>
      </w:tr>
      <w:tr w:rsidR="005811A6" w:rsidRPr="00F16276" w:rsidTr="005811A6">
        <w:trPr>
          <w:jc w:val="center"/>
        </w:trPr>
        <w:tc>
          <w:tcPr>
            <w:tcW w:w="1732" w:type="pct"/>
            <w:vAlign w:val="center"/>
          </w:tcPr>
          <w:p w:rsidR="005811A6" w:rsidRPr="00F16276" w:rsidRDefault="005811A6" w:rsidP="005C61B7">
            <w:pPr>
              <w:pStyle w:val="150"/>
              <w:rPr>
                <w:lang w:val="uk-UA"/>
              </w:rPr>
            </w:pPr>
            <w:proofErr w:type="spellStart"/>
            <w:r w:rsidRPr="00F16276">
              <w:t>Вс</w:t>
            </w:r>
            <w:r w:rsidRPr="00F16276">
              <w:rPr>
                <w:lang w:val="uk-UA"/>
              </w:rPr>
              <w:t>ього</w:t>
            </w:r>
            <w:proofErr w:type="spellEnd"/>
          </w:p>
        </w:tc>
        <w:tc>
          <w:tcPr>
            <w:tcW w:w="720" w:type="pct"/>
            <w:vAlign w:val="center"/>
          </w:tcPr>
          <w:p w:rsidR="005811A6" w:rsidRPr="00F16276" w:rsidRDefault="005811A6" w:rsidP="005C61B7">
            <w:pPr>
              <w:pStyle w:val="11"/>
              <w:spacing w:line="360" w:lineRule="auto"/>
              <w:rPr>
                <w:sz w:val="24"/>
              </w:rPr>
            </w:pPr>
            <w:r w:rsidRPr="00F16276">
              <w:rPr>
                <w:sz w:val="24"/>
              </w:rPr>
              <w:t>25</w:t>
            </w:r>
          </w:p>
        </w:tc>
        <w:tc>
          <w:tcPr>
            <w:tcW w:w="1018" w:type="pct"/>
            <w:vAlign w:val="center"/>
          </w:tcPr>
          <w:p w:rsidR="005811A6" w:rsidRPr="00F16276" w:rsidRDefault="005811A6" w:rsidP="005C61B7">
            <w:pPr>
              <w:pStyle w:val="11"/>
              <w:spacing w:line="360" w:lineRule="auto"/>
              <w:rPr>
                <w:sz w:val="24"/>
              </w:rPr>
            </w:pPr>
            <w:r w:rsidRPr="00F16276">
              <w:rPr>
                <w:sz w:val="24"/>
              </w:rPr>
              <w:t>100</w:t>
            </w:r>
          </w:p>
        </w:tc>
        <w:tc>
          <w:tcPr>
            <w:tcW w:w="688" w:type="pct"/>
            <w:vAlign w:val="center"/>
          </w:tcPr>
          <w:p w:rsidR="005811A6" w:rsidRPr="00F16276" w:rsidRDefault="005811A6" w:rsidP="005C61B7">
            <w:pPr>
              <w:pStyle w:val="11"/>
              <w:spacing w:line="360" w:lineRule="auto"/>
              <w:rPr>
                <w:sz w:val="24"/>
              </w:rPr>
            </w:pPr>
            <w:r w:rsidRPr="00F16276">
              <w:rPr>
                <w:sz w:val="24"/>
              </w:rPr>
              <w:t>56</w:t>
            </w:r>
          </w:p>
        </w:tc>
        <w:tc>
          <w:tcPr>
            <w:tcW w:w="841" w:type="pct"/>
            <w:vAlign w:val="center"/>
          </w:tcPr>
          <w:p w:rsidR="005811A6" w:rsidRPr="00F16276" w:rsidRDefault="005811A6" w:rsidP="005C61B7">
            <w:pPr>
              <w:pStyle w:val="11"/>
              <w:spacing w:line="360" w:lineRule="auto"/>
              <w:rPr>
                <w:sz w:val="24"/>
              </w:rPr>
            </w:pPr>
            <w:r w:rsidRPr="00F16276">
              <w:rPr>
                <w:sz w:val="24"/>
              </w:rPr>
              <w:t>100</w:t>
            </w:r>
          </w:p>
        </w:tc>
      </w:tr>
    </w:tbl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Примітка. Відмінності вірогідні відносно даного показника: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* – між контрольною групою і групою з </w:t>
      </w:r>
      <w:proofErr w:type="spellStart"/>
      <w:r w:rsidRPr="00F16276">
        <w:rPr>
          <w:sz w:val="28"/>
          <w:szCs w:val="28"/>
          <w:lang w:val="uk-UA"/>
        </w:rPr>
        <w:t>радіомодифікацією</w:t>
      </w:r>
      <w:proofErr w:type="spellEnd"/>
      <w:r w:rsidRPr="00F16276">
        <w:rPr>
          <w:sz w:val="28"/>
          <w:szCs w:val="28"/>
          <w:lang w:val="uk-UA"/>
        </w:rPr>
        <w:t xml:space="preserve"> передопераційного ку</w:t>
      </w:r>
      <w:r w:rsidRPr="00F16276">
        <w:rPr>
          <w:sz w:val="28"/>
          <w:szCs w:val="28"/>
          <w:lang w:val="uk-UA"/>
        </w:rPr>
        <w:t>р</w:t>
      </w:r>
      <w:r w:rsidRPr="00F16276">
        <w:rPr>
          <w:sz w:val="28"/>
          <w:szCs w:val="28"/>
          <w:lang w:val="uk-UA"/>
        </w:rPr>
        <w:t xml:space="preserve">су ДГТ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– 30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>, р &lt; 0,01, ТМФ;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7434F" w:rsidRDefault="000B37CC" w:rsidP="0027434F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У роботі пр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 xml:space="preserve">ведена оцінка ефективності комбінованого лікування 290 хворих на РТМ з </w:t>
      </w:r>
      <w:proofErr w:type="spellStart"/>
      <w:r w:rsidRPr="00F16276">
        <w:rPr>
          <w:sz w:val="28"/>
          <w:szCs w:val="28"/>
          <w:lang w:val="uk-UA"/>
        </w:rPr>
        <w:t>радіомод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фікацією</w:t>
      </w:r>
      <w:proofErr w:type="spellEnd"/>
      <w:r w:rsidRPr="00F16276">
        <w:rPr>
          <w:sz w:val="28"/>
          <w:szCs w:val="28"/>
          <w:lang w:val="uk-UA"/>
        </w:rPr>
        <w:t xml:space="preserve"> 5-Fu передопераційного курсу ДГТ і без неї, яка включає вивчення частоти виникнення рецидивів і метастазів залежно від їх локаліз</w:t>
      </w:r>
      <w:r w:rsidRPr="00F16276">
        <w:rPr>
          <w:sz w:val="28"/>
          <w:szCs w:val="28"/>
          <w:lang w:val="uk-UA"/>
        </w:rPr>
        <w:t>а</w:t>
      </w:r>
      <w:r w:rsidRPr="00F16276">
        <w:rPr>
          <w:sz w:val="28"/>
          <w:szCs w:val="28"/>
          <w:lang w:val="uk-UA"/>
        </w:rPr>
        <w:t>ції і термінів виникнення, стадії захворювання і ступеня диференціювання ад</w:t>
      </w:r>
      <w:r w:rsidRPr="00F16276">
        <w:rPr>
          <w:sz w:val="28"/>
          <w:szCs w:val="28"/>
          <w:lang w:val="uk-UA"/>
        </w:rPr>
        <w:t>е</w:t>
      </w:r>
      <w:r w:rsidRPr="00F16276">
        <w:rPr>
          <w:sz w:val="28"/>
          <w:szCs w:val="28"/>
          <w:lang w:val="uk-UA"/>
        </w:rPr>
        <w:t xml:space="preserve">нокарциноми </w:t>
      </w:r>
      <w:proofErr w:type="spellStart"/>
      <w:r w:rsidRPr="00F16276">
        <w:rPr>
          <w:sz w:val="28"/>
          <w:szCs w:val="28"/>
          <w:lang w:val="uk-UA"/>
        </w:rPr>
        <w:t>ендометрія</w:t>
      </w:r>
      <w:proofErr w:type="spellEnd"/>
      <w:r w:rsidRPr="00F16276">
        <w:rPr>
          <w:sz w:val="28"/>
          <w:szCs w:val="28"/>
          <w:lang w:val="uk-UA"/>
        </w:rPr>
        <w:t>. Результати лікування наведені в табл. 7.</w:t>
      </w:r>
    </w:p>
    <w:p w:rsidR="0027434F" w:rsidRDefault="000B37CC" w:rsidP="00511DD8">
      <w:pPr>
        <w:autoSpaceDE w:val="0"/>
        <w:autoSpaceDN w:val="0"/>
        <w:adjustRightInd w:val="0"/>
        <w:spacing w:line="360" w:lineRule="auto"/>
        <w:ind w:left="7788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Таблиця 7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16276">
        <w:rPr>
          <w:sz w:val="28"/>
          <w:szCs w:val="28"/>
          <w:lang w:val="uk-UA"/>
        </w:rPr>
        <w:t xml:space="preserve">Результати комбінованого лікування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</w:t>
      </w:r>
      <w:r w:rsidRPr="00F16276">
        <w:rPr>
          <w:sz w:val="28"/>
          <w:szCs w:val="28"/>
          <w:lang w:val="uk-UA"/>
        </w:rPr>
        <w:br/>
        <w:t xml:space="preserve">з </w:t>
      </w:r>
      <w:proofErr w:type="spellStart"/>
      <w:r w:rsidRPr="00F16276">
        <w:rPr>
          <w:sz w:val="28"/>
          <w:szCs w:val="28"/>
          <w:lang w:val="uk-UA"/>
        </w:rPr>
        <w:t>радіомод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фікацією</w:t>
      </w:r>
      <w:proofErr w:type="spellEnd"/>
      <w:r w:rsidRPr="00F16276">
        <w:rPr>
          <w:sz w:val="28"/>
          <w:szCs w:val="28"/>
          <w:lang w:val="uk-UA"/>
        </w:rPr>
        <w:t xml:space="preserve"> 5-Fu передопераційного курсу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 xml:space="preserve"> і без неї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1465"/>
        <w:gridCol w:w="1154"/>
        <w:gridCol w:w="871"/>
        <w:gridCol w:w="1406"/>
        <w:gridCol w:w="883"/>
        <w:gridCol w:w="1412"/>
        <w:gridCol w:w="873"/>
        <w:gridCol w:w="1596"/>
      </w:tblGrid>
      <w:tr w:rsidR="000B37CC" w:rsidRPr="00F16276" w:rsidTr="005811A6">
        <w:trPr>
          <w:trHeight w:val="363"/>
          <w:jc w:val="center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>Група хворих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proofErr w:type="spellStart"/>
            <w:r w:rsidRPr="00F16276">
              <w:rPr>
                <w:szCs w:val="24"/>
                <w:lang w:val="uk-UA"/>
              </w:rPr>
              <w:t>К-сть</w:t>
            </w:r>
            <w:proofErr w:type="spellEnd"/>
            <w:r w:rsidRPr="00F16276">
              <w:rPr>
                <w:szCs w:val="24"/>
                <w:lang w:val="uk-UA"/>
              </w:rPr>
              <w:t xml:space="preserve"> хв</w:t>
            </w:r>
            <w:r w:rsidRPr="00F16276">
              <w:rPr>
                <w:szCs w:val="24"/>
                <w:lang w:val="uk-UA"/>
              </w:rPr>
              <w:t>о</w:t>
            </w:r>
            <w:r w:rsidRPr="00F16276">
              <w:rPr>
                <w:szCs w:val="24"/>
                <w:lang w:val="uk-UA"/>
              </w:rPr>
              <w:t>рих</w:t>
            </w:r>
          </w:p>
        </w:tc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 xml:space="preserve">Рецидиви </w:t>
            </w:r>
            <w:r w:rsidRPr="00F16276">
              <w:rPr>
                <w:szCs w:val="24"/>
                <w:lang w:val="uk-UA"/>
              </w:rPr>
              <w:br/>
              <w:t>та</w:t>
            </w:r>
            <w:r w:rsidRPr="00F16276">
              <w:rPr>
                <w:szCs w:val="24"/>
              </w:rPr>
              <w:t xml:space="preserve"> м</w:t>
            </w:r>
            <w:r w:rsidRPr="00F16276">
              <w:rPr>
                <w:szCs w:val="24"/>
              </w:rPr>
              <w:t>е</w:t>
            </w:r>
            <w:r w:rsidRPr="00F16276">
              <w:rPr>
                <w:szCs w:val="24"/>
              </w:rPr>
              <w:t>тастаз</w:t>
            </w:r>
            <w:r w:rsidRPr="00F16276">
              <w:rPr>
                <w:szCs w:val="24"/>
                <w:lang w:val="uk-UA"/>
              </w:rPr>
              <w:t>и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>Виживаність</w:t>
            </w:r>
          </w:p>
        </w:tc>
      </w:tr>
      <w:tr w:rsidR="000B37CC" w:rsidRPr="00F16276" w:rsidTr="005811A6">
        <w:trPr>
          <w:jc w:val="center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1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proofErr w:type="spellStart"/>
            <w:r w:rsidRPr="00F16276">
              <w:rPr>
                <w:szCs w:val="24"/>
                <w:lang w:val="uk-UA"/>
              </w:rPr>
              <w:t>безрецидивна</w:t>
            </w:r>
            <w:proofErr w:type="spellEnd"/>
            <w:r w:rsidRPr="00F1627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5811A6" w:rsidP="005C61B7">
            <w:pPr>
              <w:pStyle w:val="afd"/>
              <w:spacing w:line="36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5-</w:t>
            </w:r>
            <w:r w:rsidR="000B37CC" w:rsidRPr="00F16276">
              <w:rPr>
                <w:szCs w:val="24"/>
                <w:lang w:val="uk-UA"/>
              </w:rPr>
              <w:t xml:space="preserve">річна </w:t>
            </w:r>
          </w:p>
        </w:tc>
      </w:tr>
      <w:tr w:rsidR="000B37CC" w:rsidRPr="00F16276" w:rsidTr="005811A6">
        <w:trPr>
          <w:jc w:val="center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</w:p>
        </w:tc>
        <w:tc>
          <w:tcPr>
            <w:tcW w:w="451" w:type="pct"/>
            <w:tcBorders>
              <w:left w:val="single" w:sz="4" w:space="0" w:color="auto"/>
            </w:tcBorders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proofErr w:type="spellStart"/>
            <w:r w:rsidRPr="00F16276">
              <w:t>абс</w:t>
            </w:r>
            <w:proofErr w:type="spellEnd"/>
            <w:r w:rsidRPr="00F16276">
              <w:t>.</w:t>
            </w:r>
          </w:p>
        </w:tc>
        <w:tc>
          <w:tcPr>
            <w:tcW w:w="728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%</w:t>
            </w:r>
          </w:p>
        </w:tc>
        <w:tc>
          <w:tcPr>
            <w:tcW w:w="457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proofErr w:type="spellStart"/>
            <w:r w:rsidRPr="00F16276">
              <w:t>абс</w:t>
            </w:r>
            <w:proofErr w:type="spellEnd"/>
            <w:r w:rsidRPr="00F16276">
              <w:t>.</w:t>
            </w:r>
          </w:p>
        </w:tc>
        <w:tc>
          <w:tcPr>
            <w:tcW w:w="731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%</w:t>
            </w:r>
          </w:p>
        </w:tc>
        <w:tc>
          <w:tcPr>
            <w:tcW w:w="452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proofErr w:type="spellStart"/>
            <w:r w:rsidRPr="00F16276">
              <w:t>абс</w:t>
            </w:r>
            <w:proofErr w:type="spellEnd"/>
            <w:r w:rsidRPr="00F16276">
              <w:t>.</w:t>
            </w:r>
          </w:p>
        </w:tc>
        <w:tc>
          <w:tcPr>
            <w:tcW w:w="826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%</w:t>
            </w:r>
          </w:p>
        </w:tc>
      </w:tr>
      <w:tr w:rsidR="005811A6" w:rsidRPr="00F16276" w:rsidTr="005811A6">
        <w:trPr>
          <w:trHeight w:val="665"/>
          <w:jc w:val="center"/>
        </w:trPr>
        <w:tc>
          <w:tcPr>
            <w:tcW w:w="75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>
              <w:rPr>
                <w:lang w:val="uk-UA"/>
              </w:rPr>
              <w:t>Досліджувана</w:t>
            </w:r>
            <w:r w:rsidRPr="00F16276">
              <w:t xml:space="preserve"> </w:t>
            </w:r>
          </w:p>
        </w:tc>
        <w:tc>
          <w:tcPr>
            <w:tcW w:w="597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30</w:t>
            </w:r>
          </w:p>
        </w:tc>
        <w:tc>
          <w:tcPr>
            <w:tcW w:w="451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1</w:t>
            </w:r>
          </w:p>
        </w:tc>
        <w:tc>
          <w:tcPr>
            <w:tcW w:w="728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3,3±3,</w:t>
            </w:r>
            <w:r w:rsidRPr="00F16276">
              <w:rPr>
                <w:lang w:val="en-US"/>
              </w:rPr>
              <w:t>3</w:t>
            </w:r>
            <w:r w:rsidRPr="00F16276">
              <w:t>*</w:t>
            </w:r>
          </w:p>
        </w:tc>
        <w:tc>
          <w:tcPr>
            <w:tcW w:w="457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29</w:t>
            </w:r>
          </w:p>
        </w:tc>
        <w:tc>
          <w:tcPr>
            <w:tcW w:w="731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96,7±3,3*</w:t>
            </w:r>
          </w:p>
        </w:tc>
        <w:tc>
          <w:tcPr>
            <w:tcW w:w="452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29</w:t>
            </w:r>
          </w:p>
        </w:tc>
        <w:tc>
          <w:tcPr>
            <w:tcW w:w="826" w:type="pct"/>
            <w:vAlign w:val="center"/>
          </w:tcPr>
          <w:p w:rsidR="005811A6" w:rsidRPr="00F16276" w:rsidRDefault="005811A6" w:rsidP="005C61B7">
            <w:pPr>
              <w:pStyle w:val="af2"/>
              <w:spacing w:line="360" w:lineRule="auto"/>
            </w:pPr>
            <w:r w:rsidRPr="00F16276">
              <w:t>96,7±3,3*</w:t>
            </w:r>
          </w:p>
        </w:tc>
      </w:tr>
      <w:tr w:rsidR="000B37CC" w:rsidRPr="00F16276" w:rsidTr="005811A6">
        <w:trPr>
          <w:trHeight w:val="702"/>
          <w:jc w:val="center"/>
        </w:trPr>
        <w:tc>
          <w:tcPr>
            <w:tcW w:w="758" w:type="pct"/>
            <w:vAlign w:val="center"/>
          </w:tcPr>
          <w:p w:rsidR="000B37CC" w:rsidRPr="005811A6" w:rsidRDefault="005811A6" w:rsidP="005C61B7">
            <w:pPr>
              <w:pStyle w:val="af2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Контрольна</w:t>
            </w:r>
          </w:p>
        </w:tc>
        <w:tc>
          <w:tcPr>
            <w:tcW w:w="597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103</w:t>
            </w:r>
          </w:p>
        </w:tc>
        <w:tc>
          <w:tcPr>
            <w:tcW w:w="451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18</w:t>
            </w:r>
          </w:p>
        </w:tc>
        <w:tc>
          <w:tcPr>
            <w:tcW w:w="728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17,5±3,7</w:t>
            </w:r>
          </w:p>
        </w:tc>
        <w:tc>
          <w:tcPr>
            <w:tcW w:w="457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85</w:t>
            </w:r>
          </w:p>
        </w:tc>
        <w:tc>
          <w:tcPr>
            <w:tcW w:w="731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82,5±3,7</w:t>
            </w:r>
          </w:p>
        </w:tc>
        <w:tc>
          <w:tcPr>
            <w:tcW w:w="452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87</w:t>
            </w:r>
          </w:p>
        </w:tc>
        <w:tc>
          <w:tcPr>
            <w:tcW w:w="826" w:type="pct"/>
            <w:vAlign w:val="center"/>
          </w:tcPr>
          <w:p w:rsidR="000B37CC" w:rsidRPr="00F16276" w:rsidRDefault="000B37CC" w:rsidP="005C61B7">
            <w:pPr>
              <w:pStyle w:val="af2"/>
              <w:spacing w:line="360" w:lineRule="auto"/>
            </w:pPr>
            <w:r w:rsidRPr="00F16276">
              <w:t>84,5±3,6</w:t>
            </w:r>
          </w:p>
        </w:tc>
      </w:tr>
    </w:tbl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Примітка. Відмінності вірогідні відносно даного показника: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* – між контрольною групою і групою з </w:t>
      </w:r>
      <w:proofErr w:type="spellStart"/>
      <w:r w:rsidRPr="00F16276">
        <w:rPr>
          <w:sz w:val="28"/>
          <w:szCs w:val="28"/>
          <w:lang w:val="uk-UA"/>
        </w:rPr>
        <w:t>радіомодифікацією</w:t>
      </w:r>
      <w:proofErr w:type="spellEnd"/>
      <w:r w:rsidRPr="00F16276">
        <w:rPr>
          <w:sz w:val="28"/>
          <w:szCs w:val="28"/>
          <w:lang w:val="uk-UA"/>
        </w:rPr>
        <w:t xml:space="preserve"> передопераці</w:t>
      </w:r>
      <w:r w:rsidRPr="00F16276">
        <w:rPr>
          <w:sz w:val="28"/>
          <w:szCs w:val="28"/>
          <w:lang w:val="uk-UA"/>
        </w:rPr>
        <w:t>й</w:t>
      </w:r>
      <w:r w:rsidRPr="00F16276">
        <w:rPr>
          <w:sz w:val="28"/>
          <w:szCs w:val="28"/>
          <w:lang w:val="uk-UA"/>
        </w:rPr>
        <w:t xml:space="preserve">ного курсу ДГТ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30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>, р = 0,05, ТМФ</w:t>
      </w:r>
      <w:r w:rsidR="00DB6CA6">
        <w:rPr>
          <w:sz w:val="28"/>
          <w:szCs w:val="28"/>
          <w:lang w:val="uk-UA"/>
        </w:rPr>
        <w:t>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Аналіз ефективності традиційного комбінованого лікування хворих на РТМ (</w:t>
      </w:r>
      <w:proofErr w:type="spellStart"/>
      <w:r w:rsidR="005811A6">
        <w:rPr>
          <w:sz w:val="28"/>
          <w:szCs w:val="28"/>
          <w:lang w:val="uk-UA"/>
        </w:rPr>
        <w:t>котрольна</w:t>
      </w:r>
      <w:proofErr w:type="spellEnd"/>
      <w:r w:rsidRPr="00F16276">
        <w:rPr>
          <w:sz w:val="28"/>
          <w:szCs w:val="28"/>
          <w:lang w:val="uk-UA"/>
        </w:rPr>
        <w:t xml:space="preserve"> група) показав, що частота рецидивів і метастазів складає </w:t>
      </w:r>
      <w:r w:rsidRPr="00F16276">
        <w:rPr>
          <w:sz w:val="28"/>
          <w:szCs w:val="28"/>
          <w:lang w:val="uk-UA"/>
        </w:rPr>
        <w:lastRenderedPageBreak/>
        <w:t xml:space="preserve">17,5 ± 3,7 %, </w:t>
      </w:r>
      <w:proofErr w:type="spellStart"/>
      <w:r w:rsidRPr="00F16276">
        <w:rPr>
          <w:sz w:val="28"/>
          <w:szCs w:val="28"/>
          <w:lang w:val="uk-UA"/>
        </w:rPr>
        <w:t>безрецидивна</w:t>
      </w:r>
      <w:proofErr w:type="spellEnd"/>
      <w:r w:rsidRPr="00F16276">
        <w:rPr>
          <w:sz w:val="28"/>
          <w:szCs w:val="28"/>
          <w:lang w:val="uk-UA"/>
        </w:rPr>
        <w:t xml:space="preserve"> </w:t>
      </w:r>
      <w:r w:rsidR="005811A6">
        <w:rPr>
          <w:sz w:val="28"/>
          <w:szCs w:val="28"/>
          <w:lang w:val="uk-UA"/>
        </w:rPr>
        <w:t>5</w:t>
      </w:r>
      <w:r w:rsidRPr="00F16276">
        <w:rPr>
          <w:sz w:val="28"/>
          <w:szCs w:val="28"/>
          <w:lang w:val="uk-UA"/>
        </w:rPr>
        <w:t>-річна в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живаність – 82,5 ± 3,7 %, загальна </w:t>
      </w:r>
      <w:r w:rsidR="00DB6CA6">
        <w:rPr>
          <w:sz w:val="28"/>
          <w:szCs w:val="28"/>
          <w:lang w:val="uk-UA"/>
        </w:rPr>
        <w:t>5</w:t>
      </w:r>
      <w:r w:rsidRPr="00F16276">
        <w:rPr>
          <w:sz w:val="28"/>
          <w:szCs w:val="28"/>
          <w:lang w:val="uk-UA"/>
        </w:rPr>
        <w:t xml:space="preserve">-річна виживаність – 84,5 ± 3,6 %.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Рецидиви і метастази виникали найчастіше протягом першого року після закінчення лікування, рідше протягом другого і украй рідко на 3-му році.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Порівняльний аналіз ефективності комбінованого лікування РТМ залежно від стадії захворювання показав, що рецидиви і метастази вірогідно частіше в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никають у хворих на РТМ T2aN0M0 (р &lt; 0,01).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У хворих з </w:t>
      </w:r>
      <w:proofErr w:type="spellStart"/>
      <w:r w:rsidRPr="00F16276">
        <w:rPr>
          <w:sz w:val="28"/>
          <w:szCs w:val="28"/>
          <w:lang w:val="uk-UA"/>
        </w:rPr>
        <w:t>низькодиференційованою</w:t>
      </w:r>
      <w:proofErr w:type="spellEnd"/>
      <w:r w:rsidRPr="00F16276">
        <w:rPr>
          <w:sz w:val="28"/>
          <w:szCs w:val="28"/>
          <w:lang w:val="uk-UA"/>
        </w:rPr>
        <w:t xml:space="preserve"> аденокарциномою </w:t>
      </w:r>
      <w:proofErr w:type="spellStart"/>
      <w:r w:rsidRPr="00F16276">
        <w:rPr>
          <w:sz w:val="28"/>
          <w:szCs w:val="28"/>
          <w:lang w:val="uk-UA"/>
        </w:rPr>
        <w:t>ендометрія</w:t>
      </w:r>
      <w:proofErr w:type="spellEnd"/>
      <w:r w:rsidRPr="00F16276">
        <w:rPr>
          <w:sz w:val="28"/>
          <w:szCs w:val="28"/>
          <w:lang w:val="uk-UA"/>
        </w:rPr>
        <w:t xml:space="preserve"> рецид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ви і метастази (28,2 ± 5,3 %) виникають вірогідно частіше (р &lt; 0,01, ТМФ), в порівнянні з хворими на </w:t>
      </w:r>
      <w:proofErr w:type="spellStart"/>
      <w:r w:rsidRPr="00F16276">
        <w:rPr>
          <w:sz w:val="28"/>
          <w:szCs w:val="28"/>
          <w:lang w:val="uk-UA"/>
        </w:rPr>
        <w:t>високо-</w:t>
      </w:r>
      <w:proofErr w:type="spellEnd"/>
      <w:r w:rsidRPr="00F16276">
        <w:rPr>
          <w:sz w:val="28"/>
          <w:szCs w:val="28"/>
          <w:lang w:val="uk-UA"/>
        </w:rPr>
        <w:t xml:space="preserve"> (2,2 %) і </w:t>
      </w:r>
      <w:proofErr w:type="spellStart"/>
      <w:r w:rsidRPr="00F16276">
        <w:rPr>
          <w:sz w:val="28"/>
          <w:szCs w:val="28"/>
          <w:lang w:val="uk-UA"/>
        </w:rPr>
        <w:t>помірнодиференційовану</w:t>
      </w:r>
      <w:proofErr w:type="spellEnd"/>
      <w:r w:rsidRPr="00F16276">
        <w:rPr>
          <w:sz w:val="28"/>
          <w:szCs w:val="28"/>
          <w:lang w:val="uk-UA"/>
        </w:rPr>
        <w:t xml:space="preserve"> аденока</w:t>
      </w:r>
      <w:r w:rsidRPr="00F16276">
        <w:rPr>
          <w:sz w:val="28"/>
          <w:szCs w:val="28"/>
          <w:lang w:val="uk-UA"/>
        </w:rPr>
        <w:t>р</w:t>
      </w:r>
      <w:r w:rsidRPr="00F16276">
        <w:rPr>
          <w:sz w:val="28"/>
          <w:szCs w:val="28"/>
          <w:lang w:val="uk-UA"/>
        </w:rPr>
        <w:t xml:space="preserve">циному (9,0 ± 2,3 %).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>Аналіз частоти розвитку рецидивів та метастазів РТМ в залежності від їх локалізації показав, що найчастіше рецидиви виникали на піхвовому рубці – 6,9 %, метастази у піхві – 4,5 %, в лімфати</w:t>
      </w:r>
      <w:r w:rsidRPr="00F16276">
        <w:rPr>
          <w:sz w:val="28"/>
          <w:szCs w:val="28"/>
          <w:lang w:val="uk-UA"/>
        </w:rPr>
        <w:t>ч</w:t>
      </w:r>
      <w:r w:rsidRPr="00F16276">
        <w:rPr>
          <w:sz w:val="28"/>
          <w:szCs w:val="28"/>
          <w:lang w:val="uk-UA"/>
        </w:rPr>
        <w:t xml:space="preserve">них вузлах – 5,0 %.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Порівняння ефективності проведеного лікування РТМ показало, що у хворих </w:t>
      </w:r>
      <w:proofErr w:type="spellStart"/>
      <w:r w:rsidR="00DB6CA6">
        <w:rPr>
          <w:sz w:val="28"/>
          <w:szCs w:val="28"/>
          <w:lang w:val="uk-UA"/>
        </w:rPr>
        <w:t>досліджуваной</w:t>
      </w:r>
      <w:proofErr w:type="spellEnd"/>
      <w:r w:rsidRPr="00F16276">
        <w:rPr>
          <w:sz w:val="28"/>
          <w:szCs w:val="28"/>
          <w:lang w:val="uk-UA"/>
        </w:rPr>
        <w:t xml:space="preserve"> групи частота рецидивів і метастазів вірогідно менше (3,3 %), а </w:t>
      </w:r>
      <w:proofErr w:type="spellStart"/>
      <w:r w:rsidRPr="00F16276">
        <w:rPr>
          <w:sz w:val="28"/>
          <w:szCs w:val="28"/>
          <w:lang w:val="uk-UA"/>
        </w:rPr>
        <w:t>безрец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дивна</w:t>
      </w:r>
      <w:proofErr w:type="spellEnd"/>
      <w:r w:rsidRPr="00F16276">
        <w:rPr>
          <w:sz w:val="28"/>
          <w:szCs w:val="28"/>
          <w:lang w:val="uk-UA"/>
        </w:rPr>
        <w:t xml:space="preserve"> виживаність вірогідно більше (96,7 ± 3,3 %) (р = 0,05, ТМФ), в порівнянні з пацієнтками контрольної групи (17,5 ± 3,7% і 82,5 ± 3,7 % ві</w:t>
      </w:r>
      <w:r w:rsidRPr="00F16276">
        <w:rPr>
          <w:sz w:val="28"/>
          <w:szCs w:val="28"/>
          <w:lang w:val="uk-UA"/>
        </w:rPr>
        <w:t>д</w:t>
      </w:r>
      <w:r w:rsidRPr="00F16276">
        <w:rPr>
          <w:sz w:val="28"/>
          <w:szCs w:val="28"/>
          <w:lang w:val="uk-UA"/>
        </w:rPr>
        <w:t xml:space="preserve">повідно). Аналіз </w:t>
      </w:r>
      <w:r w:rsidR="00DB6CA6">
        <w:rPr>
          <w:sz w:val="28"/>
          <w:szCs w:val="28"/>
          <w:lang w:val="uk-UA"/>
        </w:rPr>
        <w:t>5</w:t>
      </w:r>
      <w:r w:rsidRPr="00F16276">
        <w:rPr>
          <w:sz w:val="28"/>
          <w:szCs w:val="28"/>
          <w:lang w:val="uk-UA"/>
        </w:rPr>
        <w:t xml:space="preserve">-річної загальної виживаності показав, що вона вірогідно вище (р &lt; 0,05, ТМФ) у хворих на РТМ </w:t>
      </w:r>
      <w:r w:rsidR="00DB6CA6" w:rsidRPr="00F16276">
        <w:rPr>
          <w:sz w:val="28"/>
          <w:szCs w:val="28"/>
          <w:lang w:val="uk-UA"/>
        </w:rPr>
        <w:t xml:space="preserve">з </w:t>
      </w:r>
      <w:proofErr w:type="spellStart"/>
      <w:r w:rsidR="00DB6CA6" w:rsidRPr="00F16276">
        <w:rPr>
          <w:sz w:val="28"/>
          <w:szCs w:val="28"/>
          <w:lang w:val="uk-UA"/>
        </w:rPr>
        <w:t>радіомод</w:t>
      </w:r>
      <w:r w:rsidR="00DB6CA6" w:rsidRPr="00F16276">
        <w:rPr>
          <w:sz w:val="28"/>
          <w:szCs w:val="28"/>
          <w:lang w:val="uk-UA"/>
        </w:rPr>
        <w:t>и</w:t>
      </w:r>
      <w:r w:rsidR="00DB6CA6" w:rsidRPr="00F16276">
        <w:rPr>
          <w:sz w:val="28"/>
          <w:szCs w:val="28"/>
          <w:lang w:val="uk-UA"/>
        </w:rPr>
        <w:t>фікацією</w:t>
      </w:r>
      <w:proofErr w:type="spellEnd"/>
      <w:r w:rsidR="00DB6CA6" w:rsidRPr="00F16276">
        <w:rPr>
          <w:sz w:val="28"/>
          <w:szCs w:val="28"/>
          <w:lang w:val="uk-UA"/>
        </w:rPr>
        <w:t xml:space="preserve"> 5-Fu передопераційного курсу </w:t>
      </w:r>
      <w:r w:rsidR="00DB6CA6" w:rsidRPr="00F16276">
        <w:rPr>
          <w:sz w:val="28"/>
          <w:szCs w:val="28"/>
        </w:rPr>
        <w:t>ДГТ</w:t>
      </w:r>
      <w:r w:rsidR="00DB6CA6" w:rsidRPr="00F16276">
        <w:rPr>
          <w:sz w:val="28"/>
          <w:szCs w:val="28"/>
          <w:lang w:val="uk-UA"/>
        </w:rPr>
        <w:t xml:space="preserve"> </w:t>
      </w:r>
      <w:r w:rsidRPr="00F16276">
        <w:rPr>
          <w:sz w:val="28"/>
          <w:szCs w:val="28"/>
          <w:lang w:val="uk-UA"/>
        </w:rPr>
        <w:t xml:space="preserve">в порівнянні з хворими, контрольної групи (84,5 ± 3,6 %).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Дані відносно променевих реакцій у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у процесі комбінованого лік</w:t>
      </w:r>
      <w:r w:rsidRPr="00F16276">
        <w:rPr>
          <w:sz w:val="28"/>
          <w:szCs w:val="28"/>
          <w:lang w:val="uk-UA"/>
        </w:rPr>
        <w:t>у</w:t>
      </w:r>
      <w:r w:rsidRPr="00F16276">
        <w:rPr>
          <w:sz w:val="28"/>
          <w:szCs w:val="28"/>
          <w:lang w:val="uk-UA"/>
        </w:rPr>
        <w:t xml:space="preserve">вання наведені в </w:t>
      </w:r>
      <w:proofErr w:type="spellStart"/>
      <w:r w:rsidRPr="00F16276">
        <w:rPr>
          <w:sz w:val="28"/>
          <w:szCs w:val="28"/>
        </w:rPr>
        <w:t>табл</w:t>
      </w:r>
      <w:proofErr w:type="spellEnd"/>
      <w:r w:rsidRPr="00F16276">
        <w:rPr>
          <w:sz w:val="28"/>
          <w:szCs w:val="28"/>
          <w:lang w:val="uk-UA"/>
        </w:rPr>
        <w:t>. 8.</w:t>
      </w:r>
    </w:p>
    <w:p w:rsidR="0027434F" w:rsidRDefault="0027434F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</w:p>
    <w:p w:rsidR="0027434F" w:rsidRDefault="0027434F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</w:p>
    <w:p w:rsidR="0027434F" w:rsidRDefault="0027434F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</w:p>
    <w:p w:rsidR="0027434F" w:rsidRDefault="0027434F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</w:p>
    <w:p w:rsidR="0027434F" w:rsidRDefault="0027434F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</w:p>
    <w:p w:rsidR="0027434F" w:rsidRDefault="0027434F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lastRenderedPageBreak/>
        <w:t>Таблиця 8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Променеві реакції у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, </w:t>
      </w:r>
      <w:r w:rsidRPr="00F16276">
        <w:rPr>
          <w:sz w:val="28"/>
          <w:szCs w:val="28"/>
          <w:lang w:val="uk-UA"/>
        </w:rPr>
        <w:br/>
      </w:r>
      <w:proofErr w:type="spellStart"/>
      <w:r w:rsidRPr="00F16276">
        <w:rPr>
          <w:sz w:val="28"/>
          <w:szCs w:val="28"/>
          <w:lang w:val="uk-UA"/>
        </w:rPr>
        <w:t>лікованих</w:t>
      </w:r>
      <w:proofErr w:type="spellEnd"/>
      <w:r w:rsidRPr="00F16276">
        <w:rPr>
          <w:sz w:val="28"/>
          <w:szCs w:val="28"/>
          <w:lang w:val="uk-UA"/>
        </w:rPr>
        <w:t xml:space="preserve"> комбінованим методом з </w:t>
      </w:r>
      <w:proofErr w:type="spellStart"/>
      <w:r w:rsidRPr="00F16276">
        <w:rPr>
          <w:sz w:val="28"/>
          <w:szCs w:val="28"/>
          <w:lang w:val="uk-UA"/>
        </w:rPr>
        <w:t>радіомодифікацією</w:t>
      </w:r>
      <w:proofErr w:type="spellEnd"/>
      <w:r w:rsidRPr="00F16276">
        <w:rPr>
          <w:sz w:val="28"/>
          <w:szCs w:val="28"/>
          <w:lang w:val="uk-UA"/>
        </w:rPr>
        <w:t xml:space="preserve"> 5-Fu </w:t>
      </w:r>
      <w:r w:rsidRPr="00F16276">
        <w:rPr>
          <w:sz w:val="28"/>
          <w:szCs w:val="28"/>
          <w:lang w:val="uk-UA"/>
        </w:rPr>
        <w:br/>
        <w:t>пере</w:t>
      </w:r>
      <w:r w:rsidRPr="00F16276">
        <w:rPr>
          <w:sz w:val="28"/>
          <w:szCs w:val="28"/>
          <w:lang w:val="uk-UA"/>
        </w:rPr>
        <w:t>д</w:t>
      </w:r>
      <w:r w:rsidRPr="00F16276">
        <w:rPr>
          <w:sz w:val="28"/>
          <w:szCs w:val="28"/>
          <w:lang w:val="uk-UA"/>
        </w:rPr>
        <w:t>операційного курсу ДГТ і без нього</w:t>
      </w:r>
    </w:p>
    <w:tbl>
      <w:tblPr>
        <w:tblW w:w="2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/>
      </w:tblPr>
      <w:tblGrid>
        <w:gridCol w:w="1365"/>
        <w:gridCol w:w="489"/>
        <w:gridCol w:w="1463"/>
        <w:gridCol w:w="663"/>
        <w:gridCol w:w="1275"/>
      </w:tblGrid>
      <w:tr w:rsidR="000B37CC" w:rsidRPr="00F16276" w:rsidTr="00DB6CA6">
        <w:trPr>
          <w:trHeight w:val="344"/>
          <w:jc w:val="center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>Променева реакція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37CC" w:rsidRPr="00F16276" w:rsidRDefault="000B37CC" w:rsidP="005C61B7">
            <w:pPr>
              <w:pStyle w:val="afd"/>
              <w:rPr>
                <w:szCs w:val="24"/>
                <w:lang w:val="uk-UA"/>
              </w:rPr>
            </w:pPr>
            <w:r w:rsidRPr="00F16276">
              <w:rPr>
                <w:szCs w:val="24"/>
                <w:lang w:val="uk-UA"/>
              </w:rPr>
              <w:t>Група хворих</w:t>
            </w:r>
          </w:p>
        </w:tc>
      </w:tr>
      <w:tr w:rsidR="00DB6CA6" w:rsidRPr="00F16276" w:rsidTr="00DB6CA6">
        <w:trPr>
          <w:jc w:val="center"/>
        </w:trPr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B6CA6" w:rsidRPr="00F16276" w:rsidRDefault="00DB6CA6" w:rsidP="005C61B7">
            <w:pPr>
              <w:pStyle w:val="afd"/>
              <w:rPr>
                <w:szCs w:val="24"/>
                <w:lang w:val="uk-UA"/>
              </w:rPr>
            </w:pP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B6CA6" w:rsidRPr="00F16276" w:rsidRDefault="00DB6CA6" w:rsidP="005C61B7">
            <w:pPr>
              <w:pStyle w:val="afd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Досліджувана</w:t>
            </w:r>
            <w:r w:rsidRPr="00F16276">
              <w:rPr>
                <w:b w:val="0"/>
                <w:szCs w:val="24"/>
                <w:lang w:val="uk-UA"/>
              </w:rPr>
              <w:t xml:space="preserve"> </w:t>
            </w:r>
          </w:p>
          <w:p w:rsidR="00DB6CA6" w:rsidRPr="00F16276" w:rsidRDefault="00DB6CA6" w:rsidP="005C61B7">
            <w:pPr>
              <w:pStyle w:val="afd"/>
              <w:rPr>
                <w:b w:val="0"/>
                <w:szCs w:val="24"/>
                <w:lang w:val="uk-UA"/>
              </w:rPr>
            </w:pPr>
            <w:r w:rsidRPr="00F16276">
              <w:rPr>
                <w:b w:val="0"/>
                <w:szCs w:val="24"/>
                <w:lang w:val="uk-UA"/>
              </w:rPr>
              <w:t>(</w:t>
            </w:r>
            <w:proofErr w:type="spellStart"/>
            <w:r w:rsidRPr="00F16276">
              <w:rPr>
                <w:b w:val="0"/>
                <w:szCs w:val="24"/>
              </w:rPr>
              <w:t>n</w:t>
            </w:r>
            <w:proofErr w:type="spellEnd"/>
            <w:r w:rsidRPr="00F16276">
              <w:rPr>
                <w:b w:val="0"/>
                <w:szCs w:val="24"/>
                <w:lang w:val="uk-UA"/>
              </w:rPr>
              <w:t>=30)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B6CA6" w:rsidRPr="00F16276" w:rsidRDefault="00DB6CA6" w:rsidP="005C61B7">
            <w:pPr>
              <w:pStyle w:val="afd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Контрольна</w:t>
            </w:r>
            <w:r w:rsidRPr="00F16276">
              <w:rPr>
                <w:b w:val="0"/>
                <w:szCs w:val="24"/>
                <w:lang w:val="uk-UA"/>
              </w:rPr>
              <w:t xml:space="preserve"> </w:t>
            </w:r>
          </w:p>
          <w:p w:rsidR="00DB6CA6" w:rsidRPr="00F16276" w:rsidRDefault="00DB6CA6" w:rsidP="005C61B7">
            <w:pPr>
              <w:pStyle w:val="afd"/>
              <w:rPr>
                <w:b w:val="0"/>
                <w:szCs w:val="24"/>
                <w:lang w:val="uk-UA"/>
              </w:rPr>
            </w:pPr>
            <w:r w:rsidRPr="00F16276">
              <w:rPr>
                <w:b w:val="0"/>
                <w:szCs w:val="24"/>
                <w:lang w:val="uk-UA"/>
              </w:rPr>
              <w:t>(</w:t>
            </w:r>
            <w:proofErr w:type="spellStart"/>
            <w:r w:rsidRPr="00F16276">
              <w:rPr>
                <w:b w:val="0"/>
                <w:szCs w:val="24"/>
              </w:rPr>
              <w:t>n</w:t>
            </w:r>
            <w:proofErr w:type="spellEnd"/>
            <w:r w:rsidRPr="00F16276">
              <w:rPr>
                <w:b w:val="0"/>
                <w:szCs w:val="24"/>
                <w:lang w:val="uk-UA"/>
              </w:rPr>
              <w:t>=81)</w:t>
            </w:r>
          </w:p>
        </w:tc>
      </w:tr>
      <w:tr w:rsidR="00DB6CA6" w:rsidRPr="00F16276" w:rsidTr="00DB6CA6">
        <w:trPr>
          <w:jc w:val="center"/>
        </w:trPr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6" w:rsidRPr="00F16276" w:rsidRDefault="00DB6CA6" w:rsidP="005C61B7">
            <w:pPr>
              <w:pStyle w:val="af2"/>
              <w:rPr>
                <w:lang w:val="uk-U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:rsidR="00DB6CA6" w:rsidRPr="00F16276" w:rsidRDefault="00DB6CA6" w:rsidP="005C61B7">
            <w:pPr>
              <w:pStyle w:val="af2"/>
              <w:rPr>
                <w:lang w:val="uk-UA"/>
              </w:rPr>
            </w:pPr>
            <w:proofErr w:type="spellStart"/>
            <w:r w:rsidRPr="00F16276">
              <w:rPr>
                <w:lang w:val="uk-UA"/>
              </w:rPr>
              <w:t>абс</w:t>
            </w:r>
            <w:proofErr w:type="spellEnd"/>
            <w:r w:rsidRPr="00F16276">
              <w:rPr>
                <w:lang w:val="uk-UA"/>
              </w:rPr>
              <w:t>.</w:t>
            </w:r>
          </w:p>
        </w:tc>
        <w:tc>
          <w:tcPr>
            <w:tcW w:w="1392" w:type="pct"/>
            <w:vAlign w:val="center"/>
          </w:tcPr>
          <w:p w:rsidR="00DB6CA6" w:rsidRPr="00F16276" w:rsidRDefault="00DB6CA6" w:rsidP="005C61B7">
            <w:pPr>
              <w:pStyle w:val="af2"/>
              <w:rPr>
                <w:lang w:val="uk-UA"/>
              </w:rPr>
            </w:pPr>
            <w:r w:rsidRPr="00F16276">
              <w:rPr>
                <w:lang w:val="uk-UA"/>
              </w:rPr>
              <w:t>%</w:t>
            </w:r>
          </w:p>
        </w:tc>
        <w:tc>
          <w:tcPr>
            <w:tcW w:w="631" w:type="pct"/>
            <w:vAlign w:val="center"/>
          </w:tcPr>
          <w:p w:rsidR="00DB6CA6" w:rsidRPr="00F16276" w:rsidRDefault="00DB6CA6" w:rsidP="005C61B7">
            <w:pPr>
              <w:pStyle w:val="af2"/>
              <w:rPr>
                <w:lang w:val="uk-UA"/>
              </w:rPr>
            </w:pPr>
            <w:proofErr w:type="spellStart"/>
            <w:r w:rsidRPr="00F16276">
              <w:rPr>
                <w:lang w:val="uk-UA"/>
              </w:rPr>
              <w:t>абс</w:t>
            </w:r>
            <w:proofErr w:type="spellEnd"/>
            <w:r w:rsidRPr="00F16276">
              <w:rPr>
                <w:lang w:val="uk-UA"/>
              </w:rPr>
              <w:t>.</w:t>
            </w:r>
          </w:p>
        </w:tc>
        <w:tc>
          <w:tcPr>
            <w:tcW w:w="1214" w:type="pct"/>
            <w:vAlign w:val="center"/>
          </w:tcPr>
          <w:p w:rsidR="00DB6CA6" w:rsidRPr="00F16276" w:rsidRDefault="00DB6CA6" w:rsidP="005C61B7">
            <w:pPr>
              <w:pStyle w:val="af2"/>
              <w:rPr>
                <w:lang w:val="uk-UA"/>
              </w:rPr>
            </w:pPr>
            <w:r w:rsidRPr="00F16276">
              <w:rPr>
                <w:lang w:val="uk-UA"/>
              </w:rPr>
              <w:t>%</w:t>
            </w:r>
          </w:p>
        </w:tc>
      </w:tr>
      <w:tr w:rsidR="00DB6CA6" w:rsidRPr="00F16276" w:rsidTr="00DB6CA6">
        <w:trPr>
          <w:jc w:val="center"/>
        </w:trPr>
        <w:tc>
          <w:tcPr>
            <w:tcW w:w="1299" w:type="pct"/>
            <w:vAlign w:val="center"/>
          </w:tcPr>
          <w:p w:rsidR="00DB6CA6" w:rsidRPr="00F16276" w:rsidRDefault="00DB6CA6" w:rsidP="005C61B7">
            <w:pPr>
              <w:pStyle w:val="af2"/>
            </w:pPr>
            <w:r w:rsidRPr="00F16276">
              <w:rPr>
                <w:lang w:val="uk-UA"/>
              </w:rPr>
              <w:t>Променевий</w:t>
            </w:r>
            <w:r w:rsidRPr="00F16276">
              <w:t xml:space="preserve"> цист</w:t>
            </w:r>
            <w:r w:rsidRPr="00F16276">
              <w:rPr>
                <w:lang w:val="uk-UA"/>
              </w:rPr>
              <w:t>і</w:t>
            </w:r>
            <w:r w:rsidRPr="00F16276">
              <w:t>т</w:t>
            </w:r>
          </w:p>
        </w:tc>
        <w:tc>
          <w:tcPr>
            <w:tcW w:w="465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7</w:t>
            </w:r>
          </w:p>
        </w:tc>
        <w:tc>
          <w:tcPr>
            <w:tcW w:w="1392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23,3±7,7</w:t>
            </w:r>
          </w:p>
        </w:tc>
        <w:tc>
          <w:tcPr>
            <w:tcW w:w="631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19</w:t>
            </w:r>
          </w:p>
        </w:tc>
        <w:tc>
          <w:tcPr>
            <w:tcW w:w="1214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23,5±4,7</w:t>
            </w:r>
          </w:p>
        </w:tc>
      </w:tr>
      <w:tr w:rsidR="00DB6CA6" w:rsidRPr="00F16276" w:rsidTr="00DB6CA6">
        <w:trPr>
          <w:trHeight w:val="443"/>
          <w:jc w:val="center"/>
        </w:trPr>
        <w:tc>
          <w:tcPr>
            <w:tcW w:w="1299" w:type="pct"/>
            <w:vAlign w:val="center"/>
          </w:tcPr>
          <w:p w:rsidR="00DB6CA6" w:rsidRPr="00F16276" w:rsidRDefault="00DB6CA6" w:rsidP="005C61B7">
            <w:pPr>
              <w:pStyle w:val="af2"/>
            </w:pPr>
            <w:r w:rsidRPr="00F16276">
              <w:rPr>
                <w:lang w:val="uk-UA"/>
              </w:rPr>
              <w:t>Блювання</w:t>
            </w:r>
            <w:r w:rsidRPr="00F16276">
              <w:t xml:space="preserve"> </w:t>
            </w:r>
          </w:p>
        </w:tc>
        <w:tc>
          <w:tcPr>
            <w:tcW w:w="465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5</w:t>
            </w:r>
          </w:p>
        </w:tc>
        <w:tc>
          <w:tcPr>
            <w:tcW w:w="1392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16,7±6,8</w:t>
            </w:r>
          </w:p>
        </w:tc>
        <w:tc>
          <w:tcPr>
            <w:tcW w:w="631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7</w:t>
            </w:r>
          </w:p>
        </w:tc>
        <w:tc>
          <w:tcPr>
            <w:tcW w:w="1214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8,6±3,1</w:t>
            </w:r>
          </w:p>
        </w:tc>
      </w:tr>
      <w:tr w:rsidR="00DB6CA6" w:rsidRPr="00F16276" w:rsidTr="00DB6CA6">
        <w:trPr>
          <w:jc w:val="center"/>
        </w:trPr>
        <w:tc>
          <w:tcPr>
            <w:tcW w:w="1299" w:type="pct"/>
            <w:vAlign w:val="center"/>
          </w:tcPr>
          <w:p w:rsidR="00DB6CA6" w:rsidRPr="00F16276" w:rsidRDefault="00DB6CA6" w:rsidP="005C61B7">
            <w:pPr>
              <w:pStyle w:val="af2"/>
              <w:rPr>
                <w:lang w:val="uk-UA"/>
              </w:rPr>
            </w:pPr>
            <w:r w:rsidRPr="00F16276">
              <w:rPr>
                <w:lang w:val="uk-UA"/>
              </w:rPr>
              <w:t>Променевий ентероколіт</w:t>
            </w:r>
          </w:p>
        </w:tc>
        <w:tc>
          <w:tcPr>
            <w:tcW w:w="465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11</w:t>
            </w:r>
          </w:p>
        </w:tc>
        <w:tc>
          <w:tcPr>
            <w:tcW w:w="1392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36,7±8,8</w:t>
            </w:r>
          </w:p>
        </w:tc>
        <w:tc>
          <w:tcPr>
            <w:tcW w:w="631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28</w:t>
            </w:r>
          </w:p>
        </w:tc>
        <w:tc>
          <w:tcPr>
            <w:tcW w:w="1214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34,6±5,3</w:t>
            </w:r>
          </w:p>
        </w:tc>
      </w:tr>
      <w:tr w:rsidR="00DB6CA6" w:rsidRPr="00F16276" w:rsidTr="00DB6CA6">
        <w:trPr>
          <w:trHeight w:val="424"/>
          <w:jc w:val="center"/>
        </w:trPr>
        <w:tc>
          <w:tcPr>
            <w:tcW w:w="1299" w:type="pct"/>
            <w:vAlign w:val="center"/>
          </w:tcPr>
          <w:p w:rsidR="00DB6CA6" w:rsidRPr="00F16276" w:rsidRDefault="00DB6CA6" w:rsidP="005C61B7">
            <w:pPr>
              <w:pStyle w:val="af2"/>
            </w:pPr>
            <w:proofErr w:type="spellStart"/>
            <w:r w:rsidRPr="00F16276">
              <w:t>Лейкопен</w:t>
            </w:r>
            <w:proofErr w:type="spellEnd"/>
            <w:r w:rsidRPr="00F16276">
              <w:rPr>
                <w:lang w:val="uk-UA"/>
              </w:rPr>
              <w:t>і</w:t>
            </w:r>
            <w:r w:rsidRPr="00F16276">
              <w:t>я</w:t>
            </w:r>
          </w:p>
        </w:tc>
        <w:tc>
          <w:tcPr>
            <w:tcW w:w="465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4</w:t>
            </w:r>
          </w:p>
        </w:tc>
        <w:tc>
          <w:tcPr>
            <w:tcW w:w="1392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13,3±6,2</w:t>
            </w:r>
          </w:p>
        </w:tc>
        <w:tc>
          <w:tcPr>
            <w:tcW w:w="631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8</w:t>
            </w:r>
          </w:p>
        </w:tc>
        <w:tc>
          <w:tcPr>
            <w:tcW w:w="1214" w:type="pct"/>
            <w:vAlign w:val="center"/>
          </w:tcPr>
          <w:p w:rsidR="00DB6CA6" w:rsidRPr="00F16276" w:rsidRDefault="00DB6CA6" w:rsidP="005C61B7">
            <w:pPr>
              <w:pStyle w:val="11"/>
              <w:rPr>
                <w:sz w:val="24"/>
              </w:rPr>
            </w:pPr>
            <w:r w:rsidRPr="00F16276">
              <w:rPr>
                <w:sz w:val="24"/>
              </w:rPr>
              <w:t>9,9±3,3</w:t>
            </w:r>
          </w:p>
        </w:tc>
      </w:tr>
    </w:tbl>
    <w:p w:rsidR="000B37CC" w:rsidRPr="00F16276" w:rsidRDefault="000B37CC" w:rsidP="000B37CC">
      <w:pPr>
        <w:pStyle w:val="a8"/>
        <w:rPr>
          <w:szCs w:val="28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Частота променевих реакцій, що мали місце, у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з </w:t>
      </w:r>
      <w:proofErr w:type="spellStart"/>
      <w:r w:rsidRPr="00F16276">
        <w:rPr>
          <w:sz w:val="28"/>
          <w:szCs w:val="28"/>
          <w:lang w:val="uk-UA"/>
        </w:rPr>
        <w:t>радіомод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фікацією</w:t>
      </w:r>
      <w:proofErr w:type="spellEnd"/>
      <w:r w:rsidRPr="00F16276">
        <w:rPr>
          <w:sz w:val="28"/>
          <w:szCs w:val="28"/>
          <w:lang w:val="uk-UA"/>
        </w:rPr>
        <w:t xml:space="preserve"> 5-Fu передопераційного курсу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 xml:space="preserve"> 30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>, вірогідно не відрізн</w:t>
      </w:r>
      <w:r w:rsidRPr="00F16276">
        <w:rPr>
          <w:sz w:val="28"/>
          <w:szCs w:val="28"/>
          <w:lang w:val="uk-UA"/>
        </w:rPr>
        <w:t>я</w:t>
      </w:r>
      <w:r w:rsidRPr="00F16276">
        <w:rPr>
          <w:sz w:val="28"/>
          <w:szCs w:val="28"/>
          <w:lang w:val="uk-UA"/>
        </w:rPr>
        <w:t>лася від даного показника у хворих контрольної груп</w:t>
      </w:r>
      <w:r w:rsidR="00DB6CA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. У всіх хворих спостерігався помірний ступінь їх </w:t>
      </w:r>
      <w:r w:rsidRPr="00DB6CA6">
        <w:rPr>
          <w:sz w:val="28"/>
          <w:szCs w:val="28"/>
          <w:lang w:val="uk-UA"/>
        </w:rPr>
        <w:t>враженості</w:t>
      </w:r>
      <w:r w:rsidRPr="00F16276">
        <w:rPr>
          <w:sz w:val="28"/>
          <w:szCs w:val="28"/>
          <w:lang w:val="uk-UA"/>
        </w:rPr>
        <w:t>, що не впливало негативно на пров</w:t>
      </w:r>
      <w:r w:rsidRPr="00F16276">
        <w:rPr>
          <w:sz w:val="28"/>
          <w:szCs w:val="28"/>
          <w:lang w:val="uk-UA"/>
        </w:rPr>
        <w:t>е</w:t>
      </w:r>
      <w:r w:rsidRPr="00F16276">
        <w:rPr>
          <w:sz w:val="28"/>
          <w:szCs w:val="28"/>
          <w:lang w:val="uk-UA"/>
        </w:rPr>
        <w:t xml:space="preserve">дення спеціального лікування. </w:t>
      </w:r>
    </w:p>
    <w:p w:rsidR="000B37CC" w:rsidRPr="00DB6CA6" w:rsidRDefault="000B37CC" w:rsidP="000B37C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0B37CC" w:rsidRDefault="00DB6CA6" w:rsidP="00DB6CA6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</w:t>
      </w:r>
      <w:proofErr w:type="spellStart"/>
      <w:r w:rsidRPr="00DB6CA6">
        <w:rPr>
          <w:color w:val="000000" w:themeColor="text1"/>
          <w:sz w:val="28"/>
          <w:szCs w:val="28"/>
        </w:rPr>
        <w:t>исновки</w:t>
      </w:r>
      <w:proofErr w:type="spellEnd"/>
      <w:r>
        <w:rPr>
          <w:color w:val="000000" w:themeColor="text1"/>
          <w:sz w:val="28"/>
          <w:szCs w:val="28"/>
          <w:lang w:val="uk-UA"/>
        </w:rPr>
        <w:t>:</w:t>
      </w:r>
    </w:p>
    <w:p w:rsidR="0027434F" w:rsidRPr="00DB6CA6" w:rsidRDefault="0027434F" w:rsidP="00DB6CA6">
      <w:pPr>
        <w:rPr>
          <w:color w:val="000000" w:themeColor="text1"/>
          <w:sz w:val="18"/>
          <w:lang w:val="uk-UA"/>
        </w:rPr>
      </w:pP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1. Результати </w:t>
      </w:r>
      <w:proofErr w:type="spellStart"/>
      <w:r w:rsidRPr="00F16276">
        <w:rPr>
          <w:sz w:val="28"/>
          <w:szCs w:val="28"/>
        </w:rPr>
        <w:t>цитолог</w:t>
      </w:r>
      <w:r w:rsidRPr="00F16276">
        <w:rPr>
          <w:sz w:val="28"/>
          <w:szCs w:val="28"/>
          <w:lang w:val="uk-UA"/>
        </w:rPr>
        <w:t>ічного</w:t>
      </w:r>
      <w:proofErr w:type="spellEnd"/>
      <w:r w:rsidRPr="00F16276">
        <w:rPr>
          <w:sz w:val="28"/>
          <w:szCs w:val="28"/>
          <w:lang w:val="uk-UA"/>
        </w:rPr>
        <w:t xml:space="preserve"> дослідження показали, що проведення перед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 xml:space="preserve">пераційного курсу </w:t>
      </w:r>
      <w:r w:rsidRPr="00F16276">
        <w:rPr>
          <w:sz w:val="28"/>
          <w:szCs w:val="28"/>
        </w:rPr>
        <w:t>ДГТ</w:t>
      </w:r>
      <w:r w:rsidRPr="00F16276">
        <w:rPr>
          <w:sz w:val="28"/>
          <w:szCs w:val="28"/>
          <w:lang w:val="uk-UA"/>
        </w:rPr>
        <w:t xml:space="preserve"> з </w:t>
      </w:r>
      <w:proofErr w:type="spellStart"/>
      <w:r w:rsidRPr="00F16276">
        <w:rPr>
          <w:sz w:val="28"/>
          <w:szCs w:val="28"/>
          <w:lang w:val="uk-UA"/>
        </w:rPr>
        <w:t>радіомодифікацією</w:t>
      </w:r>
      <w:proofErr w:type="spellEnd"/>
      <w:r w:rsidRPr="00F16276">
        <w:rPr>
          <w:sz w:val="28"/>
          <w:szCs w:val="28"/>
          <w:lang w:val="uk-UA"/>
        </w:rPr>
        <w:t xml:space="preserve"> 5-Fu вірогідно покращує абласт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ку хірургічних втручань у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>. Пухлинні клітини в 2 рази рідше в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 xml:space="preserve">являються у хворих на </w:t>
      </w:r>
      <w:r w:rsidRPr="00F16276">
        <w:rPr>
          <w:sz w:val="28"/>
          <w:szCs w:val="28"/>
        </w:rPr>
        <w:t>РТМ</w:t>
      </w:r>
      <w:r w:rsidRPr="00F16276">
        <w:rPr>
          <w:sz w:val="28"/>
          <w:szCs w:val="28"/>
          <w:lang w:val="uk-UA"/>
        </w:rPr>
        <w:t xml:space="preserve"> з передопераційним опромінюванням, ніж у паці</w:t>
      </w:r>
      <w:r w:rsidRPr="00F16276">
        <w:rPr>
          <w:sz w:val="28"/>
          <w:szCs w:val="28"/>
          <w:lang w:val="uk-UA"/>
        </w:rPr>
        <w:t>є</w:t>
      </w:r>
      <w:r w:rsidRPr="00F16276">
        <w:rPr>
          <w:sz w:val="28"/>
          <w:szCs w:val="28"/>
          <w:lang w:val="uk-UA"/>
        </w:rPr>
        <w:t xml:space="preserve">нток без нього.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sz w:val="28"/>
          <w:szCs w:val="28"/>
          <w:lang w:val="uk-UA"/>
        </w:rPr>
        <w:t xml:space="preserve">3. Застосування </w:t>
      </w:r>
      <w:proofErr w:type="spellStart"/>
      <w:r w:rsidRPr="00F16276">
        <w:rPr>
          <w:sz w:val="28"/>
          <w:szCs w:val="28"/>
          <w:lang w:val="uk-UA"/>
        </w:rPr>
        <w:t>радіомодифікації</w:t>
      </w:r>
      <w:proofErr w:type="spellEnd"/>
      <w:r w:rsidRPr="00F16276">
        <w:rPr>
          <w:sz w:val="28"/>
          <w:szCs w:val="28"/>
          <w:lang w:val="uk-UA"/>
        </w:rPr>
        <w:t xml:space="preserve"> 5-Fu передопераційного курсу ДГТ </w:t>
      </w:r>
      <w:proofErr w:type="spellStart"/>
      <w:r w:rsidRPr="00F16276">
        <w:rPr>
          <w:sz w:val="28"/>
          <w:szCs w:val="28"/>
          <w:lang w:val="uk-UA"/>
        </w:rPr>
        <w:t>СОД</w:t>
      </w:r>
      <w:proofErr w:type="spellEnd"/>
      <w:r w:rsidRPr="00F16276">
        <w:rPr>
          <w:sz w:val="28"/>
          <w:szCs w:val="28"/>
          <w:lang w:val="uk-UA"/>
        </w:rPr>
        <w:t xml:space="preserve"> 30 </w:t>
      </w:r>
      <w:proofErr w:type="spellStart"/>
      <w:r w:rsidRPr="00F16276">
        <w:rPr>
          <w:sz w:val="28"/>
          <w:szCs w:val="28"/>
          <w:lang w:val="uk-UA"/>
        </w:rPr>
        <w:t>Гр</w:t>
      </w:r>
      <w:proofErr w:type="spellEnd"/>
      <w:r w:rsidRPr="00F16276">
        <w:rPr>
          <w:sz w:val="28"/>
          <w:szCs w:val="28"/>
          <w:lang w:val="uk-UA"/>
        </w:rPr>
        <w:t xml:space="preserve"> вір</w:t>
      </w:r>
      <w:r w:rsidRPr="00F16276">
        <w:rPr>
          <w:sz w:val="28"/>
          <w:szCs w:val="28"/>
          <w:lang w:val="uk-UA"/>
        </w:rPr>
        <w:t>о</w:t>
      </w:r>
      <w:r w:rsidRPr="00F16276">
        <w:rPr>
          <w:sz w:val="28"/>
          <w:szCs w:val="28"/>
          <w:lang w:val="uk-UA"/>
        </w:rPr>
        <w:t xml:space="preserve">гідно (р &lt; 0,05) знижує кількість рецидивів і метастазів та підвищує </w:t>
      </w:r>
      <w:proofErr w:type="spellStart"/>
      <w:r w:rsidRPr="00F16276">
        <w:rPr>
          <w:sz w:val="28"/>
          <w:szCs w:val="28"/>
          <w:lang w:val="uk-UA"/>
        </w:rPr>
        <w:t>безрецидивну</w:t>
      </w:r>
      <w:proofErr w:type="spellEnd"/>
      <w:r w:rsidRPr="00F16276">
        <w:rPr>
          <w:sz w:val="28"/>
          <w:szCs w:val="28"/>
          <w:lang w:val="uk-UA"/>
        </w:rPr>
        <w:t xml:space="preserve"> виж</w:t>
      </w:r>
      <w:r w:rsidRPr="00F16276">
        <w:rPr>
          <w:sz w:val="28"/>
          <w:szCs w:val="28"/>
          <w:lang w:val="uk-UA"/>
        </w:rPr>
        <w:t>и</w:t>
      </w:r>
      <w:r w:rsidRPr="00F16276">
        <w:rPr>
          <w:sz w:val="28"/>
          <w:szCs w:val="28"/>
          <w:lang w:val="uk-UA"/>
        </w:rPr>
        <w:t>ваність хворих на РТМ Т1b-2aN0M0 на 14,2% в порівнянні з контрольною гр</w:t>
      </w:r>
      <w:r w:rsidRPr="00F16276">
        <w:rPr>
          <w:sz w:val="28"/>
          <w:szCs w:val="28"/>
          <w:lang w:val="uk-UA"/>
        </w:rPr>
        <w:t>у</w:t>
      </w:r>
      <w:r w:rsidRPr="00F16276">
        <w:rPr>
          <w:sz w:val="28"/>
          <w:szCs w:val="28"/>
          <w:lang w:val="uk-UA"/>
        </w:rPr>
        <w:t xml:space="preserve">пою. </w:t>
      </w:r>
    </w:p>
    <w:p w:rsidR="000B37CC" w:rsidRPr="00F16276" w:rsidRDefault="000B37CC" w:rsidP="000B37CC">
      <w:pPr>
        <w:autoSpaceDE w:val="0"/>
        <w:autoSpaceDN w:val="0"/>
        <w:adjustRightInd w:val="0"/>
        <w:spacing w:line="360" w:lineRule="auto"/>
        <w:ind w:firstLine="454"/>
        <w:jc w:val="center"/>
        <w:rPr>
          <w:b/>
          <w:sz w:val="28"/>
          <w:szCs w:val="28"/>
          <w:lang w:val="uk-UA"/>
        </w:rPr>
      </w:pPr>
    </w:p>
    <w:p w:rsidR="000B37CC" w:rsidRPr="00F16276" w:rsidRDefault="000B37CC" w:rsidP="000B37CC">
      <w:pPr>
        <w:pStyle w:val="a8"/>
        <w:ind w:firstLine="454"/>
        <w:rPr>
          <w:szCs w:val="28"/>
          <w:lang w:val="uk-UA"/>
        </w:rPr>
      </w:pPr>
    </w:p>
    <w:p w:rsidR="000B37CC" w:rsidRPr="00F16276" w:rsidRDefault="000B37CC" w:rsidP="000B37CC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F16276">
        <w:rPr>
          <w:b/>
          <w:sz w:val="28"/>
          <w:szCs w:val="28"/>
        </w:rPr>
        <w:lastRenderedPageBreak/>
        <w:t xml:space="preserve">СПИСОК ПРАЦЬ </w:t>
      </w:r>
    </w:p>
    <w:p w:rsidR="000B37CC" w:rsidRPr="00F16276" w:rsidRDefault="000B37CC" w:rsidP="000B37CC">
      <w:pPr>
        <w:spacing w:line="360" w:lineRule="auto"/>
        <w:ind w:firstLine="454"/>
        <w:jc w:val="both"/>
        <w:rPr>
          <w:sz w:val="28"/>
          <w:szCs w:val="28"/>
          <w:lang w:val="uk-UA"/>
        </w:rPr>
      </w:pPr>
      <w:r w:rsidRPr="00F16276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F16276">
        <w:rPr>
          <w:i/>
          <w:color w:val="000000"/>
          <w:sz w:val="28"/>
          <w:szCs w:val="28"/>
          <w:lang w:val="uk-UA"/>
        </w:rPr>
        <w:t>Михановский</w:t>
      </w:r>
      <w:proofErr w:type="spellEnd"/>
      <w:r w:rsidRPr="00F16276">
        <w:rPr>
          <w:i/>
          <w:color w:val="000000"/>
          <w:sz w:val="28"/>
          <w:szCs w:val="28"/>
        </w:rPr>
        <w:t xml:space="preserve"> А.А., </w:t>
      </w:r>
      <w:proofErr w:type="spellStart"/>
      <w:r w:rsidRPr="00F16276">
        <w:rPr>
          <w:i/>
          <w:color w:val="000000"/>
          <w:sz w:val="28"/>
          <w:szCs w:val="28"/>
        </w:rPr>
        <w:t>Слободянюк</w:t>
      </w:r>
      <w:proofErr w:type="spellEnd"/>
      <w:r w:rsidRPr="00F16276">
        <w:rPr>
          <w:i/>
          <w:color w:val="000000"/>
          <w:sz w:val="28"/>
          <w:szCs w:val="28"/>
        </w:rPr>
        <w:t xml:space="preserve"> О.В.</w:t>
      </w:r>
      <w:r w:rsidRPr="00F16276">
        <w:rPr>
          <w:color w:val="000000"/>
          <w:sz w:val="28"/>
          <w:szCs w:val="28"/>
          <w:lang w:val="uk-UA"/>
        </w:rPr>
        <w:t xml:space="preserve"> </w:t>
      </w:r>
      <w:r w:rsidRPr="00F16276">
        <w:rPr>
          <w:color w:val="000000"/>
          <w:sz w:val="28"/>
          <w:szCs w:val="28"/>
        </w:rPr>
        <w:t xml:space="preserve">Современные аспекты комбинированного лечения больных раком тела матки // </w:t>
      </w:r>
      <w:proofErr w:type="spellStart"/>
      <w:r w:rsidRPr="00F16276">
        <w:rPr>
          <w:color w:val="000000"/>
          <w:sz w:val="28"/>
          <w:szCs w:val="28"/>
        </w:rPr>
        <w:t>Межд</w:t>
      </w:r>
      <w:r w:rsidRPr="00F16276">
        <w:rPr>
          <w:color w:val="000000"/>
          <w:sz w:val="28"/>
          <w:szCs w:val="28"/>
          <w:lang w:val="uk-UA"/>
        </w:rPr>
        <w:t>у</w:t>
      </w:r>
      <w:r w:rsidRPr="00F16276">
        <w:rPr>
          <w:color w:val="000000"/>
          <w:sz w:val="28"/>
          <w:szCs w:val="28"/>
          <w:lang w:val="uk-UA"/>
        </w:rPr>
        <w:t>нар</w:t>
      </w:r>
      <w:proofErr w:type="spellEnd"/>
      <w:r w:rsidRPr="00F16276">
        <w:rPr>
          <w:color w:val="000000"/>
          <w:sz w:val="28"/>
          <w:szCs w:val="28"/>
          <w:lang w:val="uk-UA"/>
        </w:rPr>
        <w:t>.</w:t>
      </w:r>
      <w:r w:rsidRPr="00F16276">
        <w:rPr>
          <w:color w:val="000000"/>
          <w:sz w:val="28"/>
          <w:szCs w:val="28"/>
        </w:rPr>
        <w:t xml:space="preserve"> мед</w:t>
      </w:r>
      <w:proofErr w:type="gramStart"/>
      <w:r w:rsidRPr="00F16276">
        <w:rPr>
          <w:color w:val="000000"/>
          <w:sz w:val="28"/>
          <w:szCs w:val="28"/>
          <w:lang w:val="uk-UA"/>
        </w:rPr>
        <w:t>.</w:t>
      </w:r>
      <w:proofErr w:type="gramEnd"/>
      <w:r w:rsidRPr="00F1627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6276">
        <w:rPr>
          <w:color w:val="000000"/>
          <w:sz w:val="28"/>
          <w:szCs w:val="28"/>
        </w:rPr>
        <w:t>ж</w:t>
      </w:r>
      <w:proofErr w:type="gramEnd"/>
      <w:r w:rsidRPr="00F16276">
        <w:rPr>
          <w:color w:val="000000"/>
          <w:sz w:val="28"/>
          <w:szCs w:val="28"/>
        </w:rPr>
        <w:t>урн</w:t>
      </w:r>
      <w:proofErr w:type="spellEnd"/>
      <w:r w:rsidRPr="00F16276">
        <w:rPr>
          <w:color w:val="000000"/>
          <w:sz w:val="28"/>
          <w:szCs w:val="28"/>
          <w:lang w:val="uk-UA"/>
        </w:rPr>
        <w:t>.</w:t>
      </w:r>
      <w:r w:rsidRPr="00F16276">
        <w:rPr>
          <w:color w:val="000000"/>
          <w:sz w:val="28"/>
          <w:szCs w:val="28"/>
        </w:rPr>
        <w:t xml:space="preserve"> </w:t>
      </w:r>
      <w:r w:rsidRPr="00F16276">
        <w:rPr>
          <w:color w:val="000000"/>
          <w:sz w:val="28"/>
          <w:szCs w:val="28"/>
          <w:lang w:val="uk-UA"/>
        </w:rPr>
        <w:t>–</w:t>
      </w:r>
      <w:r w:rsidRPr="00F16276">
        <w:rPr>
          <w:color w:val="000000"/>
          <w:sz w:val="28"/>
          <w:szCs w:val="28"/>
        </w:rPr>
        <w:t xml:space="preserve">2006. – </w:t>
      </w:r>
      <w:r w:rsidRPr="00F16276">
        <w:rPr>
          <w:color w:val="000000"/>
          <w:sz w:val="28"/>
          <w:szCs w:val="28"/>
          <w:lang w:val="uk-UA"/>
        </w:rPr>
        <w:t>Т</w:t>
      </w:r>
      <w:r w:rsidRPr="00F16276">
        <w:rPr>
          <w:color w:val="000000"/>
          <w:sz w:val="28"/>
          <w:szCs w:val="28"/>
        </w:rPr>
        <w:t xml:space="preserve">.12, №4. – С. 94-98. </w:t>
      </w:r>
      <w:r w:rsidRPr="00F16276">
        <w:rPr>
          <w:color w:val="000000"/>
          <w:sz w:val="28"/>
          <w:szCs w:val="28"/>
          <w:lang w:val="uk-UA"/>
        </w:rPr>
        <w:t>(Відбір літератури; аналіз даних літератури).</w:t>
      </w:r>
    </w:p>
    <w:sectPr w:rsidR="000B37CC" w:rsidRPr="00F16276" w:rsidSect="00F16276">
      <w:headerReference w:type="even" r:id="rId5"/>
      <w:headerReference w:type="default" r:id="rId6"/>
      <w:pgSz w:w="11907" w:h="16840" w:code="9"/>
      <w:pgMar w:top="1134" w:right="851" w:bottom="1134" w:left="1418" w:header="567" w:footer="32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76" w:rsidRDefault="003A1026" w:rsidP="00DC2FA0">
    <w:pPr>
      <w:pStyle w:val="af7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F16276" w:rsidRDefault="003A102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76" w:rsidRPr="006536DD" w:rsidRDefault="003A1026" w:rsidP="00DC2FA0">
    <w:pPr>
      <w:pStyle w:val="af7"/>
      <w:framePr w:wrap="around" w:vAnchor="text" w:hAnchor="margin" w:xAlign="center" w:y="1"/>
      <w:rPr>
        <w:rStyle w:val="aff3"/>
        <w:sz w:val="22"/>
        <w:szCs w:val="22"/>
        <w:lang w:val="uk-UA"/>
      </w:rPr>
    </w:pPr>
    <w:r w:rsidRPr="006536DD">
      <w:rPr>
        <w:rStyle w:val="aff3"/>
        <w:sz w:val="22"/>
        <w:szCs w:val="22"/>
        <w:lang w:val="uk-UA"/>
      </w:rPr>
      <w:t xml:space="preserve">– </w:t>
    </w:r>
    <w:r w:rsidRPr="006536DD">
      <w:rPr>
        <w:rStyle w:val="aff3"/>
        <w:sz w:val="22"/>
        <w:szCs w:val="22"/>
      </w:rPr>
      <w:fldChar w:fldCharType="begin"/>
    </w:r>
    <w:r w:rsidRPr="006536DD">
      <w:rPr>
        <w:rStyle w:val="aff3"/>
        <w:sz w:val="22"/>
        <w:szCs w:val="22"/>
      </w:rPr>
      <w:instrText xml:space="preserve">PAGE  </w:instrText>
    </w:r>
    <w:r w:rsidRPr="006536DD">
      <w:rPr>
        <w:rStyle w:val="aff3"/>
        <w:sz w:val="22"/>
        <w:szCs w:val="22"/>
      </w:rPr>
      <w:fldChar w:fldCharType="separate"/>
    </w:r>
    <w:r>
      <w:rPr>
        <w:rStyle w:val="aff3"/>
        <w:noProof/>
        <w:sz w:val="22"/>
        <w:szCs w:val="22"/>
      </w:rPr>
      <w:t>8</w:t>
    </w:r>
    <w:r w:rsidRPr="006536DD">
      <w:rPr>
        <w:rStyle w:val="aff3"/>
        <w:sz w:val="22"/>
        <w:szCs w:val="22"/>
      </w:rPr>
      <w:fldChar w:fldCharType="end"/>
    </w:r>
    <w:r w:rsidRPr="006536DD">
      <w:rPr>
        <w:rStyle w:val="aff3"/>
        <w:sz w:val="22"/>
        <w:szCs w:val="22"/>
        <w:lang w:val="uk-UA"/>
      </w:rPr>
      <w:t xml:space="preserve"> –</w:t>
    </w:r>
  </w:p>
  <w:p w:rsidR="00F16276" w:rsidRDefault="003A102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D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B07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A05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2F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E0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C7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B65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963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4C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CCA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37CC"/>
    <w:rsid w:val="000B37CC"/>
    <w:rsid w:val="001166AC"/>
    <w:rsid w:val="0027434F"/>
    <w:rsid w:val="003A1026"/>
    <w:rsid w:val="00511DD8"/>
    <w:rsid w:val="005811A6"/>
    <w:rsid w:val="0067675C"/>
    <w:rsid w:val="009E75CB"/>
    <w:rsid w:val="00BF1C04"/>
    <w:rsid w:val="00C45155"/>
    <w:rsid w:val="00D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37CC"/>
    <w:pPr>
      <w:keepNext/>
      <w:widowControl w:val="0"/>
      <w:spacing w:line="360" w:lineRule="auto"/>
      <w:jc w:val="center"/>
      <w:outlineLvl w:val="1"/>
    </w:pPr>
    <w:rPr>
      <w:sz w:val="28"/>
    </w:rPr>
  </w:style>
  <w:style w:type="paragraph" w:styleId="3">
    <w:name w:val="heading 3"/>
    <w:aliases w:val=" Знак9"/>
    <w:basedOn w:val="a"/>
    <w:next w:val="a"/>
    <w:link w:val="30"/>
    <w:qFormat/>
    <w:rsid w:val="000B3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B37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 Знак9 Знак"/>
    <w:basedOn w:val="a0"/>
    <w:link w:val="3"/>
    <w:rsid w:val="000B37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7C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37C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37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37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0B37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B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B37CC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B37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3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екст дис."/>
    <w:link w:val="a9"/>
    <w:autoRedefine/>
    <w:rsid w:val="000B37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дис. Знак"/>
    <w:basedOn w:val="a0"/>
    <w:link w:val="a8"/>
    <w:rsid w:val="000B3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Шрифт Ж"/>
    <w:basedOn w:val="a0"/>
    <w:rsid w:val="000B37CC"/>
    <w:rPr>
      <w:b/>
    </w:rPr>
  </w:style>
  <w:style w:type="paragraph" w:customStyle="1" w:styleId="ab">
    <w:name w:val="текст дис. Ц"/>
    <w:basedOn w:val="a8"/>
    <w:next w:val="a8"/>
    <w:autoRedefine/>
    <w:rsid w:val="000B37CC"/>
    <w:pPr>
      <w:ind w:firstLine="0"/>
      <w:jc w:val="center"/>
    </w:pPr>
  </w:style>
  <w:style w:type="paragraph" w:customStyle="1" w:styleId="ac">
    <w:name w:val="Рисунок"/>
    <w:basedOn w:val="a8"/>
    <w:next w:val="a8"/>
    <w:autoRedefine/>
    <w:rsid w:val="000B37CC"/>
    <w:pPr>
      <w:spacing w:before="120" w:after="360"/>
      <w:ind w:left="709" w:firstLine="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B3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3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аб. номер"/>
    <w:basedOn w:val="a8"/>
    <w:next w:val="af0"/>
    <w:autoRedefine/>
    <w:rsid w:val="000B37CC"/>
    <w:pPr>
      <w:ind w:firstLine="0"/>
      <w:jc w:val="right"/>
    </w:pPr>
    <w:rPr>
      <w:i/>
    </w:rPr>
  </w:style>
  <w:style w:type="paragraph" w:customStyle="1" w:styleId="af0">
    <w:name w:val="Таб. название"/>
    <w:basedOn w:val="a8"/>
    <w:next w:val="a8"/>
    <w:link w:val="af1"/>
    <w:autoRedefine/>
    <w:rsid w:val="000B37CC"/>
    <w:pPr>
      <w:ind w:firstLine="0"/>
      <w:jc w:val="center"/>
    </w:pPr>
    <w:rPr>
      <w:b/>
    </w:rPr>
  </w:style>
  <w:style w:type="character" w:customStyle="1" w:styleId="af1">
    <w:name w:val="Таб. название Знак"/>
    <w:basedOn w:val="a9"/>
    <w:link w:val="af0"/>
    <w:rsid w:val="000B37CC"/>
    <w:rPr>
      <w:b/>
    </w:rPr>
  </w:style>
  <w:style w:type="paragraph" w:customStyle="1" w:styleId="af2">
    <w:name w:val="табл. Центр"/>
    <w:basedOn w:val="a8"/>
    <w:next w:val="a8"/>
    <w:link w:val="af3"/>
    <w:autoRedefine/>
    <w:rsid w:val="000B37CC"/>
    <w:pPr>
      <w:spacing w:line="240" w:lineRule="auto"/>
      <w:ind w:firstLine="0"/>
      <w:jc w:val="center"/>
    </w:pPr>
    <w:rPr>
      <w:bCs/>
      <w:sz w:val="24"/>
    </w:rPr>
  </w:style>
  <w:style w:type="character" w:customStyle="1" w:styleId="af3">
    <w:name w:val="табл. Центр Знак"/>
    <w:basedOn w:val="a9"/>
    <w:link w:val="af2"/>
    <w:rsid w:val="000B37CC"/>
    <w:rPr>
      <w:bCs/>
      <w:sz w:val="24"/>
    </w:rPr>
  </w:style>
  <w:style w:type="paragraph" w:customStyle="1" w:styleId="15">
    <w:name w:val="табл. Лево 1.5"/>
    <w:basedOn w:val="a"/>
    <w:next w:val="a8"/>
    <w:autoRedefine/>
    <w:rsid w:val="000B37CC"/>
    <w:pPr>
      <w:spacing w:line="360" w:lineRule="auto"/>
      <w:ind w:left="113"/>
    </w:pPr>
    <w:rPr>
      <w:bCs/>
      <w:sz w:val="24"/>
      <w:szCs w:val="24"/>
    </w:rPr>
  </w:style>
  <w:style w:type="paragraph" w:customStyle="1" w:styleId="af4">
    <w:name w:val="табл. Лево"/>
    <w:basedOn w:val="af2"/>
    <w:next w:val="a8"/>
    <w:autoRedefine/>
    <w:rsid w:val="000B37CC"/>
    <w:pPr>
      <w:ind w:left="113"/>
      <w:jc w:val="left"/>
    </w:pPr>
    <w:rPr>
      <w:sz w:val="22"/>
      <w:szCs w:val="22"/>
      <w:lang w:val="uk-UA"/>
    </w:rPr>
  </w:style>
  <w:style w:type="paragraph" w:customStyle="1" w:styleId="111">
    <w:name w:val="Дис. 1.1.1"/>
    <w:basedOn w:val="a8"/>
    <w:next w:val="a8"/>
    <w:autoRedefine/>
    <w:rsid w:val="000B37CC"/>
    <w:pPr>
      <w:spacing w:before="120" w:after="240"/>
      <w:ind w:left="709" w:firstLine="0"/>
      <w:contextualSpacing/>
      <w:outlineLvl w:val="2"/>
    </w:pPr>
    <w:rPr>
      <w:b/>
    </w:rPr>
  </w:style>
  <w:style w:type="paragraph" w:customStyle="1" w:styleId="af5">
    <w:name w:val="Примечание"/>
    <w:basedOn w:val="a8"/>
    <w:next w:val="a8"/>
    <w:autoRedefine/>
    <w:rsid w:val="000B37CC"/>
    <w:pPr>
      <w:spacing w:before="240" w:line="240" w:lineRule="auto"/>
      <w:ind w:left="709" w:firstLine="0"/>
      <w:contextualSpacing/>
    </w:pPr>
  </w:style>
  <w:style w:type="paragraph" w:customStyle="1" w:styleId="150">
    <w:name w:val="табл. Центр 1.5"/>
    <w:basedOn w:val="af2"/>
    <w:next w:val="a8"/>
    <w:rsid w:val="000B37CC"/>
    <w:pPr>
      <w:spacing w:line="360" w:lineRule="auto"/>
    </w:pPr>
  </w:style>
  <w:style w:type="paragraph" w:customStyle="1" w:styleId="11">
    <w:name w:val="табл. Центр 11 пт"/>
    <w:basedOn w:val="af2"/>
    <w:next w:val="a8"/>
    <w:link w:val="110"/>
    <w:autoRedefine/>
    <w:rsid w:val="000B37CC"/>
    <w:rPr>
      <w:sz w:val="22"/>
    </w:rPr>
  </w:style>
  <w:style w:type="character" w:customStyle="1" w:styleId="110">
    <w:name w:val="табл. Центр 11 пт Знак"/>
    <w:basedOn w:val="af3"/>
    <w:link w:val="11"/>
    <w:rsid w:val="000B37CC"/>
  </w:style>
  <w:style w:type="paragraph" w:styleId="33">
    <w:name w:val="Body Text 3"/>
    <w:basedOn w:val="a"/>
    <w:link w:val="34"/>
    <w:uiPriority w:val="99"/>
    <w:semiHidden/>
    <w:unhideWhenUsed/>
    <w:rsid w:val="000B37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B3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текст дис. Пр"/>
    <w:basedOn w:val="a8"/>
    <w:next w:val="a8"/>
    <w:autoRedefine/>
    <w:rsid w:val="000B37CC"/>
    <w:pPr>
      <w:jc w:val="right"/>
    </w:pPr>
  </w:style>
  <w:style w:type="paragraph" w:styleId="af7">
    <w:name w:val="header"/>
    <w:basedOn w:val="a"/>
    <w:link w:val="af8"/>
    <w:uiPriority w:val="99"/>
    <w:unhideWhenUsed/>
    <w:rsid w:val="000B37C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B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0B37C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B3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екст дис.ЖК"/>
    <w:basedOn w:val="a8"/>
    <w:next w:val="a8"/>
    <w:link w:val="afc"/>
    <w:autoRedefine/>
    <w:rsid w:val="000B37CC"/>
    <w:pPr>
      <w:ind w:firstLine="708"/>
    </w:pPr>
    <w:rPr>
      <w:b/>
      <w:i/>
    </w:rPr>
  </w:style>
  <w:style w:type="character" w:customStyle="1" w:styleId="afc">
    <w:name w:val="текст дис.ЖК Знак"/>
    <w:basedOn w:val="a9"/>
    <w:link w:val="afb"/>
    <w:rsid w:val="000B37CC"/>
    <w:rPr>
      <w:b/>
      <w:i/>
    </w:rPr>
  </w:style>
  <w:style w:type="paragraph" w:customStyle="1" w:styleId="afd">
    <w:name w:val="Табл.Шапка"/>
    <w:basedOn w:val="af2"/>
    <w:next w:val="af2"/>
    <w:link w:val="afe"/>
    <w:autoRedefine/>
    <w:rsid w:val="000B37CC"/>
    <w:rPr>
      <w:b/>
      <w:bCs w:val="0"/>
      <w:szCs w:val="22"/>
    </w:rPr>
  </w:style>
  <w:style w:type="character" w:customStyle="1" w:styleId="afe">
    <w:name w:val="Табл.Шапка Знак"/>
    <w:basedOn w:val="af3"/>
    <w:link w:val="afd"/>
    <w:rsid w:val="000B37CC"/>
    <w:rPr>
      <w:b/>
    </w:rPr>
  </w:style>
  <w:style w:type="paragraph" w:styleId="aff">
    <w:name w:val="Document Map"/>
    <w:basedOn w:val="a"/>
    <w:link w:val="aff0"/>
    <w:semiHidden/>
    <w:rsid w:val="000B37CC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semiHidden/>
    <w:rsid w:val="000B37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1">
    <w:name w:val="Заг_дис"/>
    <w:basedOn w:val="a"/>
    <w:next w:val="a"/>
    <w:autoRedefine/>
    <w:rsid w:val="000B37CC"/>
    <w:pPr>
      <w:shd w:val="clear" w:color="auto" w:fill="FFFFFF"/>
      <w:autoSpaceDE w:val="0"/>
      <w:autoSpaceDN w:val="0"/>
      <w:adjustRightInd w:val="0"/>
      <w:spacing w:after="60" w:line="360" w:lineRule="auto"/>
      <w:jc w:val="center"/>
    </w:pPr>
    <w:rPr>
      <w:rFonts w:ascii="Times New Roman CYR" w:hAnsi="Times New Roman CYR" w:cs="Times New Roman CYR"/>
      <w:b/>
      <w:bCs/>
      <w:sz w:val="28"/>
      <w:szCs w:val="28"/>
      <w:lang w:val="uk-UA"/>
    </w:rPr>
  </w:style>
  <w:style w:type="table" w:styleId="aff2">
    <w:name w:val="Table Grid"/>
    <w:basedOn w:val="a1"/>
    <w:rsid w:val="000B3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с. 1"/>
    <w:basedOn w:val="a8"/>
    <w:next w:val="a8"/>
    <w:autoRedefine/>
    <w:rsid w:val="000B37CC"/>
    <w:pPr>
      <w:spacing w:before="120" w:after="360"/>
      <w:ind w:firstLine="0"/>
      <w:contextualSpacing/>
      <w:jc w:val="center"/>
      <w:outlineLvl w:val="0"/>
    </w:pPr>
    <w:rPr>
      <w:b/>
      <w:caps/>
      <w:szCs w:val="28"/>
    </w:rPr>
  </w:style>
  <w:style w:type="character" w:styleId="aff3">
    <w:name w:val="page number"/>
    <w:basedOn w:val="a0"/>
    <w:rsid w:val="000B3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2014-05-03T09:58:00Z</dcterms:created>
  <dcterms:modified xsi:type="dcterms:W3CDTF">2014-05-03T11:03:00Z</dcterms:modified>
</cp:coreProperties>
</file>