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6" w:line="321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Департамент здравоохранения и социальной защиты населения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Белгородской области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Белгородский государственный национальный </w:t>
      </w:r>
      <w:r>
        <w:rPr>
          <w:rFonts w:eastAsia="Times New Roman"/>
          <w:color w:val="000000"/>
          <w:sz w:val="28"/>
          <w:lang w:val="ru-RU"/>
        </w:rPr>
        <w:br/>
        <w:t xml:space="preserve">исследовательский университет </w:t>
      </w:r>
      <w:r>
        <w:rPr>
          <w:rFonts w:eastAsia="Times New Roman"/>
          <w:color w:val="000000"/>
          <w:sz w:val="28"/>
          <w:lang w:val="ru-RU"/>
        </w:rPr>
        <w:br/>
        <w:t xml:space="preserve">Стоматологическая ассоциация России </w:t>
      </w:r>
      <w:r>
        <w:rPr>
          <w:rFonts w:eastAsia="Times New Roman"/>
          <w:color w:val="000000"/>
          <w:sz w:val="28"/>
          <w:lang w:val="ru-RU"/>
        </w:rPr>
        <w:br/>
        <w:t>Белгородская стоматологическая ассоциация</w:t>
      </w:r>
    </w:p>
    <w:p w:rsidR="00601743" w:rsidRDefault="00601743" w:rsidP="00601743">
      <w:pPr>
        <w:spacing w:before="1934" w:line="464" w:lineRule="exact"/>
        <w:textAlignment w:val="baseline"/>
        <w:rPr>
          <w:rFonts w:eastAsia="Times New Roman"/>
          <w:color w:val="000000"/>
          <w:spacing w:val="1"/>
          <w:sz w:val="39"/>
          <w:lang w:val="ru-RU"/>
        </w:rPr>
      </w:pPr>
      <w:r>
        <w:rPr>
          <w:rFonts w:eastAsia="Times New Roman"/>
          <w:color w:val="000000"/>
          <w:spacing w:val="1"/>
          <w:sz w:val="39"/>
          <w:lang w:val="ru-RU"/>
        </w:rPr>
        <w:t>СТОМАТОЛОГИЯ СЛАВЯНСКИХ ГОСУДАРСТВ</w:t>
      </w:r>
    </w:p>
    <w:p w:rsidR="00601743" w:rsidRDefault="00601743" w:rsidP="00601743">
      <w:pPr>
        <w:spacing w:before="322" w:line="370" w:lineRule="exact"/>
        <w:jc w:val="center"/>
        <w:textAlignment w:val="baseline"/>
        <w:rPr>
          <w:rFonts w:eastAsia="Times New Roman"/>
          <w:color w:val="000000"/>
          <w:sz w:val="32"/>
          <w:lang w:val="ru-RU"/>
        </w:rPr>
      </w:pPr>
      <w:r>
        <w:rPr>
          <w:rFonts w:eastAsia="Times New Roman"/>
          <w:color w:val="000000"/>
          <w:sz w:val="32"/>
          <w:lang w:val="ru-RU"/>
        </w:rPr>
        <w:t xml:space="preserve">Труды VII Международной </w:t>
      </w:r>
      <w:r>
        <w:rPr>
          <w:rFonts w:eastAsia="Times New Roman"/>
          <w:color w:val="000000"/>
          <w:sz w:val="32"/>
          <w:lang w:val="ru-RU"/>
        </w:rPr>
        <w:br/>
        <w:t>научно-практической конференции</w:t>
      </w:r>
    </w:p>
    <w:p w:rsidR="00601743" w:rsidRDefault="00601743" w:rsidP="00601743">
      <w:pPr>
        <w:spacing w:before="953" w:line="326" w:lineRule="exact"/>
        <w:jc w:val="center"/>
        <w:textAlignment w:val="baseline"/>
        <w:rPr>
          <w:rFonts w:eastAsia="Times New Roman"/>
          <w:i/>
          <w:color w:val="000000"/>
          <w:spacing w:val="-3"/>
          <w:sz w:val="29"/>
          <w:lang w:val="ru-RU"/>
        </w:rPr>
      </w:pPr>
      <w:r>
        <w:rPr>
          <w:rFonts w:eastAsia="Times New Roman"/>
          <w:i/>
          <w:color w:val="000000"/>
          <w:spacing w:val="-3"/>
          <w:sz w:val="29"/>
          <w:lang w:val="ru-RU"/>
        </w:rPr>
        <w:t>Под редакцией</w:t>
      </w:r>
    </w:p>
    <w:p w:rsidR="00601743" w:rsidRDefault="00601743" w:rsidP="00601743">
      <w:pPr>
        <w:spacing w:after="3699" w:line="326" w:lineRule="exact"/>
        <w:jc w:val="center"/>
        <w:textAlignment w:val="baseline"/>
        <w:rPr>
          <w:rFonts w:eastAsia="Times New Roman"/>
          <w:i/>
          <w:color w:val="000000"/>
          <w:sz w:val="29"/>
          <w:lang w:val="ru-RU"/>
        </w:rPr>
      </w:pPr>
      <w:r>
        <w:rPr>
          <w:rFonts w:eastAsia="Times New Roman"/>
          <w:i/>
          <w:color w:val="000000"/>
          <w:sz w:val="29"/>
          <w:lang w:val="ru-RU"/>
        </w:rPr>
        <w:t xml:space="preserve">проф. А.В. </w:t>
      </w:r>
      <w:proofErr w:type="spellStart"/>
      <w:r>
        <w:rPr>
          <w:rFonts w:eastAsia="Times New Roman"/>
          <w:i/>
          <w:color w:val="000000"/>
          <w:sz w:val="29"/>
          <w:lang w:val="ru-RU"/>
        </w:rPr>
        <w:t>Цимбалистова</w:t>
      </w:r>
      <w:proofErr w:type="spellEnd"/>
      <w:r>
        <w:rPr>
          <w:rFonts w:eastAsia="Times New Roman"/>
          <w:i/>
          <w:color w:val="000000"/>
          <w:sz w:val="29"/>
          <w:lang w:val="ru-RU"/>
        </w:rPr>
        <w:t>, проф. Б.В. Трифонова</w:t>
      </w:r>
      <w:r>
        <w:rPr>
          <w:rFonts w:eastAsia="Times New Roman"/>
          <w:i/>
          <w:color w:val="000000"/>
          <w:sz w:val="28"/>
          <w:lang w:val="ru-RU"/>
        </w:rPr>
        <w:t xml:space="preserve">, </w:t>
      </w:r>
      <w:r>
        <w:rPr>
          <w:rFonts w:eastAsia="Times New Roman"/>
          <w:i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29"/>
          <w:lang w:val="ru-RU"/>
        </w:rPr>
        <w:t>доц. А.А. Копытова</w:t>
      </w:r>
    </w:p>
    <w:p w:rsidR="00601743" w:rsidRDefault="00601743" w:rsidP="00601743">
      <w:pPr>
        <w:ind w:left="3240" w:right="3274"/>
        <w:textAlignment w:val="baselin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CB7448" wp14:editId="2938C8BF">
                <wp:simplePos x="0" y="0"/>
                <wp:positionH relativeFrom="page">
                  <wp:posOffset>3432175</wp:posOffset>
                </wp:positionH>
                <wp:positionV relativeFrom="page">
                  <wp:posOffset>9357360</wp:posOffset>
                </wp:positionV>
                <wp:extent cx="697865" cy="408940"/>
                <wp:effectExtent l="3175" t="381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43" w:rsidRDefault="00601743" w:rsidP="00601743">
                            <w:pPr>
                              <w:spacing w:line="31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  <w:t>Белгород</w:t>
                            </w:r>
                          </w:p>
                          <w:p w:rsidR="00601743" w:rsidRDefault="00601743" w:rsidP="00601743">
                            <w:pPr>
                              <w:spacing w:before="6" w:line="32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25pt;margin-top:736.8pt;width:54.95pt;height:3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eFugIAAKg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" filled="f" stroked="f">
                <v:textbox inset="0,0,0,0">
                  <w:txbxContent>
                    <w:p w:rsidR="00601743" w:rsidRDefault="00601743" w:rsidP="00601743">
                      <w:pPr>
                        <w:spacing w:line="317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  <w:t>Белгород</w:t>
                      </w:r>
                    </w:p>
                    <w:p w:rsidR="00601743" w:rsidRDefault="00601743" w:rsidP="00601743">
                      <w:pPr>
                        <w:spacing w:before="6" w:line="320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  <w:t>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027A1205" wp14:editId="2011F9FF">
            <wp:extent cx="1515110" cy="11950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25"/>
          <w:sz w:val="24"/>
          <w:lang w:val="ru-RU"/>
        </w:rPr>
      </w:pPr>
      <w:r>
        <w:rPr>
          <w:rFonts w:eastAsia="Times New Roman"/>
          <w:color w:val="000000"/>
          <w:spacing w:val="25"/>
          <w:sz w:val="24"/>
          <w:lang w:val="ru-RU"/>
        </w:rPr>
        <w:t>491</w:t>
      </w:r>
    </w:p>
    <w:p w:rsidR="00601743" w:rsidRDefault="00601743" w:rsidP="00601743">
      <w:pPr>
        <w:spacing w:before="247" w:line="319" w:lineRule="exact"/>
        <w:ind w:left="360" w:right="2088"/>
        <w:textAlignment w:val="baseline"/>
        <w:rPr>
          <w:rFonts w:eastAsia="Times New Roman"/>
          <w:b/>
          <w:i/>
          <w:color w:val="000000"/>
          <w:spacing w:val="-2"/>
          <w:sz w:val="28"/>
          <w:lang w:val="ru-RU"/>
        </w:rPr>
      </w:pPr>
      <w:r>
        <w:rPr>
          <w:rFonts w:eastAsia="Times New Roman"/>
          <w:b/>
          <w:i/>
          <w:color w:val="000000"/>
          <w:spacing w:val="-2"/>
          <w:sz w:val="28"/>
          <w:lang w:val="ru-RU"/>
        </w:rPr>
        <w:lastRenderedPageBreak/>
        <w:t xml:space="preserve">Ширяев О.Ю., Махортова И.С., </w:t>
      </w:r>
      <w:proofErr w:type="spellStart"/>
      <w:r>
        <w:rPr>
          <w:rFonts w:eastAsia="Times New Roman"/>
          <w:b/>
          <w:i/>
          <w:color w:val="000000"/>
          <w:spacing w:val="-2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pacing w:val="-2"/>
          <w:sz w:val="28"/>
          <w:lang w:val="ru-RU"/>
        </w:rPr>
        <w:t xml:space="preserve"> В.А., Алексеева Д.Н., </w:t>
      </w:r>
      <w:proofErr w:type="spellStart"/>
      <w:r>
        <w:rPr>
          <w:rFonts w:eastAsia="Times New Roman"/>
          <w:b/>
          <w:i/>
          <w:color w:val="000000"/>
          <w:spacing w:val="-2"/>
          <w:sz w:val="28"/>
          <w:lang w:val="ru-RU"/>
        </w:rPr>
        <w:t>Шумилович</w:t>
      </w:r>
      <w:proofErr w:type="spellEnd"/>
      <w:r>
        <w:rPr>
          <w:rFonts w:eastAsia="Times New Roman"/>
          <w:b/>
          <w:i/>
          <w:color w:val="000000"/>
          <w:spacing w:val="-2"/>
          <w:sz w:val="28"/>
          <w:lang w:val="ru-RU"/>
        </w:rPr>
        <w:t xml:space="preserve"> Б.Р., Андреева Е.А., </w:t>
      </w:r>
      <w:proofErr w:type="spellStart"/>
      <w:r>
        <w:rPr>
          <w:rFonts w:eastAsia="Times New Roman"/>
          <w:b/>
          <w:i/>
          <w:color w:val="000000"/>
          <w:spacing w:val="-2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pacing w:val="-2"/>
          <w:sz w:val="28"/>
          <w:lang w:val="ru-RU"/>
        </w:rPr>
        <w:t xml:space="preserve"> Д.А., Комарова Ю.Н. </w:t>
      </w:r>
      <w:r>
        <w:rPr>
          <w:rFonts w:eastAsia="Times New Roman"/>
          <w:color w:val="000000"/>
          <w:spacing w:val="-2"/>
          <w:sz w:val="28"/>
          <w:lang w:val="ru-RU"/>
        </w:rPr>
        <w:t>ВЗАИМОДЕЙСТВИЕ ВРАЧА И МЕДИЦИНСКОЙ СЕСТРЫ</w:t>
      </w:r>
    </w:p>
    <w:p w:rsidR="00601743" w:rsidRDefault="00601743" w:rsidP="00601743">
      <w:pPr>
        <w:tabs>
          <w:tab w:val="left" w:leader="dot" w:pos="9144"/>
        </w:tabs>
        <w:spacing w:line="324" w:lineRule="exact"/>
        <w:ind w:left="216" w:firstLine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МЕДИЦИНСКОЙ КОМАНДЕ</w:t>
      </w:r>
      <w:r>
        <w:rPr>
          <w:rFonts w:eastAsia="Times New Roman"/>
          <w:color w:val="000000"/>
          <w:sz w:val="28"/>
          <w:lang w:val="ru-RU"/>
        </w:rPr>
        <w:tab/>
        <w:t xml:space="preserve">443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Шкляр А.С.</w:t>
      </w:r>
    </w:p>
    <w:p w:rsidR="00601743" w:rsidRDefault="00601743" w:rsidP="00601743">
      <w:pPr>
        <w:spacing w:line="324" w:lineRule="exact"/>
        <w:ind w:left="216"/>
        <w:textAlignment w:val="baseline"/>
        <w:rPr>
          <w:rFonts w:eastAsia="Times New Roman"/>
          <w:color w:val="000000"/>
          <w:spacing w:val="2"/>
          <w:sz w:val="28"/>
          <w:lang w:val="ru-RU"/>
        </w:rPr>
      </w:pPr>
      <w:r>
        <w:rPr>
          <w:rFonts w:eastAsia="Times New Roman"/>
          <w:color w:val="000000"/>
          <w:spacing w:val="2"/>
          <w:sz w:val="28"/>
          <w:lang w:val="ru-RU"/>
        </w:rPr>
        <w:t>ЗАКОНОМІРНОСТІ ФОРМУВАННЯ КІСТКОВОЇ КОМПОНЕНТИ</w:t>
      </w:r>
    </w:p>
    <w:p w:rsidR="00601743" w:rsidRDefault="00601743" w:rsidP="00601743">
      <w:pPr>
        <w:spacing w:before="1" w:line="321" w:lineRule="exact"/>
        <w:ind w:left="360"/>
        <w:textAlignment w:val="baseline"/>
        <w:rPr>
          <w:rFonts w:eastAsia="Times New Roman"/>
          <w:color w:val="000000"/>
          <w:spacing w:val="-3"/>
          <w:sz w:val="28"/>
          <w:lang w:val="ru-RU"/>
        </w:rPr>
      </w:pPr>
      <w:r>
        <w:rPr>
          <w:rFonts w:eastAsia="Times New Roman"/>
          <w:color w:val="000000"/>
          <w:spacing w:val="-3"/>
          <w:sz w:val="28"/>
          <w:lang w:val="ru-RU"/>
        </w:rPr>
        <w:t xml:space="preserve">МАСИ </w:t>
      </w:r>
      <w:proofErr w:type="gramStart"/>
      <w:r>
        <w:rPr>
          <w:rFonts w:eastAsia="Times New Roman"/>
          <w:color w:val="000000"/>
          <w:spacing w:val="-3"/>
          <w:sz w:val="28"/>
          <w:lang w:val="ru-RU"/>
        </w:rPr>
        <w:t>ТІЛА</w:t>
      </w:r>
      <w:proofErr w:type="gramEnd"/>
      <w:r>
        <w:rPr>
          <w:rFonts w:eastAsia="Times New Roman"/>
          <w:color w:val="000000"/>
          <w:spacing w:val="-3"/>
          <w:sz w:val="28"/>
          <w:lang w:val="ru-RU"/>
        </w:rPr>
        <w:t xml:space="preserve"> ЛЮДИНИ (МЕТОДОЛОГІЧЩ ІННОВАЦІЙНІ ТА</w:t>
      </w:r>
    </w:p>
    <w:p w:rsidR="00601743" w:rsidRDefault="00601743" w:rsidP="00601743">
      <w:pPr>
        <w:tabs>
          <w:tab w:val="left" w:leader="dot" w:pos="9144"/>
        </w:tabs>
        <w:spacing w:before="4" w:line="321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proofErr w:type="gramStart"/>
      <w:r>
        <w:rPr>
          <w:rFonts w:eastAsia="Times New Roman"/>
          <w:color w:val="000000"/>
          <w:sz w:val="28"/>
          <w:lang w:val="ru-RU"/>
        </w:rPr>
        <w:t>ПРИКЛАДНІ АСПЕКТИ)</w:t>
      </w:r>
      <w:r>
        <w:rPr>
          <w:rFonts w:eastAsia="Times New Roman"/>
          <w:color w:val="000000"/>
          <w:sz w:val="28"/>
          <w:lang w:val="ru-RU"/>
        </w:rPr>
        <w:tab/>
      </w:r>
      <w:r>
        <w:rPr>
          <w:rFonts w:eastAsia="Times New Roman"/>
          <w:i/>
          <w:color w:val="000000"/>
          <w:sz w:val="28"/>
          <w:lang w:val="ru-RU"/>
        </w:rPr>
        <w:t xml:space="preserve">446 </w:t>
      </w:r>
      <w:r>
        <w:rPr>
          <w:rFonts w:eastAsia="Times New Roman"/>
          <w:i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Шумилович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Б.Р., Иванов С.Г., Красавин В.Н.,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Поволицкий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А.В.</w:t>
      </w:r>
      <w:proofErr w:type="gramEnd"/>
    </w:p>
    <w:p w:rsidR="00601743" w:rsidRDefault="00601743" w:rsidP="00601743">
      <w:pPr>
        <w:spacing w:before="1" w:line="315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С-ФАКТОР (ФАКТОР КОНФИГУРАЦИИ ПОЛОСТИ) – АКТУАЛЬНАЯ</w:t>
      </w:r>
    </w:p>
    <w:p w:rsidR="00601743" w:rsidRDefault="00601743" w:rsidP="00601743">
      <w:pPr>
        <w:tabs>
          <w:tab w:val="left" w:leader="dot" w:pos="9144"/>
        </w:tabs>
        <w:spacing w:line="322" w:lineRule="exact"/>
        <w:ind w:left="360" w:righ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ПРОБЛЕМА СОВРЕМЕННОЙ СТОМАТОЛОГИИ</w:t>
      </w:r>
      <w:r>
        <w:rPr>
          <w:rFonts w:eastAsia="Times New Roman"/>
          <w:color w:val="000000"/>
          <w:sz w:val="28"/>
          <w:lang w:val="ru-RU"/>
        </w:rPr>
        <w:tab/>
        <w:t xml:space="preserve">450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Шумилович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Б.Р.,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В.А.,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Кунин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Д.А.</w:t>
      </w:r>
    </w:p>
    <w:p w:rsidR="00601743" w:rsidRDefault="00601743" w:rsidP="00601743">
      <w:pPr>
        <w:spacing w:line="318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СОВРЕМЕННЫЕ ПРЕДСТАВЛЕНИЯ ОБ УЛЬТРАСТРУКТУРЕ</w:t>
      </w:r>
    </w:p>
    <w:p w:rsidR="00601743" w:rsidRDefault="00601743" w:rsidP="00601743">
      <w:pPr>
        <w:tabs>
          <w:tab w:val="left" w:leader="dot" w:pos="9144"/>
        </w:tabs>
        <w:spacing w:line="323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ЭМАЛИ</w:t>
      </w:r>
      <w:r>
        <w:rPr>
          <w:rFonts w:eastAsia="Times New Roman"/>
          <w:color w:val="000000"/>
          <w:sz w:val="28"/>
          <w:lang w:val="ru-RU"/>
        </w:rPr>
        <w:tab/>
        <w:t xml:space="preserve">453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Шумилович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Б.Р., Стародубцев В.Г., Ростовцев В.В.</w:t>
      </w:r>
    </w:p>
    <w:p w:rsidR="00601743" w:rsidRDefault="00601743" w:rsidP="00601743">
      <w:pPr>
        <w:spacing w:line="325" w:lineRule="exact"/>
        <w:ind w:left="360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>РОЛЬ СИМУЛЯЦИОННО-ВИРТУАЛЬНЫХ ТЕХНОЛОГИЙ</w:t>
      </w:r>
    </w:p>
    <w:p w:rsidR="00601743" w:rsidRDefault="00601743" w:rsidP="00601743">
      <w:pPr>
        <w:spacing w:line="319" w:lineRule="exact"/>
        <w:ind w:left="360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>ДЛЯ ПРИОБРЕТЕНИЯ ПРАКТИЧЕСКИХ НАВЫКОВ</w:t>
      </w:r>
    </w:p>
    <w:p w:rsidR="00601743" w:rsidRDefault="00601743" w:rsidP="00601743">
      <w:pPr>
        <w:tabs>
          <w:tab w:val="left" w:leader="dot" w:pos="9144"/>
        </w:tabs>
        <w:spacing w:before="9" w:line="321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ПО СПЦИАЛЬНОСТИ СТОМАТОЛОГИЯ</w:t>
      </w:r>
      <w:r>
        <w:rPr>
          <w:rFonts w:eastAsia="Times New Roman"/>
          <w:color w:val="000000"/>
          <w:sz w:val="28"/>
          <w:lang w:val="ru-RU"/>
        </w:rPr>
        <w:tab/>
        <w:t xml:space="preserve">456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Яковенко Т.И., Бакулина Н.А.,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Борозенцева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В.А.</w:t>
      </w:r>
    </w:p>
    <w:p w:rsidR="00601743" w:rsidRDefault="00601743" w:rsidP="00601743">
      <w:pPr>
        <w:spacing w:line="318" w:lineRule="exact"/>
        <w:ind w:left="360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>РАЗВИТИЕ МАРКЕТИНГОВОЙ ПОЛИТИКИ, КАК ФАКТОР</w:t>
      </w:r>
    </w:p>
    <w:p w:rsidR="00601743" w:rsidRDefault="00601743" w:rsidP="00601743">
      <w:pPr>
        <w:tabs>
          <w:tab w:val="left" w:leader="dot" w:pos="9144"/>
        </w:tabs>
        <w:spacing w:before="3" w:line="320" w:lineRule="exact"/>
        <w:ind w:left="360" w:right="216"/>
        <w:textAlignment w:val="baseline"/>
        <w:rPr>
          <w:rFonts w:eastAsia="Times New Roman"/>
          <w:color w:val="000000"/>
          <w:spacing w:val="16"/>
          <w:sz w:val="28"/>
          <w:lang w:val="ru-RU"/>
        </w:rPr>
      </w:pPr>
      <w:r>
        <w:rPr>
          <w:rFonts w:eastAsia="Times New Roman"/>
          <w:color w:val="000000"/>
          <w:spacing w:val="16"/>
          <w:sz w:val="28"/>
          <w:lang w:val="ru-RU"/>
        </w:rPr>
        <w:t>ПОВЫШЕНИЯ ЭФФЕКТИВНОСТИ РАЗВИТИЯ ОРГАНИЗАЦИИ</w:t>
      </w:r>
      <w:r>
        <w:rPr>
          <w:rFonts w:eastAsia="Times New Roman"/>
          <w:color w:val="000000"/>
          <w:spacing w:val="16"/>
          <w:sz w:val="28"/>
          <w:lang w:val="ru-RU"/>
        </w:rPr>
        <w:tab/>
        <w:t xml:space="preserve">460 </w:t>
      </w:r>
      <w:r>
        <w:rPr>
          <w:rFonts w:eastAsia="Times New Roman"/>
          <w:color w:val="000000"/>
          <w:spacing w:val="16"/>
          <w:sz w:val="28"/>
          <w:lang w:val="ru-RU"/>
        </w:rPr>
        <w:br/>
      </w:r>
      <w:proofErr w:type="spellStart"/>
      <w:r>
        <w:rPr>
          <w:rFonts w:eastAsia="Times New Roman"/>
          <w:b/>
          <w:i/>
          <w:color w:val="000000"/>
          <w:spacing w:val="16"/>
          <w:sz w:val="28"/>
          <w:lang w:val="ru-RU"/>
        </w:rPr>
        <w:t>Яманидзе</w:t>
      </w:r>
      <w:proofErr w:type="spellEnd"/>
      <w:r>
        <w:rPr>
          <w:rFonts w:eastAsia="Times New Roman"/>
          <w:b/>
          <w:i/>
          <w:color w:val="000000"/>
          <w:spacing w:val="16"/>
          <w:sz w:val="28"/>
          <w:lang w:val="ru-RU"/>
        </w:rPr>
        <w:t xml:space="preserve"> Н.А., Орехова Л.Ю., Лобода Е.С. </w:t>
      </w:r>
      <w:r>
        <w:rPr>
          <w:rFonts w:eastAsia="Times New Roman"/>
          <w:color w:val="000000"/>
          <w:spacing w:val="16"/>
          <w:sz w:val="28"/>
          <w:lang w:val="ru-RU"/>
        </w:rPr>
        <w:t>КЛИНИКО-МИКРОБИОЛОГИЧЕКОЕ ИССЛЕДОВАНИЕ АНТИМИКРОБНОЙ И ПРОТИВОВОСПАЛИТЕЛЬНОЙ АКТИВНОСТИ МЕДИЦИНСКОГО ОЗОНА В КОМПЛЕКСНОМ ЛЕЧЕНИИ</w:t>
      </w:r>
    </w:p>
    <w:p w:rsidR="00601743" w:rsidRDefault="00601743" w:rsidP="00601743">
      <w:pPr>
        <w:tabs>
          <w:tab w:val="left" w:leader="dot" w:pos="9144"/>
        </w:tabs>
        <w:spacing w:line="323" w:lineRule="exact"/>
        <w:ind w:left="360" w:righ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ВОСПАЛИТЕЛЬНЫХ ЗАБОЛЕВАНИЙ ПАРОДОНТА</w:t>
      </w:r>
      <w:r>
        <w:rPr>
          <w:rFonts w:eastAsia="Times New Roman"/>
          <w:color w:val="000000"/>
          <w:sz w:val="28"/>
          <w:lang w:val="ru-RU"/>
        </w:rPr>
        <w:tab/>
        <w:t xml:space="preserve">463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Янішен</w:t>
      </w:r>
      <w:proofErr w:type="spellEnd"/>
      <w:proofErr w:type="gramStart"/>
      <w:r>
        <w:rPr>
          <w:rFonts w:eastAsia="Times New Roman"/>
          <w:b/>
          <w:i/>
          <w:color w:val="000000"/>
          <w:sz w:val="28"/>
          <w:lang w:val="ru-RU"/>
        </w:rPr>
        <w:t xml:space="preserve"> І.</w:t>
      </w:r>
      <w:proofErr w:type="gramEnd"/>
      <w:r>
        <w:rPr>
          <w:rFonts w:eastAsia="Times New Roman"/>
          <w:b/>
          <w:i/>
          <w:color w:val="000000"/>
          <w:sz w:val="28"/>
          <w:lang w:val="ru-RU"/>
        </w:rPr>
        <w:t xml:space="preserve">В.,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Яріна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І.Н.</w:t>
      </w:r>
    </w:p>
    <w:p w:rsidR="00601743" w:rsidRDefault="00601743" w:rsidP="00601743">
      <w:pPr>
        <w:spacing w:line="320" w:lineRule="exact"/>
        <w:ind w:left="360" w:right="720"/>
        <w:textAlignment w:val="baseline"/>
        <w:rPr>
          <w:rFonts w:eastAsia="Times New Roman"/>
          <w:color w:val="000000"/>
          <w:spacing w:val="-3"/>
          <w:sz w:val="28"/>
          <w:lang w:val="ru-RU"/>
        </w:rPr>
      </w:pPr>
      <w:r>
        <w:rPr>
          <w:rFonts w:eastAsia="Times New Roman"/>
          <w:color w:val="000000"/>
          <w:spacing w:val="-3"/>
          <w:sz w:val="28"/>
          <w:lang w:val="ru-RU"/>
        </w:rPr>
        <w:t>АНАЛІ</w:t>
      </w:r>
      <w:proofErr w:type="gramStart"/>
      <w:r>
        <w:rPr>
          <w:rFonts w:eastAsia="Times New Roman"/>
          <w:color w:val="000000"/>
          <w:spacing w:val="-3"/>
          <w:sz w:val="28"/>
          <w:lang w:val="ru-RU"/>
        </w:rPr>
        <w:t>З</w:t>
      </w:r>
      <w:proofErr w:type="gramEnd"/>
      <w:r>
        <w:rPr>
          <w:rFonts w:eastAsia="Times New Roman"/>
          <w:color w:val="000000"/>
          <w:spacing w:val="-3"/>
          <w:sz w:val="28"/>
          <w:lang w:val="ru-RU"/>
        </w:rPr>
        <w:t xml:space="preserve"> ПРИЧИН ЗНИЖЕННЯ ЯКОСТІ НЕЗНІМНИХ КОНСТРУКЦІЙ ЗУБНИХ ПРОТЕЗІВ ТА ЇЇ ПРОГНОЗУВАННЯ НА ЕТАПАХ КЛІНІЧНОЇ</w:t>
      </w:r>
    </w:p>
    <w:p w:rsidR="00601743" w:rsidRDefault="00601743" w:rsidP="00601743">
      <w:pPr>
        <w:tabs>
          <w:tab w:val="left" w:leader="dot" w:pos="9144"/>
        </w:tabs>
        <w:spacing w:line="324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ЕКСПЛУАТАЦІЇ</w:t>
      </w:r>
      <w:r>
        <w:rPr>
          <w:rFonts w:eastAsia="Times New Roman"/>
          <w:color w:val="000000"/>
          <w:sz w:val="28"/>
          <w:lang w:val="ru-RU"/>
        </w:rPr>
        <w:tab/>
        <w:t xml:space="preserve">464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Янковский В.В., </w:t>
      </w:r>
      <w:proofErr w:type="spellStart"/>
      <w:r>
        <w:rPr>
          <w:rFonts w:eastAsia="Times New Roman"/>
          <w:b/>
          <w:i/>
          <w:color w:val="000000"/>
          <w:sz w:val="28"/>
          <w:lang w:val="ru-RU"/>
        </w:rPr>
        <w:t>Иорданишвили</w:t>
      </w:r>
      <w:proofErr w:type="spellEnd"/>
      <w:r>
        <w:rPr>
          <w:rFonts w:eastAsia="Times New Roman"/>
          <w:b/>
          <w:i/>
          <w:color w:val="000000"/>
          <w:sz w:val="28"/>
          <w:lang w:val="ru-RU"/>
        </w:rPr>
        <w:t xml:space="preserve"> А.К.</w:t>
      </w:r>
    </w:p>
    <w:p w:rsidR="00601743" w:rsidRDefault="00601743" w:rsidP="00601743">
      <w:pPr>
        <w:spacing w:line="324" w:lineRule="exact"/>
        <w:ind w:lef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ЭТИОЛОГИЯ </w:t>
      </w:r>
      <w:proofErr w:type="gramStart"/>
      <w:r>
        <w:rPr>
          <w:rFonts w:eastAsia="Times New Roman"/>
          <w:color w:val="000000"/>
          <w:sz w:val="28"/>
          <w:lang w:val="ru-RU"/>
        </w:rPr>
        <w:t>ПОВЫШЕННОЙ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СТИРАЕМОСТИ ТВЕРДЫХ ТКАНЕЙ</w:t>
      </w:r>
    </w:p>
    <w:p w:rsidR="00601743" w:rsidRDefault="00601743" w:rsidP="00601743">
      <w:pPr>
        <w:tabs>
          <w:tab w:val="left" w:leader="dot" w:pos="9144"/>
        </w:tabs>
        <w:spacing w:before="4" w:line="321" w:lineRule="exact"/>
        <w:ind w:left="360" w:righ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ЗУБОВ В РАЗНЫЕ ВОЗРАСТНЫЕ ПЕРИОДЫ</w:t>
      </w:r>
      <w:r>
        <w:rPr>
          <w:rFonts w:eastAsia="Times New Roman"/>
          <w:color w:val="000000"/>
          <w:sz w:val="28"/>
          <w:lang w:val="ru-RU"/>
        </w:rPr>
        <w:tab/>
        <w:t xml:space="preserve">468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Ярошенко Е.Г.</w:t>
      </w:r>
    </w:p>
    <w:p w:rsidR="00601743" w:rsidRDefault="00601743" w:rsidP="00601743">
      <w:pPr>
        <w:spacing w:line="320" w:lineRule="exact"/>
        <w:ind w:left="360" w:right="216"/>
        <w:textAlignment w:val="baseline"/>
        <w:rPr>
          <w:rFonts w:eastAsia="Times New Roman"/>
          <w:color w:val="000000"/>
          <w:spacing w:val="-9"/>
          <w:sz w:val="28"/>
          <w:lang w:val="ru-RU"/>
        </w:rPr>
      </w:pPr>
      <w:r>
        <w:rPr>
          <w:rFonts w:eastAsia="Times New Roman"/>
          <w:color w:val="000000"/>
          <w:spacing w:val="-9"/>
          <w:sz w:val="28"/>
          <w:lang w:val="ru-RU"/>
        </w:rPr>
        <w:t xml:space="preserve">ДАННЫЕ О СОСТОЯНИИ ВНУТРЕННИХ ОРГАНОВ, АМИНОКИСЛОТНОГО ОБМЕНА У ДЕТЕЙ РАННЕГО ВОЗРАСТА С </w:t>
      </w:r>
      <w:proofErr w:type="gramStart"/>
      <w:r>
        <w:rPr>
          <w:rFonts w:eastAsia="Times New Roman"/>
          <w:color w:val="000000"/>
          <w:spacing w:val="-9"/>
          <w:sz w:val="28"/>
          <w:lang w:val="ru-RU"/>
        </w:rPr>
        <w:t>МНОЖЕСТВЕННЫМ</w:t>
      </w:r>
      <w:proofErr w:type="gramEnd"/>
    </w:p>
    <w:p w:rsidR="00601743" w:rsidRDefault="00601743" w:rsidP="00601743">
      <w:pPr>
        <w:tabs>
          <w:tab w:val="left" w:leader="dot" w:pos="9144"/>
        </w:tabs>
        <w:spacing w:before="3" w:line="321" w:lineRule="exact"/>
        <w:ind w:left="360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КАРИЕСОМ НА ФОНЕ ДИСПЛАЗИИ СОЕДИНИТЕЛЬНОЙ ТКАНИ</w:t>
      </w:r>
      <w:r>
        <w:rPr>
          <w:rFonts w:eastAsia="Times New Roman"/>
          <w:color w:val="000000"/>
          <w:spacing w:val="1"/>
          <w:sz w:val="28"/>
          <w:lang w:val="ru-RU"/>
        </w:rPr>
        <w:tab/>
        <w:t>470</w:t>
      </w: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  <w:bookmarkStart w:id="0" w:name="_GoBack"/>
      <w:bookmarkEnd w:id="0"/>
      <w:r>
        <w:rPr>
          <w:rFonts w:eastAsia="Times New Roman"/>
          <w:color w:val="000000"/>
          <w:spacing w:val="31"/>
          <w:sz w:val="24"/>
          <w:lang w:val="ru-RU"/>
        </w:rPr>
        <w:lastRenderedPageBreak/>
        <w:t>470</w:t>
      </w:r>
    </w:p>
    <w:p w:rsidR="00601743" w:rsidRDefault="00601743" w:rsidP="00601743">
      <w:pPr>
        <w:spacing w:before="247" w:line="310" w:lineRule="exact"/>
        <w:jc w:val="center"/>
        <w:textAlignment w:val="baseline"/>
        <w:rPr>
          <w:rFonts w:eastAsia="Times New Roman"/>
          <w:b/>
          <w:color w:val="000000"/>
          <w:sz w:val="27"/>
          <w:lang w:val="ru-RU"/>
        </w:rPr>
      </w:pPr>
      <w:r>
        <w:rPr>
          <w:rFonts w:eastAsia="Times New Roman"/>
          <w:b/>
          <w:color w:val="000000"/>
          <w:sz w:val="27"/>
          <w:lang w:val="ru-RU"/>
        </w:rPr>
        <w:t xml:space="preserve">ДАННЫЕ О СОСТОЯНИИ ВНУТРЕННИХ ОРГАНОВ, </w:t>
      </w:r>
      <w:r>
        <w:rPr>
          <w:rFonts w:eastAsia="Times New Roman"/>
          <w:b/>
          <w:color w:val="000000"/>
          <w:sz w:val="27"/>
          <w:lang w:val="ru-RU"/>
        </w:rPr>
        <w:br/>
        <w:t xml:space="preserve">АМИНОКИСЛОТНОГО ОБМЕНА У ДЕТЕЙ РАННЕГО ВОЗРАСТА </w:t>
      </w:r>
      <w:r>
        <w:rPr>
          <w:rFonts w:eastAsia="Times New Roman"/>
          <w:b/>
          <w:color w:val="000000"/>
          <w:sz w:val="27"/>
          <w:lang w:val="ru-RU"/>
        </w:rPr>
        <w:br/>
        <w:t xml:space="preserve">С МНОЖЕСТВЕННЫМ КАРИЕСОМ НА ФОНЕ ДИСПЛАЗИИ </w:t>
      </w:r>
      <w:r>
        <w:rPr>
          <w:rFonts w:eastAsia="Times New Roman"/>
          <w:b/>
          <w:color w:val="000000"/>
          <w:sz w:val="27"/>
          <w:lang w:val="ru-RU"/>
        </w:rPr>
        <w:br/>
        <w:t>СОЕДИНИТЕЛЬНОЙ ТКАНИ</w:t>
      </w:r>
    </w:p>
    <w:p w:rsidR="00601743" w:rsidRDefault="00601743" w:rsidP="00601743">
      <w:pPr>
        <w:spacing w:before="70" w:line="317" w:lineRule="exact"/>
        <w:jc w:val="center"/>
        <w:textAlignment w:val="baseline"/>
        <w:rPr>
          <w:rFonts w:eastAsia="Times New Roman"/>
          <w:b/>
          <w:i/>
          <w:color w:val="000000"/>
          <w:sz w:val="28"/>
          <w:lang w:val="ru-RU"/>
        </w:rPr>
      </w:pPr>
      <w:r>
        <w:rPr>
          <w:rFonts w:eastAsia="Times New Roman"/>
          <w:b/>
          <w:i/>
          <w:color w:val="000000"/>
          <w:sz w:val="28"/>
          <w:lang w:val="ru-RU"/>
        </w:rPr>
        <w:t>Ярошенко Е.Г.</w:t>
      </w:r>
    </w:p>
    <w:p w:rsidR="00601743" w:rsidRDefault="00601743" w:rsidP="00601743">
      <w:pPr>
        <w:spacing w:line="310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Харьковский Национальный Медицинский Университет, г. Харьков</w:t>
      </w:r>
    </w:p>
    <w:p w:rsidR="00601743" w:rsidRDefault="00601743" w:rsidP="00601743">
      <w:pPr>
        <w:spacing w:before="312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Большинство тканей челюстно-лицевой области имеют соединительнотканное происхождение. Соединительная ткань в организме человека занимает особое место и представлена во всех органах и системах, составляя более 50% массы тела, выполняет сложные функции, определяющие качественные и количественные реакции организма (Серов В.В., Шехтер А.Б., 1981; Котовская Е.С., 1994).</w:t>
      </w:r>
    </w:p>
    <w:p w:rsidR="00601743" w:rsidRDefault="00601743" w:rsidP="00601743">
      <w:pPr>
        <w:spacing w:before="1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Дисплазия соединительной ткани (ДСТ) — это состояние, обусловленное структурными изменениями отдельных компонентов соединительной ткани в результате нарушений процесса эмбриогенеза (Соколов Б.П., 1989; </w:t>
      </w:r>
      <w:proofErr w:type="spellStart"/>
      <w:r>
        <w:rPr>
          <w:rFonts w:eastAsia="Times New Roman"/>
          <w:color w:val="000000"/>
          <w:sz w:val="28"/>
          <w:lang w:val="ru-RU"/>
        </w:rPr>
        <w:t>Byers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Р.Н., 1989). ДСТ представляет собой системный процесс, служащий основой для развития патологии.</w:t>
      </w:r>
    </w:p>
    <w:p w:rsidR="00601743" w:rsidRDefault="00601743" w:rsidP="00601743">
      <w:pPr>
        <w:spacing w:before="2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proofErr w:type="spellStart"/>
      <w:r>
        <w:rPr>
          <w:rFonts w:eastAsia="Times New Roman"/>
          <w:color w:val="000000"/>
          <w:sz w:val="28"/>
          <w:lang w:val="ru-RU"/>
        </w:rPr>
        <w:t>Диспластикозависимые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изменения внутренних органов вызывают наибольший интерес исследователей, так как они определяют прогноз для жизни больных.</w:t>
      </w:r>
    </w:p>
    <w:p w:rsidR="00601743" w:rsidRDefault="00601743" w:rsidP="00601743">
      <w:pPr>
        <w:spacing w:before="2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Наличие «неполноценной» соединительной ткани изменяет и снижает способность организма к адаптации при неблагоприятном воздействии на него или изменении условий существования организма</w:t>
      </w:r>
    </w:p>
    <w:p w:rsidR="00601743" w:rsidRDefault="00601743" w:rsidP="00601743">
      <w:pPr>
        <w:spacing w:before="4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Целью исследований явилось изучение стоматологического статуса, который включал в себя определение показателей интенсивности кариеса, прироста интенсивности кариеса, индекс зубного налета, изучение показателей аминокислотного обмена, полученные в результате проведения тонкослойной хроматографии (ТСХ) углеводов и аминокислот в крови и моче, изучение состояния внутренних органов, полученных в результате проведения (ультразвукового исследования) УЗИ.</w:t>
      </w:r>
    </w:p>
    <w:p w:rsidR="00601743" w:rsidRDefault="00601743" w:rsidP="00601743">
      <w:pPr>
        <w:spacing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 xml:space="preserve">Материалы и методы. На диспансерном наблюдении находилось 39 детей младшего возраста (от 14 месяцев до 36 месяцев) с множественным кариесом на фоне дисплазии соединительной ткани. На кафедре генетики и </w:t>
      </w:r>
      <w:proofErr w:type="spellStart"/>
      <w:r>
        <w:rPr>
          <w:rFonts w:eastAsia="Times New Roman"/>
          <w:color w:val="000000"/>
          <w:spacing w:val="-1"/>
          <w:sz w:val="28"/>
          <w:lang w:val="ru-RU"/>
        </w:rPr>
        <w:t>пренатальной</w:t>
      </w:r>
      <w:proofErr w:type="spellEnd"/>
      <w:r>
        <w:rPr>
          <w:rFonts w:eastAsia="Times New Roman"/>
          <w:color w:val="000000"/>
          <w:spacing w:val="-1"/>
          <w:sz w:val="28"/>
          <w:lang w:val="ru-RU"/>
        </w:rPr>
        <w:t xml:space="preserve"> диагностики ХНМУ этим детям проводили исследования ТСХ углеводов и аминокислот крови и мочи, УЗИ внутренних органов. Врачами – генетиками этим детям был поставлен диагноз дисплазия соединительной ткани.</w:t>
      </w:r>
    </w:p>
    <w:p w:rsidR="00601743" w:rsidRDefault="00601743" w:rsidP="00601743">
      <w:pPr>
        <w:spacing w:before="14" w:line="308" w:lineRule="exact"/>
        <w:ind w:left="144" w:right="144" w:firstLine="648"/>
        <w:jc w:val="both"/>
        <w:textAlignment w:val="baseline"/>
        <w:rPr>
          <w:rFonts w:eastAsia="Times New Roman"/>
          <w:color w:val="000000"/>
          <w:spacing w:val="-5"/>
          <w:sz w:val="28"/>
          <w:lang w:val="ru-RU"/>
        </w:rPr>
      </w:pPr>
      <w:proofErr w:type="gramStart"/>
      <w:r>
        <w:rPr>
          <w:rFonts w:eastAsia="Times New Roman"/>
          <w:color w:val="000000"/>
          <w:spacing w:val="-5"/>
          <w:sz w:val="28"/>
          <w:lang w:val="ru-RU"/>
        </w:rPr>
        <w:t>Все дети были разделены на четыре группы, в зависимости от возраста и количества прорезавшихся зубов: первая группа - 7 детей в возрасте от 14 до 18 месяцев, вторая группа – 8 детей19 – 23 месяца, третья группа – 7 детей в возрасте от 24 до 29 месяцев, четвертая группа - 17 детей в возрасте от 30 до 36 месяцев.</w:t>
      </w:r>
      <w:proofErr w:type="gramEnd"/>
    </w:p>
    <w:p w:rsidR="00601743" w:rsidRDefault="00601743" w:rsidP="00601743">
      <w:pPr>
        <w:spacing w:line="306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Всем детям определяли индекс интенсивности кариеса временных зубов (</w:t>
      </w:r>
      <w:proofErr w:type="spellStart"/>
      <w:r>
        <w:rPr>
          <w:rFonts w:eastAsia="Times New Roman"/>
          <w:color w:val="000000"/>
          <w:sz w:val="28"/>
          <w:lang w:val="ru-RU"/>
        </w:rPr>
        <w:t>кп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), индекс уровня прироста интенсивности кариеса временных зубов (УПИК). </w:t>
      </w:r>
      <w:proofErr w:type="gramStart"/>
      <w:r>
        <w:rPr>
          <w:rFonts w:eastAsia="Times New Roman"/>
          <w:color w:val="000000"/>
          <w:sz w:val="28"/>
          <w:lang w:val="ru-RU"/>
        </w:rPr>
        <w:t>Всем детям оценивали гигиеническое состояние полости рта при помощи индекса уровня гигиены (УГ) по методике Э.М. Кузьминой).</w:t>
      </w:r>
      <w:proofErr w:type="gramEnd"/>
    </w:p>
    <w:p w:rsidR="00601743" w:rsidRPr="00C546C4" w:rsidRDefault="00601743" w:rsidP="00601743">
      <w:pPr>
        <w:rPr>
          <w:lang w:val="ru-RU"/>
        </w:rPr>
        <w:sectPr w:rsidR="00601743" w:rsidRPr="00C546C4" w:rsidSect="00601743">
          <w:pgSz w:w="11909" w:h="16838"/>
          <w:pgMar w:top="700" w:right="996" w:bottom="993" w:left="997" w:header="720" w:footer="720" w:gutter="0"/>
          <w:cols w:space="720"/>
        </w:sectPr>
      </w:pPr>
    </w:p>
    <w:p w:rsidR="00601743" w:rsidRDefault="00601743" w:rsidP="00601743">
      <w:pPr>
        <w:spacing w:before="31" w:line="275" w:lineRule="exact"/>
        <w:jc w:val="center"/>
        <w:textAlignment w:val="baseline"/>
        <w:rPr>
          <w:rFonts w:eastAsia="Times New Roman"/>
          <w:color w:val="000000"/>
          <w:spacing w:val="25"/>
          <w:sz w:val="24"/>
          <w:lang w:val="ru-RU"/>
        </w:rPr>
      </w:pPr>
      <w:r>
        <w:rPr>
          <w:rFonts w:eastAsia="Times New Roman"/>
          <w:color w:val="000000"/>
          <w:spacing w:val="25"/>
          <w:sz w:val="24"/>
          <w:lang w:val="ru-RU"/>
        </w:rPr>
        <w:lastRenderedPageBreak/>
        <w:t>471</w:t>
      </w:r>
    </w:p>
    <w:p w:rsidR="00601743" w:rsidRDefault="00601743" w:rsidP="00601743">
      <w:pPr>
        <w:spacing w:before="223" w:line="338" w:lineRule="exact"/>
        <w:ind w:right="144" w:firstLine="1008"/>
        <w:jc w:val="both"/>
        <w:textAlignment w:val="baseline"/>
        <w:rPr>
          <w:rFonts w:eastAsia="Times New Roman"/>
          <w:color w:val="000000"/>
          <w:spacing w:val="3"/>
          <w:sz w:val="28"/>
          <w:lang w:val="ru-RU"/>
        </w:rPr>
      </w:pPr>
      <w:r>
        <w:rPr>
          <w:rFonts w:eastAsia="Times New Roman"/>
          <w:color w:val="000000"/>
          <w:spacing w:val="3"/>
          <w:sz w:val="28"/>
          <w:lang w:val="ru-RU"/>
        </w:rPr>
        <w:t>Результаты исследования. Результаты проведенных исследований свидетельствуют о высоком уровне распространенности кариеса у детей младшего возраста, на фоне дисплазии соединительной ткани. Индекс интенсивности кариеса (</w:t>
      </w:r>
      <w:proofErr w:type="spellStart"/>
      <w:r>
        <w:rPr>
          <w:rFonts w:eastAsia="Times New Roman"/>
          <w:color w:val="000000"/>
          <w:spacing w:val="3"/>
          <w:sz w:val="28"/>
          <w:lang w:val="ru-RU"/>
        </w:rPr>
        <w:t>кп</w:t>
      </w:r>
      <w:proofErr w:type="spellEnd"/>
      <w:r>
        <w:rPr>
          <w:rFonts w:eastAsia="Times New Roman"/>
          <w:color w:val="000000"/>
          <w:spacing w:val="3"/>
          <w:sz w:val="28"/>
          <w:lang w:val="ru-RU"/>
        </w:rPr>
        <w:t>) очень высокий во всех возрастных периодах, индекс уровня прироста интенсивности кариеса (УПИК) также высокий. В результате исследования гигиены полости рта установлен высокий индекс зубного налета, что свидетельствует о неудовлетворительной гигиене полости рта. Все данные представлены в таблице 1.</w:t>
      </w:r>
    </w:p>
    <w:p w:rsidR="00601743" w:rsidRDefault="00601743" w:rsidP="00601743">
      <w:pPr>
        <w:spacing w:before="14" w:line="278" w:lineRule="exact"/>
        <w:ind w:right="144"/>
        <w:jc w:val="right"/>
        <w:textAlignment w:val="baseline"/>
        <w:rPr>
          <w:rFonts w:eastAsia="Times New Roman"/>
          <w:i/>
          <w:color w:val="000000"/>
          <w:spacing w:val="-9"/>
          <w:sz w:val="24"/>
          <w:lang w:val="ru-RU"/>
        </w:rPr>
      </w:pPr>
      <w:r>
        <w:rPr>
          <w:rFonts w:eastAsia="Times New Roman"/>
          <w:i/>
          <w:color w:val="000000"/>
          <w:spacing w:val="-9"/>
          <w:sz w:val="24"/>
          <w:lang w:val="ru-RU"/>
        </w:rPr>
        <w:t>Таблица 1</w:t>
      </w:r>
    </w:p>
    <w:p w:rsidR="00601743" w:rsidRDefault="00601743" w:rsidP="00601743">
      <w:pPr>
        <w:spacing w:before="10" w:after="187" w:line="289" w:lineRule="exact"/>
        <w:ind w:left="1584" w:right="288" w:hanging="1080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Показатели интенсивности кариеса, уровня прироста интенсивности кариеса, % пораженных зубов, количество зубов с осложненными формами кариеса, показатели уровня гигиены полости рта у детей младшего возраста на фоне дисплазии соединительной ткани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1306"/>
        <w:gridCol w:w="1560"/>
        <w:gridCol w:w="1421"/>
        <w:gridCol w:w="1848"/>
      </w:tblGrid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6" w:line="276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Возраст в месяцах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14-18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19-23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24-29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30-36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7" w:line="284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Кол-во детей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7" w:line="27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7" w:line="27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7" w:line="27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7" w:line="27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3" w:line="284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Кол-во зубов в полости рта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1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10,00±1,12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1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14,00±1,39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1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14,00±1,39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1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20,00±0,00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Индекс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кп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3,00±0,92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3,00±0,92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8" w:line="28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5,14±1,80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6,29±0,50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Индекс УПИК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2,25±0,59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2,08±0,59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2,34±0,83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2,27±1,18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5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% пораженных зубов в полости рта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5" w:after="164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30,24±4,83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5" w:after="164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22,83±4,14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5" w:after="164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36,30±9,35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5" w:after="164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33,0±4,83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3" w:line="286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зубов с осложненным кариесом (P и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Pt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3" w:after="157" w:line="27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4" w:after="165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2,0±0,0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4" w:after="165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2,41±0,64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44" w:after="165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2,51±0,89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6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Индекс уровня гигиены (УГ)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2" w:line="28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0,51±0,04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0,49±0,10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0,64±0,13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0,59±0,06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4" w:line="278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Интерпритация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индекса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плохой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плохой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плохой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6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плохой</w:t>
            </w:r>
          </w:p>
        </w:tc>
      </w:tr>
    </w:tbl>
    <w:p w:rsidR="00601743" w:rsidRDefault="00601743" w:rsidP="00601743">
      <w:pPr>
        <w:spacing w:after="163" w:line="20" w:lineRule="exact"/>
      </w:pPr>
    </w:p>
    <w:p w:rsidR="00601743" w:rsidRDefault="00601743" w:rsidP="00601743">
      <w:pPr>
        <w:spacing w:line="336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Индекс интенсивности кариеса временных зубов, свидетельствует об очень высоком уровне поражения зубов, особенно в возрасте у детей от 24 до 36 месяцев. Индекс УПИК для временных зубов до 0,4 считается низким, 0,5-0,8-средним, 0,9-1,2 – высоким и выше, чем 1,3 – очень высоким. Таким </w:t>
      </w:r>
      <w:proofErr w:type="gramStart"/>
      <w:r>
        <w:rPr>
          <w:rFonts w:eastAsia="Times New Roman"/>
          <w:color w:val="000000"/>
          <w:sz w:val="28"/>
          <w:lang w:val="ru-RU"/>
        </w:rPr>
        <w:t>образом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индекс УПИК у обследуемых в 1,7 раза выше, очень высокого показателя этого индекса. Процент пораженных зубов у детей в возрасте от 1- до 36 месяцев равен 30,59±5,58 %, также в столь раннем возрасте отмечается поражение зубов хроническими формами пульпитов и периодонтитов.</w:t>
      </w:r>
    </w:p>
    <w:p w:rsidR="00601743" w:rsidRDefault="00601743" w:rsidP="00601743">
      <w:pPr>
        <w:spacing w:before="4" w:line="338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Уровень гигиены полости рта у детей всех возрастных периодов – плохой. </w:t>
      </w:r>
      <w:proofErr w:type="gramStart"/>
      <w:r>
        <w:rPr>
          <w:rFonts w:eastAsia="Times New Roman"/>
          <w:color w:val="000000"/>
          <w:sz w:val="28"/>
          <w:lang w:val="ru-RU"/>
        </w:rPr>
        <w:t xml:space="preserve">На кафедре генетики и </w:t>
      </w:r>
      <w:proofErr w:type="spellStart"/>
      <w:r>
        <w:rPr>
          <w:rFonts w:eastAsia="Times New Roman"/>
          <w:color w:val="000000"/>
          <w:sz w:val="28"/>
          <w:lang w:val="ru-RU"/>
        </w:rPr>
        <w:t>пренатальной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диагностики ХНМУ проводили тонкослойную хроматографию (ТСХ) аминокислот и углеводов крови и мочи (данные представлены в таблице 3, таблице 4, таблице 5, таблице 6, УЗИ внутренних органов.</w:t>
      </w:r>
      <w:proofErr w:type="gramEnd"/>
    </w:p>
    <w:p w:rsidR="00601743" w:rsidRPr="00C546C4" w:rsidRDefault="00601743" w:rsidP="00601743">
      <w:pPr>
        <w:rPr>
          <w:lang w:val="ru-RU"/>
        </w:rPr>
        <w:sectPr w:rsidR="00601743" w:rsidRPr="00C546C4">
          <w:pgSz w:w="11909" w:h="16838"/>
          <w:pgMar w:top="680" w:right="996" w:bottom="3002" w:left="997" w:header="720" w:footer="720" w:gutter="0"/>
          <w:cols w:space="720"/>
        </w:sectPr>
      </w:pPr>
    </w:p>
    <w:p w:rsidR="00601743" w:rsidRDefault="00601743" w:rsidP="00601743">
      <w:pPr>
        <w:spacing w:before="17" w:after="238" w:line="289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  <w:r>
        <w:rPr>
          <w:rFonts w:eastAsia="Times New Roman"/>
          <w:color w:val="000000"/>
          <w:spacing w:val="30"/>
          <w:sz w:val="24"/>
          <w:lang w:val="ru-RU"/>
        </w:rPr>
        <w:lastRenderedPageBreak/>
        <w:t>472</w:t>
      </w:r>
    </w:p>
    <w:p w:rsidR="00601743" w:rsidRDefault="00601743" w:rsidP="00601743">
      <w:pPr>
        <w:spacing w:line="277" w:lineRule="exact"/>
        <w:ind w:right="72"/>
        <w:jc w:val="right"/>
        <w:textAlignment w:val="baseline"/>
        <w:rPr>
          <w:rFonts w:eastAsia="Times New Roman"/>
          <w:i/>
          <w:color w:val="000000"/>
          <w:spacing w:val="-2"/>
          <w:sz w:val="24"/>
          <w:lang w:val="ru-RU"/>
        </w:rPr>
      </w:pPr>
      <w:r>
        <w:rPr>
          <w:rFonts w:eastAsia="Times New Roman"/>
          <w:i/>
          <w:color w:val="000000"/>
          <w:spacing w:val="-2"/>
          <w:sz w:val="24"/>
          <w:lang w:val="ru-RU"/>
        </w:rPr>
        <w:t>Таблица 2</w:t>
      </w:r>
    </w:p>
    <w:p w:rsidR="00601743" w:rsidRDefault="00601743" w:rsidP="00601743">
      <w:pPr>
        <w:spacing w:after="116" w:line="281" w:lineRule="exact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Количество аминокислот, уровень которых повышен в крови</w:t>
      </w: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560"/>
        <w:gridCol w:w="1786"/>
        <w:gridCol w:w="1924"/>
        <w:gridCol w:w="2252"/>
      </w:tblGrid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77" w:after="269" w:line="289" w:lineRule="exact"/>
              <w:ind w:right="42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возраст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79" w:after="267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Кол-во детей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повышение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уровня 1 –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ой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аминокислоты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повышение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 xml:space="preserve">уровня 2-х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аминокислот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before="155" w:after="132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повышение уровня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3-х аминокислот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7" w:line="285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14-18 месяцев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19-23 месяца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24-29 месяцев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30-36 месяцев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11</w:t>
            </w:r>
          </w:p>
        </w:tc>
      </w:tr>
    </w:tbl>
    <w:p w:rsidR="00601743" w:rsidRDefault="00601743" w:rsidP="00601743">
      <w:pPr>
        <w:spacing w:after="313" w:line="20" w:lineRule="exact"/>
      </w:pPr>
    </w:p>
    <w:p w:rsidR="00601743" w:rsidRDefault="00601743" w:rsidP="00601743">
      <w:pPr>
        <w:spacing w:before="4" w:line="337" w:lineRule="exact"/>
        <w:ind w:left="144" w:right="144" w:firstLine="648"/>
        <w:jc w:val="both"/>
        <w:textAlignment w:val="baseline"/>
        <w:rPr>
          <w:rFonts w:eastAsia="Times New Roman"/>
          <w:color w:val="000000"/>
          <w:spacing w:val="-5"/>
          <w:sz w:val="28"/>
          <w:lang w:val="ru-RU"/>
        </w:rPr>
      </w:pPr>
      <w:r>
        <w:rPr>
          <w:rFonts w:eastAsia="Times New Roman"/>
          <w:color w:val="000000"/>
          <w:spacing w:val="-5"/>
          <w:sz w:val="28"/>
          <w:lang w:val="ru-RU"/>
        </w:rPr>
        <w:t>Данные исследования ТСХ аминокислот крови у детей группы свидетельствуют о том, что у 36 детей отмечается повышение уровня аминокислот. Одновременное повышение уровня 3</w:t>
      </w:r>
      <w:r>
        <w:rPr>
          <w:rFonts w:eastAsia="Times New Roman"/>
          <w:color w:val="000000"/>
          <w:spacing w:val="-5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-5"/>
          <w:sz w:val="28"/>
          <w:lang w:val="ru-RU"/>
        </w:rPr>
        <w:t xml:space="preserve">х аминокислот в крови было у 11 детей. Аминокислоты уровень которых был повышен находились в следующем сочетании </w:t>
      </w:r>
      <w:proofErr w:type="spellStart"/>
      <w:proofErr w:type="gramStart"/>
      <w:r>
        <w:rPr>
          <w:rFonts w:eastAsia="Times New Roman"/>
          <w:color w:val="000000"/>
          <w:spacing w:val="-5"/>
          <w:sz w:val="28"/>
          <w:lang w:val="ru-RU"/>
        </w:rPr>
        <w:t>сочетании</w:t>
      </w:r>
      <w:proofErr w:type="spellEnd"/>
      <w:proofErr w:type="gramEnd"/>
      <w:r>
        <w:rPr>
          <w:rFonts w:eastAsia="Times New Roman"/>
          <w:color w:val="000000"/>
          <w:spacing w:val="-5"/>
          <w:sz w:val="28"/>
          <w:lang w:val="ru-RU"/>
        </w:rPr>
        <w:t xml:space="preserve">: глицин,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; глицин,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валин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>; глютаминовая к</w:t>
      </w:r>
      <w:r>
        <w:rPr>
          <w:rFonts w:eastAsia="Times New Roman"/>
          <w:color w:val="000000"/>
          <w:spacing w:val="-5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-5"/>
          <w:sz w:val="28"/>
          <w:lang w:val="ru-RU"/>
        </w:rPr>
        <w:t xml:space="preserve">та,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 к</w:t>
      </w:r>
      <w:r>
        <w:rPr>
          <w:rFonts w:eastAsia="Times New Roman"/>
          <w:color w:val="000000"/>
          <w:spacing w:val="-5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-5"/>
          <w:sz w:val="28"/>
          <w:lang w:val="ru-RU"/>
        </w:rPr>
        <w:t xml:space="preserve">та,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; глицин,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 xml:space="preserve"> к</w:t>
      </w:r>
      <w:r>
        <w:rPr>
          <w:rFonts w:eastAsia="Times New Roman"/>
          <w:color w:val="000000"/>
          <w:spacing w:val="-5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-5"/>
          <w:sz w:val="28"/>
          <w:lang w:val="ru-RU"/>
        </w:rPr>
        <w:t xml:space="preserve">та, </w:t>
      </w:r>
      <w:proofErr w:type="spellStart"/>
      <w:r>
        <w:rPr>
          <w:rFonts w:eastAsia="Times New Roman"/>
          <w:color w:val="000000"/>
          <w:spacing w:val="-5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pacing w:val="-5"/>
          <w:sz w:val="28"/>
          <w:lang w:val="ru-RU"/>
        </w:rPr>
        <w:t>.</w:t>
      </w:r>
    </w:p>
    <w:p w:rsidR="00601743" w:rsidRDefault="00601743" w:rsidP="00601743">
      <w:pPr>
        <w:spacing w:line="337" w:lineRule="exact"/>
        <w:ind w:left="144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Одновременное повышение уровня 2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х аминокислот в крови наблюдалось у 21 ребенка. Повышение уровня двух аминокислот было в следующем сочетании: глицин и </w:t>
      </w:r>
      <w:proofErr w:type="gramStart"/>
      <w:r>
        <w:rPr>
          <w:rFonts w:eastAsia="Times New Roman"/>
          <w:color w:val="000000"/>
          <w:sz w:val="28"/>
          <w:lang w:val="ru-RU"/>
        </w:rPr>
        <w:t>глютаминовая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та; глицин и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та; глицин и </w:t>
      </w:r>
      <w:proofErr w:type="spellStart"/>
      <w:r>
        <w:rPr>
          <w:rFonts w:eastAsia="Times New Roman"/>
          <w:color w:val="000000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глицин и </w:t>
      </w:r>
      <w:proofErr w:type="spellStart"/>
      <w:r>
        <w:rPr>
          <w:rFonts w:eastAsia="Times New Roman"/>
          <w:color w:val="000000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z w:val="28"/>
          <w:lang w:val="ru-RU"/>
        </w:rPr>
        <w:t>; глютаминовая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 и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та; глютаминовая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 и </w:t>
      </w:r>
      <w:proofErr w:type="spellStart"/>
      <w:r>
        <w:rPr>
          <w:rFonts w:eastAsia="Times New Roman"/>
          <w:color w:val="000000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 и </w:t>
      </w:r>
      <w:proofErr w:type="spellStart"/>
      <w:r>
        <w:rPr>
          <w:rFonts w:eastAsia="Times New Roman"/>
          <w:color w:val="000000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 и </w:t>
      </w:r>
      <w:proofErr w:type="spellStart"/>
      <w:r>
        <w:rPr>
          <w:rFonts w:eastAsia="Times New Roman"/>
          <w:color w:val="000000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та и </w:t>
      </w:r>
      <w:proofErr w:type="spellStart"/>
      <w:r>
        <w:rPr>
          <w:rFonts w:eastAsia="Times New Roman"/>
          <w:color w:val="000000"/>
          <w:sz w:val="28"/>
          <w:lang w:val="ru-RU"/>
        </w:rPr>
        <w:t>валин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eastAsia="Times New Roman"/>
          <w:color w:val="000000"/>
          <w:sz w:val="28"/>
          <w:lang w:val="ru-RU"/>
        </w:rPr>
        <w:t>аланин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eastAsia="Times New Roman"/>
          <w:color w:val="000000"/>
          <w:sz w:val="28"/>
          <w:lang w:val="ru-RU"/>
        </w:rPr>
        <w:t>пролин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eastAsia="Times New Roman"/>
          <w:color w:val="000000"/>
          <w:sz w:val="28"/>
          <w:lang w:val="ru-RU"/>
        </w:rPr>
        <w:t>валин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. Повышение уровня по одной аминокислоте в крови (это </w:t>
      </w:r>
      <w:proofErr w:type="spellStart"/>
      <w:r>
        <w:rPr>
          <w:rFonts w:eastAsia="Times New Roman"/>
          <w:color w:val="000000"/>
          <w:sz w:val="28"/>
          <w:lang w:val="ru-RU"/>
        </w:rPr>
        <w:t>аспаргиновая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кислота и глицин) наблюдалось у трех детей.</w:t>
      </w:r>
    </w:p>
    <w:p w:rsidR="00601743" w:rsidRDefault="00601743" w:rsidP="00601743">
      <w:pPr>
        <w:spacing w:line="336" w:lineRule="exact"/>
        <w:ind w:left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Повышение уровня углеводов в крови не наблюдалось.</w:t>
      </w:r>
    </w:p>
    <w:p w:rsidR="00601743" w:rsidRDefault="00601743" w:rsidP="00601743">
      <w:pPr>
        <w:spacing w:before="15" w:line="283" w:lineRule="exact"/>
        <w:ind w:right="72"/>
        <w:jc w:val="right"/>
        <w:textAlignment w:val="baseline"/>
        <w:rPr>
          <w:rFonts w:eastAsia="Times New Roman"/>
          <w:i/>
          <w:color w:val="000000"/>
          <w:spacing w:val="-2"/>
          <w:sz w:val="24"/>
          <w:lang w:val="ru-RU"/>
        </w:rPr>
      </w:pPr>
      <w:r>
        <w:rPr>
          <w:rFonts w:eastAsia="Times New Roman"/>
          <w:i/>
          <w:color w:val="000000"/>
          <w:spacing w:val="-2"/>
          <w:sz w:val="24"/>
          <w:lang w:val="ru-RU"/>
        </w:rPr>
        <w:t>Таблица 3</w:t>
      </w:r>
    </w:p>
    <w:p w:rsidR="00601743" w:rsidRDefault="00601743" w:rsidP="00601743">
      <w:pPr>
        <w:spacing w:before="15" w:after="82" w:line="281" w:lineRule="exact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Повышение уровня аминокислот в моче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2222"/>
        <w:gridCol w:w="1608"/>
        <w:gridCol w:w="1310"/>
        <w:gridCol w:w="1306"/>
        <w:gridCol w:w="1575"/>
      </w:tblGrid>
      <w:tr w:rsidR="00601743" w:rsidRPr="00C546C4" w:rsidTr="00BD7E76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line="289" w:lineRule="exact"/>
              <w:ind w:right="476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Кол-во</w:t>
            </w:r>
          </w:p>
          <w:p w:rsidR="00601743" w:rsidRDefault="00601743" w:rsidP="00BD7E76">
            <w:pPr>
              <w:spacing w:before="4" w:after="14" w:line="289" w:lineRule="exact"/>
              <w:ind w:left="504" w:hanging="28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аминокислот, уровень которых повышен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434" w:after="45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Название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аминокислот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9" w:after="307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детей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 xml:space="preserve">в возрасте14-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18 мес.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before="146" w:after="161" w:line="289" w:lineRule="exact"/>
              <w:ind w:left="144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Кол-во детей в возрасте 19-23 мес.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before="146" w:after="16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 xml:space="preserve">детей в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 xml:space="preserve">возрасте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24-29 мес.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91" w:after="305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детей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 xml:space="preserve">в возрасте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30-36 мес.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292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4амин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кислоты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line="28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Глицин,</w:t>
            </w:r>
          </w:p>
          <w:p w:rsidR="00601743" w:rsidRDefault="00601743" w:rsidP="00BD7E76">
            <w:pPr>
              <w:spacing w:before="2" w:line="289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аспаргиновая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к-та,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пролин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цитин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4" w:after="29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4" w:after="29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4" w:after="29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4" w:after="29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302" w:line="288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амин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кислоты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line="288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Глицин,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пролин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валин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,</w:t>
            </w:r>
          </w:p>
          <w:p w:rsidR="00601743" w:rsidRDefault="00601743" w:rsidP="00BD7E76">
            <w:pPr>
              <w:spacing w:before="1" w:after="12" w:line="289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аспаргиновая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к-та,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9" w:after="30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9" w:after="30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9" w:after="30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9" w:after="300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303" w:line="287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амин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кислоты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15" w:line="287" w:lineRule="exact"/>
              <w:ind w:left="108" w:right="144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 xml:space="preserve">Глютаминовая к-та,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>аспаргиновая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>к-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 xml:space="preserve"> та,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>пролин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lang w:val="ru-RU"/>
              </w:rPr>
              <w:t>валин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8" w:after="30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8" w:after="30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8" w:after="30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288" w:after="301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амин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кислоты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 w:right="360"/>
              <w:textAlignment w:val="baseline"/>
              <w:rPr>
                <w:rFonts w:eastAsia="Times New Roman"/>
                <w:color w:val="000000"/>
                <w:spacing w:val="-2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 xml:space="preserve">Глютаминовая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>к-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 xml:space="preserve"> та,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>цитин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>валин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амин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кислоты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43" w:rsidRDefault="00601743" w:rsidP="00BD7E76">
            <w:pPr>
              <w:spacing w:after="302" w:line="28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Пролин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валин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3" w:rsidRDefault="00601743" w:rsidP="00BD7E76">
            <w:pPr>
              <w:spacing w:before="140" w:after="156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</w:tr>
    </w:tbl>
    <w:p w:rsidR="00601743" w:rsidRDefault="00601743" w:rsidP="00601743">
      <w:pPr>
        <w:sectPr w:rsidR="00601743">
          <w:pgSz w:w="11909" w:h="16838"/>
          <w:pgMar w:top="680" w:right="1001" w:bottom="822" w:left="992" w:header="720" w:footer="720" w:gutter="0"/>
          <w:cols w:space="720"/>
        </w:sectPr>
      </w:pPr>
    </w:p>
    <w:p w:rsidR="00601743" w:rsidRDefault="00601743" w:rsidP="00601743">
      <w:pPr>
        <w:spacing w:before="11" w:after="240" w:line="273" w:lineRule="exact"/>
        <w:jc w:val="center"/>
        <w:textAlignment w:val="baseline"/>
        <w:rPr>
          <w:rFonts w:eastAsia="Times New Roman"/>
          <w:color w:val="000000"/>
          <w:spacing w:val="28"/>
          <w:sz w:val="24"/>
          <w:lang w:val="ru-RU"/>
        </w:rPr>
      </w:pPr>
      <w:r>
        <w:rPr>
          <w:rFonts w:eastAsia="Times New Roman"/>
          <w:color w:val="000000"/>
          <w:spacing w:val="28"/>
          <w:sz w:val="24"/>
          <w:lang w:val="ru-RU"/>
        </w:rPr>
        <w:lastRenderedPageBreak/>
        <w:t>473</w:t>
      </w:r>
    </w:p>
    <w:p w:rsidR="00601743" w:rsidRDefault="00601743" w:rsidP="00601743">
      <w:pPr>
        <w:spacing w:line="277" w:lineRule="exact"/>
        <w:ind w:right="72"/>
        <w:jc w:val="right"/>
        <w:textAlignment w:val="baseline"/>
        <w:rPr>
          <w:rFonts w:eastAsia="Times New Roman"/>
          <w:i/>
          <w:color w:val="000000"/>
          <w:spacing w:val="-1"/>
          <w:sz w:val="24"/>
          <w:lang w:val="ru-RU"/>
        </w:rPr>
      </w:pPr>
      <w:r>
        <w:rPr>
          <w:rFonts w:eastAsia="Times New Roman"/>
          <w:i/>
          <w:color w:val="000000"/>
          <w:spacing w:val="-1"/>
          <w:sz w:val="24"/>
          <w:lang w:val="ru-RU"/>
        </w:rPr>
        <w:t>Таблица 4</w:t>
      </w:r>
    </w:p>
    <w:p w:rsidR="00601743" w:rsidRDefault="00601743" w:rsidP="00601743">
      <w:pPr>
        <w:spacing w:before="15" w:after="2" w:line="280" w:lineRule="exact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Повышение уровня углеводов в моче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037"/>
        <w:gridCol w:w="1133"/>
        <w:gridCol w:w="989"/>
        <w:gridCol w:w="1132"/>
        <w:gridCol w:w="994"/>
        <w:gridCol w:w="850"/>
        <w:gridCol w:w="993"/>
        <w:gridCol w:w="850"/>
        <w:gridCol w:w="571"/>
      </w:tblGrid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pacing w:val="-5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lang w:val="ru-RU"/>
              </w:rPr>
              <w:t>Фруктоза, галактоза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Галактоза, глюкоза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Глюкоза, лактоза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Фруктоза, лактоза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pacing w:val="-9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lang w:val="ru-RU"/>
              </w:rPr>
              <w:t>Фруктоза, глюкоза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98" w:line="287" w:lineRule="exact"/>
              <w:jc w:val="center"/>
              <w:textAlignment w:val="baseline"/>
              <w:rPr>
                <w:rFonts w:eastAsia="Times New Roman"/>
                <w:color w:val="000000"/>
                <w:spacing w:val="-16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16"/>
                <w:sz w:val="24"/>
                <w:lang w:val="ru-RU"/>
              </w:rPr>
              <w:t>Глюкоза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98"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Фруктоза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98" w:line="28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лактоза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Все </w:t>
            </w: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го</w:t>
            </w:r>
            <w:proofErr w:type="spellEnd"/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4" w:line="288" w:lineRule="exact"/>
              <w:ind w:left="108" w:righ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Колво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детей в возрасте 14-18 мес.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ind w:left="49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ind w:right="4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80" w:line="273" w:lineRule="exact"/>
              <w:ind w:right="16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4" w:line="288" w:lineRule="exact"/>
              <w:ind w:left="108" w:righ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Колво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детей в возрасте 19-23 мес.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ind w:left="49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ind w:right="4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91" w:after="590" w:line="273" w:lineRule="exact"/>
              <w:ind w:right="16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108" w:righ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Колво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детей в возрасте 24-29 мес.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ind w:left="49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ind w:right="4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591" w:line="273" w:lineRule="exact"/>
              <w:ind w:right="16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9" w:line="287" w:lineRule="exact"/>
              <w:ind w:left="108" w:righ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Колво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детей в возрасте 30-36 мес.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ind w:left="49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ind w:right="4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585" w:after="600" w:line="273" w:lineRule="exact"/>
              <w:ind w:right="16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10</w:t>
            </w:r>
          </w:p>
        </w:tc>
      </w:tr>
    </w:tbl>
    <w:p w:rsidR="00601743" w:rsidRDefault="00601743" w:rsidP="00601743">
      <w:pPr>
        <w:spacing w:after="163" w:line="20" w:lineRule="exact"/>
      </w:pPr>
    </w:p>
    <w:p w:rsidR="00601743" w:rsidRDefault="00601743" w:rsidP="00601743">
      <w:pPr>
        <w:spacing w:line="336" w:lineRule="exact"/>
        <w:ind w:left="144" w:right="144" w:firstLine="720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Изменения в моче наблюдались у 39 детей основной группы, которые проявлялись в повышении уровня аминокислот и углеводов; у 14</w:t>
      </w:r>
      <w:r>
        <w:rPr>
          <w:rFonts w:eastAsia="Times New Roman"/>
          <w:color w:val="000000"/>
          <w:spacing w:val="1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1"/>
          <w:sz w:val="28"/>
          <w:lang w:val="ru-RU"/>
        </w:rPr>
        <w:t>ти детей наблюдалось повышение уровня аминокислот, у 5</w:t>
      </w:r>
      <w:r>
        <w:rPr>
          <w:rFonts w:eastAsia="Times New Roman"/>
          <w:color w:val="000000"/>
          <w:spacing w:val="1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1"/>
          <w:sz w:val="28"/>
          <w:lang w:val="ru-RU"/>
        </w:rPr>
        <w:t>ти детей повышение уровня углеводов и у 20 детей сочетанное повышение уровня аминокислот и углеводов.</w:t>
      </w:r>
    </w:p>
    <w:p w:rsidR="00601743" w:rsidRDefault="00601743" w:rsidP="00601743">
      <w:pPr>
        <w:spacing w:before="13" w:line="283" w:lineRule="exact"/>
        <w:ind w:right="72"/>
        <w:jc w:val="right"/>
        <w:textAlignment w:val="baseline"/>
        <w:rPr>
          <w:rFonts w:eastAsia="Times New Roman"/>
          <w:i/>
          <w:color w:val="000000"/>
          <w:spacing w:val="-2"/>
          <w:sz w:val="24"/>
          <w:lang w:val="ru-RU"/>
        </w:rPr>
      </w:pPr>
      <w:r>
        <w:rPr>
          <w:rFonts w:eastAsia="Times New Roman"/>
          <w:i/>
          <w:color w:val="000000"/>
          <w:spacing w:val="-2"/>
          <w:sz w:val="24"/>
          <w:lang w:val="ru-RU"/>
        </w:rPr>
        <w:t>Таблица 5</w:t>
      </w:r>
    </w:p>
    <w:p w:rsidR="00601743" w:rsidRDefault="00601743" w:rsidP="00601743">
      <w:pPr>
        <w:spacing w:before="10" w:after="280" w:line="280" w:lineRule="exact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Сочетанное повышение уровня аминокислот и углеводов в крови и моче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15"/>
        <w:gridCol w:w="1916"/>
        <w:gridCol w:w="1915"/>
        <w:gridCol w:w="1920"/>
      </w:tblGrid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5" w:line="28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детей</w:t>
            </w:r>
          </w:p>
        </w:tc>
        <w:tc>
          <w:tcPr>
            <w:tcW w:w="3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9" w:line="28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ТСХ крови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9" w:line="28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ТСХ мочи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0" w:line="28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аминокислоты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0" w:line="28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углеводы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0" w:line="28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аминокислоты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0" w:line="28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углеводы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44" w:right="324"/>
              <w:textAlignment w:val="baseline"/>
              <w:rPr>
                <w:rFonts w:eastAsia="Times New Roman"/>
                <w:color w:val="000000"/>
                <w:spacing w:val="-5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lang w:val="ru-RU"/>
              </w:rPr>
              <w:t>в возрасте 14- 18 месяцев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 w:right="324"/>
              <w:textAlignment w:val="baseline"/>
              <w:rPr>
                <w:rFonts w:eastAsia="Times New Roman"/>
                <w:color w:val="000000"/>
                <w:spacing w:val="-2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lang w:val="ru-RU"/>
              </w:rPr>
              <w:t>в возрасте 19- 23 месяца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5" w:line="285" w:lineRule="exact"/>
              <w:ind w:left="108" w:right="324"/>
              <w:textAlignment w:val="baseline"/>
              <w:rPr>
                <w:rFonts w:eastAsia="Times New Roman"/>
                <w:color w:val="000000"/>
                <w:spacing w:val="-3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lang w:val="ru-RU"/>
              </w:rPr>
              <w:t>в возрасте 24- 30 месяцев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3" w:after="159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3" w:after="159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3" w:after="159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3" w:after="159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 w:right="324"/>
              <w:textAlignment w:val="baseline"/>
              <w:rPr>
                <w:rFonts w:eastAsia="Times New Roman"/>
                <w:color w:val="000000"/>
                <w:spacing w:val="-3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lang w:val="ru-RU"/>
              </w:rPr>
              <w:t>в возрасте 30- 36 месяцев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154" w:after="15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10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82" w:lineRule="exact"/>
              <w:ind w:right="1117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2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25</w:t>
            </w:r>
          </w:p>
        </w:tc>
      </w:tr>
    </w:tbl>
    <w:p w:rsidR="00601743" w:rsidRDefault="00601743" w:rsidP="00601743">
      <w:pPr>
        <w:spacing w:after="120" w:line="20" w:lineRule="exact"/>
      </w:pPr>
    </w:p>
    <w:p w:rsidR="00601743" w:rsidRDefault="00601743" w:rsidP="00601743">
      <w:pPr>
        <w:spacing w:line="333" w:lineRule="exact"/>
        <w:ind w:left="144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Определение уровня аминокислот и углеводов свидетельствуют о нарушениях аминокислотного и углеводного обмена у детей основной группы. Что является признаком (симптомом) генетически обусловленной патологии</w:t>
      </w:r>
    </w:p>
    <w:p w:rsidR="00601743" w:rsidRPr="00C546C4" w:rsidRDefault="00601743" w:rsidP="00601743">
      <w:pPr>
        <w:rPr>
          <w:lang w:val="ru-RU"/>
        </w:rPr>
        <w:sectPr w:rsidR="00601743" w:rsidRPr="00C546C4">
          <w:pgSz w:w="11909" w:h="16838"/>
          <w:pgMar w:top="700" w:right="999" w:bottom="1022" w:left="994" w:header="720" w:footer="720" w:gutter="0"/>
          <w:cols w:space="720"/>
        </w:sect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  <w:r>
        <w:rPr>
          <w:rFonts w:eastAsia="Times New Roman"/>
          <w:color w:val="000000"/>
          <w:spacing w:val="31"/>
          <w:sz w:val="24"/>
          <w:lang w:val="ru-RU"/>
        </w:rPr>
        <w:lastRenderedPageBreak/>
        <w:t>474</w:t>
      </w:r>
    </w:p>
    <w:p w:rsidR="00601743" w:rsidRDefault="00601743" w:rsidP="00601743">
      <w:pPr>
        <w:spacing w:before="222" w:line="338" w:lineRule="exact"/>
        <w:ind w:left="72" w:right="144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 xml:space="preserve">соединительной ткани. Нарушение биосинтеза аминокислот занимает ведущее место, как одно из звеньев патологии промежуточного обмена. При нарушении транспорта аминокислот могут наблюдаться формы генетически обусловленных заболеваний </w:t>
      </w:r>
      <w:proofErr w:type="gramStart"/>
      <w:r>
        <w:rPr>
          <w:rFonts w:eastAsia="Times New Roman"/>
          <w:color w:val="000000"/>
          <w:spacing w:val="1"/>
          <w:sz w:val="28"/>
          <w:lang w:val="ru-RU"/>
        </w:rPr>
        <w:t>от</w:t>
      </w:r>
      <w:proofErr w:type="gramEnd"/>
      <w:r>
        <w:rPr>
          <w:rFonts w:eastAsia="Times New Roman"/>
          <w:color w:val="000000"/>
          <w:spacing w:val="1"/>
          <w:sz w:val="28"/>
          <w:lang w:val="ru-RU"/>
        </w:rPr>
        <w:t xml:space="preserve"> бессимптомных до тяжелых клинических проявлений. В основе повышенного выведения аминокислот с мочой, как правило, лежат нарушения тканевого обмена аминокислот или их транспорта на уровне клеточных мембран почечных канальцев.</w:t>
      </w:r>
    </w:p>
    <w:p w:rsidR="00601743" w:rsidRDefault="00601743" w:rsidP="00601743">
      <w:pPr>
        <w:spacing w:before="4" w:line="338" w:lineRule="exact"/>
        <w:ind w:left="72" w:right="144" w:firstLine="57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При проведении УЗИ органов брюшной полости у детей наблюдались изменения в печени, желчном пузыре, поджелудочной железе, селезенке и почках, полученные данные представлены в таблице 6.</w:t>
      </w:r>
    </w:p>
    <w:p w:rsidR="00601743" w:rsidRDefault="00601743" w:rsidP="00601743">
      <w:pPr>
        <w:spacing w:before="14" w:line="278" w:lineRule="exact"/>
        <w:ind w:right="144"/>
        <w:jc w:val="right"/>
        <w:textAlignment w:val="baseline"/>
        <w:rPr>
          <w:rFonts w:eastAsia="Times New Roman"/>
          <w:i/>
          <w:color w:val="000000"/>
          <w:spacing w:val="-1"/>
          <w:sz w:val="24"/>
          <w:lang w:val="ru-RU"/>
        </w:rPr>
      </w:pPr>
      <w:r>
        <w:rPr>
          <w:rFonts w:eastAsia="Times New Roman"/>
          <w:i/>
          <w:color w:val="000000"/>
          <w:spacing w:val="-1"/>
          <w:sz w:val="24"/>
          <w:lang w:val="ru-RU"/>
        </w:rPr>
        <w:t>Таблица 6</w:t>
      </w:r>
    </w:p>
    <w:p w:rsidR="00601743" w:rsidRDefault="00601743" w:rsidP="00601743">
      <w:pPr>
        <w:spacing w:before="15" w:after="139" w:line="277" w:lineRule="exact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Количество детей, которые имеют изменения в органах брюшной полости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036"/>
        <w:gridCol w:w="1316"/>
        <w:gridCol w:w="1315"/>
        <w:gridCol w:w="1320"/>
        <w:gridCol w:w="1315"/>
        <w:gridCol w:w="1324"/>
      </w:tblGrid>
      <w:tr w:rsidR="00601743" w:rsidRPr="00C546C4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438" w:after="451" w:line="291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Возраст</w:t>
            </w:r>
          </w:p>
        </w:tc>
        <w:tc>
          <w:tcPr>
            <w:tcW w:w="10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97" w:after="307" w:line="28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детей</w:t>
            </w:r>
          </w:p>
        </w:tc>
        <w:tc>
          <w:tcPr>
            <w:tcW w:w="65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0" w:line="282" w:lineRule="exact"/>
              <w:ind w:right="66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Кол-во 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детей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у которых наблюдались изменения в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104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Pr="00C546C4" w:rsidRDefault="00601743" w:rsidP="00BD7E76">
            <w:pPr>
              <w:rPr>
                <w:lang w:val="ru-RU"/>
              </w:rPr>
            </w:pPr>
          </w:p>
        </w:tc>
        <w:tc>
          <w:tcPr>
            <w:tcW w:w="10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Pr="00C546C4" w:rsidRDefault="00601743" w:rsidP="00BD7E76">
            <w:pPr>
              <w:rPr>
                <w:lang w:val="ru-RU"/>
              </w:rPr>
            </w:pP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80" w:after="302" w:line="291" w:lineRule="exact"/>
              <w:ind w:right="303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печени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before="138" w:after="153" w:line="291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 xml:space="preserve">желчном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пузыре</w:t>
            </w:r>
            <w:proofErr w:type="gram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9" w:line="28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поджелуд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очной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железе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80" w:after="302" w:line="291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селезенке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before="280" w:after="302" w:line="291" w:lineRule="exact"/>
              <w:ind w:right="302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почках</w:t>
            </w:r>
            <w:proofErr w:type="gramEnd"/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0" w:line="287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14-18 месяцев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4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19-23 месяца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1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2"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15"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24-29 месяцев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303"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7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line="285" w:lineRule="exact"/>
              <w:ind w:left="108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30-36 месяцев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1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1743" w:rsidRDefault="00601743" w:rsidP="00BD7E76">
            <w:pPr>
              <w:spacing w:after="288"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15</w:t>
            </w:r>
          </w:p>
        </w:tc>
      </w:tr>
      <w:tr w:rsidR="00601743" w:rsidTr="00BD7E76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88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14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1743" w:rsidRDefault="00601743" w:rsidP="00BD7E76">
            <w:pPr>
              <w:spacing w:after="14" w:line="27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35</w:t>
            </w:r>
          </w:p>
        </w:tc>
      </w:tr>
    </w:tbl>
    <w:p w:rsidR="00601743" w:rsidRDefault="00601743" w:rsidP="00601743">
      <w:pPr>
        <w:spacing w:after="162" w:line="20" w:lineRule="exact"/>
      </w:pPr>
    </w:p>
    <w:p w:rsidR="00601743" w:rsidRDefault="00601743" w:rsidP="00601743">
      <w:pPr>
        <w:spacing w:line="337" w:lineRule="exact"/>
        <w:ind w:left="72" w:right="144" w:firstLine="792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 xml:space="preserve">Изменения в печени проявлялись в виде реактивных, умеренных диффузных изменений, венозного полнокровия,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переваскулярной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инфильтрации; изменения в желчевыводящих путях в виде диффузных изменений, перегиба желчного пузыря, гипотонии; изменения в поджелудочной железе в виде реактивных изменений; изменения в селезенки в виде реактивных изменений; изменения в почках в виде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диспластических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, метаболических изменений,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переваскулярной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инфильтрации,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пиелоэктазии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как </w:t>
      </w:r>
      <w:proofErr w:type="gramStart"/>
      <w:r>
        <w:rPr>
          <w:rFonts w:eastAsia="Times New Roman"/>
          <w:color w:val="000000"/>
          <w:spacing w:val="1"/>
          <w:sz w:val="28"/>
          <w:lang w:val="ru-RU"/>
        </w:rPr>
        <w:t>одной</w:t>
      </w:r>
      <w:proofErr w:type="gramEnd"/>
      <w:r>
        <w:rPr>
          <w:rFonts w:eastAsia="Times New Roman"/>
          <w:color w:val="000000"/>
          <w:spacing w:val="1"/>
          <w:sz w:val="28"/>
          <w:lang w:val="ru-RU"/>
        </w:rPr>
        <w:t xml:space="preserve"> так и двух почек.</w:t>
      </w:r>
    </w:p>
    <w:p w:rsidR="00601743" w:rsidRDefault="00601743" w:rsidP="00601743">
      <w:pPr>
        <w:spacing w:line="336" w:lineRule="exact"/>
        <w:ind w:left="4464"/>
        <w:jc w:val="both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>Выводы</w:t>
      </w:r>
    </w:p>
    <w:p w:rsidR="00601743" w:rsidRDefault="00601743" w:rsidP="00601743">
      <w:pPr>
        <w:numPr>
          <w:ilvl w:val="0"/>
          <w:numId w:val="1"/>
        </w:numPr>
        <w:tabs>
          <w:tab w:val="clear" w:pos="288"/>
          <w:tab w:val="left" w:pos="1296"/>
        </w:tabs>
        <w:spacing w:line="337" w:lineRule="exact"/>
        <w:ind w:left="72" w:right="144" w:firstLine="93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У детей раннего возраста при высоком </w:t>
      </w:r>
      <w:proofErr w:type="spellStart"/>
      <w:r>
        <w:rPr>
          <w:rFonts w:eastAsia="Times New Roman"/>
          <w:color w:val="000000"/>
          <w:sz w:val="28"/>
          <w:lang w:val="ru-RU"/>
        </w:rPr>
        <w:t>кп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(</w:t>
      </w:r>
      <w:r>
        <w:rPr>
          <w:rFonts w:eastAsia="Times New Roman"/>
          <w:b/>
          <w:color w:val="000000"/>
          <w:sz w:val="19"/>
          <w:lang w:val="ru-RU"/>
        </w:rPr>
        <w:t>&gt;</w:t>
      </w:r>
      <w:r>
        <w:rPr>
          <w:rFonts w:eastAsia="Times New Roman"/>
          <w:color w:val="000000"/>
          <w:sz w:val="28"/>
          <w:lang w:val="ru-RU"/>
        </w:rPr>
        <w:t xml:space="preserve">3), высоком уровне прироста интенсивности кариеса (УПИК </w:t>
      </w:r>
      <w:r>
        <w:rPr>
          <w:rFonts w:eastAsia="Times New Roman"/>
          <w:b/>
          <w:color w:val="000000"/>
          <w:sz w:val="19"/>
          <w:lang w:val="ru-RU"/>
        </w:rPr>
        <w:t>&gt;</w:t>
      </w:r>
      <w:r>
        <w:rPr>
          <w:rFonts w:eastAsia="Times New Roman"/>
          <w:color w:val="000000"/>
          <w:sz w:val="28"/>
          <w:lang w:val="ru-RU"/>
        </w:rPr>
        <w:t>2), наблюдается плохой уровень гигиены.</w:t>
      </w:r>
    </w:p>
    <w:p w:rsidR="00601743" w:rsidRDefault="00601743" w:rsidP="00601743">
      <w:pPr>
        <w:numPr>
          <w:ilvl w:val="0"/>
          <w:numId w:val="1"/>
        </w:numPr>
        <w:tabs>
          <w:tab w:val="left" w:pos="1440"/>
        </w:tabs>
        <w:spacing w:before="5" w:line="338" w:lineRule="exact"/>
        <w:ind w:left="72" w:right="144" w:firstLine="936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У детей с множественными поражениями зубов наблюдалось нарушение аминокислотного обмена, которое было выявлено при проведении ТСХ углеводов и аминокислот крови и мочи. При проведении УЗИ органов брюшной полости были выявлены изменения в печени, желчном пузыре, селезенке, поджелудочной железе и в почках.</w:t>
      </w:r>
    </w:p>
    <w:p w:rsidR="00601743" w:rsidRPr="00C546C4" w:rsidRDefault="00601743" w:rsidP="00601743">
      <w:pPr>
        <w:rPr>
          <w:lang w:val="ru-RU"/>
        </w:rPr>
        <w:sectPr w:rsidR="00601743" w:rsidRPr="00C546C4">
          <w:pgSz w:w="11909" w:h="16838"/>
          <w:pgMar w:top="700" w:right="991" w:bottom="1322" w:left="1002" w:header="720" w:footer="720" w:gutter="0"/>
          <w:cols w:space="720"/>
        </w:sectPr>
      </w:pP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  <w:r>
        <w:rPr>
          <w:rFonts w:eastAsia="Times New Roman"/>
          <w:color w:val="000000"/>
          <w:spacing w:val="29"/>
          <w:sz w:val="24"/>
          <w:lang w:val="ru-RU"/>
        </w:rPr>
        <w:lastRenderedPageBreak/>
        <w:t>475</w:t>
      </w:r>
    </w:p>
    <w:p w:rsidR="00601743" w:rsidRDefault="00601743" w:rsidP="00601743">
      <w:pPr>
        <w:numPr>
          <w:ilvl w:val="0"/>
          <w:numId w:val="2"/>
        </w:numPr>
        <w:tabs>
          <w:tab w:val="clear" w:pos="360"/>
          <w:tab w:val="left" w:pos="1368"/>
        </w:tabs>
        <w:spacing w:before="225" w:line="338" w:lineRule="exact"/>
        <w:ind w:left="144" w:right="144" w:firstLine="86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Высокий уровень прироста интенсивности кариеса, интенсивности кариеса, высокие показатели отложения зубного налета, является следствием проявления дисплазии соединительной ткани и также может быть одним из первых клинических проявлений дисплазии соединительной ткани.</w:t>
      </w:r>
    </w:p>
    <w:p w:rsidR="00601743" w:rsidRDefault="00601743" w:rsidP="00601743">
      <w:pPr>
        <w:numPr>
          <w:ilvl w:val="0"/>
          <w:numId w:val="2"/>
        </w:numPr>
        <w:tabs>
          <w:tab w:val="clear" w:pos="360"/>
          <w:tab w:val="left" w:pos="1368"/>
        </w:tabs>
        <w:spacing w:line="337" w:lineRule="exact"/>
        <w:ind w:left="144" w:right="144" w:firstLine="86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У детей с осложненными формами кариеса, в полости рта может формироваться очаг хронической инфекции, что в дальнейшем служит усугубляющим фактором при </w:t>
      </w:r>
      <w:proofErr w:type="spellStart"/>
      <w:r>
        <w:rPr>
          <w:rFonts w:eastAsia="Times New Roman"/>
          <w:color w:val="000000"/>
          <w:sz w:val="28"/>
          <w:lang w:val="ru-RU"/>
        </w:rPr>
        <w:t>диспластических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изменениях в печени и почках.</w:t>
      </w:r>
    </w:p>
    <w:p w:rsidR="00601743" w:rsidRDefault="00601743" w:rsidP="00601743">
      <w:pPr>
        <w:numPr>
          <w:ilvl w:val="0"/>
          <w:numId w:val="2"/>
        </w:numPr>
        <w:tabs>
          <w:tab w:val="clear" w:pos="360"/>
          <w:tab w:val="left" w:pos="1368"/>
        </w:tabs>
        <w:spacing w:before="2" w:line="338" w:lineRule="exact"/>
        <w:ind w:left="144" w:right="144" w:firstLine="86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При проведении эндогенной профилактики необходимо учитывать состояние внутренних органов и учитывать данные ТСХ аминокислот и углеводов крови и мочи и проводить назначение препаратов </w:t>
      </w:r>
      <w:proofErr w:type="gramStart"/>
      <w:r>
        <w:rPr>
          <w:rFonts w:eastAsia="Times New Roman"/>
          <w:color w:val="000000"/>
          <w:sz w:val="28"/>
          <w:lang w:val="ru-RU"/>
        </w:rPr>
        <w:t>во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внутрь совместно с врачами генетиками.</w:t>
      </w:r>
    </w:p>
    <w:p w:rsidR="00601743" w:rsidRDefault="00601743" w:rsidP="00601743">
      <w:pPr>
        <w:numPr>
          <w:ilvl w:val="0"/>
          <w:numId w:val="2"/>
        </w:numPr>
        <w:tabs>
          <w:tab w:val="clear" w:pos="360"/>
          <w:tab w:val="left" w:pos="1368"/>
        </w:tabs>
        <w:spacing w:line="338" w:lineRule="exact"/>
        <w:ind w:left="144" w:right="144" w:firstLine="864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Необходимо разработка и проведение индивидуальных методов экзогенной профилактики.</w:t>
      </w:r>
    </w:p>
    <w:p w:rsidR="00601743" w:rsidRDefault="00601743" w:rsidP="00601743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851526" w:rsidRPr="00601743" w:rsidRDefault="00851526">
      <w:pPr>
        <w:rPr>
          <w:lang w:val="ru-RU"/>
        </w:rPr>
      </w:pPr>
    </w:p>
    <w:sectPr w:rsidR="00851526" w:rsidRPr="00601743" w:rsidSect="00601743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A30"/>
    <w:multiLevelType w:val="multilevel"/>
    <w:tmpl w:val="EC9A67B4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E7EE4"/>
    <w:multiLevelType w:val="multilevel"/>
    <w:tmpl w:val="6B02916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3"/>
    <w:rsid w:val="000B710A"/>
    <w:rsid w:val="00601743"/>
    <w:rsid w:val="008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74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43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74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43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2014-11-04T13:08:00Z</dcterms:created>
  <dcterms:modified xsi:type="dcterms:W3CDTF">2014-11-04T13:15:00Z</dcterms:modified>
</cp:coreProperties>
</file>