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Article: EPA-1301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Topic: P14 - Genetics &amp; Molecular Neurobiology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en-US"/>
        </w:rPr>
      </w:pPr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 xml:space="preserve">V. </w:t>
      </w:r>
      <w:proofErr w:type="spellStart"/>
      <w:r w:rsidRPr="00134339">
        <w:rPr>
          <w:rFonts w:ascii="Arial Bold" w:hAnsi="Arial Bold" w:cs="Arial Bold"/>
          <w:b/>
          <w:bCs/>
          <w:color w:val="000000"/>
          <w:sz w:val="16"/>
          <w:szCs w:val="16"/>
          <w:lang w:val="en-US"/>
        </w:rPr>
        <w:t>Korostiy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A.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Kozhyna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K.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Zelenskaya</w:t>
      </w:r>
      <w:proofErr w:type="spellEnd"/>
      <w:r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946C62" w:rsidRPr="002B6402" w:rsidRDefault="00946C62" w:rsidP="00946C6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</w:pPr>
      <w:bookmarkStart w:id="0" w:name="_GoBack"/>
      <w:r w:rsidRPr="00134339"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Neurobiological factors in suicidal behavior in patients with depressive disorders</w:t>
      </w:r>
      <w:bookmarkEnd w:id="0"/>
      <w:r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  <w:t>.</w:t>
      </w:r>
      <w:r w:rsidRPr="00946C62"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Abstracts 22 European congress of psychiatry, Munich – 2014.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CD 1</w:t>
      </w:r>
      <w:proofErr w:type="gramStart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.-</w:t>
      </w:r>
      <w:proofErr w:type="gramEnd"/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 xml:space="preserve">  p. </w:t>
      </w:r>
      <w:r>
        <w:rPr>
          <w:rFonts w:asciiTheme="minorHAnsi" w:hAnsiTheme="minorHAnsi" w:cs="Arial Bold"/>
          <w:b/>
          <w:bCs/>
          <w:color w:val="000000"/>
          <w:sz w:val="16"/>
          <w:szCs w:val="16"/>
          <w:lang w:val="en-US"/>
        </w:rPr>
        <w:t>1301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 Bold" w:hAnsi="Arial Bold" w:cs="Arial Bold"/>
          <w:b/>
          <w:bCs/>
          <w:color w:val="21219A"/>
          <w:sz w:val="16"/>
          <w:szCs w:val="16"/>
          <w:lang w:val="en-US"/>
        </w:rPr>
      </w:pP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2"/>
          <w:szCs w:val="12"/>
          <w:lang w:val="en-US"/>
        </w:rPr>
        <w:t>1</w:t>
      </w: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Psychyatry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Narcology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Medical Psychology, </w:t>
      </w:r>
      <w:proofErr w:type="spellStart"/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Kharkiv</w:t>
        </w:r>
      </w:smartTag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National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Nam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Medical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smartTag w:uri="urn:schemas-microsoft-com:office:smarttags" w:element="PlaceType"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>University</w:t>
        </w:r>
      </w:smartTag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Kharkov</w:t>
          </w:r>
        </w:smartTag>
        <w:r w:rsidRPr="00134339">
          <w:rPr>
            <w:rFonts w:ascii="Arial" w:hAnsi="Arial" w:cs="Arial"/>
            <w:color w:val="000000"/>
            <w:sz w:val="16"/>
            <w:szCs w:val="16"/>
            <w:lang w:val="en-US"/>
          </w:rPr>
          <w:t xml:space="preserve">, </w:t>
        </w:r>
        <w:smartTag w:uri="urn:schemas-microsoft-com:office:smarttags" w:element="country-region">
          <w:r w:rsidRPr="00134339">
            <w:rPr>
              <w:rFonts w:ascii="Arial" w:hAnsi="Arial" w:cs="Arial"/>
              <w:color w:val="000000"/>
              <w:sz w:val="16"/>
              <w:szCs w:val="16"/>
              <w:lang w:val="en-US"/>
            </w:rPr>
            <w:t>Ukraine</w:t>
          </w:r>
        </w:smartTag>
      </w:smartTag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>Introduction: Suicide is a major cause of disability and mortality.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Aims: Examine the role of neurobiological factors of suicidal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behavior ,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includingneyrotransmitternyh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neurohormonal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systems, which include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the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metabolism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ofbiogenic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amines.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Objectives: 55patients aged 17 - 35 years of both sexes (58 men and 97 women) who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havecommitted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suicide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Methods: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Clinicalexamination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, biochemical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immunogenetical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methods.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Results: Found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thattheir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violation and imbalance, namely increased concentrations of serotonin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inthe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blood (2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,39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± 0,24mmol / l) reduction in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plasma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melatonin (0,71 ± 0,07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mmol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/ l) and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decreasedexcretion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rate adrenaline and noradrenaline at night (0,39 ± 0,06 and 1,21 ± 0,25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mmol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/ h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) and daytime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periods(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1,66 ± 0,26and 4,56 ± 0,86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mmol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/ h ), creates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neurohormonal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background for the development of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psychopathologicalconditions</w:t>
      </w:r>
      <w:proofErr w:type="spellEnd"/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that lead to suicidal intentions and actions.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Conclusions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:Patientswith</w:t>
      </w:r>
      <w:proofErr w:type="spellEnd"/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specified neurobiological changes have been unable to get out of the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longconflict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through active variant of overcoming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conflict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and completed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suicidalacts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. According to the results of biomedical </w:t>
      </w: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research ,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with to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appropriatecorrection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is differentiated use of natural</w:t>
      </w:r>
    </w:p>
    <w:p w:rsidR="00946C62" w:rsidRPr="00134339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biogenic</w:t>
      </w:r>
      <w:proofErr w:type="gram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stimulants </w:t>
      </w:r>
      <w:proofErr w:type="spellStart"/>
      <w:r w:rsidRPr="00134339">
        <w:rPr>
          <w:rFonts w:ascii="Arial" w:hAnsi="Arial" w:cs="Arial"/>
          <w:color w:val="000000"/>
          <w:sz w:val="16"/>
          <w:szCs w:val="16"/>
          <w:lang w:val="en-US"/>
        </w:rPr>
        <w:t>herbalantidepressant</w:t>
      </w:r>
      <w:proofErr w:type="spellEnd"/>
      <w:r w:rsidRPr="00134339">
        <w:rPr>
          <w:rFonts w:ascii="Arial" w:hAnsi="Arial" w:cs="Arial"/>
          <w:color w:val="000000"/>
          <w:sz w:val="16"/>
          <w:szCs w:val="16"/>
          <w:lang w:val="en-US"/>
        </w:rPr>
        <w:t xml:space="preserve"> that selectively affect the turnover of serotonin, melatonin, or drugs that stimulate the function of</w:t>
      </w:r>
    </w:p>
    <w:p w:rsidR="00946C62" w:rsidRPr="002B4CA7" w:rsidRDefault="00946C62" w:rsidP="00946C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2B4CA7">
        <w:rPr>
          <w:rFonts w:ascii="Arial" w:hAnsi="Arial" w:cs="Arial"/>
          <w:color w:val="000000"/>
          <w:sz w:val="16"/>
          <w:szCs w:val="16"/>
          <w:lang w:val="en-US"/>
        </w:rPr>
        <w:t>epiphysis</w:t>
      </w:r>
      <w:proofErr w:type="gramEnd"/>
      <w:r w:rsidRPr="002B4CA7">
        <w:rPr>
          <w:rFonts w:ascii="Arial" w:hAnsi="Arial" w:cs="Arial"/>
          <w:color w:val="000000"/>
          <w:sz w:val="16"/>
          <w:szCs w:val="16"/>
          <w:lang w:val="en-US"/>
        </w:rPr>
        <w:t>.</w:t>
      </w:r>
    </w:p>
    <w:p w:rsidR="00946C62" w:rsidRPr="002B4CA7" w:rsidRDefault="00946C62" w:rsidP="00946C62">
      <w:pPr>
        <w:rPr>
          <w:rFonts w:ascii="Arial" w:hAnsi="Arial" w:cs="Arial"/>
          <w:color w:val="000000"/>
          <w:sz w:val="16"/>
          <w:szCs w:val="16"/>
          <w:lang w:val="en-US"/>
        </w:rPr>
      </w:pPr>
      <w:r w:rsidRPr="002B4CA7">
        <w:rPr>
          <w:rFonts w:ascii="Arial" w:hAnsi="Arial" w:cs="Arial"/>
          <w:color w:val="000000"/>
          <w:sz w:val="16"/>
          <w:szCs w:val="16"/>
          <w:lang w:val="en-US"/>
        </w:rPr>
        <w:br w:type="page"/>
      </w:r>
    </w:p>
    <w:sectPr w:rsidR="00946C62" w:rsidRPr="002B4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0E"/>
    <w:rsid w:val="00946C62"/>
    <w:rsid w:val="00A40CCB"/>
    <w:rsid w:val="00B16F34"/>
    <w:rsid w:val="00C4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>CtrlSoft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2</cp:revision>
  <dcterms:created xsi:type="dcterms:W3CDTF">2014-11-03T19:49:00Z</dcterms:created>
  <dcterms:modified xsi:type="dcterms:W3CDTF">2014-11-03T19:51:00Z</dcterms:modified>
</cp:coreProperties>
</file>