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sz w:val="24"/>
          <w:szCs w:val="24"/>
        </w:rPr>
        <w:t>2.Клиническая медицина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Применение лечебно-профилактической пасты, содержащей гидроксиапатит, фтор и ксилитол, для реминерализации эмали после фиксации несъемной ортодонтической аппаратуры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b/>
          <w:bCs/>
          <w:sz w:val="28"/>
          <w:szCs w:val="28"/>
        </w:rPr>
        <w:t>Комаров Алексей Кимович</w:t>
      </w:r>
      <w:r>
        <w:rPr>
          <w:rStyle w:val="style15"/>
          <w:rFonts w:ascii="Times New Roman" w:cs="Times New Roman" w:hAnsi="Times New Roman"/>
          <w:b/>
          <w:sz w:val="28"/>
          <w:szCs w:val="28"/>
        </w:rPr>
        <w:t>,</w:t>
      </w:r>
      <w:r>
        <w:rPr>
          <w:rStyle w:val="style15"/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>а</w:t>
      </w:r>
      <w:r>
        <w:rPr>
          <w:rStyle w:val="style15"/>
          <w:rFonts w:ascii="Times New Roman" w:cs="Times New Roman" w:hAnsi="Times New Roman"/>
          <w:sz w:val="28"/>
          <w:szCs w:val="28"/>
        </w:rPr>
        <w:t>ссистент кафедры стоматологии детского возраста, детской челюстно-лицевой хирургии и имплантологии,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sz w:val="28"/>
          <w:szCs w:val="28"/>
        </w:rPr>
        <w:t>Харьковский национальный медицинский университет.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b/>
          <w:bCs/>
          <w:sz w:val="28"/>
          <w:szCs w:val="28"/>
        </w:rPr>
        <w:t>Власов Андрей Владимирович</w:t>
      </w:r>
      <w:r>
        <w:rPr>
          <w:rStyle w:val="style15"/>
          <w:rFonts w:ascii="Times New Roman" w:cs="Times New Roman" w:hAnsi="Times New Roman"/>
          <w:b/>
          <w:sz w:val="28"/>
          <w:szCs w:val="28"/>
        </w:rPr>
        <w:t>,</w:t>
      </w:r>
      <w:r>
        <w:rPr>
          <w:rStyle w:val="style15"/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>ассистент кафедры стоматологии детского возраста, детской челюстно-лицевой хирургии и имплантологии,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sz w:val="28"/>
          <w:szCs w:val="28"/>
        </w:rPr>
        <w:t>Харьковский национальный медицинский университет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b/>
          <w:sz w:val="28"/>
          <w:szCs w:val="28"/>
        </w:rPr>
        <w:t>Худоярова Нигора,</w:t>
      </w:r>
      <w:r>
        <w:rPr>
          <w:rStyle w:val="style15"/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>кли</w:t>
      </w:r>
      <w:r>
        <w:rPr>
          <w:rStyle w:val="style15"/>
          <w:rFonts w:ascii="Times New Roman" w:cs="Times New Roman" w:hAnsi="Times New Roman"/>
          <w:sz w:val="28"/>
          <w:szCs w:val="28"/>
        </w:rPr>
        <w:t>н.ординатор кафедры стоматологии детского возраста, детской челюстно-лицевой хирургии и имплантологии,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5"/>
          <w:rFonts w:ascii="Times New Roman" w:cs="Times New Roman" w:hAnsi="Times New Roman"/>
          <w:sz w:val="28"/>
          <w:szCs w:val="28"/>
        </w:rPr>
        <w:t>Харьковский национальный медицинский университет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Style w:val="style15"/>
          <w:rFonts w:ascii="Times New Roman" w:cs="Times New Roman" w:hAnsi="Times New Roman"/>
          <w:b/>
          <w:sz w:val="28"/>
          <w:szCs w:val="28"/>
        </w:rPr>
        <w:t xml:space="preserve">Актуальность проблемы. </w:t>
      </w:r>
      <w:r>
        <w:rPr>
          <w:rStyle w:val="style15"/>
          <w:rFonts w:ascii="Times New Roman" w:cs="Times New Roman" w:hAnsi="Times New Roman"/>
          <w:sz w:val="28"/>
          <w:szCs w:val="28"/>
        </w:rPr>
        <w:t>Брекет-техника является одним из основных методов ортодонтического лечения дизокклюзий у пациентов со сформированным по</w:t>
      </w:r>
      <w:r>
        <w:rPr>
          <w:rStyle w:val="style15"/>
          <w:rFonts w:ascii="Times New Roman" w:cs="Times New Roman" w:hAnsi="Times New Roman"/>
          <w:sz w:val="28"/>
          <w:szCs w:val="28"/>
        </w:rPr>
        <w:t>стоянным прикусом. Перед фиксацией брекетов и замков осуществляют протравливание эмали гелями на основе ортофосфорной кислоты, что, с одной стороны, улучшает фиксацию брекета, а, с другой, снижает её защитные свойства. Чаще всего трудно добиться чёткого со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ответствия поля протравливания эмали зуба и базиса 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</w:rPr>
        <w:t xml:space="preserve">фиксируемого элемента. </w:t>
      </w:r>
      <w:r>
        <w:rPr>
          <w:rStyle w:val="style15"/>
          <w:rFonts w:ascii="Times New Roman" w:cs="Times New Roman" w:hAnsi="Times New Roman"/>
          <w:sz w:val="28"/>
          <w:szCs w:val="28"/>
        </w:rPr>
        <w:t>Таким образом, о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</w:rPr>
        <w:t>чаги деминерализации чаще всего появляются вокруг брекетов и замков после их фиксации. Отсутствие достаточных навык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</w:rPr>
        <w:t>ов индивидуальной гигиены при на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</w:rPr>
        <w:t xml:space="preserve">личии 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</w:rPr>
        <w:t xml:space="preserve">брекет-системы у пациентов в первые недели лечения способствует избыточному отложению мягкого налёта вокруг фиксированных элементов системы, что повышает кариесогенную ситуацию и снижает возможность реминерализации эмали ротовой жидкостью в этих участках. 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  <w:lang w:val="uk-UA"/>
        </w:rPr>
        <w:t>На сегодняшний день для устранения указанных недостатков применяют  лечебно-профилактические пасты, которые воздействуют на минерализацию тканей зуба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  <w:lang w:val="uk-UA"/>
        </w:rPr>
        <w:t xml:space="preserve"> (к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  <w:lang w:val="uk-UA"/>
        </w:rPr>
        <w:t>лассификация  лечебно-профилактических паст по составу и воздействию  Л.А.Хоменко и соавторы 2001 г.).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  <w:lang w:val="uk-UA"/>
        </w:rPr>
        <w:t>Дл</w:t>
      </w:r>
      <w:r>
        <w:rPr>
          <w:rStyle w:val="style15"/>
          <w:rFonts w:ascii="Times New Roman" w:cs="Times New Roman" w:hAnsi="Times New Roman"/>
          <w:color w:val="000000"/>
          <w:sz w:val="28"/>
          <w:szCs w:val="28"/>
          <w:lang w:val="uk-UA"/>
        </w:rPr>
        <w:t>я исследования нами была выбрана паста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на основе гидроксиапатита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>,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 xml:space="preserve"> фтора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(1,450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en-US"/>
        </w:rPr>
        <w:t>ppm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фторида натрия)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>и ксилитола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>которая активно используется в стоматологической практике 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Style w:val="style15"/>
          <w:rFonts w:ascii="Times New Roman" w:cs="Times New Roman" w:hAnsi="Times New Roman"/>
          <w:b/>
          <w:sz w:val="28"/>
          <w:szCs w:val="28"/>
        </w:rPr>
        <w:t xml:space="preserve">Цель исследования </w:t>
      </w:r>
      <w:r>
        <w:rPr>
          <w:rStyle w:val="style15"/>
          <w:rFonts w:ascii="Times New Roman" w:cs="Times New Roman" w:hAnsi="Times New Roman"/>
          <w:sz w:val="28"/>
          <w:szCs w:val="28"/>
        </w:rPr>
        <w:t>повысить эффективность реминерализации эмали у пациентов с наличием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брекет -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>системы, путём применения препарата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на основе гидроксиапатита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>,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 xml:space="preserve"> фтора(1,450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en-US"/>
        </w:rPr>
        <w:t>ppm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фторида натрия)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 xml:space="preserve">и ксилитола </w:t>
      </w:r>
      <w:r>
        <w:rPr>
          <w:rStyle w:val="style15"/>
          <w:rFonts w:ascii="Times New Roman" w:cs="Times New Roman" w:hAnsi="Times New Roman"/>
          <w:sz w:val="28"/>
          <w:szCs w:val="28"/>
        </w:rPr>
        <w:t>после фиксации брекет-системы.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Style w:val="style15"/>
          <w:rFonts w:ascii="Times New Roman" w:cs="Times New Roman" w:hAnsi="Times New Roman"/>
          <w:b/>
          <w:sz w:val="28"/>
          <w:szCs w:val="28"/>
        </w:rPr>
        <w:t>Материалы и методы исследования</w:t>
      </w:r>
      <w:r>
        <w:rPr>
          <w:rStyle w:val="style15"/>
          <w:rFonts w:ascii="Times New Roman" w:cs="Times New Roman" w:hAnsi="Times New Roman"/>
          <w:sz w:val="28"/>
          <w:szCs w:val="28"/>
        </w:rPr>
        <w:t>. Были обследованы 40 пациентов в возрасте от 18 до 25 лет, находящиеся на орт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одонтическом лечении брекет-системой. Всем пациентам проводилось исследование резистентности эмали по методике В.П. Окушко (ТЭР, 1989 г.) три раза: первый – на этапе обследования, второй – после протравливания непосредственно перед фиксацией и третий - на 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7 день с момента фиксации. После проведения первого ТЭР теста была сформирована группа из 28 пациентов со средним уровнем резистентности эмали.  Они были распределены на две группы: основная (14 человек) – с применением пасты 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>на основе гидроксиапатита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>, фт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>ора</w:t>
      </w:r>
      <w:r>
        <w:rPr>
          <w:rStyle w:val="style15"/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(1,450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en-US"/>
        </w:rPr>
        <w:t>ppm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фторида натрия)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>и ксилитола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в домашних условиях: кратность – 2 раза в день после чистки зубов, экспозиция – 3 минуты,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после применения пасты воздерживаться от приема пищи и полоскания полости рта), контрольная – без применения таковой. </w:t>
      </w:r>
      <w:r>
        <w:rPr>
          <w:rStyle w:val="style15"/>
          <w:rFonts w:ascii="Times New Roman" w:cs="Times New Roman" w:hAnsi="Times New Roman"/>
          <w:color w:val="171717"/>
          <w:sz w:val="28"/>
          <w:szCs w:val="28"/>
        </w:rPr>
        <w:t>Все пацие</w:t>
      </w:r>
      <w:r>
        <w:rPr>
          <w:rStyle w:val="style15"/>
          <w:rFonts w:ascii="Times New Roman" w:cs="Times New Roman" w:hAnsi="Times New Roman"/>
          <w:color w:val="171717"/>
          <w:sz w:val="28"/>
          <w:szCs w:val="28"/>
        </w:rPr>
        <w:t>нты прошли обучение индивидуальной гигиене полости рта и были рандомизированы по уровню гигиены после контролируемой чистки.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Style w:val="style15"/>
          <w:rFonts w:ascii="Times New Roman" w:cs="Times New Roman" w:hAnsi="Times New Roman"/>
          <w:b/>
          <w:sz w:val="28"/>
          <w:szCs w:val="28"/>
        </w:rPr>
        <w:t>Результаты исследований и их обсуждение</w:t>
      </w:r>
      <w:r>
        <w:rPr>
          <w:rStyle w:val="style15"/>
          <w:rFonts w:ascii="Times New Roman" w:cs="Times New Roman" w:hAnsi="Times New Roman"/>
          <w:sz w:val="28"/>
          <w:szCs w:val="28"/>
        </w:rPr>
        <w:t>.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>На первом этапе исследования показатель ТЭР теста был 27,5</w:t>
      </w:r>
      <w:r>
        <w:rPr>
          <w:rStyle w:val="style15"/>
          <w:rFonts w:ascii="Times New Roman" w:cs="Times New Roman" w:hAnsi="Times New Roman"/>
          <w:sz w:val="28"/>
          <w:szCs w:val="28"/>
        </w:rPr>
        <w:t>±1,3%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, на втором этапе (после протравливания непосредственно перед фиксацией)- 55,8</w:t>
      </w:r>
      <w:r>
        <w:rPr>
          <w:rStyle w:val="style15"/>
          <w:rFonts w:ascii="Times New Roman" w:cs="Times New Roman" w:hAnsi="Times New Roman"/>
          <w:sz w:val="28"/>
          <w:szCs w:val="28"/>
        </w:rPr>
        <w:t>±1,5%.У группы из 28 пациентов показатель ТЭР теста был 28,6±1,2%. Выявлено улучшение показателей, характеризующих устойчивость эмали зубов к действию кислот в основной группе п</w:t>
      </w:r>
      <w:r>
        <w:rPr>
          <w:rStyle w:val="style15"/>
          <w:rFonts w:ascii="Times New Roman" w:cs="Times New Roman" w:hAnsi="Times New Roman"/>
          <w:sz w:val="28"/>
          <w:szCs w:val="28"/>
        </w:rPr>
        <w:t>о тесту резистентности (ТЭР-тест) показатели со значения 55,8 ± 1,5% снизились до 31,8 ± 1,3 % и в контрольной группе с 55,7±1,4% до 37,6±1,7%.</w:t>
      </w:r>
      <w:r>
        <w:rPr>
          <w:rStyle w:val="style15"/>
          <w:rFonts w:ascii="Times New Roman" w:cs="Times New Roman" w:hAnsi="Times New Roman"/>
          <w:sz w:val="28"/>
          <w:szCs w:val="28"/>
        </w:rPr>
        <w:t>В ходе проведённого исследования установлено, что у пациентов, основной группы очаги деминерализации исчезли полн</w:t>
      </w:r>
      <w:r>
        <w:rPr>
          <w:rStyle w:val="style15"/>
          <w:rFonts w:ascii="Times New Roman" w:cs="Times New Roman" w:hAnsi="Times New Roman"/>
          <w:sz w:val="28"/>
          <w:szCs w:val="28"/>
        </w:rPr>
        <w:t>остью, эмаль</w:t>
      </w:r>
      <w:r>
        <w:rPr>
          <w:rStyle w:val="style16"/>
          <w:rFonts w:ascii="Times New Roman" w:cs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cs="Times New Roman" w:hAnsi="Times New Roman"/>
          <w:sz w:val="28"/>
          <w:szCs w:val="28"/>
        </w:rPr>
        <w:t>зуба приобрела естественный блеск.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Style w:val="style15"/>
          <w:rFonts w:ascii="Times New Roman" w:cs="Times New Roman" w:hAnsi="Times New Roman"/>
          <w:b/>
          <w:sz w:val="28"/>
          <w:szCs w:val="28"/>
        </w:rPr>
        <w:t>Выводы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. Таким образом, паста,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>на основе гидроксиапатита, фтора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(1,450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en-US"/>
        </w:rPr>
        <w:t>ppm</w:t>
      </w:r>
      <w:r>
        <w:rPr>
          <w:rStyle w:val="style16"/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фторида натрия) и ксилитола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является эффективным</w:t>
      </w:r>
      <w:r>
        <w:rPr>
          <w:rStyle w:val="style15"/>
          <w:rFonts w:ascii="Times New Roman" w:cs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Style w:val="style15"/>
          <w:rFonts w:ascii="Times New Roman" w:cs="Times New Roman" w:hAnsi="Times New Roman"/>
          <w:sz w:val="28"/>
          <w:szCs w:val="28"/>
        </w:rPr>
        <w:t>реминерализующим препаратом и может быть рекомендована для профилактики и лечения очаг</w:t>
      </w:r>
      <w:r>
        <w:rPr>
          <w:rStyle w:val="style15"/>
          <w:rFonts w:ascii="Times New Roman" w:cs="Times New Roman" w:hAnsi="Times New Roman"/>
          <w:sz w:val="28"/>
          <w:szCs w:val="28"/>
        </w:rPr>
        <w:t>ов деминерализации эмали у пациентов непосредственно после фиксации брекет-системы в первую неделю после их установки.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keepNext/>
      <w:keepLines w:val="false"/>
      <w:pageBreakBefore w:val="false"/>
      <w:widowControl/>
      <w:pBdr/>
      <w:shd w:fill="auto" w:val="clear"/>
      <w:tabs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F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paragraph">
    <w:name w:val="Обычный"/>
    <w:next w:val="style17"/>
    <w:pPr>
      <w:keepNext/>
      <w:keepLines w:val="false"/>
      <w:pageBreakBefore w:val="false"/>
      <w:widowControl/>
      <w:pBdr/>
      <w:shd w:fill="auto" w:val="clear"/>
      <w:tabs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F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ru-RU"/>
    </w:rPr>
  </w:style>
  <w:style w:styleId="style18" w:type="paragraph">
    <w:name w:val="Название"/>
    <w:basedOn w:val="style0"/>
    <w:next w:val="style19"/>
    <w:pPr>
      <w:keepNext/>
      <w:suppressAutoHyphens w:val="true"/>
      <w:spacing w:after="120" w:before="240"/>
      <w:contextualSpacing w:val="false"/>
    </w:pPr>
    <w:rPr>
      <w:rFonts w:ascii="Arial" w:cs="Mangal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uppressAutoHyphens w:val="true"/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>
      <w:suppressAutoHyphens w:val="true"/>
    </w:pPr>
    <w:rPr>
      <w:rFonts w:cs="Mangal"/>
    </w:rPr>
  </w:style>
  <w:style w:styleId="style21" w:type="paragraph">
    <w:name w:val="Название объекта"/>
    <w:basedOn w:val="style0"/>
    <w:next w:val="style21"/>
    <w:pPr>
      <w:suppressAutoHyphens w:val="true"/>
    </w:pPr>
    <w:rPr/>
  </w:style>
  <w:style w:styleId="style22" w:type="paragraph">
    <w:name w:val="Указатель"/>
    <w:basedOn w:val="style0"/>
    <w:next w:val="style22"/>
    <w:pPr>
      <w:suppressLineNumbers/>
      <w:suppressAutoHyphens w:val="true"/>
    </w:pPr>
    <w:rPr>
      <w:rFonts w:cs="Mangal"/>
    </w:rPr>
  </w:style>
  <w:style w:styleId="style23" w:type="paragraph">
    <w:name w:val="Обычный (веб)"/>
    <w:basedOn w:val="style0"/>
    <w:next w:val="style23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540</TotalTime>
  <Application>MicrosoftOffice/14.0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2014-09-10T07:18:00.00Z</dcterms:created>
  <dc:creator>Кафедра</dc:creator>
  <cp:lastModifiedBy>Neos</cp:lastModifiedBy>
  <cp:lastPrinted>2014-08-30T02:36:00.00Z</cp:lastPrinted>
  <dcterms:modified xsi:type="dcterms:W3CDTF">2014-09-16T07:02:00.00Z</dcterms:modified>
  <cp:revision>5</cp:revision>
</cp:coreProperties>
</file>