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26" w:rsidRPr="00A87226" w:rsidRDefault="00A87226" w:rsidP="00A976CC">
      <w:pPr>
        <w:pStyle w:val="1"/>
      </w:pPr>
      <w:commentRangeStart w:id="0"/>
      <w:r>
        <w:t>Изучение</w:t>
      </w:r>
      <w:commentRangeEnd w:id="0"/>
      <w:r w:rsidR="00A976CC">
        <w:rPr>
          <w:rStyle w:val="a3"/>
        </w:rPr>
        <w:commentReference w:id="0"/>
      </w:r>
      <w:r>
        <w:t xml:space="preserve"> коморбидности псориаза и артериальной гипертензии</w:t>
      </w:r>
    </w:p>
    <w:p w:rsidR="00A87226" w:rsidRDefault="00A87226" w:rsidP="00A87226">
      <w:bookmarkStart w:id="1" w:name="_GoBack"/>
      <w:bookmarkEnd w:id="1"/>
      <w:r>
        <w:t>Ткаченко С.Г.</w:t>
      </w:r>
    </w:p>
    <w:p w:rsidR="00A87226" w:rsidRDefault="00A87226" w:rsidP="00A87226">
      <w:r>
        <w:t xml:space="preserve">Кафедра дерматологии, венерологии и медицинской косметологии </w:t>
      </w:r>
    </w:p>
    <w:p w:rsidR="00A87226" w:rsidRDefault="00A87226" w:rsidP="00A87226">
      <w:r>
        <w:t>Харьковский национальный медицинский университет, Харьков, Украина</w:t>
      </w:r>
    </w:p>
    <w:p w:rsidR="00A87226" w:rsidRDefault="00A87226" w:rsidP="00A87226">
      <w:r>
        <w:t>Пр. Ленина 4, г. Харьков, Украина</w:t>
      </w:r>
    </w:p>
    <w:p w:rsidR="0083077D" w:rsidRDefault="00CA2A8A" w:rsidP="00A87226">
      <w:r>
        <w:t xml:space="preserve">Актуальность. </w:t>
      </w:r>
      <w:r w:rsidR="00E14701">
        <w:t>В последнее время ряд исследований продемонстрировали системность поражений при псориазе, среди которых наибольшее значение имеют кардиоваскулярные нарушения</w:t>
      </w:r>
    </w:p>
    <w:p w:rsidR="00A87226" w:rsidRDefault="00A87226" w:rsidP="00A87226">
      <w:r>
        <w:t xml:space="preserve">Цель. </w:t>
      </w:r>
      <w:r w:rsidR="00E14701">
        <w:t>Изучение ассоциации псориаза и артериальной гипертензии.</w:t>
      </w:r>
    </w:p>
    <w:p w:rsidR="00A87226" w:rsidRDefault="00A87226" w:rsidP="00A87226">
      <w:r>
        <w:t xml:space="preserve">Работа является фрагментом НДР «Рациональная терапия больных псориазом, ассоциированным с кардиометаболическими нарушениями с учетом этиопатогенетических факторов», № гос. регистрации 0112U001815. </w:t>
      </w:r>
    </w:p>
    <w:p w:rsidR="00653A97" w:rsidRDefault="00A87226" w:rsidP="00A87226">
      <w:r>
        <w:t xml:space="preserve">Материалы и методы. Целью работы было изучение </w:t>
      </w:r>
      <w:r w:rsidR="00E14701">
        <w:t xml:space="preserve">ассоциации псориаза и артериальной гипертензии. </w:t>
      </w:r>
      <w:r w:rsidR="00E14701" w:rsidRPr="00E14701">
        <w:t>Кл</w:t>
      </w:r>
      <w:r w:rsidR="00E14701">
        <w:t xml:space="preserve">иническое исследование проводили на  базе стационарного отделения  городского клинического кожно-венерологического диспансера № 5 г. Харькова в период с 2010 по 2012 г.г. Изучали коморбидность псориаза и артериальной гипертензии у </w:t>
      </w:r>
      <w:r w:rsidR="00E14701" w:rsidRPr="00E14701">
        <w:t xml:space="preserve"> 176 </w:t>
      </w:r>
      <w:r w:rsidR="00E14701">
        <w:t xml:space="preserve"> больных европейского типа в возрастном диапазоне 19-82 года, из них </w:t>
      </w:r>
      <w:r w:rsidR="00E14701" w:rsidRPr="00E14701">
        <w:t>35 ж</w:t>
      </w:r>
      <w:r w:rsidR="00653A97">
        <w:t>енщин (20 %) и</w:t>
      </w:r>
      <w:r w:rsidR="00E14701" w:rsidRPr="00E14701">
        <w:t xml:space="preserve"> 141 </w:t>
      </w:r>
      <w:r w:rsidR="00653A97">
        <w:t>мужчин</w:t>
      </w:r>
      <w:r w:rsidR="00E14701" w:rsidRPr="00E14701">
        <w:t xml:space="preserve"> (80 %). </w:t>
      </w:r>
      <w:r w:rsidR="00653A97">
        <w:t xml:space="preserve"> Степень тяжести  псориаза устанавливали в соответствии с индексом </w:t>
      </w:r>
      <w:r w:rsidR="00653A97">
        <w:rPr>
          <w:lang w:val="en-US"/>
        </w:rPr>
        <w:t>PASI</w:t>
      </w:r>
      <w:r w:rsidR="00653A97">
        <w:t>, артериальную гипертензию в соответствии с  критериями метаболического синдрома ВОЗ 1998 (САД≥130 мм</w:t>
      </w:r>
      <w:proofErr w:type="gramStart"/>
      <w:r w:rsidR="00653A97">
        <w:t>.р</w:t>
      </w:r>
      <w:proofErr w:type="gramEnd"/>
      <w:r w:rsidR="00653A97">
        <w:t>т.ст. или ДАД≥85 мм.рт.мт . или проводимая антигипертензивная терапия).</w:t>
      </w:r>
    </w:p>
    <w:p w:rsidR="00653A97" w:rsidRDefault="00A87226" w:rsidP="00653A97">
      <w:r>
        <w:t xml:space="preserve">Результаты. </w:t>
      </w:r>
      <w:r w:rsidR="00653A97">
        <w:t>Согласно результатов исследования артериальную гипертензию выявили  у</w:t>
      </w:r>
      <w:r w:rsidR="00C264FF">
        <w:t xml:space="preserve"> 93 пациентов, страдающих псо</w:t>
      </w:r>
      <w:r w:rsidR="0083077D">
        <w:t xml:space="preserve">риазом в </w:t>
      </w:r>
      <w:proofErr w:type="gramStart"/>
      <w:r w:rsidR="0083077D">
        <w:t>прогрессирующей</w:t>
      </w:r>
      <w:proofErr w:type="gramEnd"/>
      <w:r w:rsidR="0083077D">
        <w:t xml:space="preserve"> стадиии</w:t>
      </w:r>
      <w:r w:rsidR="00C264FF">
        <w:t xml:space="preserve">, что составило 53%. </w:t>
      </w:r>
    </w:p>
    <w:p w:rsidR="000C65AC" w:rsidRDefault="00A87226">
      <w:r>
        <w:t>Обсуждение.</w:t>
      </w:r>
      <w:proofErr w:type="gramStart"/>
      <w:r>
        <w:t xml:space="preserve"> </w:t>
      </w:r>
      <w:r w:rsidR="0083077D" w:rsidRPr="0083077D">
        <w:t>.</w:t>
      </w:r>
      <w:proofErr w:type="gramEnd"/>
      <w:r w:rsidR="0083077D" w:rsidRPr="0083077D">
        <w:t xml:space="preserve"> Ассоциация псориаза и артериальной гипертензии имеет важное клиническое значение, поскольку ряд антигипертензивных препаратов ухудшают течение этого дерматоза.</w:t>
      </w:r>
      <w:r w:rsidR="0083077D">
        <w:t xml:space="preserve"> Данный вопрос требует дальнейших широкомасштабных исследований, так как псориаз может оказаться одним из факторов риска </w:t>
      </w:r>
      <w:r w:rsidR="0049307E">
        <w:t>артериальной гипертензии.</w:t>
      </w:r>
    </w:p>
    <w:sectPr w:rsidR="000C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vetlana" w:date="2014-02-03T15:34:00Z" w:initials="S">
    <w:p w:rsidR="00A976CC" w:rsidRDefault="00A976CC">
      <w:pPr>
        <w:pStyle w:val="a4"/>
      </w:pPr>
      <w:r>
        <w:rPr>
          <w:rStyle w:val="a3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C1"/>
    <w:rsid w:val="00067BFC"/>
    <w:rsid w:val="00075B23"/>
    <w:rsid w:val="00092068"/>
    <w:rsid w:val="00093E11"/>
    <w:rsid w:val="000C65AC"/>
    <w:rsid w:val="00100796"/>
    <w:rsid w:val="00111DED"/>
    <w:rsid w:val="00135C19"/>
    <w:rsid w:val="00145859"/>
    <w:rsid w:val="00165FF8"/>
    <w:rsid w:val="001C2E78"/>
    <w:rsid w:val="001C69AD"/>
    <w:rsid w:val="001D5136"/>
    <w:rsid w:val="00203418"/>
    <w:rsid w:val="002857B3"/>
    <w:rsid w:val="002A2CE8"/>
    <w:rsid w:val="002B4A1B"/>
    <w:rsid w:val="002C5719"/>
    <w:rsid w:val="002C5AF5"/>
    <w:rsid w:val="002D7509"/>
    <w:rsid w:val="002E23C1"/>
    <w:rsid w:val="002F0137"/>
    <w:rsid w:val="003276A5"/>
    <w:rsid w:val="0033147C"/>
    <w:rsid w:val="003573FD"/>
    <w:rsid w:val="003767C0"/>
    <w:rsid w:val="003E2A48"/>
    <w:rsid w:val="00416CC2"/>
    <w:rsid w:val="0042029B"/>
    <w:rsid w:val="0046159E"/>
    <w:rsid w:val="004669BA"/>
    <w:rsid w:val="00486A25"/>
    <w:rsid w:val="0049307E"/>
    <w:rsid w:val="004D2CB7"/>
    <w:rsid w:val="004D502C"/>
    <w:rsid w:val="004E2880"/>
    <w:rsid w:val="005600EC"/>
    <w:rsid w:val="005707AB"/>
    <w:rsid w:val="005771AE"/>
    <w:rsid w:val="005879FF"/>
    <w:rsid w:val="005A1E9F"/>
    <w:rsid w:val="005B32C5"/>
    <w:rsid w:val="006001CA"/>
    <w:rsid w:val="006007D0"/>
    <w:rsid w:val="0061061D"/>
    <w:rsid w:val="00622D8E"/>
    <w:rsid w:val="00645C71"/>
    <w:rsid w:val="00645D17"/>
    <w:rsid w:val="00653A97"/>
    <w:rsid w:val="006A26CA"/>
    <w:rsid w:val="00702734"/>
    <w:rsid w:val="00760E7E"/>
    <w:rsid w:val="00781E6E"/>
    <w:rsid w:val="007E26A5"/>
    <w:rsid w:val="007E61F1"/>
    <w:rsid w:val="007F05E4"/>
    <w:rsid w:val="0083077D"/>
    <w:rsid w:val="00851E6D"/>
    <w:rsid w:val="008901EE"/>
    <w:rsid w:val="0089685B"/>
    <w:rsid w:val="008C2BEA"/>
    <w:rsid w:val="008C61E8"/>
    <w:rsid w:val="008E731D"/>
    <w:rsid w:val="008E7493"/>
    <w:rsid w:val="009367DB"/>
    <w:rsid w:val="009512BB"/>
    <w:rsid w:val="009601F0"/>
    <w:rsid w:val="00974D57"/>
    <w:rsid w:val="009A299E"/>
    <w:rsid w:val="009B55BE"/>
    <w:rsid w:val="009F1B2F"/>
    <w:rsid w:val="009F6277"/>
    <w:rsid w:val="00A37065"/>
    <w:rsid w:val="00A50093"/>
    <w:rsid w:val="00A61D1E"/>
    <w:rsid w:val="00A87226"/>
    <w:rsid w:val="00A976CC"/>
    <w:rsid w:val="00AA16F0"/>
    <w:rsid w:val="00AB08AA"/>
    <w:rsid w:val="00AB32E4"/>
    <w:rsid w:val="00AD5420"/>
    <w:rsid w:val="00AD61F4"/>
    <w:rsid w:val="00AE3C99"/>
    <w:rsid w:val="00AF4E6E"/>
    <w:rsid w:val="00B15146"/>
    <w:rsid w:val="00B40F59"/>
    <w:rsid w:val="00B60E17"/>
    <w:rsid w:val="00B63311"/>
    <w:rsid w:val="00BB38EB"/>
    <w:rsid w:val="00BC555C"/>
    <w:rsid w:val="00BF04E8"/>
    <w:rsid w:val="00C039E5"/>
    <w:rsid w:val="00C05C41"/>
    <w:rsid w:val="00C264FF"/>
    <w:rsid w:val="00C627F6"/>
    <w:rsid w:val="00CA2A8A"/>
    <w:rsid w:val="00CA448B"/>
    <w:rsid w:val="00CC075B"/>
    <w:rsid w:val="00CC13F6"/>
    <w:rsid w:val="00CD0980"/>
    <w:rsid w:val="00CE7AD4"/>
    <w:rsid w:val="00D4247E"/>
    <w:rsid w:val="00D540EC"/>
    <w:rsid w:val="00DE2C71"/>
    <w:rsid w:val="00E14701"/>
    <w:rsid w:val="00E20DBE"/>
    <w:rsid w:val="00E325A7"/>
    <w:rsid w:val="00E44291"/>
    <w:rsid w:val="00E96E33"/>
    <w:rsid w:val="00EC0E72"/>
    <w:rsid w:val="00ED1328"/>
    <w:rsid w:val="00EF6573"/>
    <w:rsid w:val="00F7379A"/>
    <w:rsid w:val="00FD5AB9"/>
    <w:rsid w:val="00FF7A7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976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976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976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976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976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6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976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976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976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976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976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6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8804-3CBE-48F9-BE2A-FC001201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216</Words>
  <Characters>1624</Characters>
  <Application>Microsoft Office Word</Application>
  <DocSecurity>0</DocSecurity>
  <Lines>26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2014-02-03T11:54:00Z</dcterms:created>
  <dcterms:modified xsi:type="dcterms:W3CDTF">2014-02-03T13:52:00Z</dcterms:modified>
</cp:coreProperties>
</file>