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E4" w:rsidRPr="00126B16" w:rsidRDefault="00F345E4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117B76" w:rsidRPr="00126B16">
        <w:rPr>
          <w:rFonts w:ascii="Times New Roman" w:hAnsi="Times New Roman" w:cs="Times New Roman"/>
          <w:sz w:val="24"/>
          <w:szCs w:val="24"/>
        </w:rPr>
        <w:t xml:space="preserve"> 616.517:616.1-008.9-07</w:t>
      </w:r>
    </w:p>
    <w:p w:rsidR="00507CA3" w:rsidRPr="00F65F40" w:rsidRDefault="00507CA3" w:rsidP="00F6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40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B084D" w:rsidRPr="00F65F40">
        <w:rPr>
          <w:rFonts w:ascii="Times New Roman" w:hAnsi="Times New Roman" w:cs="Times New Roman"/>
          <w:b/>
          <w:sz w:val="24"/>
          <w:szCs w:val="24"/>
        </w:rPr>
        <w:t xml:space="preserve">КОМОРБИДНОСТИ ПСОРИАЗА И </w:t>
      </w:r>
      <w:r w:rsidRPr="00F65F40">
        <w:rPr>
          <w:rFonts w:ascii="Times New Roman" w:hAnsi="Times New Roman" w:cs="Times New Roman"/>
          <w:b/>
          <w:sz w:val="24"/>
          <w:szCs w:val="24"/>
        </w:rPr>
        <w:t>КАРДИОМЕТАБОЛИЧЕСК</w:t>
      </w:r>
      <w:r w:rsidR="004B084D" w:rsidRPr="00F65F40">
        <w:rPr>
          <w:rFonts w:ascii="Times New Roman" w:hAnsi="Times New Roman" w:cs="Times New Roman"/>
          <w:b/>
          <w:sz w:val="24"/>
          <w:szCs w:val="24"/>
        </w:rPr>
        <w:t>ИХ НАРУШЕНИЙ</w:t>
      </w:r>
    </w:p>
    <w:p w:rsidR="004B084D" w:rsidRPr="004B084D" w:rsidRDefault="00545202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F40">
        <w:rPr>
          <w:rFonts w:ascii="Times New Roman" w:hAnsi="Times New Roman" w:cs="Times New Roman"/>
          <w:i/>
          <w:sz w:val="24"/>
          <w:szCs w:val="24"/>
        </w:rPr>
        <w:t>Беловол</w:t>
      </w:r>
      <w:proofErr w:type="spellEnd"/>
      <w:r w:rsidRPr="00F65F40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F65F40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4B084D" w:rsidRPr="00F65F40">
        <w:rPr>
          <w:rFonts w:ascii="Times New Roman" w:hAnsi="Times New Roman" w:cs="Times New Roman"/>
          <w:i/>
          <w:sz w:val="24"/>
          <w:szCs w:val="24"/>
        </w:rPr>
        <w:t>., Ткаченко С.Г</w:t>
      </w:r>
      <w:r w:rsidR="004B084D">
        <w:rPr>
          <w:rFonts w:ascii="Times New Roman" w:hAnsi="Times New Roman" w:cs="Times New Roman"/>
          <w:sz w:val="24"/>
          <w:szCs w:val="24"/>
        </w:rPr>
        <w:t>.</w:t>
      </w:r>
    </w:p>
    <w:p w:rsidR="00507CA3" w:rsidRP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Харьковский нацио</w:t>
      </w:r>
      <w:r w:rsidR="002341F1">
        <w:rPr>
          <w:rFonts w:ascii="Times New Roman" w:hAnsi="Times New Roman" w:cs="Times New Roman"/>
          <w:sz w:val="24"/>
          <w:szCs w:val="24"/>
        </w:rPr>
        <w:t>нальный медицинский университет</w:t>
      </w:r>
      <w:r w:rsidRPr="00507CA3">
        <w:rPr>
          <w:rFonts w:ascii="Times New Roman" w:hAnsi="Times New Roman" w:cs="Times New Roman"/>
          <w:sz w:val="24"/>
          <w:szCs w:val="24"/>
        </w:rPr>
        <w:t>,</w:t>
      </w:r>
    </w:p>
    <w:p w:rsidR="00507CA3" w:rsidRP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кафедра дерматологии, венерологии и медицинской косметологии</w:t>
      </w:r>
    </w:p>
    <w:p w:rsid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CA3">
        <w:rPr>
          <w:rFonts w:ascii="Times New Roman" w:hAnsi="Times New Roman" w:cs="Times New Roman"/>
          <w:sz w:val="24"/>
          <w:szCs w:val="24"/>
        </w:rPr>
        <w:t>г. Харьков, Украина</w:t>
      </w:r>
    </w:p>
    <w:p w:rsidR="00507CA3" w:rsidRDefault="0095143B" w:rsidP="00F97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43B">
        <w:rPr>
          <w:rFonts w:ascii="Times New Roman" w:hAnsi="Times New Roman" w:cs="Times New Roman"/>
          <w:b/>
          <w:sz w:val="24"/>
          <w:szCs w:val="24"/>
          <w:lang w:val="uk-UA"/>
        </w:rPr>
        <w:t>Резюме.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5143B"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соврем</w:t>
      </w:r>
      <w:r w:rsidR="00CB71B0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нной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научно-практической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медицинской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литературы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показало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необходимость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актуальность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исследований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коморбидности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кардиометаболических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B71B0">
        <w:rPr>
          <w:rFonts w:ascii="Times New Roman" w:hAnsi="Times New Roman" w:cs="Times New Roman"/>
          <w:sz w:val="24"/>
          <w:szCs w:val="24"/>
          <w:lang w:val="uk-UA"/>
        </w:rPr>
        <w:t>нарушений</w:t>
      </w:r>
      <w:proofErr w:type="spellEnd"/>
      <w:r w:rsidR="00CB71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83D" w:rsidRPr="0073483D"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клиническое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клинико-лабораторное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обследование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176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мужчин и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женщин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европейской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расы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страдающих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различными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формами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разной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483D">
        <w:rPr>
          <w:rFonts w:ascii="Times New Roman" w:hAnsi="Times New Roman" w:cs="Times New Roman"/>
          <w:sz w:val="24"/>
          <w:szCs w:val="24"/>
          <w:lang w:val="uk-UA"/>
        </w:rPr>
        <w:t>тяжести</w:t>
      </w:r>
      <w:proofErr w:type="spellEnd"/>
      <w:r w:rsidR="007348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E815E3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15E3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15E3">
        <w:rPr>
          <w:rFonts w:ascii="Times New Roman" w:hAnsi="Times New Roman" w:cs="Times New Roman"/>
          <w:sz w:val="24"/>
          <w:szCs w:val="24"/>
          <w:lang w:val="uk-UA"/>
        </w:rPr>
        <w:t>изучали</w:t>
      </w:r>
      <w:proofErr w:type="spellEnd"/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15E3">
        <w:rPr>
          <w:rFonts w:ascii="Times New Roman" w:hAnsi="Times New Roman" w:cs="Times New Roman"/>
          <w:sz w:val="24"/>
          <w:szCs w:val="24"/>
          <w:lang w:val="uk-UA"/>
        </w:rPr>
        <w:t>маркеры</w:t>
      </w:r>
      <w:proofErr w:type="spellEnd"/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15E3">
        <w:rPr>
          <w:rFonts w:ascii="Times New Roman" w:hAnsi="Times New Roman" w:cs="Times New Roman"/>
          <w:sz w:val="24"/>
          <w:szCs w:val="24"/>
          <w:lang w:val="uk-UA"/>
        </w:rPr>
        <w:t>кардиометаболических</w:t>
      </w:r>
      <w:proofErr w:type="spellEnd"/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15E3">
        <w:rPr>
          <w:rFonts w:ascii="Times New Roman" w:hAnsi="Times New Roman" w:cs="Times New Roman"/>
          <w:sz w:val="24"/>
          <w:szCs w:val="24"/>
          <w:lang w:val="uk-UA"/>
        </w:rPr>
        <w:t>нарушений</w:t>
      </w:r>
      <w:proofErr w:type="spellEnd"/>
      <w:r w:rsidR="00E815E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815E3" w:rsidRPr="00507CA3">
        <w:rPr>
          <w:rFonts w:ascii="Times New Roman" w:hAnsi="Times New Roman" w:cs="Times New Roman"/>
          <w:sz w:val="24"/>
          <w:szCs w:val="24"/>
        </w:rPr>
        <w:t xml:space="preserve">артериальное давление, индекс массы тела, индекс талия/бедра, уровень </w:t>
      </w:r>
      <w:r w:rsidR="00E815E3" w:rsidRPr="00E7438C">
        <w:rPr>
          <w:rFonts w:ascii="Times New Roman" w:hAnsi="Times New Roman" w:cs="Times New Roman"/>
          <w:sz w:val="24"/>
          <w:szCs w:val="24"/>
        </w:rPr>
        <w:t>глюкозы крови натощак.</w:t>
      </w:r>
      <w:r w:rsidR="00E815E3" w:rsidRPr="00E815E3">
        <w:t xml:space="preserve"> </w:t>
      </w:r>
      <w:proofErr w:type="gramStart"/>
      <w:r w:rsidR="00E815E3" w:rsidRPr="00E815E3">
        <w:rPr>
          <w:rFonts w:ascii="Times New Roman" w:hAnsi="Times New Roman" w:cs="Times New Roman"/>
          <w:sz w:val="24"/>
          <w:szCs w:val="24"/>
        </w:rPr>
        <w:t>На</w:t>
      </w:r>
      <w:r w:rsidR="00E815E3">
        <w:rPr>
          <w:rFonts w:ascii="Times New Roman" w:hAnsi="Times New Roman" w:cs="Times New Roman"/>
          <w:sz w:val="24"/>
          <w:szCs w:val="24"/>
        </w:rPr>
        <w:t>ибольшая</w:t>
      </w:r>
      <w:proofErr w:type="gramEnd"/>
      <w:r w:rsidR="00E81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5E3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="00E815E3">
        <w:rPr>
          <w:rFonts w:ascii="Times New Roman" w:hAnsi="Times New Roman" w:cs="Times New Roman"/>
          <w:sz w:val="24"/>
          <w:szCs w:val="24"/>
        </w:rPr>
        <w:t xml:space="preserve"> псориаза заф</w:t>
      </w:r>
      <w:r w:rsidR="00545202">
        <w:rPr>
          <w:rFonts w:ascii="Times New Roman" w:hAnsi="Times New Roman" w:cs="Times New Roman"/>
          <w:sz w:val="24"/>
          <w:szCs w:val="24"/>
        </w:rPr>
        <w:t>иксирован</w:t>
      </w:r>
      <w:r w:rsidR="00117B76">
        <w:rPr>
          <w:rFonts w:ascii="Times New Roman" w:hAnsi="Times New Roman" w:cs="Times New Roman"/>
          <w:sz w:val="24"/>
          <w:szCs w:val="24"/>
        </w:rPr>
        <w:t>а</w:t>
      </w:r>
      <w:r w:rsidR="00E815E3">
        <w:rPr>
          <w:rFonts w:ascii="Times New Roman" w:hAnsi="Times New Roman" w:cs="Times New Roman"/>
          <w:sz w:val="24"/>
          <w:szCs w:val="24"/>
        </w:rPr>
        <w:t xml:space="preserve"> с абдоминальным ожирением и гипертонией.</w:t>
      </w:r>
    </w:p>
    <w:p w:rsidR="00F97882" w:rsidRPr="00E666F5" w:rsidRDefault="00F97882" w:rsidP="00F978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882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E666F5" w:rsidRPr="00E666F5">
        <w:rPr>
          <w:rFonts w:ascii="Times New Roman" w:hAnsi="Times New Roman" w:cs="Times New Roman"/>
          <w:sz w:val="24"/>
          <w:szCs w:val="24"/>
        </w:rPr>
        <w:t>гипертония,</w:t>
      </w:r>
      <w:r w:rsidR="00E66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02" w:rsidRPr="00E666F5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="00545202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Pr="00F97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882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Pr="00F97882">
        <w:rPr>
          <w:rFonts w:ascii="Times New Roman" w:hAnsi="Times New Roman" w:cs="Times New Roman"/>
          <w:sz w:val="24"/>
          <w:szCs w:val="24"/>
        </w:rPr>
        <w:t xml:space="preserve">, </w:t>
      </w:r>
      <w:r w:rsidR="00E666F5">
        <w:rPr>
          <w:rFonts w:ascii="Times New Roman" w:hAnsi="Times New Roman" w:cs="Times New Roman"/>
          <w:sz w:val="24"/>
          <w:szCs w:val="24"/>
        </w:rPr>
        <w:t xml:space="preserve">ожирение, </w:t>
      </w:r>
      <w:r w:rsidRPr="00F97882">
        <w:rPr>
          <w:rFonts w:ascii="Times New Roman" w:hAnsi="Times New Roman" w:cs="Times New Roman"/>
          <w:sz w:val="24"/>
          <w:szCs w:val="24"/>
        </w:rPr>
        <w:t>псориаз</w:t>
      </w:r>
    </w:p>
    <w:p w:rsidR="00F345E4" w:rsidRPr="00F345E4" w:rsidRDefault="00867815" w:rsidP="00F34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126B16">
        <w:rPr>
          <w:rFonts w:ascii="Times New Roman" w:hAnsi="Times New Roman" w:cs="Times New Roman"/>
          <w:b/>
          <w:sz w:val="24"/>
          <w:szCs w:val="28"/>
          <w:lang w:val="uk-UA"/>
        </w:rPr>
        <w:t>Введение</w:t>
      </w:r>
      <w:proofErr w:type="spellEnd"/>
      <w:r w:rsidRPr="00126B16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r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Псориаз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до сих пор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остается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одной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из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наиболее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4D3F75" w:rsidRPr="00F97882">
        <w:rPr>
          <w:rFonts w:ascii="Times New Roman" w:hAnsi="Times New Roman" w:cs="Times New Roman"/>
          <w:sz w:val="24"/>
          <w:szCs w:val="28"/>
          <w:lang w:val="uk-UA"/>
        </w:rPr>
        <w:t>актуальны</w:t>
      </w:r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х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и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сложных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проблем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современной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дерматологи</w:t>
      </w:r>
      <w:r w:rsidR="004D3F75" w:rsidRPr="00F97882">
        <w:rPr>
          <w:rFonts w:ascii="Times New Roman" w:hAnsi="Times New Roman" w:cs="Times New Roman"/>
          <w:sz w:val="24"/>
          <w:szCs w:val="28"/>
          <w:lang w:val="uk-UA"/>
        </w:rPr>
        <w:t>и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Широкое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распространение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дерматоза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среди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населения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значительная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его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часть</w:t>
      </w:r>
      <w:proofErr w:type="spellEnd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="00F345E4" w:rsidRPr="00F97882">
        <w:rPr>
          <w:rFonts w:ascii="Times New Roman" w:hAnsi="Times New Roman" w:cs="Times New Roman"/>
          <w:sz w:val="24"/>
          <w:szCs w:val="28"/>
          <w:lang w:val="uk-UA"/>
        </w:rPr>
        <w:t>стр</w:t>
      </w:r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уктуре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общей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дерматологической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заболеваемости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отсутствие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единой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этиопатогенетической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концепции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уже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многие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десятилетия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обращают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внимание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не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только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дерматологов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но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и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генетиков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биохимиков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иммунологов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ревматологов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терапевтов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 и других </w:t>
      </w:r>
      <w:proofErr w:type="spellStart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>специалистов</w:t>
      </w:r>
      <w:proofErr w:type="spellEnd"/>
      <w:r w:rsidR="00F345E4" w:rsidRPr="00F345E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507CA3" w:rsidRPr="00507CA3" w:rsidRDefault="00867815" w:rsidP="00867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7815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В последние годы укрепилось мнение об ассоциации кожных проявлений псориаза с поражением других органов и систем, в </w:t>
      </w:r>
      <w:proofErr w:type="gramStart"/>
      <w:r w:rsidR="00507CA3" w:rsidRPr="00507CA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с чем в научной литературе все чаще применяется термин «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псориатическая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болезнь». Среди наиболее известных ассоциаций следует отметить </w:t>
      </w:r>
      <w:proofErr w:type="spellStart"/>
      <w:proofErr w:type="gramStart"/>
      <w:r w:rsidR="00507CA3" w:rsidRPr="00507CA3">
        <w:rPr>
          <w:rFonts w:ascii="Times New Roman" w:hAnsi="Times New Roman" w:cs="Times New Roman"/>
          <w:sz w:val="24"/>
          <w:szCs w:val="24"/>
        </w:rPr>
        <w:t>псориатическую</w:t>
      </w:r>
      <w:proofErr w:type="spellEnd"/>
      <w:proofErr w:type="gram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артропатию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(ПА),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онихопсориаз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. Однако, в последнее время, исследователи отмечают и другие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коморбидные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псориазу состояния, среди которых наибольшее клиническое значение, на наш взгляд, имеют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507CA3" w:rsidRPr="007F5352" w:rsidRDefault="00507CA3" w:rsidP="007911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 xml:space="preserve">В настоящее время этот вопрос находится под пристальным вниманием западных ученых. В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когортном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исследовании, проведенном в США с использованием базы данных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>, было продемонстрировано, что пациенты, страдающие тяжелыми формами псориаза, имеют повышенный риск кардиоваскулярн</w:t>
      </w:r>
      <w:r w:rsidR="0079111B">
        <w:rPr>
          <w:rFonts w:ascii="Times New Roman" w:hAnsi="Times New Roman" w:cs="Times New Roman"/>
          <w:sz w:val="24"/>
          <w:szCs w:val="24"/>
        </w:rPr>
        <w:t xml:space="preserve">ой патологии. Тяжелый псориаз </w:t>
      </w:r>
      <w:r w:rsidR="004D3F75">
        <w:rPr>
          <w:rFonts w:ascii="Times New Roman" w:hAnsi="Times New Roman" w:cs="Times New Roman"/>
          <w:sz w:val="24"/>
          <w:szCs w:val="24"/>
        </w:rPr>
        <w:t>оказался независимым фактором</w:t>
      </w:r>
      <w:r w:rsidRPr="00507CA3">
        <w:rPr>
          <w:rFonts w:ascii="Times New Roman" w:hAnsi="Times New Roman" w:cs="Times New Roman"/>
          <w:sz w:val="24"/>
          <w:szCs w:val="24"/>
        </w:rPr>
        <w:t xml:space="preserve"> риска  </w:t>
      </w:r>
      <w:r w:rsidR="004D3F75">
        <w:rPr>
          <w:rFonts w:ascii="Times New Roman" w:hAnsi="Times New Roman" w:cs="Times New Roman"/>
          <w:sz w:val="24"/>
          <w:szCs w:val="24"/>
        </w:rPr>
        <w:t xml:space="preserve">кардиоваскулярной </w:t>
      </w:r>
      <w:r w:rsidR="00F345E4">
        <w:rPr>
          <w:rFonts w:ascii="Times New Roman" w:hAnsi="Times New Roman" w:cs="Times New Roman"/>
          <w:sz w:val="24"/>
          <w:szCs w:val="24"/>
        </w:rPr>
        <w:t>смертности [</w:t>
      </w:r>
      <w:r w:rsidR="00984E04">
        <w:rPr>
          <w:rFonts w:ascii="Times New Roman" w:hAnsi="Times New Roman" w:cs="Times New Roman"/>
          <w:sz w:val="24"/>
          <w:szCs w:val="24"/>
        </w:rPr>
        <w:t>8</w:t>
      </w:r>
      <w:r w:rsidR="00F345E4">
        <w:rPr>
          <w:rFonts w:ascii="Times New Roman" w:hAnsi="Times New Roman" w:cs="Times New Roman"/>
          <w:sz w:val="24"/>
          <w:szCs w:val="24"/>
        </w:rPr>
        <w:t>].</w:t>
      </w:r>
      <w:r w:rsidRPr="00507CA3">
        <w:rPr>
          <w:rFonts w:ascii="Times New Roman" w:hAnsi="Times New Roman" w:cs="Times New Roman"/>
          <w:sz w:val="24"/>
          <w:szCs w:val="24"/>
        </w:rPr>
        <w:t xml:space="preserve"> Другое американское исследование по изучению предикторов смертности при ассоциированном псориазе, выявило ее повышенный уровень</w:t>
      </w:r>
      <w:r w:rsidR="00426B81">
        <w:rPr>
          <w:rFonts w:ascii="Times New Roman" w:hAnsi="Times New Roman" w:cs="Times New Roman"/>
          <w:sz w:val="24"/>
          <w:szCs w:val="24"/>
        </w:rPr>
        <w:t xml:space="preserve"> в сравнении с общей популяцией. П</w:t>
      </w:r>
      <w:r w:rsidRPr="00507CA3">
        <w:rPr>
          <w:rFonts w:ascii="Times New Roman" w:hAnsi="Times New Roman" w:cs="Times New Roman"/>
          <w:sz w:val="24"/>
          <w:szCs w:val="24"/>
        </w:rPr>
        <w:t xml:space="preserve">ричинами летальности были чаще всего болезни системы кровообращения.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 xml:space="preserve">Перекрестное исследование, проведенное с использованием анализа баз данных США IMS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MarketScan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выявило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>, что кардиоваскулярные нарушения преобладали в группе больных псориазом по сравнению с кон</w:t>
      </w:r>
      <w:r w:rsidR="00837D61">
        <w:rPr>
          <w:rFonts w:ascii="Times New Roman" w:hAnsi="Times New Roman" w:cs="Times New Roman"/>
          <w:sz w:val="24"/>
          <w:szCs w:val="24"/>
        </w:rPr>
        <w:t>тролем по обеим базам данных, а</w:t>
      </w:r>
      <w:r w:rsidRPr="00507CA3">
        <w:rPr>
          <w:rFonts w:ascii="Times New Roman" w:hAnsi="Times New Roman" w:cs="Times New Roman"/>
          <w:sz w:val="24"/>
          <w:szCs w:val="24"/>
        </w:rPr>
        <w:t xml:space="preserve"> увеличение тяжести псориаза ассоциировалось с повышенным соотношением кардиоваскулярных заболеваний [</w:t>
      </w:r>
      <w:r w:rsidR="00984E04">
        <w:rPr>
          <w:rFonts w:ascii="Times New Roman" w:hAnsi="Times New Roman" w:cs="Times New Roman"/>
          <w:sz w:val="24"/>
          <w:szCs w:val="24"/>
        </w:rPr>
        <w:t>7</w:t>
      </w:r>
      <w:r w:rsidRPr="00507CA3">
        <w:rPr>
          <w:rFonts w:ascii="Times New Roman" w:hAnsi="Times New Roman" w:cs="Times New Roman"/>
          <w:sz w:val="24"/>
          <w:szCs w:val="24"/>
        </w:rPr>
        <w:t xml:space="preserve">]. Данные </w:t>
      </w:r>
      <w:r w:rsidR="00734EA5">
        <w:rPr>
          <w:rFonts w:ascii="Times New Roman" w:hAnsi="Times New Roman" w:cs="Times New Roman"/>
          <w:sz w:val="24"/>
          <w:szCs w:val="24"/>
        </w:rPr>
        <w:t>следующего</w:t>
      </w:r>
      <w:r w:rsidRPr="00507CA3">
        <w:rPr>
          <w:rFonts w:ascii="Times New Roman" w:hAnsi="Times New Roman" w:cs="Times New Roman"/>
          <w:sz w:val="24"/>
          <w:szCs w:val="24"/>
        </w:rPr>
        <w:t xml:space="preserve"> американского исследования  показали, что модифицируемые факторы риска, такие к</w:t>
      </w:r>
      <w:r w:rsidR="00734EA5">
        <w:rPr>
          <w:rFonts w:ascii="Times New Roman" w:hAnsi="Times New Roman" w:cs="Times New Roman"/>
          <w:sz w:val="24"/>
          <w:szCs w:val="24"/>
        </w:rPr>
        <w:t>ак ожирение, диета могут влиять</w:t>
      </w:r>
      <w:r w:rsidRPr="00507CA3">
        <w:rPr>
          <w:rFonts w:ascii="Times New Roman" w:hAnsi="Times New Roman" w:cs="Times New Roman"/>
          <w:sz w:val="24"/>
          <w:szCs w:val="24"/>
        </w:rPr>
        <w:t xml:space="preserve"> как на манифестацию псориаза, так и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 xml:space="preserve"> кардиоваскулярную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коморбидность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[</w:t>
      </w:r>
      <w:r w:rsidR="00984E04">
        <w:rPr>
          <w:rFonts w:ascii="Times New Roman" w:hAnsi="Times New Roman" w:cs="Times New Roman"/>
          <w:sz w:val="24"/>
          <w:szCs w:val="24"/>
        </w:rPr>
        <w:t>1</w:t>
      </w:r>
      <w:r w:rsidRPr="00507CA3">
        <w:rPr>
          <w:rFonts w:ascii="Times New Roman" w:hAnsi="Times New Roman" w:cs="Times New Roman"/>
          <w:sz w:val="24"/>
          <w:szCs w:val="24"/>
        </w:rPr>
        <w:t xml:space="preserve">]. В аналитической работе, суммирующей результаты исследований по данной проблеме, специалистами США высказана уверенность, что дополнительные исследования покажут роль активности псориаза и его тяжести как независимого фактора риска в развитии метаболических заболеваний, атеросклероза, инфаркта миокарда и роль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антипсориатического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лечения в изменении риска развития этой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[</w:t>
      </w:r>
      <w:r w:rsidR="00984E0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F5352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7F5352">
        <w:rPr>
          <w:rFonts w:ascii="Times New Roman" w:hAnsi="Times New Roman" w:cs="Times New Roman"/>
          <w:sz w:val="24"/>
          <w:szCs w:val="24"/>
        </w:rPr>
        <w:t>.</w:t>
      </w:r>
    </w:p>
    <w:p w:rsidR="00507CA3" w:rsidRPr="00507CA3" w:rsidRDefault="00507CA3" w:rsidP="00867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исследовании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канадских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дерматологов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ассоциация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псориаза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и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кардиоваскулярных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болезней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составила</w:t>
      </w:r>
      <w:r w:rsidRPr="007F5352">
        <w:rPr>
          <w:rFonts w:ascii="Times New Roman" w:hAnsi="Times New Roman" w:cs="Times New Roman"/>
          <w:sz w:val="24"/>
          <w:szCs w:val="24"/>
        </w:rPr>
        <w:t xml:space="preserve"> 25,8% </w:t>
      </w:r>
      <w:r w:rsidRPr="00507CA3">
        <w:rPr>
          <w:rFonts w:ascii="Times New Roman" w:hAnsi="Times New Roman" w:cs="Times New Roman"/>
          <w:sz w:val="24"/>
          <w:szCs w:val="24"/>
        </w:rPr>
        <w:t>и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преобладала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у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пациентов</w:t>
      </w:r>
      <w:r w:rsidRPr="007F5352">
        <w:rPr>
          <w:rFonts w:ascii="Times New Roman" w:hAnsi="Times New Roman" w:cs="Times New Roman"/>
          <w:sz w:val="24"/>
          <w:szCs w:val="24"/>
        </w:rPr>
        <w:t xml:space="preserve">, </w:t>
      </w:r>
      <w:r w:rsidRPr="00507CA3">
        <w:rPr>
          <w:rFonts w:ascii="Times New Roman" w:hAnsi="Times New Roman" w:cs="Times New Roman"/>
          <w:sz w:val="24"/>
          <w:szCs w:val="24"/>
        </w:rPr>
        <w:t>страдающих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средней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и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тяжелой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степенью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тяжести</w:t>
      </w:r>
      <w:r w:rsidRPr="007F5352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дерматоза</w:t>
      </w:r>
      <w:r w:rsidRPr="007F5352">
        <w:rPr>
          <w:rFonts w:ascii="Times New Roman" w:hAnsi="Times New Roman" w:cs="Times New Roman"/>
          <w:sz w:val="24"/>
          <w:szCs w:val="24"/>
        </w:rPr>
        <w:t xml:space="preserve"> [</w:t>
      </w:r>
      <w:r w:rsidR="00984E04">
        <w:rPr>
          <w:rFonts w:ascii="Times New Roman" w:hAnsi="Times New Roman" w:cs="Times New Roman"/>
          <w:sz w:val="24"/>
          <w:szCs w:val="24"/>
        </w:rPr>
        <w:t>6</w:t>
      </w:r>
      <w:r w:rsidRPr="00507CA3">
        <w:rPr>
          <w:rFonts w:ascii="Times New Roman" w:hAnsi="Times New Roman" w:cs="Times New Roman"/>
          <w:sz w:val="24"/>
          <w:szCs w:val="24"/>
        </w:rPr>
        <w:t>].</w:t>
      </w:r>
    </w:p>
    <w:p w:rsidR="00507CA3" w:rsidRPr="00AD6833" w:rsidRDefault="00507CA3" w:rsidP="00867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 xml:space="preserve">Ретроспективное исследование базы общей практики Великобритании подтвердило, что кардиоваскулярные факторы риска, которые являются ключевыми компонентами метаболического синдрома, в большей степени ассоциируются с тяжелым псориазом, чем с </w:t>
      </w:r>
      <w:r w:rsidRPr="00B66C9A">
        <w:rPr>
          <w:rFonts w:ascii="Times New Roman" w:hAnsi="Times New Roman" w:cs="Times New Roman"/>
          <w:szCs w:val="24"/>
        </w:rPr>
        <w:t>легким</w:t>
      </w:r>
      <w:r w:rsidR="00B66C9A" w:rsidRPr="00B66C9A">
        <w:rPr>
          <w:rFonts w:ascii="Times New Roman" w:hAnsi="Times New Roman" w:cs="Times New Roman"/>
          <w:szCs w:val="24"/>
        </w:rPr>
        <w:t xml:space="preserve"> [</w:t>
      </w:r>
      <w:r w:rsidR="00984E04">
        <w:rPr>
          <w:rFonts w:ascii="Times New Roman" w:hAnsi="Times New Roman" w:cs="Times New Roman"/>
          <w:sz w:val="24"/>
          <w:szCs w:val="28"/>
          <w:lang w:val="uk-UA"/>
        </w:rPr>
        <w:t>10</w:t>
      </w:r>
      <w:r w:rsidR="00B66C9A" w:rsidRPr="00B66C9A">
        <w:rPr>
          <w:rFonts w:ascii="Times New Roman" w:hAnsi="Times New Roman" w:cs="Times New Roman"/>
          <w:sz w:val="24"/>
          <w:szCs w:val="28"/>
          <w:lang w:val="uk-UA"/>
        </w:rPr>
        <w:t>]</w:t>
      </w:r>
      <w:r w:rsidRPr="00B66C9A">
        <w:rPr>
          <w:rFonts w:ascii="Times New Roman" w:hAnsi="Times New Roman" w:cs="Times New Roman"/>
          <w:szCs w:val="24"/>
        </w:rPr>
        <w:t xml:space="preserve">. </w:t>
      </w:r>
      <w:r w:rsidRPr="00507CA3">
        <w:rPr>
          <w:rFonts w:ascii="Times New Roman" w:hAnsi="Times New Roman" w:cs="Times New Roman"/>
          <w:sz w:val="24"/>
          <w:szCs w:val="24"/>
        </w:rPr>
        <w:t xml:space="preserve">Другое английское исследование с использованием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показало более высокий риск инфаркта миокарда у больных псориазом по сравнению с контролем, что позволило авторам выделить псориаз как независимый фактор риска инфаркта миокарда [</w:t>
      </w:r>
      <w:r w:rsidR="00984E0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D6833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D6833">
        <w:rPr>
          <w:rFonts w:ascii="Times New Roman" w:hAnsi="Times New Roman" w:cs="Times New Roman"/>
          <w:sz w:val="24"/>
          <w:szCs w:val="24"/>
        </w:rPr>
        <w:t>.</w:t>
      </w:r>
    </w:p>
    <w:p w:rsidR="00507CA3" w:rsidRPr="00507CA3" w:rsidRDefault="00507CA3" w:rsidP="00867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Исследование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итальянских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дерматологов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показало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преобладание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метаболического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синдрома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у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больных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страдающих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псориазом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по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сравнению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с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другими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дерматозами</w:t>
      </w:r>
      <w:r w:rsidRPr="00616A77">
        <w:rPr>
          <w:rFonts w:ascii="Times New Roman" w:hAnsi="Times New Roman" w:cs="Times New Roman"/>
          <w:sz w:val="24"/>
          <w:szCs w:val="24"/>
        </w:rPr>
        <w:t xml:space="preserve">, </w:t>
      </w:r>
      <w:r w:rsidRPr="00507CA3">
        <w:rPr>
          <w:rFonts w:ascii="Times New Roman" w:hAnsi="Times New Roman" w:cs="Times New Roman"/>
          <w:sz w:val="24"/>
          <w:szCs w:val="24"/>
        </w:rPr>
        <w:t>что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указывает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на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необходимость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активно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корректировать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модифицируемые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факторы</w:t>
      </w:r>
      <w:r w:rsidRPr="00616A77"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риска</w:t>
      </w:r>
      <w:r w:rsidRPr="00616A77">
        <w:rPr>
          <w:rFonts w:ascii="Times New Roman" w:hAnsi="Times New Roman" w:cs="Times New Roman"/>
          <w:sz w:val="24"/>
          <w:szCs w:val="24"/>
        </w:rPr>
        <w:t xml:space="preserve"> [</w:t>
      </w:r>
      <w:r w:rsidR="00AD6833">
        <w:rPr>
          <w:rFonts w:ascii="Times New Roman" w:hAnsi="Times New Roman" w:cs="Times New Roman"/>
          <w:sz w:val="24"/>
          <w:szCs w:val="24"/>
        </w:rPr>
        <w:t>5</w:t>
      </w:r>
      <w:r w:rsidRPr="00507CA3">
        <w:rPr>
          <w:rFonts w:ascii="Times New Roman" w:hAnsi="Times New Roman" w:cs="Times New Roman"/>
          <w:sz w:val="24"/>
          <w:szCs w:val="24"/>
        </w:rPr>
        <w:t>].</w:t>
      </w:r>
    </w:p>
    <w:p w:rsidR="00507CA3" w:rsidRPr="00507CA3" w:rsidRDefault="00507CA3" w:rsidP="00867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 xml:space="preserve">Таким образом, изучение ассоциации псориаза и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кардиометаболических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нарушений имеет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 xml:space="preserve"> как для своевременной диагностики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дерматозу состояний, так и для разработки индивидуальной терапии дерматоза, учитывающей риск кардиоваскулярных событий.</w:t>
      </w:r>
    </w:p>
    <w:p w:rsidR="00507CA3" w:rsidRPr="00E7438C" w:rsidRDefault="00747C69" w:rsidP="00687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C69"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Работа является фрагментом НДР «Рациональная терапия больных псориазом, ассоциированным с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кардиометаболическими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нарушениями с учетом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этиопатогенетических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факторов», № гос. регистрации 0112U001815. Целью работы было изучение ассоциации псориаза с некоторыми маркерами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кардиометаболических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нарушений. Задачи исследования включали анализ некоторых параметров, отражающих риск метаболических нарушений, у больных псориазом: артериальное давление, индекс массы тела, индекс талия/бедра, уровень </w:t>
      </w:r>
      <w:r w:rsidR="00507CA3" w:rsidRPr="00E7438C">
        <w:rPr>
          <w:rFonts w:ascii="Times New Roman" w:hAnsi="Times New Roman" w:cs="Times New Roman"/>
          <w:sz w:val="24"/>
          <w:szCs w:val="24"/>
        </w:rPr>
        <w:t>глюкозы крови натощак.</w:t>
      </w:r>
    </w:p>
    <w:p w:rsidR="00E7438C" w:rsidRPr="006871F7" w:rsidRDefault="0089634E" w:rsidP="00687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1F7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Pr="006871F7">
        <w:rPr>
          <w:rFonts w:ascii="Times New Roman" w:hAnsi="Times New Roman" w:cs="Times New Roman"/>
          <w:sz w:val="24"/>
          <w:szCs w:val="24"/>
        </w:rPr>
        <w:t xml:space="preserve">. </w:t>
      </w:r>
      <w:r w:rsidR="00507CA3" w:rsidRPr="006871F7">
        <w:rPr>
          <w:rFonts w:ascii="Times New Roman" w:hAnsi="Times New Roman" w:cs="Times New Roman"/>
          <w:sz w:val="24"/>
          <w:szCs w:val="24"/>
        </w:rPr>
        <w:t xml:space="preserve">Исследование проводили на базе стационарного отделения 5 городского клинического кожно-венерологического диспансера г. Харькова. Диагноз псориаза устанавливали на основании анамнестических данных, клинической картины и позитивных результатов </w:t>
      </w:r>
      <w:proofErr w:type="spellStart"/>
      <w:r w:rsidR="00507CA3" w:rsidRPr="006871F7">
        <w:rPr>
          <w:rFonts w:ascii="Times New Roman" w:hAnsi="Times New Roman" w:cs="Times New Roman"/>
          <w:sz w:val="24"/>
          <w:szCs w:val="24"/>
        </w:rPr>
        <w:t>псориатической</w:t>
      </w:r>
      <w:proofErr w:type="spellEnd"/>
      <w:r w:rsidR="00507CA3" w:rsidRPr="006871F7">
        <w:rPr>
          <w:rFonts w:ascii="Times New Roman" w:hAnsi="Times New Roman" w:cs="Times New Roman"/>
          <w:sz w:val="24"/>
          <w:szCs w:val="24"/>
        </w:rPr>
        <w:t xml:space="preserve"> триады и феномена </w:t>
      </w:r>
      <w:proofErr w:type="spellStart"/>
      <w:r w:rsidR="00507CA3" w:rsidRPr="006871F7">
        <w:rPr>
          <w:rFonts w:ascii="Times New Roman" w:hAnsi="Times New Roman" w:cs="Times New Roman"/>
          <w:sz w:val="24"/>
          <w:szCs w:val="24"/>
        </w:rPr>
        <w:t>Кебнера</w:t>
      </w:r>
      <w:proofErr w:type="spellEnd"/>
      <w:r w:rsidR="00507CA3" w:rsidRPr="006871F7">
        <w:rPr>
          <w:rFonts w:ascii="Times New Roman" w:hAnsi="Times New Roman" w:cs="Times New Roman"/>
          <w:sz w:val="24"/>
          <w:szCs w:val="24"/>
        </w:rPr>
        <w:t xml:space="preserve">. </w:t>
      </w:r>
      <w:r w:rsidR="00D81941" w:rsidRPr="006871F7">
        <w:rPr>
          <w:rFonts w:ascii="Times New Roman" w:hAnsi="Times New Roman" w:cs="Times New Roman"/>
          <w:sz w:val="24"/>
          <w:szCs w:val="24"/>
        </w:rPr>
        <w:t>Степень тяжести определяли</w:t>
      </w:r>
      <w:r w:rsidR="00E7438C" w:rsidRPr="00687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1941" w:rsidRPr="006871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871F7" w:rsidRPr="006871F7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6871F7" w:rsidRPr="006871F7">
        <w:rPr>
          <w:rFonts w:ascii="Times New Roman" w:hAnsi="Times New Roman" w:cs="Times New Roman"/>
          <w:sz w:val="24"/>
          <w:szCs w:val="24"/>
        </w:rPr>
        <w:t xml:space="preserve"> </w:t>
      </w:r>
      <w:r w:rsidR="00D81941" w:rsidRPr="006871F7">
        <w:rPr>
          <w:rFonts w:ascii="Times New Roman" w:hAnsi="Times New Roman" w:cs="Times New Roman"/>
          <w:sz w:val="24"/>
          <w:szCs w:val="24"/>
        </w:rPr>
        <w:t xml:space="preserve">вычисления </w:t>
      </w:r>
      <w:r w:rsidR="008D1E6D" w:rsidRPr="006871F7">
        <w:rPr>
          <w:rFonts w:ascii="Times New Roman" w:hAnsi="Times New Roman" w:cs="Times New Roman"/>
          <w:sz w:val="24"/>
          <w:szCs w:val="24"/>
        </w:rPr>
        <w:t xml:space="preserve">индекса </w:t>
      </w:r>
      <w:r w:rsidR="00D81941" w:rsidRPr="006871F7">
        <w:rPr>
          <w:rFonts w:ascii="Times New Roman" w:hAnsi="Times New Roman" w:cs="Times New Roman"/>
          <w:sz w:val="24"/>
          <w:szCs w:val="24"/>
        </w:rPr>
        <w:t>PASI (</w:t>
      </w:r>
      <w:proofErr w:type="spellStart"/>
      <w:r w:rsidR="00D81941" w:rsidRPr="006871F7">
        <w:rPr>
          <w:rFonts w:ascii="Times New Roman" w:hAnsi="Times New Roman" w:cs="Times New Roman"/>
          <w:sz w:val="24"/>
          <w:szCs w:val="24"/>
        </w:rPr>
        <w:t>Psoriasis</w:t>
      </w:r>
      <w:proofErr w:type="spellEnd"/>
      <w:r w:rsidR="00D81941" w:rsidRPr="0068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41" w:rsidRPr="006871F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81941" w:rsidRPr="0068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41" w:rsidRPr="006871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81941" w:rsidRPr="0068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41" w:rsidRPr="006871F7">
        <w:rPr>
          <w:rFonts w:ascii="Times New Roman" w:hAnsi="Times New Roman" w:cs="Times New Roman"/>
          <w:sz w:val="24"/>
          <w:szCs w:val="24"/>
        </w:rPr>
        <w:t>Severity</w:t>
      </w:r>
      <w:proofErr w:type="spellEnd"/>
      <w:r w:rsidR="00D81941" w:rsidRPr="0068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941" w:rsidRPr="006871F7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="00D81941" w:rsidRPr="006871F7">
        <w:rPr>
          <w:rFonts w:ascii="Times New Roman" w:hAnsi="Times New Roman" w:cs="Times New Roman"/>
          <w:sz w:val="24"/>
          <w:szCs w:val="24"/>
        </w:rPr>
        <w:t>)</w:t>
      </w:r>
      <w:r w:rsidR="00E7438C" w:rsidRPr="006871F7">
        <w:rPr>
          <w:rFonts w:ascii="Times New Roman" w:hAnsi="Times New Roman" w:cs="Times New Roman"/>
          <w:sz w:val="24"/>
          <w:szCs w:val="24"/>
        </w:rPr>
        <w:t xml:space="preserve">. Значение индекса в пределах </w:t>
      </w:r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характеризовало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легкое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течение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дерматоза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, от 11 до 30 –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середнюю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степень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тяжести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свидетельствовало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тяжелом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течении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псориатического</w:t>
      </w:r>
      <w:proofErr w:type="spellEnd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="007E65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616A77">
        <w:rPr>
          <w:rFonts w:ascii="Times New Roman" w:hAnsi="Times New Roman" w:cs="Times New Roman"/>
          <w:sz w:val="24"/>
          <w:szCs w:val="24"/>
          <w:lang w:val="uk-UA"/>
        </w:rPr>
        <w:t>3,9</w:t>
      </w:r>
      <w:r w:rsidR="00E7438C" w:rsidRPr="006871F7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7344A2" w:rsidRPr="00117B76" w:rsidRDefault="00D81941" w:rsidP="00687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B76">
        <w:rPr>
          <w:rFonts w:ascii="Times New Roman" w:hAnsi="Times New Roman" w:cs="Times New Roman"/>
          <w:sz w:val="24"/>
          <w:szCs w:val="24"/>
        </w:rPr>
        <w:t xml:space="preserve"> </w:t>
      </w:r>
      <w:r w:rsidR="00507CA3" w:rsidRPr="006871F7">
        <w:rPr>
          <w:rFonts w:ascii="Times New Roman" w:hAnsi="Times New Roman" w:cs="Times New Roman"/>
          <w:sz w:val="24"/>
          <w:szCs w:val="24"/>
        </w:rPr>
        <w:t>Всем больным псориазом измеряли артериальное давление с помощью тонометра ПММ. Рост измеряли с помощью ростомера, результат фиксировали в метрах. Массу тела измеряли с помощью медицинских весов, результат предоставляли в килограммах. Расчет индекса массы тела (ИМТ) проводили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по формуле: ИМТ (кг/м</w:t>
      </w:r>
      <w:proofErr w:type="gramStart"/>
      <w:r w:rsidR="00507CA3" w:rsidRPr="008963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07CA3" w:rsidRPr="00507CA3">
        <w:rPr>
          <w:rFonts w:ascii="Times New Roman" w:hAnsi="Times New Roman" w:cs="Times New Roman"/>
          <w:sz w:val="24"/>
          <w:szCs w:val="24"/>
        </w:rPr>
        <w:t>) = масса тела (кг)/рост</w:t>
      </w:r>
      <w:r w:rsidR="00507CA3" w:rsidRPr="008963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 (м</w:t>
      </w:r>
      <w:r w:rsidR="00507CA3" w:rsidRPr="0089634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507CA3" w:rsidRPr="00507CA3">
        <w:rPr>
          <w:rFonts w:ascii="Times New Roman" w:hAnsi="Times New Roman" w:cs="Times New Roman"/>
          <w:sz w:val="24"/>
          <w:szCs w:val="24"/>
        </w:rPr>
        <w:t>Согласно величины</w:t>
      </w:r>
      <w:proofErr w:type="gram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ИМТ, выделяли лиц с избыточной массой тела и ожирением различной степени с оценкой риска кардиоваскулярных событий (Табл.1). </w:t>
      </w:r>
    </w:p>
    <w:p w:rsidR="00507CA3" w:rsidRPr="00507CA3" w:rsidRDefault="00507CA3" w:rsidP="00896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Таблица 1</w:t>
      </w:r>
    </w:p>
    <w:p w:rsidR="00507CA3" w:rsidRPr="00507CA3" w:rsidRDefault="00507CA3" w:rsidP="00896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Классификация повышенной массы тела (ВОЗ)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 (кг/м</w:t>
            </w:r>
            <w:proofErr w:type="gramStart"/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осложнений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массы тела 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&lt;18,5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масса тела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18,5-24,9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Повышенная масса тела 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&gt;25,0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Избыточная масса тела  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25,0-29,9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 1 степени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30,0-34,9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Выраженный 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2 степени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35,0-39,9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</w:tr>
      <w:tr w:rsidR="0089634E" w:rsidRPr="0089634E" w:rsidTr="00BE02C1"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3 степени</w:t>
            </w:r>
          </w:p>
        </w:tc>
        <w:tc>
          <w:tcPr>
            <w:tcW w:w="2950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&gt;40,0</w:t>
            </w:r>
          </w:p>
        </w:tc>
        <w:tc>
          <w:tcPr>
            <w:tcW w:w="2951" w:type="dxa"/>
          </w:tcPr>
          <w:p w:rsidR="0089634E" w:rsidRPr="0089634E" w:rsidRDefault="0089634E" w:rsidP="0089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значительный</w:t>
            </w:r>
          </w:p>
        </w:tc>
      </w:tr>
    </w:tbl>
    <w:p w:rsidR="00507CA3" w:rsidRP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A3" w:rsidRDefault="00A56D59" w:rsidP="00126B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Объем талии (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 xml:space="preserve"> бедер (ОБ) измеряли с помощью маркированной сантиметровой ленты.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Критерием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наличия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абдоминального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ожирения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07CA3">
        <w:rPr>
          <w:rFonts w:ascii="Times New Roman" w:hAnsi="Times New Roman" w:cs="Times New Roman"/>
          <w:sz w:val="24"/>
          <w:szCs w:val="24"/>
        </w:rPr>
        <w:t>АО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07CA3">
        <w:rPr>
          <w:rFonts w:ascii="Times New Roman" w:hAnsi="Times New Roman" w:cs="Times New Roman"/>
          <w:sz w:val="24"/>
          <w:szCs w:val="24"/>
        </w:rPr>
        <w:t>считали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ОТ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&gt; 102 </w:t>
      </w:r>
      <w:r w:rsidRPr="00507CA3">
        <w:rPr>
          <w:rFonts w:ascii="Times New Roman" w:hAnsi="Times New Roman" w:cs="Times New Roman"/>
          <w:sz w:val="24"/>
          <w:szCs w:val="24"/>
        </w:rPr>
        <w:t>см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у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мужчин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&gt; 88 </w:t>
      </w:r>
      <w:r w:rsidRPr="00507CA3">
        <w:rPr>
          <w:rFonts w:ascii="Times New Roman" w:hAnsi="Times New Roman" w:cs="Times New Roman"/>
          <w:sz w:val="24"/>
          <w:szCs w:val="24"/>
        </w:rPr>
        <w:t>см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у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>женщин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t xml:space="preserve"> (National Cholesterol Education Program Expert Panel on </w:t>
      </w:r>
      <w:r w:rsidRPr="00507CA3">
        <w:rPr>
          <w:rFonts w:ascii="Times New Roman" w:hAnsi="Times New Roman" w:cs="Times New Roman"/>
          <w:sz w:val="24"/>
          <w:szCs w:val="24"/>
          <w:lang w:val="en-US"/>
        </w:rPr>
        <w:lastRenderedPageBreak/>
        <w:t>Detection, Evaluation and Treatment of High Blood Cholesterol in Adults (The Third Report of the Adult Treatment Panel 2001, NCEP ATP III, 2001).</w:t>
      </w:r>
      <w:proofErr w:type="gramEnd"/>
      <w:r w:rsidRPr="007344A2">
        <w:rPr>
          <w:lang w:val="en-US"/>
        </w:rPr>
        <w:t xml:space="preserve"> </w:t>
      </w:r>
      <w:r w:rsidRPr="00A56D59">
        <w:rPr>
          <w:rFonts w:ascii="Times New Roman" w:hAnsi="Times New Roman" w:cs="Times New Roman"/>
          <w:sz w:val="24"/>
          <w:szCs w:val="24"/>
        </w:rPr>
        <w:t xml:space="preserve">Измерение уровня глюкозы крови </w:t>
      </w:r>
      <w:r>
        <w:rPr>
          <w:rFonts w:ascii="Times New Roman" w:hAnsi="Times New Roman" w:cs="Times New Roman"/>
          <w:sz w:val="24"/>
          <w:szCs w:val="24"/>
        </w:rPr>
        <w:t>натощак</w:t>
      </w:r>
      <w:r w:rsidRPr="00A56D59">
        <w:rPr>
          <w:rFonts w:ascii="Times New Roman" w:hAnsi="Times New Roman" w:cs="Times New Roman"/>
          <w:sz w:val="24"/>
          <w:szCs w:val="24"/>
        </w:rPr>
        <w:t xml:space="preserve"> осуществляли </w:t>
      </w:r>
      <w:proofErr w:type="spellStart"/>
      <w:r w:rsidRPr="00A56D59">
        <w:rPr>
          <w:rFonts w:ascii="Times New Roman" w:hAnsi="Times New Roman" w:cs="Times New Roman"/>
          <w:sz w:val="24"/>
          <w:szCs w:val="24"/>
        </w:rPr>
        <w:t>глюкозооксидазным</w:t>
      </w:r>
      <w:proofErr w:type="spellEnd"/>
      <w:r w:rsidRPr="00A56D59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gramStart"/>
      <w:r w:rsidRPr="00A56D59">
        <w:rPr>
          <w:rFonts w:ascii="Times New Roman" w:hAnsi="Times New Roman" w:cs="Times New Roman"/>
          <w:sz w:val="24"/>
          <w:szCs w:val="24"/>
        </w:rPr>
        <w:t>[</w:t>
      </w:r>
      <w:r w:rsidR="00DB14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  <w:r w:rsidRPr="00A56D59">
        <w:rPr>
          <w:rFonts w:ascii="Times New Roman" w:hAnsi="Times New Roman" w:cs="Times New Roman"/>
          <w:sz w:val="24"/>
          <w:szCs w:val="24"/>
        </w:rPr>
        <w:t xml:space="preserve"> ].</w:t>
      </w:r>
      <w:r w:rsidR="00126B16">
        <w:rPr>
          <w:rFonts w:ascii="Times New Roman" w:hAnsi="Times New Roman" w:cs="Times New Roman"/>
          <w:sz w:val="24"/>
          <w:szCs w:val="24"/>
        </w:rPr>
        <w:t xml:space="preserve"> </w:t>
      </w:r>
      <w:r w:rsidR="00507CA3" w:rsidRPr="00507CA3">
        <w:rPr>
          <w:rFonts w:ascii="Times New Roman" w:hAnsi="Times New Roman" w:cs="Times New Roman"/>
          <w:sz w:val="24"/>
          <w:szCs w:val="24"/>
        </w:rPr>
        <w:t>Тип распределения жировой ткани определяли согласно значения индекса талия/бедра (ИТБ), который рас</w:t>
      </w:r>
      <w:proofErr w:type="gramStart"/>
      <w:r w:rsidR="006C482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507CA3" w:rsidRPr="00507CA3">
        <w:rPr>
          <w:rFonts w:ascii="Times New Roman" w:hAnsi="Times New Roman" w:cs="Times New Roman"/>
          <w:sz w:val="24"/>
          <w:szCs w:val="24"/>
        </w:rPr>
        <w:t>читывали как соотношение окружности талии (см) к окружности бедер (см). ИТБ=ОТ (</w:t>
      </w:r>
      <w:proofErr w:type="gramStart"/>
      <w:r w:rsidR="00507CA3" w:rsidRPr="00507CA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)/ОБ (см) (Табл.2). </w:t>
      </w:r>
    </w:p>
    <w:p w:rsidR="00507CA3" w:rsidRPr="00507CA3" w:rsidRDefault="00507CA3" w:rsidP="00D819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Таблица 2</w:t>
      </w:r>
    </w:p>
    <w:p w:rsidR="00507CA3" w:rsidRPr="00507CA3" w:rsidRDefault="00507CA3" w:rsidP="00D81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Диагностическое значение ИТБ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73"/>
        <w:gridCol w:w="4478"/>
      </w:tblGrid>
      <w:tr w:rsidR="00D81941" w:rsidRPr="00D81941" w:rsidTr="00BE02C1">
        <w:tc>
          <w:tcPr>
            <w:tcW w:w="4373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Значение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 ИТБ</w:t>
            </w:r>
          </w:p>
        </w:tc>
        <w:tc>
          <w:tcPr>
            <w:tcW w:w="4478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Тип 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распределения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жировой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ткани</w:t>
            </w:r>
            <w:proofErr w:type="spellEnd"/>
          </w:p>
        </w:tc>
      </w:tr>
      <w:tr w:rsidR="00D81941" w:rsidRPr="00D81941" w:rsidTr="00BE02C1">
        <w:tc>
          <w:tcPr>
            <w:tcW w:w="4373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0,8-0,9</w:t>
            </w:r>
          </w:p>
        </w:tc>
        <w:tc>
          <w:tcPr>
            <w:tcW w:w="4478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Промежуточный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D81941" w:rsidRPr="00D81941" w:rsidTr="00BE02C1">
        <w:tc>
          <w:tcPr>
            <w:tcW w:w="4373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&lt;0,8</w:t>
            </w:r>
          </w:p>
        </w:tc>
        <w:tc>
          <w:tcPr>
            <w:tcW w:w="4478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Гиноидный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 (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периферический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)</w:t>
            </w:r>
          </w:p>
        </w:tc>
      </w:tr>
      <w:tr w:rsidR="00D81941" w:rsidRPr="00D81941" w:rsidTr="00BE02C1">
        <w:tc>
          <w:tcPr>
            <w:tcW w:w="4373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&gt;0,9 у мужчин</w:t>
            </w:r>
          </w:p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&gt;0,85 у 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женщин</w:t>
            </w:r>
            <w:proofErr w:type="spellEnd"/>
          </w:p>
        </w:tc>
        <w:tc>
          <w:tcPr>
            <w:tcW w:w="4478" w:type="dxa"/>
          </w:tcPr>
          <w:p w:rsidR="00D81941" w:rsidRPr="00D81941" w:rsidRDefault="00D81941" w:rsidP="00D81941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Андроидный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 (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абдоминальный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, 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висцеральный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 xml:space="preserve">, </w:t>
            </w:r>
            <w:proofErr w:type="spellStart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центральный</w:t>
            </w:r>
            <w:proofErr w:type="spellEnd"/>
            <w:r w:rsidRPr="00D81941">
              <w:rPr>
                <w:rFonts w:ascii="Times New Roman" w:eastAsiaTheme="minorEastAsia" w:hAnsi="Times New Roman" w:cs="Times New Roman"/>
                <w:sz w:val="24"/>
                <w:szCs w:val="28"/>
                <w:lang w:val="uk-UA" w:eastAsia="ru-RU"/>
              </w:rPr>
              <w:t>)</w:t>
            </w:r>
          </w:p>
        </w:tc>
      </w:tr>
    </w:tbl>
    <w:p w:rsidR="00507CA3" w:rsidRP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0E2" w:rsidRDefault="002730E2" w:rsidP="002730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4136">
        <w:rPr>
          <w:rFonts w:ascii="Times New Roman" w:hAnsi="Times New Roman" w:cs="Times New Roman"/>
          <w:b/>
          <w:sz w:val="24"/>
          <w:szCs w:val="24"/>
        </w:rPr>
        <w:t>Результаты и их обсуждение.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CA3">
        <w:rPr>
          <w:rFonts w:ascii="Times New Roman" w:hAnsi="Times New Roman" w:cs="Times New Roman"/>
          <w:sz w:val="24"/>
          <w:szCs w:val="24"/>
        </w:rPr>
        <w:t xml:space="preserve">Изучали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нарушения у 176 больных псориазом, из них 35 женщин (20 %) и 141 мужчин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7CA3">
        <w:rPr>
          <w:rFonts w:ascii="Times New Roman" w:hAnsi="Times New Roman" w:cs="Times New Roman"/>
          <w:sz w:val="24"/>
          <w:szCs w:val="24"/>
        </w:rPr>
        <w:t xml:space="preserve"> (80 %). Возрастной диапазон больных составил 19-82 года, из них 60 (34 %) пациентов до 39 лет, 84 (48 %) в диапазоне 40-60 лет и 32 (18 %) были старше 60 лет. У всех пациентов диагностировали прогрессирующую стадию псориаза, легкой степени у 9 человек (5 %), средней у 146 (83 %) и тяжелой у 21 больного (12 %). </w:t>
      </w:r>
    </w:p>
    <w:p w:rsidR="00507CA3" w:rsidRPr="00507CA3" w:rsidRDefault="00507CA3" w:rsidP="00AF4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 xml:space="preserve">Повышение АД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согласно критериев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 xml:space="preserve"> метаболического синдрома выявили у 93 больных псориазом, что состав</w:t>
      </w:r>
      <w:r w:rsidR="009F03D8">
        <w:rPr>
          <w:rFonts w:ascii="Times New Roman" w:hAnsi="Times New Roman" w:cs="Times New Roman"/>
          <w:sz w:val="24"/>
          <w:szCs w:val="24"/>
        </w:rPr>
        <w:t>ило 53 %.</w:t>
      </w:r>
      <w:r w:rsidR="00AF4136">
        <w:rPr>
          <w:rFonts w:ascii="Times New Roman" w:hAnsi="Times New Roman" w:cs="Times New Roman"/>
          <w:sz w:val="24"/>
          <w:szCs w:val="24"/>
        </w:rPr>
        <w:t xml:space="preserve"> Повышение ИМТ зафиксировали у</w:t>
      </w:r>
      <w:r w:rsidRPr="00507CA3">
        <w:rPr>
          <w:rFonts w:ascii="Times New Roman" w:hAnsi="Times New Roman" w:cs="Times New Roman"/>
          <w:sz w:val="24"/>
          <w:szCs w:val="24"/>
        </w:rPr>
        <w:t xml:space="preserve"> 83 больных псориазом, что составило 47 %. При этом повышенный риск кардиоваскулярных катастроф выявлен у 63 (36 %) пациентов, выраженный – у 17 (10 %) и значительный у 2 (1 %). Абдоминальный тип ожирения согласно оценке ИТБ определили у 97 пациентов с псориазом, что составило 55 %. В то же время диагностика абдоминального ожирения по упрощенной методике определения только </w:t>
      </w:r>
      <w:proofErr w:type="gramStart"/>
      <w:r w:rsidRPr="00507CA3">
        <w:rPr>
          <w:rFonts w:ascii="Times New Roman" w:hAnsi="Times New Roman" w:cs="Times New Roman"/>
          <w:sz w:val="24"/>
          <w:szCs w:val="24"/>
        </w:rPr>
        <w:t>ОТ показала</w:t>
      </w:r>
      <w:proofErr w:type="gramEnd"/>
      <w:r w:rsidRPr="00507CA3">
        <w:rPr>
          <w:rFonts w:ascii="Times New Roman" w:hAnsi="Times New Roman" w:cs="Times New Roman"/>
          <w:sz w:val="24"/>
          <w:szCs w:val="24"/>
        </w:rPr>
        <w:t xml:space="preserve"> его наличие лишь у 75 (43 %) больных псориазом. Гипергликемию обнаружили у 33 пациентов (19 %). </w:t>
      </w:r>
    </w:p>
    <w:p w:rsidR="00507CA3" w:rsidRPr="00507CA3" w:rsidRDefault="00126B16" w:rsidP="00AF4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результатам</w:t>
      </w:r>
      <w:r w:rsidR="00AF4136">
        <w:rPr>
          <w:rFonts w:ascii="Times New Roman" w:hAnsi="Times New Roman" w:cs="Times New Roman"/>
          <w:sz w:val="24"/>
          <w:szCs w:val="24"/>
        </w:rPr>
        <w:t xml:space="preserve"> наше</w:t>
      </w:r>
      <w:r w:rsidR="00507CA3" w:rsidRPr="00507CA3">
        <w:rPr>
          <w:rFonts w:ascii="Times New Roman" w:hAnsi="Times New Roman" w:cs="Times New Roman"/>
          <w:sz w:val="24"/>
          <w:szCs w:val="24"/>
        </w:rPr>
        <w:t>го исследования</w:t>
      </w:r>
      <w:r w:rsidR="00AF4136">
        <w:rPr>
          <w:rFonts w:ascii="Times New Roman" w:hAnsi="Times New Roman" w:cs="Times New Roman"/>
          <w:sz w:val="24"/>
          <w:szCs w:val="24"/>
        </w:rPr>
        <w:t>,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наибольшая с</w:t>
      </w:r>
      <w:r w:rsidR="009F03D8">
        <w:rPr>
          <w:rFonts w:ascii="Times New Roman" w:hAnsi="Times New Roman" w:cs="Times New Roman"/>
          <w:sz w:val="24"/>
          <w:szCs w:val="24"/>
        </w:rPr>
        <w:t xml:space="preserve">тепень </w:t>
      </w:r>
      <w:proofErr w:type="spellStart"/>
      <w:r w:rsidR="009F03D8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="009F03D8">
        <w:rPr>
          <w:rFonts w:ascii="Times New Roman" w:hAnsi="Times New Roman" w:cs="Times New Roman"/>
          <w:sz w:val="24"/>
          <w:szCs w:val="24"/>
        </w:rPr>
        <w:t xml:space="preserve"> псориаза вы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явлена с абдоминальным ожирением и артериальной гипертензией, что продемонстрировали более половины всех обследованных больных. Ассоциация псориаза с избыточной массой тела также была высокой, однако данный параметр был несколько менее чувствительным по сравнению с абдоминальным ожирением. Гипергликемия оказалась наиболее редким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коморбидным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состоянием в нашем исследовании.</w:t>
      </w:r>
    </w:p>
    <w:p w:rsidR="00507CA3" w:rsidRPr="00507CA3" w:rsidRDefault="00F97882" w:rsidP="00AF4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7882">
        <w:rPr>
          <w:rFonts w:ascii="Times New Roman" w:hAnsi="Times New Roman" w:cs="Times New Roman"/>
          <w:b/>
          <w:sz w:val="24"/>
          <w:szCs w:val="24"/>
        </w:rPr>
        <w:t>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Изучение таких сопутствующих псориазу состояний как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нарушения, вопросов их взаимозависимости и взаимообусловленности является сегодн</w:t>
      </w:r>
      <w:r w:rsidR="00AF4136">
        <w:rPr>
          <w:rFonts w:ascii="Times New Roman" w:hAnsi="Times New Roman" w:cs="Times New Roman"/>
          <w:sz w:val="24"/>
          <w:szCs w:val="24"/>
        </w:rPr>
        <w:t>я одной из наиболее перспективны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х задач дерматологии. Выявленные нами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кардио</w:t>
      </w:r>
      <w:r w:rsidR="00AF4136">
        <w:rPr>
          <w:rFonts w:ascii="Times New Roman" w:hAnsi="Times New Roman" w:cs="Times New Roman"/>
          <w:sz w:val="24"/>
          <w:szCs w:val="24"/>
        </w:rPr>
        <w:t>метаболические</w:t>
      </w:r>
      <w:proofErr w:type="spellEnd"/>
      <w:r w:rsidR="00AF4136">
        <w:rPr>
          <w:rFonts w:ascii="Times New Roman" w:hAnsi="Times New Roman" w:cs="Times New Roman"/>
          <w:sz w:val="24"/>
          <w:szCs w:val="24"/>
        </w:rPr>
        <w:t xml:space="preserve"> нарушения являют</w:t>
      </w:r>
      <w:r w:rsidR="00507CA3" w:rsidRPr="00507CA3">
        <w:rPr>
          <w:rFonts w:ascii="Times New Roman" w:hAnsi="Times New Roman" w:cs="Times New Roman"/>
          <w:sz w:val="24"/>
          <w:szCs w:val="24"/>
        </w:rPr>
        <w:t>ся известными факторами риска кардиоваскулярных катастроф. Подобные исследования имеют</w:t>
      </w:r>
      <w:r w:rsidR="00C45037">
        <w:rPr>
          <w:rFonts w:ascii="Times New Roman" w:hAnsi="Times New Roman" w:cs="Times New Roman"/>
          <w:sz w:val="24"/>
          <w:szCs w:val="24"/>
        </w:rPr>
        <w:t xml:space="preserve"> важное прогностическое значение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. Более высокая смертность среди больных псориазом, получавших медикаментозную терапию, свидетельствует о необходимости анализа риска </w:t>
      </w:r>
      <w:proofErr w:type="spellStart"/>
      <w:r w:rsidR="00507CA3" w:rsidRPr="00507CA3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дерматозу состояний, выбора оптимального и безопасного лечения, включающего метаболическую терапию. Полученные данные свидетельствуют о том, что в дерматологической практике необходимо, своевременно распознавать факторы риска, поддающиеся лечению и коррекции, а также рекомендовать пациенту адекватное лечение. Методики исследования, использованные в данной работе, не требовали дорогостоящего оборудования, инструментов и реактивов, дополнительных финанс</w:t>
      </w:r>
      <w:r w:rsidR="00C45037">
        <w:rPr>
          <w:rFonts w:ascii="Times New Roman" w:hAnsi="Times New Roman" w:cs="Times New Roman"/>
          <w:sz w:val="24"/>
          <w:szCs w:val="24"/>
        </w:rPr>
        <w:t>овых затрат и могут быть широко</w:t>
      </w:r>
      <w:r w:rsidR="00507CA3" w:rsidRPr="00507CA3">
        <w:rPr>
          <w:rFonts w:ascii="Times New Roman" w:hAnsi="Times New Roman" w:cs="Times New Roman"/>
          <w:sz w:val="24"/>
          <w:szCs w:val="24"/>
        </w:rPr>
        <w:t xml:space="preserve"> внедрены в дерматологическую практику. </w:t>
      </w:r>
    </w:p>
    <w:p w:rsid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02" w:rsidRDefault="00545202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1F2" w:rsidRDefault="00E311F2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02" w:rsidRPr="00507CA3" w:rsidRDefault="00545202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A3" w:rsidRPr="00545202" w:rsidRDefault="00507CA3" w:rsidP="005452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202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Pr="0054520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Ahdout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Jennifer, Kim Jenny, </w:t>
      </w:r>
      <w:proofErr w:type="gramStart"/>
      <w:r w:rsidRPr="00A93560">
        <w:rPr>
          <w:rFonts w:ascii="Times New Roman" w:hAnsi="Times New Roman" w:cs="Times New Roman"/>
          <w:sz w:val="24"/>
          <w:szCs w:val="24"/>
          <w:lang w:val="en-US"/>
        </w:rPr>
        <w:t>Chiu  Melvin</w:t>
      </w:r>
      <w:proofErr w:type="gram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. Modifiable metabolic syndrome associated lifestyle factors in psoriasis patients //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>.-  2009.- march.-P.3330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Azfar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RS,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Gelfand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JM. Psoriasis and metabolic disease: epidemiology and pathophysiology//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Curr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Opin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Rheumatol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>. -2008.- Jul;20 (4).-</w:t>
      </w:r>
      <w:r w:rsidRPr="00A93560">
        <w:rPr>
          <w:rFonts w:ascii="Times New Roman" w:hAnsi="Times New Roman" w:cs="Times New Roman"/>
          <w:sz w:val="24"/>
          <w:szCs w:val="24"/>
        </w:rPr>
        <w:t>Р</w:t>
      </w:r>
      <w:r w:rsidRPr="00A93560">
        <w:rPr>
          <w:rFonts w:ascii="Times New Roman" w:hAnsi="Times New Roman" w:cs="Times New Roman"/>
          <w:sz w:val="24"/>
          <w:szCs w:val="24"/>
          <w:lang w:val="en-US"/>
        </w:rPr>
        <w:t>.416-22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Camisa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C.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Handbook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. 2.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Blackwell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>, 2004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Gelfand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Joel M.,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Neimann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Andrea L., Shin Daniel B., Wang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Xingmei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. Risk of Myocardial Infarction in Patients </w:t>
      </w:r>
      <w:proofErr w:type="gramStart"/>
      <w:r w:rsidRPr="00A93560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Psoriasis// JAMA. -2006.-296(14).-</w:t>
      </w:r>
      <w:r w:rsidRPr="00A93560">
        <w:rPr>
          <w:rFonts w:ascii="Times New Roman" w:hAnsi="Times New Roman" w:cs="Times New Roman"/>
          <w:sz w:val="24"/>
          <w:szCs w:val="24"/>
        </w:rPr>
        <w:t>Р</w:t>
      </w:r>
      <w:r w:rsidRPr="00A93560">
        <w:rPr>
          <w:rFonts w:ascii="Times New Roman" w:hAnsi="Times New Roman" w:cs="Times New Roman"/>
          <w:sz w:val="24"/>
          <w:szCs w:val="24"/>
          <w:lang w:val="en-US"/>
        </w:rPr>
        <w:t>.1735-1741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Gisondi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Tessari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G, Conti A,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Piaserico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S. Prevalence of metabolic syndrome in patients with psoriasis: a hospital-based case-control study</w:t>
      </w:r>
      <w:proofErr w:type="gramStart"/>
      <w:r w:rsidRPr="00A93560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/ Br J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>. -2007.- Jul;157(1).-</w:t>
      </w:r>
      <w:r w:rsidRPr="00A93560">
        <w:rPr>
          <w:rFonts w:ascii="Times New Roman" w:hAnsi="Times New Roman" w:cs="Times New Roman"/>
          <w:sz w:val="24"/>
          <w:szCs w:val="24"/>
        </w:rPr>
        <w:t>Р</w:t>
      </w:r>
      <w:r w:rsidRPr="00A93560">
        <w:rPr>
          <w:rFonts w:ascii="Times New Roman" w:hAnsi="Times New Roman" w:cs="Times New Roman"/>
          <w:sz w:val="24"/>
          <w:szCs w:val="24"/>
          <w:lang w:val="en-US"/>
        </w:rPr>
        <w:t>.68-73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Gulliver Wayne,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Tomi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Z., MacDonald D. Comorbidities associated with psoriasis in the Newfoundland and Labrador founder population // J Am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Acad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>.- 2009.-March.-  P.501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Kimball AB, Robinson D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, Wu Y,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Guzzo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C. Cardiovascular disease and risk factors among psoriasis patients in two US healthcare databases, 2001-2002.//Dermatology.- 2008.-217(1).-</w:t>
      </w:r>
      <w:r w:rsidRPr="00A93560">
        <w:rPr>
          <w:rFonts w:ascii="Times New Roman" w:hAnsi="Times New Roman" w:cs="Times New Roman"/>
          <w:sz w:val="24"/>
          <w:szCs w:val="24"/>
        </w:rPr>
        <w:t>Р</w:t>
      </w:r>
      <w:r w:rsidRPr="00A93560">
        <w:rPr>
          <w:rFonts w:ascii="Times New Roman" w:hAnsi="Times New Roman" w:cs="Times New Roman"/>
          <w:sz w:val="24"/>
          <w:szCs w:val="24"/>
          <w:lang w:val="en-US"/>
        </w:rPr>
        <w:t>.27-37.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Ludwig RJ, Herzog C, Rostock </w:t>
      </w:r>
      <w:proofErr w:type="gramStart"/>
      <w:r w:rsidRPr="00A9356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Psoriasis: a possible risk factor for development of coronary artery calcification// Br J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Dermatol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>. -2007.- Feb.,156(2).-</w:t>
      </w:r>
      <w:r w:rsidRPr="00A93560">
        <w:rPr>
          <w:rFonts w:ascii="Times New Roman" w:hAnsi="Times New Roman" w:cs="Times New Roman"/>
          <w:sz w:val="24"/>
          <w:szCs w:val="24"/>
        </w:rPr>
        <w:t>Р</w:t>
      </w:r>
      <w:r w:rsidRPr="00A93560">
        <w:rPr>
          <w:rFonts w:ascii="Times New Roman" w:hAnsi="Times New Roman" w:cs="Times New Roman"/>
          <w:sz w:val="24"/>
          <w:szCs w:val="24"/>
          <w:lang w:val="en-US"/>
        </w:rPr>
        <w:t>.271-6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Foundation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Statistics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Available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>: http://www.psoriasis.org/about/stats (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last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accessed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4 </w:t>
      </w:r>
      <w:proofErr w:type="spellStart"/>
      <w:r w:rsidRPr="00A93560">
        <w:rPr>
          <w:rFonts w:ascii="Times New Roman" w:hAnsi="Times New Roman" w:cs="Times New Roman"/>
          <w:sz w:val="24"/>
          <w:szCs w:val="24"/>
          <w:lang w:val="uk-UA"/>
        </w:rPr>
        <w:t>June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uk-UA"/>
        </w:rPr>
        <w:t xml:space="preserve"> 2008)</w:t>
      </w:r>
    </w:p>
    <w:p w:rsidR="007F5352" w:rsidRPr="00A93560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Neimann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A.L.,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Shin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D.B.,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Wang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X.,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et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al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Prevalence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of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cardiovascular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risk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factors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in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patients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with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psoriasis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 // J.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Am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Acad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Dermatol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 xml:space="preserve">. – 2006. – </w:t>
      </w:r>
      <w:proofErr w:type="spellStart"/>
      <w:r w:rsidRPr="00B66C9A">
        <w:rPr>
          <w:rFonts w:ascii="Times New Roman" w:hAnsi="Times New Roman" w:cs="Times New Roman"/>
          <w:sz w:val="24"/>
          <w:szCs w:val="28"/>
          <w:lang w:val="uk-UA"/>
        </w:rPr>
        <w:t>Vol</w:t>
      </w:r>
      <w:proofErr w:type="spellEnd"/>
      <w:r w:rsidRPr="00B66C9A">
        <w:rPr>
          <w:rFonts w:ascii="Times New Roman" w:hAnsi="Times New Roman" w:cs="Times New Roman"/>
          <w:sz w:val="24"/>
          <w:szCs w:val="28"/>
          <w:lang w:val="uk-UA"/>
        </w:rPr>
        <w:t>. 55, № 5. – P.829-835</w:t>
      </w:r>
    </w:p>
    <w:p w:rsidR="007F5352" w:rsidRPr="009F03D8" w:rsidRDefault="007F5352" w:rsidP="00A93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60">
        <w:rPr>
          <w:rFonts w:ascii="Times New Roman" w:hAnsi="Times New Roman" w:cs="Times New Roman"/>
          <w:sz w:val="24"/>
          <w:szCs w:val="24"/>
          <w:lang w:val="en-US"/>
        </w:rPr>
        <w:t>Tietz</w:t>
      </w:r>
      <w:proofErr w:type="spellEnd"/>
      <w:r w:rsidRPr="00A93560">
        <w:rPr>
          <w:rFonts w:ascii="Times New Roman" w:hAnsi="Times New Roman" w:cs="Times New Roman"/>
          <w:sz w:val="24"/>
          <w:szCs w:val="24"/>
          <w:lang w:val="en-US"/>
        </w:rPr>
        <w:t xml:space="preserve"> N.W. Textbook of clinical chemistry, 2nd ed., W.B. Saunders company, Philadelphia,1994, p.680</w:t>
      </w:r>
    </w:p>
    <w:p w:rsidR="009F03D8" w:rsidRPr="00117B76" w:rsidRDefault="009F03D8" w:rsidP="009F03D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11F2" w:rsidRDefault="00E311F2" w:rsidP="00C5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03D8" w:rsidRPr="00C54BF3" w:rsidRDefault="00962E42" w:rsidP="00C54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>ВИВЧЕННЯ КОМОРБІДНОСТІ ПСОРІАЗУ</w:t>
      </w:r>
      <w:r w:rsidR="00545202"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КАРДІОМЕТАБОЛІЧНИХ ПОРУШЕНЬ</w:t>
      </w:r>
    </w:p>
    <w:p w:rsidR="009F03D8" w:rsidRPr="00C54BF3" w:rsidRDefault="00545202" w:rsidP="009F03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4BF3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C54BF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proofErr w:type="spellStart"/>
      <w:r w:rsidR="009F03D8" w:rsidRPr="00C54BF3">
        <w:rPr>
          <w:rFonts w:ascii="Times New Roman" w:hAnsi="Times New Roman" w:cs="Times New Roman"/>
          <w:i/>
          <w:sz w:val="24"/>
          <w:szCs w:val="24"/>
        </w:rPr>
        <w:t>ловол</w:t>
      </w:r>
      <w:proofErr w:type="spellEnd"/>
      <w:r w:rsidR="009F03D8" w:rsidRPr="00C54BF3">
        <w:rPr>
          <w:rFonts w:ascii="Times New Roman" w:hAnsi="Times New Roman" w:cs="Times New Roman"/>
          <w:i/>
          <w:sz w:val="24"/>
          <w:szCs w:val="24"/>
        </w:rPr>
        <w:t xml:space="preserve"> А.М., Ткаченко С.Г.</w:t>
      </w:r>
    </w:p>
    <w:p w:rsidR="009F03D8" w:rsidRPr="00507CA3" w:rsidRDefault="009F03D8" w:rsidP="009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CA3">
        <w:rPr>
          <w:rFonts w:ascii="Times New Roman" w:hAnsi="Times New Roman" w:cs="Times New Roman"/>
          <w:sz w:val="24"/>
          <w:szCs w:val="24"/>
        </w:rPr>
        <w:t>Харк</w:t>
      </w:r>
      <w:proofErr w:type="spellEnd"/>
      <w:r w:rsidR="00601D1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601D1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507CA3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="00601D1F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="00601D1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601D1F">
        <w:rPr>
          <w:rFonts w:ascii="Times New Roman" w:hAnsi="Times New Roman" w:cs="Times New Roman"/>
          <w:sz w:val="24"/>
          <w:szCs w:val="24"/>
        </w:rPr>
        <w:t>ональн</w:t>
      </w:r>
      <w:proofErr w:type="spellEnd"/>
      <w:r w:rsidR="00601D1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07CA3">
        <w:rPr>
          <w:rFonts w:ascii="Times New Roman" w:hAnsi="Times New Roman" w:cs="Times New Roman"/>
          <w:sz w:val="24"/>
          <w:szCs w:val="24"/>
        </w:rPr>
        <w:t>й меди</w:t>
      </w:r>
      <w:proofErr w:type="spellStart"/>
      <w:r w:rsidR="00601D1F">
        <w:rPr>
          <w:rFonts w:ascii="Times New Roman" w:hAnsi="Times New Roman" w:cs="Times New Roman"/>
          <w:sz w:val="24"/>
          <w:szCs w:val="24"/>
          <w:lang w:val="uk-UA"/>
        </w:rPr>
        <w:t>чний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CA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601D1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2341F1">
        <w:rPr>
          <w:rFonts w:ascii="Times New Roman" w:hAnsi="Times New Roman" w:cs="Times New Roman"/>
          <w:sz w:val="24"/>
          <w:szCs w:val="24"/>
        </w:rPr>
        <w:t>верситет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>,</w:t>
      </w:r>
    </w:p>
    <w:p w:rsidR="009F03D8" w:rsidRPr="00601D1F" w:rsidRDefault="009F03D8" w:rsidP="009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CA3">
        <w:rPr>
          <w:rFonts w:ascii="Times New Roman" w:hAnsi="Times New Roman" w:cs="Times New Roman"/>
          <w:sz w:val="24"/>
          <w:szCs w:val="24"/>
        </w:rPr>
        <w:t>кафедра дерматолог</w:t>
      </w:r>
      <w:proofErr w:type="spellStart"/>
      <w:r w:rsidR="00601D1F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>, венеролог</w:t>
      </w:r>
      <w:proofErr w:type="spellStart"/>
      <w:r w:rsidR="00601D1F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="00601D1F">
        <w:rPr>
          <w:rFonts w:ascii="Times New Roman" w:hAnsi="Times New Roman" w:cs="Times New Roman"/>
          <w:sz w:val="24"/>
          <w:szCs w:val="24"/>
        </w:rPr>
        <w:t xml:space="preserve"> </w:t>
      </w:r>
      <w:r w:rsidR="00601D1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07CA3">
        <w:rPr>
          <w:rFonts w:ascii="Times New Roman" w:hAnsi="Times New Roman" w:cs="Times New Roman"/>
          <w:sz w:val="24"/>
          <w:szCs w:val="24"/>
        </w:rPr>
        <w:t xml:space="preserve"> мед</w:t>
      </w:r>
      <w:proofErr w:type="spellStart"/>
      <w:r w:rsidR="0052764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01D1F">
        <w:rPr>
          <w:rFonts w:ascii="Times New Roman" w:hAnsi="Times New Roman" w:cs="Times New Roman"/>
          <w:sz w:val="24"/>
          <w:szCs w:val="24"/>
          <w:lang w:val="uk-UA"/>
        </w:rPr>
        <w:t>чної</w:t>
      </w:r>
      <w:proofErr w:type="spellEnd"/>
      <w:r w:rsidRPr="00507CA3">
        <w:rPr>
          <w:rFonts w:ascii="Times New Roman" w:hAnsi="Times New Roman" w:cs="Times New Roman"/>
          <w:sz w:val="24"/>
          <w:szCs w:val="24"/>
        </w:rPr>
        <w:t xml:space="preserve"> косметолог</w:t>
      </w:r>
      <w:proofErr w:type="spellStart"/>
      <w:r w:rsidR="00601D1F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</w:p>
    <w:p w:rsidR="009F03D8" w:rsidRPr="00126B16" w:rsidRDefault="00527649" w:rsidP="009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B16">
        <w:rPr>
          <w:rFonts w:ascii="Times New Roman" w:hAnsi="Times New Roman" w:cs="Times New Roman"/>
          <w:sz w:val="24"/>
          <w:szCs w:val="24"/>
          <w:lang w:val="uk-UA"/>
        </w:rPr>
        <w:t>м. Харк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26B16">
        <w:rPr>
          <w:rFonts w:ascii="Times New Roman" w:hAnsi="Times New Roman" w:cs="Times New Roman"/>
          <w:sz w:val="24"/>
          <w:szCs w:val="24"/>
          <w:lang w:val="uk-UA"/>
        </w:rPr>
        <w:t>в, Укра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F03D8" w:rsidRPr="00126B1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5276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7649" w:rsidRDefault="00545202" w:rsidP="00545202">
      <w:pPr>
        <w:spacing w:after="0" w:line="240" w:lineRule="auto"/>
        <w:ind w:firstLine="851"/>
        <w:jc w:val="both"/>
        <w:rPr>
          <w:lang w:val="uk-UA"/>
        </w:rPr>
      </w:pPr>
      <w:r w:rsidRPr="0095143B">
        <w:rPr>
          <w:rFonts w:ascii="Times New Roman" w:hAnsi="Times New Roman" w:cs="Times New Roman"/>
          <w:b/>
          <w:sz w:val="24"/>
          <w:szCs w:val="24"/>
          <w:lang w:val="uk-UA"/>
        </w:rPr>
        <w:t>Резюме.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7649" w:rsidRPr="00527649"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="00527649">
        <w:rPr>
          <w:rFonts w:ascii="Times New Roman" w:hAnsi="Times New Roman" w:cs="Times New Roman"/>
          <w:sz w:val="24"/>
          <w:szCs w:val="24"/>
          <w:lang w:val="uk-UA"/>
        </w:rPr>
        <w:t>сучасної науково-практичної літератури виявило необхідність та актуальність досліджень</w:t>
      </w:r>
      <w:r w:rsidR="00527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27649">
        <w:rPr>
          <w:rFonts w:ascii="Times New Roman" w:hAnsi="Times New Roman" w:cs="Times New Roman"/>
          <w:sz w:val="24"/>
          <w:szCs w:val="24"/>
          <w:lang w:val="uk-UA"/>
        </w:rPr>
        <w:t>коморбідності</w:t>
      </w:r>
      <w:proofErr w:type="spellEnd"/>
      <w:r w:rsidR="00527649">
        <w:rPr>
          <w:rFonts w:ascii="Times New Roman" w:hAnsi="Times New Roman" w:cs="Times New Roman"/>
          <w:sz w:val="24"/>
          <w:szCs w:val="24"/>
          <w:lang w:val="uk-UA"/>
        </w:rPr>
        <w:t xml:space="preserve"> псоріазу та </w:t>
      </w:r>
      <w:proofErr w:type="spellStart"/>
      <w:r w:rsidR="00527649">
        <w:rPr>
          <w:rFonts w:ascii="Times New Roman" w:hAnsi="Times New Roman" w:cs="Times New Roman"/>
          <w:sz w:val="24"/>
          <w:szCs w:val="24"/>
          <w:lang w:val="uk-UA"/>
        </w:rPr>
        <w:t>кардіометаболічних</w:t>
      </w:r>
      <w:proofErr w:type="spellEnd"/>
      <w:r w:rsidR="00527649">
        <w:rPr>
          <w:rFonts w:ascii="Times New Roman" w:hAnsi="Times New Roman" w:cs="Times New Roman"/>
          <w:sz w:val="24"/>
          <w:szCs w:val="24"/>
          <w:lang w:val="uk-UA"/>
        </w:rPr>
        <w:t xml:space="preserve"> порушень. Було проведене клінічне та клініко-лабораторне обстеження 176 хворих чоловіків та жінок європейської раси, що страждали на різні форми псоріазу різного ступеня тяжкості. В усіх хворих вивчали маркери </w:t>
      </w:r>
      <w:proofErr w:type="spellStart"/>
      <w:r w:rsidR="00527649">
        <w:rPr>
          <w:rFonts w:ascii="Times New Roman" w:hAnsi="Times New Roman" w:cs="Times New Roman"/>
          <w:sz w:val="24"/>
          <w:szCs w:val="24"/>
          <w:lang w:val="uk-UA"/>
        </w:rPr>
        <w:t>кардіометаболічних</w:t>
      </w:r>
      <w:proofErr w:type="spellEnd"/>
      <w:r w:rsidR="00527649">
        <w:rPr>
          <w:rFonts w:ascii="Times New Roman" w:hAnsi="Times New Roman" w:cs="Times New Roman"/>
          <w:sz w:val="24"/>
          <w:szCs w:val="24"/>
          <w:lang w:val="uk-UA"/>
        </w:rPr>
        <w:t xml:space="preserve"> порушень: артеріальний тиск, індекс маси тіла, індекс талія/стегна, рівень глюкози крові натще. Найбільша </w:t>
      </w:r>
      <w:proofErr w:type="spellStart"/>
      <w:r w:rsidR="00527649">
        <w:rPr>
          <w:rFonts w:ascii="Times New Roman" w:hAnsi="Times New Roman" w:cs="Times New Roman"/>
          <w:sz w:val="24"/>
          <w:szCs w:val="24"/>
          <w:lang w:val="uk-UA"/>
        </w:rPr>
        <w:t>коморбідність</w:t>
      </w:r>
      <w:proofErr w:type="spellEnd"/>
      <w:r w:rsidR="00527649">
        <w:rPr>
          <w:rFonts w:ascii="Times New Roman" w:hAnsi="Times New Roman" w:cs="Times New Roman"/>
          <w:sz w:val="24"/>
          <w:szCs w:val="24"/>
          <w:lang w:val="uk-UA"/>
        </w:rPr>
        <w:t xml:space="preserve"> псоріазу зафіксована з абдомінальним ожирінням та гіпертонією. </w:t>
      </w:r>
      <w:r w:rsidRPr="00527649">
        <w:rPr>
          <w:lang w:val="uk-UA"/>
        </w:rPr>
        <w:t xml:space="preserve"> </w:t>
      </w:r>
    </w:p>
    <w:p w:rsidR="00545202" w:rsidRPr="00F97882" w:rsidRDefault="00527649" w:rsidP="00545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Ключові</w:t>
      </w:r>
      <w:r w:rsidR="00545202" w:rsidRPr="00527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</w:t>
      </w:r>
      <w:r w:rsidR="00545202" w:rsidRPr="00DE69B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E69B0" w:rsidRPr="00DE69B0">
        <w:rPr>
          <w:rFonts w:ascii="Times New Roman" w:hAnsi="Times New Roman" w:cs="Times New Roman"/>
          <w:sz w:val="24"/>
          <w:szCs w:val="24"/>
          <w:lang w:val="uk-UA"/>
        </w:rPr>
        <w:t>гіпертонія,</w:t>
      </w:r>
      <w:r w:rsidR="00DE69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B5C07">
        <w:rPr>
          <w:rFonts w:ascii="Times New Roman" w:hAnsi="Times New Roman" w:cs="Times New Roman"/>
          <w:sz w:val="24"/>
          <w:szCs w:val="24"/>
          <w:lang w:val="uk-UA"/>
        </w:rPr>
        <w:t>карді</w:t>
      </w:r>
      <w:r w:rsidR="00545202" w:rsidRPr="00527649">
        <w:rPr>
          <w:rFonts w:ascii="Times New Roman" w:hAnsi="Times New Roman" w:cs="Times New Roman"/>
          <w:sz w:val="24"/>
          <w:szCs w:val="24"/>
          <w:lang w:val="uk-UA"/>
        </w:rPr>
        <w:t>ометабол</w:t>
      </w:r>
      <w:r w:rsidR="009B5C07">
        <w:rPr>
          <w:rFonts w:ascii="Times New Roman" w:hAnsi="Times New Roman" w:cs="Times New Roman"/>
          <w:sz w:val="24"/>
          <w:szCs w:val="24"/>
          <w:lang w:val="uk-UA"/>
        </w:rPr>
        <w:t>ічні</w:t>
      </w:r>
      <w:proofErr w:type="spellEnd"/>
      <w:r w:rsidR="00545202" w:rsidRPr="005276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C07">
        <w:rPr>
          <w:rFonts w:ascii="Times New Roman" w:hAnsi="Times New Roman" w:cs="Times New Roman"/>
          <w:sz w:val="24"/>
          <w:szCs w:val="24"/>
          <w:lang w:val="uk-UA"/>
        </w:rPr>
        <w:t xml:space="preserve">порушення, </w:t>
      </w:r>
      <w:proofErr w:type="spellStart"/>
      <w:r w:rsidR="009B5C07">
        <w:rPr>
          <w:rFonts w:ascii="Times New Roman" w:hAnsi="Times New Roman" w:cs="Times New Roman"/>
          <w:sz w:val="24"/>
          <w:szCs w:val="24"/>
          <w:lang w:val="uk-UA"/>
        </w:rPr>
        <w:t>коморбідні</w:t>
      </w:r>
      <w:r w:rsidR="00545202" w:rsidRPr="00527649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="00545202" w:rsidRPr="0052764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69B0">
        <w:rPr>
          <w:rFonts w:ascii="Times New Roman" w:hAnsi="Times New Roman" w:cs="Times New Roman"/>
          <w:sz w:val="24"/>
          <w:szCs w:val="24"/>
          <w:lang w:val="uk-UA"/>
        </w:rPr>
        <w:t xml:space="preserve"> ожиріння,</w:t>
      </w:r>
      <w:r w:rsidR="00545202" w:rsidRPr="00527649">
        <w:rPr>
          <w:rFonts w:ascii="Times New Roman" w:hAnsi="Times New Roman" w:cs="Times New Roman"/>
          <w:sz w:val="24"/>
          <w:szCs w:val="24"/>
          <w:lang w:val="uk-UA"/>
        </w:rPr>
        <w:t xml:space="preserve"> пс</w:t>
      </w:r>
      <w:r w:rsidR="009B5C07" w:rsidRPr="009B5C07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9B5C0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45202" w:rsidRPr="009B5C07">
        <w:rPr>
          <w:rFonts w:ascii="Times New Roman" w:hAnsi="Times New Roman" w:cs="Times New Roman"/>
          <w:sz w:val="24"/>
          <w:szCs w:val="24"/>
          <w:lang w:val="uk-UA"/>
        </w:rPr>
        <w:t>аз</w:t>
      </w:r>
      <w:r w:rsidR="001B2A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03D8" w:rsidRPr="009B5C07" w:rsidRDefault="009F03D8" w:rsidP="009F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7463" w:rsidRPr="00C54BF3" w:rsidRDefault="00597463" w:rsidP="005452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STUDY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PSORIASIS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CARDIOMETABOLIC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DISORDER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4BF3">
        <w:rPr>
          <w:rFonts w:ascii="Times New Roman" w:hAnsi="Times New Roman" w:cs="Times New Roman"/>
          <w:b/>
          <w:sz w:val="24"/>
          <w:szCs w:val="24"/>
          <w:lang w:val="en-US"/>
        </w:rPr>
        <w:t>COMORBIDITY</w:t>
      </w:r>
      <w:r w:rsidRPr="00C54B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7463" w:rsidRPr="00C54BF3" w:rsidRDefault="00597463" w:rsidP="00545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C54BF3">
        <w:rPr>
          <w:rFonts w:ascii="Times New Roman" w:hAnsi="Times New Roman" w:cs="Times New Roman"/>
          <w:i/>
          <w:sz w:val="24"/>
          <w:szCs w:val="24"/>
          <w:lang w:val="en-US"/>
        </w:rPr>
        <w:t>Belovol</w:t>
      </w:r>
      <w:proofErr w:type="spellEnd"/>
      <w:r w:rsidRPr="00C54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C54BF3">
        <w:rPr>
          <w:rFonts w:ascii="Times New Roman" w:hAnsi="Times New Roman" w:cs="Times New Roman"/>
          <w:i/>
          <w:sz w:val="24"/>
          <w:szCs w:val="24"/>
          <w:lang w:val="en-US"/>
        </w:rPr>
        <w:t>Tkachenko</w:t>
      </w:r>
      <w:proofErr w:type="spellEnd"/>
      <w:r w:rsidRPr="00C54B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 </w:t>
      </w:r>
    </w:p>
    <w:p w:rsidR="00AA4DE7" w:rsidRPr="00126B16" w:rsidRDefault="00AA4DE7" w:rsidP="0054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126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126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126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126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5202" w:rsidRPr="00AA4DE7" w:rsidRDefault="00AA4DE7" w:rsidP="0054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AA4D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ED2860" w:rsidRDefault="00AA4DE7" w:rsidP="005452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="00545202" w:rsidRPr="0095143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="005452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4DE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DE7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4DE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A15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1F9C" w:rsidRPr="00A31F9C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A31F9C" w:rsidRPr="007A15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15A9" w:rsidRPr="007A15A9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 w:rsidRPr="007A15A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 w:rsidRPr="007A15A9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showed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the necessity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actuality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comorbidity studies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psoriasis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15A9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="007A15A9" w:rsidRPr="007A1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5A9">
        <w:rPr>
          <w:rFonts w:ascii="Times New Roman" w:hAnsi="Times New Roman" w:cs="Times New Roman"/>
          <w:sz w:val="24"/>
          <w:szCs w:val="24"/>
          <w:lang w:val="en-US"/>
        </w:rPr>
        <w:t>disorder.</w:t>
      </w:r>
      <w:r w:rsidR="00176D4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176D41">
        <w:rPr>
          <w:rFonts w:ascii="Times New Roman" w:hAnsi="Times New Roman" w:cs="Times New Roman"/>
          <w:sz w:val="24"/>
          <w:szCs w:val="24"/>
          <w:lang w:val="en-US"/>
        </w:rPr>
        <w:t xml:space="preserve"> and laboratory examinations of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 xml:space="preserve"> 176 patients </w:t>
      </w:r>
      <w:r w:rsidR="00176D41">
        <w:rPr>
          <w:rFonts w:ascii="Times New Roman" w:hAnsi="Times New Roman" w:cs="Times New Roman"/>
          <w:sz w:val="24"/>
          <w:szCs w:val="24"/>
          <w:lang w:val="en-US"/>
        </w:rPr>
        <w:t>were conducted from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D41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>men and women, suffering from various forms of psoriasis of varying severity. All patients studied marke</w:t>
      </w:r>
      <w:r w:rsidR="007E5456">
        <w:rPr>
          <w:rFonts w:ascii="Times New Roman" w:hAnsi="Times New Roman" w:cs="Times New Roman"/>
          <w:sz w:val="24"/>
          <w:szCs w:val="24"/>
          <w:lang w:val="en-US"/>
        </w:rPr>
        <w:t xml:space="preserve">rs </w:t>
      </w:r>
      <w:r w:rsidR="007E545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</w:t>
      </w:r>
      <w:proofErr w:type="spellStart"/>
      <w:r w:rsidR="007E5456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="007E5456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 xml:space="preserve">: blood pressure, body mass index, index </w:t>
      </w:r>
      <w:r w:rsidR="00ED2860" w:rsidRPr="00176D41">
        <w:rPr>
          <w:rFonts w:ascii="Times New Roman" w:hAnsi="Times New Roman" w:cs="Times New Roman"/>
          <w:sz w:val="24"/>
          <w:szCs w:val="24"/>
          <w:lang w:val="en-US"/>
        </w:rPr>
        <w:t xml:space="preserve">waist 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>/ hip</w:t>
      </w:r>
      <w:r w:rsidR="00ED28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860">
        <w:rPr>
          <w:rFonts w:ascii="Times New Roman" w:hAnsi="Times New Roman" w:cs="Times New Roman"/>
          <w:sz w:val="24"/>
          <w:szCs w:val="24"/>
          <w:lang w:val="en-US"/>
        </w:rPr>
        <w:t>blood glucose level</w:t>
      </w:r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 xml:space="preserve">. Most psoriasis comorbidity recorded with abdominal obesity and </w:t>
      </w:r>
      <w:proofErr w:type="gramStart"/>
      <w:r w:rsidR="00176D41" w:rsidRPr="00176D41">
        <w:rPr>
          <w:rFonts w:ascii="Times New Roman" w:hAnsi="Times New Roman" w:cs="Times New Roman"/>
          <w:sz w:val="24"/>
          <w:szCs w:val="24"/>
          <w:lang w:val="en-US"/>
        </w:rPr>
        <w:t>hypertension .</w:t>
      </w:r>
      <w:proofErr w:type="gramEnd"/>
      <w:r w:rsidR="007A1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3D8" w:rsidRPr="00CB6F51" w:rsidRDefault="00CB6F51" w:rsidP="00407A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CB6F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words: </w:t>
      </w:r>
      <w:proofErr w:type="spellStart"/>
      <w:r w:rsidRPr="00CB6F51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Pr="00CB6F51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  <w:r w:rsidR="00545202" w:rsidRPr="00CB6F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6F51">
        <w:rPr>
          <w:rFonts w:ascii="Times New Roman" w:hAnsi="Times New Roman" w:cs="Times New Roman"/>
          <w:sz w:val="24"/>
          <w:szCs w:val="24"/>
          <w:lang w:val="en-US"/>
        </w:rPr>
        <w:t>comorbidity</w:t>
      </w:r>
      <w:r w:rsidR="00545202" w:rsidRPr="00CB6F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785E">
        <w:rPr>
          <w:rFonts w:ascii="Times New Roman" w:hAnsi="Times New Roman" w:cs="Times New Roman"/>
          <w:sz w:val="24"/>
          <w:szCs w:val="24"/>
          <w:lang w:val="en-US"/>
        </w:rPr>
        <w:t xml:space="preserve">hypertension, obesity, </w:t>
      </w:r>
      <w:r>
        <w:rPr>
          <w:rFonts w:ascii="Times New Roman" w:hAnsi="Times New Roman" w:cs="Times New Roman"/>
          <w:sz w:val="24"/>
          <w:szCs w:val="24"/>
          <w:lang w:val="en-US"/>
        </w:rPr>
        <w:t>psoriasis</w:t>
      </w:r>
    </w:p>
    <w:sectPr w:rsidR="009F03D8" w:rsidRPr="00CB6F51" w:rsidSect="00507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55" w:rsidRDefault="009B1A55" w:rsidP="007A15A9">
      <w:pPr>
        <w:spacing w:after="0" w:line="240" w:lineRule="auto"/>
      </w:pPr>
      <w:r>
        <w:separator/>
      </w:r>
    </w:p>
  </w:endnote>
  <w:endnote w:type="continuationSeparator" w:id="0">
    <w:p w:rsidR="009B1A55" w:rsidRDefault="009B1A55" w:rsidP="007A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55" w:rsidRDefault="009B1A55" w:rsidP="007A15A9">
      <w:pPr>
        <w:spacing w:after="0" w:line="240" w:lineRule="auto"/>
      </w:pPr>
      <w:r>
        <w:separator/>
      </w:r>
    </w:p>
  </w:footnote>
  <w:footnote w:type="continuationSeparator" w:id="0">
    <w:p w:rsidR="009B1A55" w:rsidRDefault="009B1A55" w:rsidP="007A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1016"/>
    <w:multiLevelType w:val="hybridMultilevel"/>
    <w:tmpl w:val="AC72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147"/>
    <w:multiLevelType w:val="hybridMultilevel"/>
    <w:tmpl w:val="F5545F08"/>
    <w:lvl w:ilvl="0" w:tplc="66AC5E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50673"/>
    <w:multiLevelType w:val="hybridMultilevel"/>
    <w:tmpl w:val="56D233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44"/>
    <w:rsid w:val="00067BFC"/>
    <w:rsid w:val="00081E8C"/>
    <w:rsid w:val="00092068"/>
    <w:rsid w:val="00092645"/>
    <w:rsid w:val="00093E11"/>
    <w:rsid w:val="000A2188"/>
    <w:rsid w:val="000C65AC"/>
    <w:rsid w:val="00100796"/>
    <w:rsid w:val="00102527"/>
    <w:rsid w:val="00111DED"/>
    <w:rsid w:val="00117B76"/>
    <w:rsid w:val="00126B16"/>
    <w:rsid w:val="00135C19"/>
    <w:rsid w:val="00145859"/>
    <w:rsid w:val="00165FF8"/>
    <w:rsid w:val="00176D41"/>
    <w:rsid w:val="00191772"/>
    <w:rsid w:val="001B2A4B"/>
    <w:rsid w:val="001C2E78"/>
    <w:rsid w:val="001C69AD"/>
    <w:rsid w:val="001D5136"/>
    <w:rsid w:val="00203418"/>
    <w:rsid w:val="002341F1"/>
    <w:rsid w:val="00243DE2"/>
    <w:rsid w:val="002730E2"/>
    <w:rsid w:val="002857B3"/>
    <w:rsid w:val="002A2CE8"/>
    <w:rsid w:val="002B4A1B"/>
    <w:rsid w:val="002C5719"/>
    <w:rsid w:val="002C5AF5"/>
    <w:rsid w:val="002D7509"/>
    <w:rsid w:val="002F0137"/>
    <w:rsid w:val="00301321"/>
    <w:rsid w:val="003276A5"/>
    <w:rsid w:val="0033147C"/>
    <w:rsid w:val="003343A0"/>
    <w:rsid w:val="003573FD"/>
    <w:rsid w:val="003767C0"/>
    <w:rsid w:val="00390DAA"/>
    <w:rsid w:val="003A625F"/>
    <w:rsid w:val="003E2A48"/>
    <w:rsid w:val="00407A6B"/>
    <w:rsid w:val="00416CC2"/>
    <w:rsid w:val="0042029B"/>
    <w:rsid w:val="00426B81"/>
    <w:rsid w:val="00440C2B"/>
    <w:rsid w:val="0046159E"/>
    <w:rsid w:val="004669BA"/>
    <w:rsid w:val="004827A2"/>
    <w:rsid w:val="00486A25"/>
    <w:rsid w:val="004A51C9"/>
    <w:rsid w:val="004B084D"/>
    <w:rsid w:val="004D2CB7"/>
    <w:rsid w:val="004D3F75"/>
    <w:rsid w:val="004D502C"/>
    <w:rsid w:val="004E2880"/>
    <w:rsid w:val="0050246E"/>
    <w:rsid w:val="00507CA3"/>
    <w:rsid w:val="0051670E"/>
    <w:rsid w:val="00527649"/>
    <w:rsid w:val="00545202"/>
    <w:rsid w:val="005600EC"/>
    <w:rsid w:val="005707AB"/>
    <w:rsid w:val="0057675C"/>
    <w:rsid w:val="005771AE"/>
    <w:rsid w:val="00597463"/>
    <w:rsid w:val="005A1E9F"/>
    <w:rsid w:val="005B32C5"/>
    <w:rsid w:val="005D4FEE"/>
    <w:rsid w:val="005F1A78"/>
    <w:rsid w:val="005F56A6"/>
    <w:rsid w:val="006001CA"/>
    <w:rsid w:val="006007D0"/>
    <w:rsid w:val="00601D1F"/>
    <w:rsid w:val="0061061D"/>
    <w:rsid w:val="00616A77"/>
    <w:rsid w:val="00622D8E"/>
    <w:rsid w:val="006239D1"/>
    <w:rsid w:val="0064574F"/>
    <w:rsid w:val="00645C71"/>
    <w:rsid w:val="00645D17"/>
    <w:rsid w:val="0064768E"/>
    <w:rsid w:val="00677A58"/>
    <w:rsid w:val="006871F7"/>
    <w:rsid w:val="006A26CA"/>
    <w:rsid w:val="006C4826"/>
    <w:rsid w:val="00702734"/>
    <w:rsid w:val="007344A2"/>
    <w:rsid w:val="0073483D"/>
    <w:rsid w:val="00734EA5"/>
    <w:rsid w:val="00747C69"/>
    <w:rsid w:val="00760E7E"/>
    <w:rsid w:val="00781E6E"/>
    <w:rsid w:val="00781F32"/>
    <w:rsid w:val="0079111B"/>
    <w:rsid w:val="007A15A9"/>
    <w:rsid w:val="007A5ABD"/>
    <w:rsid w:val="007E0971"/>
    <w:rsid w:val="007E26A5"/>
    <w:rsid w:val="007E5456"/>
    <w:rsid w:val="007E61F1"/>
    <w:rsid w:val="007E6594"/>
    <w:rsid w:val="007F05E4"/>
    <w:rsid w:val="007F1F55"/>
    <w:rsid w:val="007F5352"/>
    <w:rsid w:val="007F785E"/>
    <w:rsid w:val="00837D61"/>
    <w:rsid w:val="00851E6D"/>
    <w:rsid w:val="00856FEC"/>
    <w:rsid w:val="00867815"/>
    <w:rsid w:val="008901EE"/>
    <w:rsid w:val="0089634E"/>
    <w:rsid w:val="0089685B"/>
    <w:rsid w:val="008C2BEA"/>
    <w:rsid w:val="008C61E8"/>
    <w:rsid w:val="008D1E6D"/>
    <w:rsid w:val="008E731D"/>
    <w:rsid w:val="008E7493"/>
    <w:rsid w:val="00903C03"/>
    <w:rsid w:val="00917C5F"/>
    <w:rsid w:val="00924BFF"/>
    <w:rsid w:val="00932E8E"/>
    <w:rsid w:val="00934EA8"/>
    <w:rsid w:val="00934EF7"/>
    <w:rsid w:val="009367DB"/>
    <w:rsid w:val="00941081"/>
    <w:rsid w:val="009512BB"/>
    <w:rsid w:val="0095143B"/>
    <w:rsid w:val="009601F0"/>
    <w:rsid w:val="00962E42"/>
    <w:rsid w:val="00974D57"/>
    <w:rsid w:val="00984E04"/>
    <w:rsid w:val="009A299E"/>
    <w:rsid w:val="009B1A55"/>
    <w:rsid w:val="009B2D44"/>
    <w:rsid w:val="009B55BE"/>
    <w:rsid w:val="009B5C07"/>
    <w:rsid w:val="009B60CB"/>
    <w:rsid w:val="009F03D8"/>
    <w:rsid w:val="009F1B2F"/>
    <w:rsid w:val="009F6277"/>
    <w:rsid w:val="00A31F9C"/>
    <w:rsid w:val="00A37065"/>
    <w:rsid w:val="00A50093"/>
    <w:rsid w:val="00A56D59"/>
    <w:rsid w:val="00A61D1E"/>
    <w:rsid w:val="00A75E45"/>
    <w:rsid w:val="00A93560"/>
    <w:rsid w:val="00AA16F0"/>
    <w:rsid w:val="00AA4DE7"/>
    <w:rsid w:val="00AB08AA"/>
    <w:rsid w:val="00AB32E4"/>
    <w:rsid w:val="00AD5420"/>
    <w:rsid w:val="00AD61F4"/>
    <w:rsid w:val="00AD6833"/>
    <w:rsid w:val="00AE3C99"/>
    <w:rsid w:val="00AF4136"/>
    <w:rsid w:val="00AF4E6E"/>
    <w:rsid w:val="00B15146"/>
    <w:rsid w:val="00B40F59"/>
    <w:rsid w:val="00B43660"/>
    <w:rsid w:val="00B4553D"/>
    <w:rsid w:val="00B60E17"/>
    <w:rsid w:val="00B63311"/>
    <w:rsid w:val="00B66C9A"/>
    <w:rsid w:val="00BB38EB"/>
    <w:rsid w:val="00BC555C"/>
    <w:rsid w:val="00BF04E8"/>
    <w:rsid w:val="00C039E5"/>
    <w:rsid w:val="00C05C41"/>
    <w:rsid w:val="00C118C9"/>
    <w:rsid w:val="00C221FC"/>
    <w:rsid w:val="00C45037"/>
    <w:rsid w:val="00C54BF3"/>
    <w:rsid w:val="00C627F6"/>
    <w:rsid w:val="00C77C52"/>
    <w:rsid w:val="00CA448B"/>
    <w:rsid w:val="00CB6F51"/>
    <w:rsid w:val="00CB71B0"/>
    <w:rsid w:val="00CC075B"/>
    <w:rsid w:val="00CC13F6"/>
    <w:rsid w:val="00CD0980"/>
    <w:rsid w:val="00CE06BC"/>
    <w:rsid w:val="00CE7AD4"/>
    <w:rsid w:val="00D25E84"/>
    <w:rsid w:val="00D41D67"/>
    <w:rsid w:val="00D4247E"/>
    <w:rsid w:val="00D476A0"/>
    <w:rsid w:val="00D540EC"/>
    <w:rsid w:val="00D64BEB"/>
    <w:rsid w:val="00D75103"/>
    <w:rsid w:val="00D81941"/>
    <w:rsid w:val="00DB14F5"/>
    <w:rsid w:val="00DB17C2"/>
    <w:rsid w:val="00DE2C71"/>
    <w:rsid w:val="00DE69B0"/>
    <w:rsid w:val="00E209E3"/>
    <w:rsid w:val="00E20DBE"/>
    <w:rsid w:val="00E311F2"/>
    <w:rsid w:val="00E325A7"/>
    <w:rsid w:val="00E44291"/>
    <w:rsid w:val="00E51419"/>
    <w:rsid w:val="00E5484C"/>
    <w:rsid w:val="00E666F5"/>
    <w:rsid w:val="00E7438C"/>
    <w:rsid w:val="00E815E3"/>
    <w:rsid w:val="00E96E33"/>
    <w:rsid w:val="00EC0E72"/>
    <w:rsid w:val="00EC16EE"/>
    <w:rsid w:val="00EC25E5"/>
    <w:rsid w:val="00ED1328"/>
    <w:rsid w:val="00ED2860"/>
    <w:rsid w:val="00EF6573"/>
    <w:rsid w:val="00F345E4"/>
    <w:rsid w:val="00F65F40"/>
    <w:rsid w:val="00F7379A"/>
    <w:rsid w:val="00F92A3A"/>
    <w:rsid w:val="00F97882"/>
    <w:rsid w:val="00FD5AB9"/>
    <w:rsid w:val="00FE476F"/>
    <w:rsid w:val="00FF7A73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1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5A9"/>
  </w:style>
  <w:style w:type="paragraph" w:styleId="a7">
    <w:name w:val="footer"/>
    <w:basedOn w:val="a"/>
    <w:link w:val="a8"/>
    <w:uiPriority w:val="99"/>
    <w:unhideWhenUsed/>
    <w:rsid w:val="007A1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1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1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5A9"/>
  </w:style>
  <w:style w:type="paragraph" w:styleId="a7">
    <w:name w:val="footer"/>
    <w:basedOn w:val="a"/>
    <w:link w:val="a8"/>
    <w:uiPriority w:val="99"/>
    <w:unhideWhenUsed/>
    <w:rsid w:val="007A1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85</cp:revision>
  <dcterms:created xsi:type="dcterms:W3CDTF">2014-04-11T06:13:00Z</dcterms:created>
  <dcterms:modified xsi:type="dcterms:W3CDTF">2014-04-16T08:33:00Z</dcterms:modified>
</cp:coreProperties>
</file>