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0E" w:rsidRDefault="00377A0E" w:rsidP="0011750A">
      <w:pPr>
        <w:spacing w:line="360" w:lineRule="auto"/>
        <w:jc w:val="right"/>
        <w:rPr>
          <w:sz w:val="28"/>
          <w:szCs w:val="28"/>
          <w:lang w:val="uk-UA"/>
        </w:rPr>
      </w:pPr>
    </w:p>
    <w:p w:rsidR="00377A0E" w:rsidRPr="00385CBB" w:rsidRDefault="00377A0E" w:rsidP="00377A0E">
      <w:pPr>
        <w:pStyle w:val="a7"/>
        <w:widowControl w:val="0"/>
        <w:spacing w:line="216" w:lineRule="auto"/>
        <w:ind w:left="720"/>
        <w:jc w:val="both"/>
        <w:rPr>
          <w:rFonts w:ascii="Times New Roman" w:hAnsi="Times New Roman"/>
          <w:snapToGrid w:val="0"/>
          <w:sz w:val="28"/>
          <w:szCs w:val="28"/>
          <w:lang w:val="uk-UA"/>
        </w:rPr>
      </w:pPr>
      <w:r w:rsidRPr="00385CBB">
        <w:rPr>
          <w:rFonts w:ascii="Times New Roman" w:hAnsi="Times New Roman"/>
          <w:snapToGrid w:val="0"/>
          <w:sz w:val="28"/>
          <w:szCs w:val="28"/>
          <w:lang w:val="uk-UA"/>
        </w:rPr>
        <w:t xml:space="preserve">Карпенко К.І. </w:t>
      </w:r>
      <w:r w:rsidRPr="00385CBB">
        <w:rPr>
          <w:rFonts w:ascii="Times New Roman" w:hAnsi="Times New Roman"/>
          <w:sz w:val="28"/>
          <w:szCs w:val="28"/>
          <w:lang w:val="uk-UA"/>
        </w:rPr>
        <w:t>Компетентнісний підхід до вивчення філософії // Організація навчального процесу з різними кваліфікаційними рівнями підготовки . – Матеріали Х</w:t>
      </w:r>
      <w:r w:rsidRPr="00385CBB">
        <w:rPr>
          <w:rFonts w:ascii="Times New Roman" w:hAnsi="Times New Roman"/>
          <w:sz w:val="28"/>
          <w:szCs w:val="28"/>
          <w:lang w:val="en-US"/>
        </w:rPr>
        <w:t>LVII</w:t>
      </w:r>
      <w:r w:rsidRPr="00385CBB">
        <w:rPr>
          <w:rFonts w:ascii="Times New Roman" w:hAnsi="Times New Roman"/>
          <w:sz w:val="28"/>
          <w:szCs w:val="28"/>
          <w:lang w:val="uk-UA"/>
        </w:rPr>
        <w:t>навчально-методичної конференції, 27 листопада 2013 р., м. Харків. – С. 91-93 ( 275 с.).</w:t>
      </w:r>
    </w:p>
    <w:p w:rsidR="00377A0E" w:rsidRDefault="00377A0E" w:rsidP="0011750A">
      <w:pPr>
        <w:spacing w:line="360" w:lineRule="auto"/>
        <w:jc w:val="right"/>
        <w:rPr>
          <w:sz w:val="28"/>
          <w:szCs w:val="28"/>
          <w:lang w:val="uk-UA"/>
        </w:rPr>
      </w:pPr>
    </w:p>
    <w:p w:rsidR="0011750A" w:rsidRPr="00B3531C" w:rsidRDefault="0011750A" w:rsidP="0011750A">
      <w:pPr>
        <w:spacing w:line="360" w:lineRule="auto"/>
        <w:jc w:val="right"/>
        <w:rPr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>Карпенко К.І.</w:t>
      </w:r>
    </w:p>
    <w:p w:rsidR="00666F8D" w:rsidRPr="00311F19" w:rsidRDefault="0011750A" w:rsidP="00666F8D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 w:rsidRPr="00311F19">
        <w:rPr>
          <w:b/>
          <w:bCs/>
          <w:sz w:val="28"/>
          <w:szCs w:val="28"/>
          <w:lang w:val="uk-UA"/>
        </w:rPr>
        <w:t>КОМПЕТЕНТІСНИЙ ПІДХІД ДО ВИВЧЕННЯ ФІЛОСОФІЇ</w:t>
      </w:r>
    </w:p>
    <w:p w:rsidR="00666F8D" w:rsidRPr="00B3531C" w:rsidRDefault="00666F8D" w:rsidP="00666F8D">
      <w:pPr>
        <w:spacing w:line="360" w:lineRule="auto"/>
        <w:ind w:firstLine="539"/>
        <w:jc w:val="both"/>
        <w:rPr>
          <w:sz w:val="28"/>
          <w:szCs w:val="28"/>
          <w:lang w:val="uk-UA"/>
        </w:rPr>
      </w:pPr>
      <w:r w:rsidRPr="00B3531C">
        <w:rPr>
          <w:rFonts w:cs="Arial"/>
          <w:sz w:val="28"/>
          <w:szCs w:val="28"/>
          <w:lang w:val="uk-UA"/>
        </w:rPr>
        <w:t xml:space="preserve">Філософія завжди відігравала важливу роль у житті людини. Знання основ філософії сприяли побудові логіки предметного бачення, яке є необхідним для рішення практичних завдань; на основі узагальнення філософських знань відбувається формування усвідомленого ставлення до навколишнього середовища та самого себе. </w:t>
      </w:r>
      <w:r w:rsidRPr="00B3531C">
        <w:rPr>
          <w:sz w:val="28"/>
          <w:szCs w:val="28"/>
          <w:lang w:val="uk-UA"/>
        </w:rPr>
        <w:t xml:space="preserve">Незважаючи на труднощі, що викликані негативним ставленням в суспільній свідомості до ідеологізованого гуманітарного знання недавнього минулого, філософія виступає найважливішим елементом духовного світу сучасної людини. У ній міститься величезний гуманістичний світоглядний потенціал, здатний за затребуваності перетворитися на один з факторів духовного відродження України, її народу. </w:t>
      </w:r>
    </w:p>
    <w:p w:rsidR="00666F8D" w:rsidRPr="00B3531C" w:rsidRDefault="00666F8D" w:rsidP="00666F8D">
      <w:pPr>
        <w:spacing w:line="360" w:lineRule="auto"/>
        <w:ind w:firstLine="567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Fonts w:cs="Arial"/>
          <w:sz w:val="28"/>
          <w:szCs w:val="28"/>
          <w:lang w:val="uk-UA"/>
        </w:rPr>
        <w:t>Відповідно до сучасних тенденцій розвитку суспільства викладання навчальної дисципліни «Філософія» повинно забезпечити світоглядний аспект гуманітарної освіти, сформувати основи філософського мислення студентів як структурну частину професійної підготовки.</w:t>
      </w:r>
      <w:r w:rsidRPr="00B3531C">
        <w:rPr>
          <w:rStyle w:val="a4"/>
          <w:rFonts w:cs="Arial"/>
          <w:b w:val="0"/>
          <w:sz w:val="28"/>
          <w:szCs w:val="28"/>
          <w:lang w:val="uk-UA"/>
        </w:rPr>
        <w:t xml:space="preserve"> Навчальна дисципліна «Філософія» є важливою ланкою у циклі соціально-гуманітарної підготовки студентів усіх спеціальностей медичних університетів. Її </w:t>
      </w:r>
      <w:r w:rsidRPr="00B3531C">
        <w:rPr>
          <w:rStyle w:val="a4"/>
          <w:rFonts w:cs="Arial"/>
          <w:i/>
          <w:sz w:val="28"/>
          <w:szCs w:val="28"/>
          <w:lang w:val="uk-UA"/>
        </w:rPr>
        <w:t>метою</w:t>
      </w:r>
      <w:r w:rsidRPr="00B3531C">
        <w:rPr>
          <w:rStyle w:val="a4"/>
          <w:rFonts w:cs="Arial"/>
          <w:b w:val="0"/>
          <w:i/>
          <w:sz w:val="28"/>
          <w:szCs w:val="28"/>
          <w:lang w:val="uk-UA"/>
        </w:rPr>
        <w:t xml:space="preserve"> </w:t>
      </w:r>
      <w:r w:rsidRPr="00B3531C">
        <w:rPr>
          <w:rStyle w:val="a4"/>
          <w:rFonts w:cs="Arial"/>
          <w:b w:val="0"/>
          <w:sz w:val="28"/>
          <w:szCs w:val="28"/>
          <w:lang w:val="uk-UA"/>
        </w:rPr>
        <w:t>є оволодіння основами загальної духовної культури, перш за все, – культури мислення та свідомого формування системи ставлення до світу, самого себе та свого місця у цьому світі.</w:t>
      </w:r>
    </w:p>
    <w:p w:rsidR="00666F8D" w:rsidRPr="00B3531C" w:rsidRDefault="00666F8D" w:rsidP="00666F8D">
      <w:pPr>
        <w:spacing w:line="360" w:lineRule="auto"/>
        <w:ind w:firstLine="567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Fonts w:cs="Arial"/>
          <w:color w:val="000000"/>
          <w:sz w:val="28"/>
          <w:szCs w:val="28"/>
          <w:shd w:val="clear" w:color="auto" w:fill="FFFFFF"/>
          <w:lang w:val="uk-UA"/>
        </w:rPr>
        <w:t xml:space="preserve">Результатом формування наукових основ світогляду студентів є особистісна мотиваційна установка на логічний, методологічний і філософський аналіз розвитку та функціонування різних сфер життя суспільства, його соціальних інститутів, на наукове забезпечення діяльності в громадських організаціях і комерційних структурах, на забезпечення якості </w:t>
      </w:r>
      <w:r w:rsidRPr="00B3531C">
        <w:rPr>
          <w:rFonts w:cs="Arial"/>
          <w:color w:val="000000"/>
          <w:sz w:val="28"/>
          <w:szCs w:val="28"/>
          <w:shd w:val="clear" w:color="auto" w:fill="FFFFFF"/>
          <w:lang w:val="uk-UA"/>
        </w:rPr>
        <w:lastRenderedPageBreak/>
        <w:t>власної професійної діяльності.</w:t>
      </w:r>
      <w:r w:rsidRPr="00B3531C">
        <w:rPr>
          <w:rStyle w:val="a4"/>
          <w:rFonts w:cs="Arial"/>
          <w:b w:val="0"/>
          <w:sz w:val="28"/>
          <w:szCs w:val="28"/>
          <w:lang w:val="uk-UA"/>
        </w:rPr>
        <w:t xml:space="preserve"> Отже, навчальна дисципліна є необхідною для формування загальноосвітніх, культурних і морально-виховних професійних компетентностей фахівця-бакалавра з медичних спеціальностей, що мають розгортатись у ході його суспільної та фахової діяльності, забезпечуючи оптимальну інтеграцію у соціальне середовище, яке будується в межах  парадигми пріоритету людських цінностей із метою демократизації людських відносин.</w:t>
      </w:r>
    </w:p>
    <w:p w:rsidR="00666F8D" w:rsidRPr="00B3531C" w:rsidRDefault="00666F8D" w:rsidP="00666F8D">
      <w:pPr>
        <w:spacing w:line="360" w:lineRule="auto"/>
        <w:ind w:firstLine="567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>Профілізація викладання філософії в медичному вузі передбачає розкриття взаємовпливу філософії та теоретичної медицини в історії духовної культури суспільства, аналіз їх сучасної взаємодії, розгляд світоглядно-методологічного значення поглядів видатних природознавців і лікарів, формування наукового уявлення про необхідність філософії для осмислення предмета медицини та її статусу в системі теоретичного знання, розгляд ролі філософії (насамперед, діалектики ) в аналізі змісту загальномедичних категорій, аналі</w:t>
      </w:r>
      <w:r w:rsidR="00B3531C">
        <w:rPr>
          <w:sz w:val="28"/>
          <w:szCs w:val="28"/>
          <w:lang w:val="uk-UA"/>
        </w:rPr>
        <w:t>з філософських (</w:t>
      </w:r>
      <w:r w:rsidRPr="00B3531C">
        <w:rPr>
          <w:sz w:val="28"/>
          <w:szCs w:val="28"/>
          <w:lang w:val="uk-UA"/>
        </w:rPr>
        <w:t>методологічних) проблем медицини та значення сучасних концепцій, що претендують на роль методології медицини.</w:t>
      </w:r>
    </w:p>
    <w:p w:rsidR="00666F8D" w:rsidRPr="00B3531C" w:rsidRDefault="00666F8D" w:rsidP="00666F8D">
      <w:pPr>
        <w:spacing w:line="360" w:lineRule="auto"/>
        <w:ind w:firstLine="567"/>
        <w:jc w:val="both"/>
        <w:rPr>
          <w:rStyle w:val="a4"/>
          <w:rFonts w:cs="Arial"/>
          <w:b w:val="0"/>
          <w:color w:val="000000"/>
          <w:sz w:val="28"/>
          <w:szCs w:val="28"/>
          <w:lang w:val="uk-UA"/>
        </w:rPr>
      </w:pPr>
      <w:r w:rsidRPr="00B3531C">
        <w:rPr>
          <w:rStyle w:val="hps"/>
          <w:rFonts w:cs="Arial"/>
          <w:sz w:val="28"/>
          <w:szCs w:val="28"/>
          <w:lang w:val="uk-UA"/>
        </w:rPr>
        <w:t xml:space="preserve">Вивчення </w:t>
      </w:r>
      <w:r w:rsidRPr="00B3531C">
        <w:rPr>
          <w:rFonts w:cs="Arial"/>
          <w:bCs/>
          <w:sz w:val="28"/>
          <w:szCs w:val="28"/>
          <w:lang w:val="uk-UA"/>
        </w:rPr>
        <w:t xml:space="preserve">навчальної </w:t>
      </w:r>
      <w:r w:rsidRPr="00B3531C">
        <w:rPr>
          <w:rStyle w:val="hps"/>
          <w:rFonts w:cs="Arial"/>
          <w:sz w:val="28"/>
          <w:szCs w:val="28"/>
          <w:lang w:val="uk-UA"/>
        </w:rPr>
        <w:t xml:space="preserve">дисципліни спрямовано на формування частини </w:t>
      </w:r>
      <w:r w:rsidRPr="00B3531C">
        <w:rPr>
          <w:rFonts w:cs="Arial"/>
          <w:sz w:val="28"/>
          <w:szCs w:val="28"/>
          <w:lang w:val="uk-UA"/>
        </w:rPr>
        <w:t>загальнокультурних компетентностей (загальнонаукових і соціально-особистісних). Компоненти вказаних компетентностей</w:t>
      </w:r>
      <w:r w:rsidRPr="00B3531C">
        <w:rPr>
          <w:rStyle w:val="hps"/>
          <w:rFonts w:cs="Arial"/>
          <w:sz w:val="28"/>
          <w:szCs w:val="28"/>
          <w:lang w:val="uk-UA"/>
        </w:rPr>
        <w:t xml:space="preserve"> реалізуються у здатності</w:t>
      </w:r>
      <w:r w:rsidRPr="00B3531C">
        <w:rPr>
          <w:rStyle w:val="a4"/>
          <w:rFonts w:cs="Arial"/>
          <w:color w:val="000000"/>
          <w:sz w:val="28"/>
          <w:szCs w:val="28"/>
          <w:lang w:val="uk-UA"/>
        </w:rPr>
        <w:t xml:space="preserve"> </w:t>
      </w:r>
      <w:r w:rsidRPr="00B3531C">
        <w:rPr>
          <w:rStyle w:val="a4"/>
          <w:rFonts w:cs="Arial"/>
          <w:b w:val="0"/>
          <w:color w:val="000000"/>
          <w:sz w:val="28"/>
          <w:szCs w:val="28"/>
          <w:lang w:val="uk-UA"/>
        </w:rPr>
        <w:t xml:space="preserve">до оволодіння основами загальної духовної культури, перш за все, – культури мислення та свідомого формування системи відношень до світу, самого себе та свого місця у цьому світі. </w:t>
      </w:r>
    </w:p>
    <w:p w:rsidR="00666F8D" w:rsidRPr="00B3531C" w:rsidRDefault="00666F8D" w:rsidP="00666F8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 xml:space="preserve">Взаємозбагачення філософського і медичного знання сприяє духовному розвитку лікаря і підвищенню якості світоглядної культури та ефективності лікування. У сучасних умовах ідейно-морального дискомфорту науково  гуманістична філософія здатна бути ядром світогляду лікаря. Вона синтезує у своєму змісті найважливіші смисложиттєві проблеми, пропонує відповіді на найважливіші питання життя, наповнює життя духовністю і робить його, власне, людським. </w:t>
      </w:r>
    </w:p>
    <w:p w:rsidR="00666F8D" w:rsidRPr="00B3531C" w:rsidRDefault="00666F8D" w:rsidP="00666F8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lastRenderedPageBreak/>
        <w:t xml:space="preserve">Саме гуманістична філософія з багатством життєствердних ідей виступає духовною опорою людського існування. Філософська методологія озброює лікарів розумінням сутності, принципів і методів пізнавальної діяльності, забезпечує науково обґрунтований підхід до вивчення та вирішення питань медичної теорії і практики. </w:t>
      </w:r>
    </w:p>
    <w:p w:rsidR="00666F8D" w:rsidRPr="00B3531C" w:rsidRDefault="00666F8D" w:rsidP="00666F8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>Аналіз тематики рефератів, підготовлених майбутніми лікарями, показує, що практично всі області філософського знання цікавлять студентів. Найбільший інтерес у них виявляється до природи людини і смислу її існування, проблем свідомості, особистості, моралі. На другому місці опинилися філософські проблеми природознавства, медицини, культури. На третьому місці знаходяться духовні, релігійні проблеми. На четвертому місці - історичні типи філософії та їх взаємозв'язок з медициною. На п'ятому місці - проблематика соціальної філософії.</w:t>
      </w:r>
    </w:p>
    <w:p w:rsidR="00666F8D" w:rsidRPr="00B3531C" w:rsidRDefault="00666F8D" w:rsidP="00666F8D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 xml:space="preserve">Знання і володіння філософською методологією відкриває найбільш доцільні шляхи медичного дослідження, аналізу та оцінки подій, що відбуваються, допомагає врахувати вплив різних чинників на перебіг хвороби, розкрити причини успіхів і невдач в лікувальній, профілактичній та науковій діяльності. Філософська методологія вчить лікаря бачити всі явища, процеси у їх розвитку, безперервній зміні і в нерозривному зв'язку з конкретними умовами. Вона розкриває сутність творчого мислення, можливості та шляхи наукового передбачення, співвідношення творчого мислення лікаря і використовуваної ним техніки і технологій. Філософська методологія як ядро світогляду лікаря означає визнання об'єктивного існування матеріального світу і закономірностей його розвитку, що відображаються у свідомості людини, вирішальній ролі практики в різних сферах соціальної та лікувальної діяльності. </w:t>
      </w:r>
    </w:p>
    <w:p w:rsidR="00666F8D" w:rsidRPr="00B3531C" w:rsidRDefault="00666F8D" w:rsidP="00666F8D">
      <w:pPr>
        <w:spacing w:line="360" w:lineRule="auto"/>
        <w:ind w:firstLine="540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 xml:space="preserve">У результаті засвоєння навчальної дисципліни студент повинен </w:t>
      </w:r>
      <w:r w:rsidRPr="00B3531C">
        <w:rPr>
          <w:b/>
          <w:bCs/>
          <w:sz w:val="28"/>
          <w:szCs w:val="28"/>
          <w:lang w:val="uk-UA"/>
        </w:rPr>
        <w:t>знати</w:t>
      </w:r>
      <w:r w:rsidRPr="00B3531C">
        <w:rPr>
          <w:sz w:val="28"/>
          <w:szCs w:val="28"/>
          <w:lang w:val="uk-UA"/>
        </w:rPr>
        <w:t>: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sz w:val="28"/>
          <w:szCs w:val="28"/>
          <w:lang w:val="uk-UA"/>
        </w:rPr>
        <w:t>о</w:t>
      </w:r>
      <w:r w:rsidRPr="00B3531C">
        <w:rPr>
          <w:rStyle w:val="a4"/>
          <w:rFonts w:cs="Arial"/>
          <w:b w:val="0"/>
          <w:sz w:val="28"/>
          <w:szCs w:val="28"/>
          <w:lang w:val="uk-UA"/>
        </w:rPr>
        <w:t xml:space="preserve">сновні філософські категорії та загальнонаукові методи; 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t>структуру філософського знання;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lastRenderedPageBreak/>
        <w:t>базові уявлення про основи філософії, що необхідні для формування власного логічно обґрунтованого світогляду; сприяють розвитку культури та соціалізації особистості;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t>основні філософські концепції щодо закономірностей розвитку  біологічного та медичного знання;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t>причинно-наслідкові зв’язки розвитку суспільства;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hps"/>
          <w:rFonts w:cs="Arial"/>
          <w:bCs/>
          <w:sz w:val="28"/>
          <w:szCs w:val="28"/>
          <w:lang w:val="uk-UA"/>
        </w:rPr>
      </w:pPr>
      <w:r w:rsidRPr="00B3531C">
        <w:rPr>
          <w:rStyle w:val="hps"/>
          <w:rFonts w:cs="Arial"/>
          <w:sz w:val="28"/>
          <w:szCs w:val="28"/>
          <w:lang w:val="uk-UA"/>
        </w:rPr>
        <w:t>концептуальні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світоглядні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основи біоетики в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умовах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інформаційної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цивілізації;</w:t>
      </w:r>
    </w:p>
    <w:p w:rsidR="00666F8D" w:rsidRPr="00B3531C" w:rsidRDefault="00666F8D" w:rsidP="00666F8D">
      <w:pPr>
        <w:pStyle w:val="a5"/>
        <w:numPr>
          <w:ilvl w:val="0"/>
          <w:numId w:val="4"/>
        </w:numPr>
        <w:tabs>
          <w:tab w:val="clear" w:pos="720"/>
          <w:tab w:val="num" w:pos="180"/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sz w:val="28"/>
          <w:szCs w:val="28"/>
          <w:lang w:val="uk-UA"/>
        </w:rPr>
      </w:pPr>
      <w:r w:rsidRPr="00B3531C">
        <w:rPr>
          <w:rStyle w:val="hps"/>
          <w:rFonts w:cs="Arial"/>
          <w:sz w:val="28"/>
          <w:szCs w:val="28"/>
          <w:lang w:val="uk-UA"/>
        </w:rPr>
        <w:t>основн</w:t>
      </w:r>
      <w:r w:rsidR="00B3531C">
        <w:rPr>
          <w:rStyle w:val="hps"/>
          <w:rFonts w:cs="Arial"/>
          <w:sz w:val="28"/>
          <w:szCs w:val="28"/>
          <w:lang w:val="uk-UA"/>
        </w:rPr>
        <w:t>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концепці</w:t>
      </w:r>
      <w:r w:rsidR="00B3531C">
        <w:rPr>
          <w:rStyle w:val="hps"/>
          <w:rFonts w:cs="Arial"/>
          <w:sz w:val="28"/>
          <w:szCs w:val="28"/>
          <w:lang w:val="uk-UA"/>
        </w:rPr>
        <w:t>ї</w:t>
      </w:r>
      <w:r w:rsidRPr="00B3531C">
        <w:rPr>
          <w:rStyle w:val="hps"/>
          <w:rFonts w:cs="Arial"/>
          <w:sz w:val="28"/>
          <w:szCs w:val="28"/>
          <w:lang w:val="uk-UA"/>
        </w:rPr>
        <w:t xml:space="preserve"> сучасної філософії</w:t>
      </w:r>
      <w:r w:rsidRPr="00B3531C">
        <w:rPr>
          <w:rFonts w:cs="Arial"/>
          <w:sz w:val="28"/>
          <w:szCs w:val="28"/>
          <w:lang w:val="uk-UA"/>
        </w:rPr>
        <w:t xml:space="preserve">, </w:t>
      </w:r>
      <w:r w:rsidRPr="00B3531C">
        <w:rPr>
          <w:rStyle w:val="hps"/>
          <w:rFonts w:cs="Arial"/>
          <w:sz w:val="28"/>
          <w:szCs w:val="28"/>
          <w:lang w:val="uk-UA"/>
        </w:rPr>
        <w:t>перш за все</w:t>
      </w:r>
      <w:r w:rsidRPr="00B3531C">
        <w:rPr>
          <w:rFonts w:cs="Arial"/>
          <w:sz w:val="28"/>
          <w:szCs w:val="28"/>
          <w:lang w:val="uk-UA"/>
        </w:rPr>
        <w:t xml:space="preserve">, </w:t>
      </w:r>
      <w:r w:rsidRPr="00B3531C">
        <w:rPr>
          <w:rStyle w:val="a4"/>
          <w:rFonts w:cs="Arial"/>
          <w:b w:val="0"/>
          <w:color w:val="000000"/>
          <w:sz w:val="28"/>
          <w:szCs w:val="28"/>
          <w:lang w:val="uk-UA"/>
        </w:rPr>
        <w:t xml:space="preserve">– </w:t>
      </w:r>
      <w:r w:rsidRPr="00B3531C">
        <w:rPr>
          <w:rStyle w:val="hps"/>
          <w:rFonts w:cs="Arial"/>
          <w:sz w:val="28"/>
          <w:szCs w:val="28"/>
          <w:lang w:val="uk-UA"/>
        </w:rPr>
        <w:t>теорії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наукового пізнання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та філософської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антропології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в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навчанні і професійній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діяльності.</w:t>
      </w:r>
    </w:p>
    <w:p w:rsidR="00666F8D" w:rsidRPr="00B3531C" w:rsidRDefault="00B3531C" w:rsidP="00666F8D">
      <w:pPr>
        <w:pStyle w:val="a5"/>
        <w:spacing w:before="0" w:beforeAutospacing="0" w:after="0" w:afterAutospacing="0" w:line="360" w:lineRule="auto"/>
        <w:jc w:val="both"/>
        <w:rPr>
          <w:rFonts w:cs="Arial"/>
          <w:b/>
          <w:sz w:val="28"/>
          <w:szCs w:val="28"/>
          <w:lang w:val="uk-UA"/>
        </w:rPr>
      </w:pPr>
      <w:r>
        <w:rPr>
          <w:rStyle w:val="a6"/>
          <w:rFonts w:cs="Arial"/>
          <w:b/>
          <w:bCs/>
          <w:sz w:val="28"/>
          <w:szCs w:val="28"/>
          <w:lang w:val="uk-UA"/>
        </w:rPr>
        <w:t>Очікувані в</w:t>
      </w:r>
      <w:r w:rsidR="00666F8D" w:rsidRPr="00B3531C">
        <w:rPr>
          <w:rStyle w:val="a6"/>
          <w:rFonts w:cs="Arial"/>
          <w:b/>
          <w:bCs/>
          <w:sz w:val="28"/>
          <w:szCs w:val="28"/>
          <w:lang w:val="uk-UA"/>
        </w:rPr>
        <w:t>міння та комунікації</w:t>
      </w:r>
      <w:r w:rsidR="00666F8D" w:rsidRPr="00B3531C">
        <w:rPr>
          <w:rStyle w:val="a4"/>
          <w:rFonts w:cs="Arial"/>
          <w:b w:val="0"/>
          <w:sz w:val="28"/>
          <w:szCs w:val="28"/>
          <w:lang w:val="uk-UA"/>
        </w:rPr>
        <w:t>:</w:t>
      </w:r>
    </w:p>
    <w:p w:rsidR="00666F8D" w:rsidRPr="00B3531C" w:rsidRDefault="00666F8D" w:rsidP="00666F8D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cs="Arial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t>Змістовно оперувати набутими історико-філософськими знаннями при аналізі основних течій та напрямів філософії.</w:t>
      </w:r>
    </w:p>
    <w:p w:rsidR="00666F8D" w:rsidRPr="00B3531C" w:rsidRDefault="00666F8D" w:rsidP="00666F8D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 w:val="0"/>
          <w:bCs w:val="0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z w:val="28"/>
          <w:szCs w:val="28"/>
          <w:lang w:val="uk-UA"/>
        </w:rPr>
        <w:t xml:space="preserve">Компетентно володіти категоріальним базисом філософії для розкриття сутності явищ та процесів людського буття, взаємодії філософських теорій з іншими галузями гуманітарного знання, насамперед </w:t>
      </w:r>
      <w:r w:rsidRPr="00B3531C">
        <w:rPr>
          <w:rStyle w:val="a4"/>
          <w:rFonts w:cs="Arial"/>
          <w:b w:val="0"/>
          <w:color w:val="000000"/>
          <w:sz w:val="28"/>
          <w:szCs w:val="28"/>
          <w:lang w:val="uk-UA"/>
        </w:rPr>
        <w:t xml:space="preserve">– </w:t>
      </w:r>
      <w:r w:rsidRPr="00B3531C">
        <w:rPr>
          <w:rStyle w:val="a4"/>
          <w:rFonts w:cs="Arial"/>
          <w:b w:val="0"/>
          <w:sz w:val="28"/>
          <w:szCs w:val="28"/>
          <w:lang w:val="uk-UA"/>
        </w:rPr>
        <w:t>біологічними та медичними.</w:t>
      </w:r>
    </w:p>
    <w:p w:rsidR="00666F8D" w:rsidRPr="00B3531C" w:rsidRDefault="00666F8D" w:rsidP="00666F8D">
      <w:pPr>
        <w:pStyle w:val="a5"/>
        <w:numPr>
          <w:ilvl w:val="0"/>
          <w:numId w:val="2"/>
        </w:numPr>
        <w:tabs>
          <w:tab w:val="left" w:pos="426"/>
        </w:tabs>
        <w:spacing w:before="0" w:beforeAutospacing="0" w:after="0" w:afterAutospacing="0" w:line="360" w:lineRule="auto"/>
        <w:ind w:left="0" w:firstLine="0"/>
        <w:jc w:val="both"/>
        <w:rPr>
          <w:rFonts w:cs="Arial"/>
          <w:sz w:val="28"/>
          <w:szCs w:val="28"/>
          <w:lang w:val="uk-UA"/>
        </w:rPr>
      </w:pPr>
      <w:r w:rsidRPr="00B3531C">
        <w:rPr>
          <w:rStyle w:val="hps"/>
          <w:rFonts w:cs="Arial"/>
          <w:sz w:val="28"/>
          <w:szCs w:val="28"/>
          <w:lang w:val="uk-UA"/>
        </w:rPr>
        <w:t>Уміння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компетентно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будувати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інформаційне спілкування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в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професійному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непрофесійному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комунікативному середовищі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з урахуванням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існуючого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соціокультурного контексту.</w:t>
      </w:r>
    </w:p>
    <w:p w:rsidR="00666F8D" w:rsidRPr="00B3531C" w:rsidRDefault="00666F8D" w:rsidP="00666F8D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a4"/>
          <w:rFonts w:cs="Arial"/>
          <w:bCs w:val="0"/>
          <w:spacing w:val="-6"/>
          <w:sz w:val="28"/>
          <w:szCs w:val="28"/>
          <w:lang w:val="uk-UA"/>
        </w:rPr>
      </w:pPr>
      <w:r w:rsidRPr="00B3531C">
        <w:rPr>
          <w:rStyle w:val="a4"/>
          <w:rFonts w:cs="Arial"/>
          <w:b w:val="0"/>
          <w:spacing w:val="-6"/>
          <w:sz w:val="28"/>
          <w:szCs w:val="28"/>
          <w:lang w:val="uk-UA"/>
        </w:rPr>
        <w:t>Самостійно оцінювати та узагальнювати опрацьований матеріал, опрацювати різноманітний інформаційний матеріал, робити висновки та приймати рішення.</w:t>
      </w:r>
    </w:p>
    <w:p w:rsidR="00666F8D" w:rsidRPr="00B3531C" w:rsidRDefault="00666F8D" w:rsidP="00666F8D">
      <w:pPr>
        <w:pStyle w:val="a5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 w:line="360" w:lineRule="auto"/>
        <w:ind w:left="0" w:firstLine="0"/>
        <w:jc w:val="both"/>
        <w:rPr>
          <w:rStyle w:val="hps"/>
          <w:rFonts w:cs="Arial"/>
          <w:b/>
          <w:sz w:val="28"/>
          <w:szCs w:val="28"/>
          <w:lang w:val="uk-UA"/>
        </w:rPr>
      </w:pPr>
      <w:r w:rsidRPr="00B3531C">
        <w:rPr>
          <w:rStyle w:val="hps"/>
          <w:rFonts w:cs="Arial"/>
          <w:sz w:val="28"/>
          <w:szCs w:val="28"/>
          <w:lang w:val="uk-UA"/>
        </w:rPr>
        <w:t>Здатність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ефективно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формувати стратегію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комунікації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залежно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від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світоглядних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і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культурних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особливостей</w:t>
      </w:r>
      <w:r w:rsidRPr="00B3531C">
        <w:rPr>
          <w:rFonts w:cs="Arial"/>
          <w:sz w:val="28"/>
          <w:szCs w:val="28"/>
          <w:lang w:val="uk-UA"/>
        </w:rPr>
        <w:t xml:space="preserve"> </w:t>
      </w:r>
      <w:r w:rsidRPr="00B3531C">
        <w:rPr>
          <w:rStyle w:val="hps"/>
          <w:rFonts w:cs="Arial"/>
          <w:sz w:val="28"/>
          <w:szCs w:val="28"/>
          <w:lang w:val="uk-UA"/>
        </w:rPr>
        <w:t>соціального середовища.</w:t>
      </w:r>
    </w:p>
    <w:p w:rsidR="00666F8D" w:rsidRPr="00311F19" w:rsidRDefault="00B3531C" w:rsidP="00311F19">
      <w:pPr>
        <w:pStyle w:val="a5"/>
        <w:tabs>
          <w:tab w:val="left" w:pos="426"/>
          <w:tab w:val="left" w:pos="567"/>
        </w:tabs>
        <w:spacing w:before="0" w:beforeAutospacing="0" w:after="0" w:afterAutospacing="0" w:line="360" w:lineRule="auto"/>
        <w:ind w:firstLine="540"/>
        <w:jc w:val="both"/>
        <w:rPr>
          <w:rFonts w:cs="Arial"/>
          <w:b/>
          <w:sz w:val="28"/>
          <w:szCs w:val="28"/>
          <w:lang w:val="uk-UA"/>
        </w:rPr>
      </w:pPr>
      <w:r w:rsidRPr="00311F19">
        <w:rPr>
          <w:sz w:val="28"/>
          <w:szCs w:val="28"/>
          <w:lang w:val="uk-UA"/>
        </w:rPr>
        <w:t>Таким чином, філософія як науково-ціннісний вимір людського існування формує категоріальне ядро світогляду лікаря. Філософська ерудиція є необхідною умовою загальнокультурного розвитку людини, чинником її професіоналізму, набуття почуття гідності.</w:t>
      </w:r>
      <w:r>
        <w:rPr>
          <w:rStyle w:val="hps"/>
          <w:rFonts w:cs="Arial"/>
          <w:b/>
          <w:sz w:val="28"/>
          <w:szCs w:val="28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Вільне володіння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концептуальним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багажем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сучасної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філософії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як джерела засобів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 xml:space="preserve">переконання </w:t>
      </w:r>
      <w:r>
        <w:rPr>
          <w:rStyle w:val="hps"/>
          <w:rFonts w:cs="Arial"/>
          <w:spacing w:val="-6"/>
          <w:sz w:val="28"/>
          <w:szCs w:val="28"/>
          <w:lang w:val="uk-UA"/>
        </w:rPr>
        <w:t xml:space="preserve">сприяє </w:t>
      </w:r>
      <w:r w:rsidR="00311F19">
        <w:rPr>
          <w:rStyle w:val="hps"/>
          <w:rFonts w:cs="Arial"/>
          <w:spacing w:val="-6"/>
          <w:sz w:val="28"/>
          <w:szCs w:val="28"/>
          <w:lang w:val="uk-UA"/>
        </w:rPr>
        <w:t>створенню творчого комунікативного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 xml:space="preserve"> клімату в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ході попередньої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селекції, проектування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і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lastRenderedPageBreak/>
        <w:t>реалізації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Pr="00B3531C">
        <w:rPr>
          <w:rStyle w:val="hps"/>
          <w:rFonts w:cs="Arial"/>
          <w:spacing w:val="-6"/>
          <w:sz w:val="28"/>
          <w:szCs w:val="28"/>
          <w:lang w:val="uk-UA"/>
        </w:rPr>
        <w:t>інноваційних</w:t>
      </w:r>
      <w:r w:rsidR="00666F8D" w:rsidRPr="00B3531C">
        <w:rPr>
          <w:rFonts w:cs="Arial"/>
          <w:spacing w:val="-6"/>
          <w:lang w:val="uk-UA"/>
        </w:rPr>
        <w:t xml:space="preserve"> </w:t>
      </w:r>
      <w:r w:rsidR="00311F19">
        <w:rPr>
          <w:rFonts w:cs="Arial"/>
          <w:spacing w:val="-6"/>
          <w:sz w:val="28"/>
          <w:szCs w:val="28"/>
          <w:lang w:val="uk-UA"/>
        </w:rPr>
        <w:t>професійних</w:t>
      </w:r>
      <w:r w:rsidR="00311F19">
        <w:rPr>
          <w:rFonts w:cs="Arial"/>
          <w:spacing w:val="-6"/>
          <w:lang w:val="uk-UA"/>
        </w:rPr>
        <w:t xml:space="preserve"> 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проектів</w:t>
      </w:r>
      <w:r>
        <w:rPr>
          <w:rStyle w:val="hps"/>
          <w:rFonts w:cs="Arial"/>
          <w:spacing w:val="-6"/>
          <w:sz w:val="28"/>
          <w:szCs w:val="28"/>
          <w:lang w:val="uk-UA"/>
        </w:rPr>
        <w:t xml:space="preserve"> різного рівня</w:t>
      </w:r>
      <w:r w:rsidR="00666F8D" w:rsidRPr="00B3531C">
        <w:rPr>
          <w:rStyle w:val="hps"/>
          <w:rFonts w:cs="Arial"/>
          <w:spacing w:val="-6"/>
          <w:sz w:val="28"/>
          <w:szCs w:val="28"/>
          <w:lang w:val="uk-UA"/>
        </w:rPr>
        <w:t>.</w:t>
      </w:r>
      <w:r w:rsidR="00311F19">
        <w:rPr>
          <w:rStyle w:val="hps"/>
          <w:rFonts w:cs="Arial"/>
          <w:spacing w:val="-6"/>
          <w:sz w:val="28"/>
          <w:szCs w:val="28"/>
          <w:lang w:val="uk-UA"/>
        </w:rPr>
        <w:t xml:space="preserve"> </w:t>
      </w:r>
      <w:r w:rsidR="00666F8D" w:rsidRPr="00B3531C">
        <w:rPr>
          <w:rStyle w:val="longtext"/>
          <w:rFonts w:cs="Arial"/>
          <w:sz w:val="28"/>
          <w:szCs w:val="28"/>
          <w:shd w:val="clear" w:color="auto" w:fill="FFFFFF"/>
          <w:lang w:val="uk-UA"/>
        </w:rPr>
        <w:t>Здатність ефективно засвоювати і використовувати у своїй соціальній і професійній діяльності філософсько-світоглядні, науково-теоретичні та культурологічні</w:t>
      </w:r>
      <w:r w:rsidR="00311F19">
        <w:rPr>
          <w:rStyle w:val="longtext"/>
          <w:rFonts w:cs="Arial"/>
          <w:sz w:val="28"/>
          <w:szCs w:val="28"/>
          <w:shd w:val="clear" w:color="auto" w:fill="FFFFFF"/>
          <w:lang w:val="uk-UA"/>
        </w:rPr>
        <w:t xml:space="preserve"> трансформації, що відбуваються, розширює простір відповідального ставлення до професійних обов’язків.</w:t>
      </w:r>
    </w:p>
    <w:p w:rsidR="0011750A" w:rsidRPr="0011750A" w:rsidRDefault="0011750A" w:rsidP="0011750A">
      <w:pPr>
        <w:spacing w:line="360" w:lineRule="auto"/>
        <w:ind w:firstLine="540"/>
        <w:jc w:val="both"/>
        <w:rPr>
          <w:sz w:val="28"/>
          <w:szCs w:val="28"/>
          <w:lang w:val="uk-UA"/>
        </w:rPr>
      </w:pPr>
    </w:p>
    <w:sectPr w:rsidR="0011750A" w:rsidRPr="0011750A" w:rsidSect="00886E3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67B08"/>
    <w:multiLevelType w:val="hybridMultilevel"/>
    <w:tmpl w:val="5AE8E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D00632"/>
    <w:multiLevelType w:val="hybridMultilevel"/>
    <w:tmpl w:val="B6FC6D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832A0"/>
    <w:multiLevelType w:val="hybridMultilevel"/>
    <w:tmpl w:val="E19A4B36"/>
    <w:lvl w:ilvl="0" w:tplc="CDC22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B1EE1"/>
    <w:multiLevelType w:val="hybridMultilevel"/>
    <w:tmpl w:val="ADAAD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8C7CF1"/>
    <w:multiLevelType w:val="hybridMultilevel"/>
    <w:tmpl w:val="B2CE0144"/>
    <w:lvl w:ilvl="0" w:tplc="C6427034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E35"/>
    <w:rsid w:val="000025E0"/>
    <w:rsid w:val="00010466"/>
    <w:rsid w:val="000260DA"/>
    <w:rsid w:val="00055FFC"/>
    <w:rsid w:val="0006332A"/>
    <w:rsid w:val="00087ADD"/>
    <w:rsid w:val="000A2772"/>
    <w:rsid w:val="000B4AA9"/>
    <w:rsid w:val="000B6660"/>
    <w:rsid w:val="000C4574"/>
    <w:rsid w:val="000E4DD4"/>
    <w:rsid w:val="000F5C9F"/>
    <w:rsid w:val="001064CF"/>
    <w:rsid w:val="00107363"/>
    <w:rsid w:val="00112976"/>
    <w:rsid w:val="0011750A"/>
    <w:rsid w:val="00125924"/>
    <w:rsid w:val="00126B34"/>
    <w:rsid w:val="00135F84"/>
    <w:rsid w:val="00142E82"/>
    <w:rsid w:val="0015612E"/>
    <w:rsid w:val="00162210"/>
    <w:rsid w:val="00181141"/>
    <w:rsid w:val="00194BDD"/>
    <w:rsid w:val="001A0A21"/>
    <w:rsid w:val="001C5053"/>
    <w:rsid w:val="001D2E47"/>
    <w:rsid w:val="001F2BA5"/>
    <w:rsid w:val="00203D10"/>
    <w:rsid w:val="00205D9D"/>
    <w:rsid w:val="002076D7"/>
    <w:rsid w:val="0021578F"/>
    <w:rsid w:val="00216F55"/>
    <w:rsid w:val="00221258"/>
    <w:rsid w:val="00223D8C"/>
    <w:rsid w:val="00234ECF"/>
    <w:rsid w:val="00246552"/>
    <w:rsid w:val="00254905"/>
    <w:rsid w:val="00256F63"/>
    <w:rsid w:val="00265A6A"/>
    <w:rsid w:val="00267ACD"/>
    <w:rsid w:val="00273223"/>
    <w:rsid w:val="00273E59"/>
    <w:rsid w:val="00285754"/>
    <w:rsid w:val="00285DBF"/>
    <w:rsid w:val="002A4FFB"/>
    <w:rsid w:val="002E0650"/>
    <w:rsid w:val="002F26E3"/>
    <w:rsid w:val="0030173C"/>
    <w:rsid w:val="00307BFF"/>
    <w:rsid w:val="00311F19"/>
    <w:rsid w:val="00314EF3"/>
    <w:rsid w:val="003174E0"/>
    <w:rsid w:val="00351178"/>
    <w:rsid w:val="00356265"/>
    <w:rsid w:val="00370C80"/>
    <w:rsid w:val="003735D9"/>
    <w:rsid w:val="00377A0E"/>
    <w:rsid w:val="00386569"/>
    <w:rsid w:val="00392D1D"/>
    <w:rsid w:val="00394CA4"/>
    <w:rsid w:val="003A40C8"/>
    <w:rsid w:val="003A7D07"/>
    <w:rsid w:val="003B0AC9"/>
    <w:rsid w:val="003C3767"/>
    <w:rsid w:val="003D7D7B"/>
    <w:rsid w:val="003E02C4"/>
    <w:rsid w:val="003E621C"/>
    <w:rsid w:val="0040410F"/>
    <w:rsid w:val="00411489"/>
    <w:rsid w:val="00422455"/>
    <w:rsid w:val="00422B91"/>
    <w:rsid w:val="00436618"/>
    <w:rsid w:val="00436AEA"/>
    <w:rsid w:val="0047395E"/>
    <w:rsid w:val="00483D83"/>
    <w:rsid w:val="00493C3C"/>
    <w:rsid w:val="00495EBE"/>
    <w:rsid w:val="004A0437"/>
    <w:rsid w:val="004E15CF"/>
    <w:rsid w:val="005050B0"/>
    <w:rsid w:val="0050627C"/>
    <w:rsid w:val="005067EE"/>
    <w:rsid w:val="00520A46"/>
    <w:rsid w:val="00525F29"/>
    <w:rsid w:val="005270D5"/>
    <w:rsid w:val="00550961"/>
    <w:rsid w:val="005520CE"/>
    <w:rsid w:val="005530D5"/>
    <w:rsid w:val="00572FD8"/>
    <w:rsid w:val="00581502"/>
    <w:rsid w:val="00582DF2"/>
    <w:rsid w:val="00595B5E"/>
    <w:rsid w:val="005A50EB"/>
    <w:rsid w:val="005B56F5"/>
    <w:rsid w:val="005C35DC"/>
    <w:rsid w:val="005C5303"/>
    <w:rsid w:val="005C62B8"/>
    <w:rsid w:val="005E26FB"/>
    <w:rsid w:val="005E29A1"/>
    <w:rsid w:val="005E6AD2"/>
    <w:rsid w:val="00624000"/>
    <w:rsid w:val="006249BA"/>
    <w:rsid w:val="00634885"/>
    <w:rsid w:val="00635620"/>
    <w:rsid w:val="006513C4"/>
    <w:rsid w:val="00654B35"/>
    <w:rsid w:val="00655CF7"/>
    <w:rsid w:val="006605B6"/>
    <w:rsid w:val="00664A2F"/>
    <w:rsid w:val="00666F8D"/>
    <w:rsid w:val="006733FC"/>
    <w:rsid w:val="00687B6A"/>
    <w:rsid w:val="00693E85"/>
    <w:rsid w:val="006A6996"/>
    <w:rsid w:val="006B2232"/>
    <w:rsid w:val="006D4C01"/>
    <w:rsid w:val="006D7003"/>
    <w:rsid w:val="006E2BAE"/>
    <w:rsid w:val="006F03AC"/>
    <w:rsid w:val="006F0497"/>
    <w:rsid w:val="007037A1"/>
    <w:rsid w:val="00726F60"/>
    <w:rsid w:val="00731713"/>
    <w:rsid w:val="00745426"/>
    <w:rsid w:val="007463AB"/>
    <w:rsid w:val="00767224"/>
    <w:rsid w:val="00783321"/>
    <w:rsid w:val="00795883"/>
    <w:rsid w:val="007C4C52"/>
    <w:rsid w:val="007E58CF"/>
    <w:rsid w:val="00810791"/>
    <w:rsid w:val="0081237A"/>
    <w:rsid w:val="00813E2B"/>
    <w:rsid w:val="00814783"/>
    <w:rsid w:val="008152D8"/>
    <w:rsid w:val="0082504B"/>
    <w:rsid w:val="008405AA"/>
    <w:rsid w:val="00852116"/>
    <w:rsid w:val="00873175"/>
    <w:rsid w:val="00886E35"/>
    <w:rsid w:val="00887E24"/>
    <w:rsid w:val="008A3010"/>
    <w:rsid w:val="008B0745"/>
    <w:rsid w:val="008D0078"/>
    <w:rsid w:val="008D6A71"/>
    <w:rsid w:val="008E1F30"/>
    <w:rsid w:val="008E7CFF"/>
    <w:rsid w:val="00911FE7"/>
    <w:rsid w:val="00912909"/>
    <w:rsid w:val="0091535F"/>
    <w:rsid w:val="00917490"/>
    <w:rsid w:val="009222F2"/>
    <w:rsid w:val="009224F6"/>
    <w:rsid w:val="00937E82"/>
    <w:rsid w:val="00955EEA"/>
    <w:rsid w:val="00982FF9"/>
    <w:rsid w:val="00997DDC"/>
    <w:rsid w:val="009B3848"/>
    <w:rsid w:val="009B5CC9"/>
    <w:rsid w:val="009E37BB"/>
    <w:rsid w:val="009F2B0C"/>
    <w:rsid w:val="00A001C8"/>
    <w:rsid w:val="00A41DF4"/>
    <w:rsid w:val="00A55E1E"/>
    <w:rsid w:val="00A574C9"/>
    <w:rsid w:val="00A97256"/>
    <w:rsid w:val="00AA6C69"/>
    <w:rsid w:val="00AD4E33"/>
    <w:rsid w:val="00AD75ED"/>
    <w:rsid w:val="00AE2A84"/>
    <w:rsid w:val="00B13816"/>
    <w:rsid w:val="00B16296"/>
    <w:rsid w:val="00B3531C"/>
    <w:rsid w:val="00B37198"/>
    <w:rsid w:val="00B52122"/>
    <w:rsid w:val="00B5659A"/>
    <w:rsid w:val="00BC262C"/>
    <w:rsid w:val="00BD4561"/>
    <w:rsid w:val="00BF5670"/>
    <w:rsid w:val="00C1585F"/>
    <w:rsid w:val="00C23187"/>
    <w:rsid w:val="00C7489D"/>
    <w:rsid w:val="00C92899"/>
    <w:rsid w:val="00CB0023"/>
    <w:rsid w:val="00CB0938"/>
    <w:rsid w:val="00CB33B0"/>
    <w:rsid w:val="00CC2A23"/>
    <w:rsid w:val="00CD24AF"/>
    <w:rsid w:val="00D0202E"/>
    <w:rsid w:val="00D025B2"/>
    <w:rsid w:val="00D12BA0"/>
    <w:rsid w:val="00D708D2"/>
    <w:rsid w:val="00D739EB"/>
    <w:rsid w:val="00D8318B"/>
    <w:rsid w:val="00D84D71"/>
    <w:rsid w:val="00DA013C"/>
    <w:rsid w:val="00DA4BC1"/>
    <w:rsid w:val="00DC0D78"/>
    <w:rsid w:val="00DF7CDD"/>
    <w:rsid w:val="00E46AA4"/>
    <w:rsid w:val="00E51464"/>
    <w:rsid w:val="00E52553"/>
    <w:rsid w:val="00E5713A"/>
    <w:rsid w:val="00E71757"/>
    <w:rsid w:val="00E86B83"/>
    <w:rsid w:val="00E95F06"/>
    <w:rsid w:val="00EC7566"/>
    <w:rsid w:val="00EF0D02"/>
    <w:rsid w:val="00EF2F1F"/>
    <w:rsid w:val="00EF469A"/>
    <w:rsid w:val="00EF7ED7"/>
    <w:rsid w:val="00F4047B"/>
    <w:rsid w:val="00F43C54"/>
    <w:rsid w:val="00F65FCA"/>
    <w:rsid w:val="00F72F3A"/>
    <w:rsid w:val="00F73236"/>
    <w:rsid w:val="00F94199"/>
    <w:rsid w:val="00F96EF2"/>
    <w:rsid w:val="00FA7D23"/>
    <w:rsid w:val="00FA7D6F"/>
    <w:rsid w:val="00FB2E7D"/>
    <w:rsid w:val="00FB5030"/>
    <w:rsid w:val="00FC1897"/>
    <w:rsid w:val="00FC5AC5"/>
    <w:rsid w:val="00FC68B9"/>
    <w:rsid w:val="00FD3812"/>
    <w:rsid w:val="00FD74AE"/>
    <w:rsid w:val="00FE1117"/>
    <w:rsid w:val="00FE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666F8D"/>
    <w:pPr>
      <w:ind w:firstLine="540"/>
    </w:pPr>
    <w:rPr>
      <w:sz w:val="28"/>
      <w:lang w:val="uk-UA"/>
    </w:rPr>
  </w:style>
  <w:style w:type="character" w:styleId="a4">
    <w:name w:val="Strong"/>
    <w:qFormat/>
    <w:rsid w:val="00666F8D"/>
    <w:rPr>
      <w:b/>
      <w:bCs/>
    </w:rPr>
  </w:style>
  <w:style w:type="character" w:customStyle="1" w:styleId="hps">
    <w:name w:val="hps"/>
    <w:rsid w:val="00666F8D"/>
  </w:style>
  <w:style w:type="paragraph" w:styleId="a5">
    <w:name w:val="Normal (Web)"/>
    <w:basedOn w:val="a"/>
    <w:rsid w:val="00666F8D"/>
    <w:pPr>
      <w:spacing w:before="100" w:beforeAutospacing="1" w:after="100" w:afterAutospacing="1"/>
    </w:pPr>
  </w:style>
  <w:style w:type="character" w:customStyle="1" w:styleId="longtext">
    <w:name w:val="long_text"/>
    <w:rsid w:val="00666F8D"/>
  </w:style>
  <w:style w:type="character" w:styleId="a6">
    <w:name w:val="Emphasis"/>
    <w:qFormat/>
    <w:rsid w:val="00666F8D"/>
    <w:rPr>
      <w:i/>
      <w:iCs/>
    </w:rPr>
  </w:style>
  <w:style w:type="paragraph" w:styleId="a7">
    <w:name w:val="Plain Text"/>
    <w:basedOn w:val="a"/>
    <w:link w:val="a8"/>
    <w:rsid w:val="00377A0E"/>
    <w:rPr>
      <w:rFonts w:ascii="Courier New" w:hAnsi="Courier New"/>
      <w:szCs w:val="20"/>
    </w:rPr>
  </w:style>
  <w:style w:type="character" w:customStyle="1" w:styleId="a8">
    <w:name w:val="Текст Знак"/>
    <w:basedOn w:val="a0"/>
    <w:link w:val="a7"/>
    <w:rsid w:val="00377A0E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Карпенко К</vt:lpstr>
    </vt:vector>
  </TitlesOfParts>
  <Company>MoBIL GROUP</Company>
  <LinksUpToDate>false</LinksUpToDate>
  <CharactersWithSpaces>7804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Карпенко К</dc:title>
  <dc:subject/>
  <dc:creator>kate</dc:creator>
  <cp:keywords/>
  <cp:lastModifiedBy>NickOn</cp:lastModifiedBy>
  <cp:revision>2</cp:revision>
  <cp:lastPrinted>2013-10-27T22:05:00Z</cp:lastPrinted>
  <dcterms:created xsi:type="dcterms:W3CDTF">2014-06-16T18:34:00Z</dcterms:created>
  <dcterms:modified xsi:type="dcterms:W3CDTF">2014-06-16T18:34:00Z</dcterms:modified>
</cp:coreProperties>
</file>