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C7" w:rsidRPr="00584AC7" w:rsidRDefault="00584AC7" w:rsidP="00584AC7">
      <w:pPr>
        <w:pStyle w:val="21"/>
        <w:shd w:val="clear" w:color="auto" w:fill="auto"/>
        <w:spacing w:line="360" w:lineRule="auto"/>
        <w:ind w:firstLine="0"/>
        <w:rPr>
          <w:sz w:val="26"/>
          <w:szCs w:val="26"/>
          <w:lang w:val="en-US"/>
        </w:rPr>
      </w:pPr>
      <w:proofErr w:type="spellStart"/>
      <w:r w:rsidRPr="00584AC7">
        <w:rPr>
          <w:sz w:val="26"/>
          <w:szCs w:val="26"/>
          <w:lang w:val="en-US"/>
        </w:rPr>
        <w:t>Palamarchuk</w:t>
      </w:r>
      <w:proofErr w:type="spellEnd"/>
      <w:r w:rsidRPr="00584AC7">
        <w:rPr>
          <w:sz w:val="26"/>
          <w:szCs w:val="26"/>
          <w:lang w:val="en-US"/>
        </w:rPr>
        <w:t xml:space="preserve"> V.V., </w:t>
      </w:r>
      <w:proofErr w:type="spellStart"/>
      <w:r w:rsidRPr="00584AC7">
        <w:rPr>
          <w:sz w:val="26"/>
          <w:szCs w:val="26"/>
          <w:lang w:val="en-US"/>
        </w:rPr>
        <w:t>Rogachyova</w:t>
      </w:r>
      <w:proofErr w:type="spellEnd"/>
      <w:r w:rsidRPr="00584AC7">
        <w:rPr>
          <w:sz w:val="26"/>
          <w:szCs w:val="26"/>
          <w:lang w:val="en-US"/>
        </w:rPr>
        <w:t xml:space="preserve"> </w:t>
      </w:r>
      <w:proofErr w:type="spellStart"/>
      <w:r w:rsidRPr="00584AC7">
        <w:rPr>
          <w:sz w:val="26"/>
          <w:szCs w:val="26"/>
          <w:lang w:val="en-US"/>
        </w:rPr>
        <w:t>N.Sh</w:t>
      </w:r>
      <w:proofErr w:type="spellEnd"/>
      <w:r w:rsidRPr="00584AC7">
        <w:rPr>
          <w:sz w:val="26"/>
          <w:szCs w:val="26"/>
          <w:lang w:val="en-US"/>
        </w:rPr>
        <w:t>.</w:t>
      </w:r>
    </w:p>
    <w:p w:rsidR="00584AC7" w:rsidRPr="00584AC7" w:rsidRDefault="00584AC7" w:rsidP="00584AC7">
      <w:pPr>
        <w:pStyle w:val="21"/>
        <w:shd w:val="clear" w:color="auto" w:fill="auto"/>
        <w:spacing w:line="360" w:lineRule="auto"/>
        <w:ind w:firstLine="0"/>
        <w:rPr>
          <w:sz w:val="26"/>
          <w:szCs w:val="26"/>
          <w:lang w:val="en-US"/>
        </w:rPr>
      </w:pPr>
      <w:r w:rsidRPr="00584AC7">
        <w:rPr>
          <w:sz w:val="26"/>
          <w:szCs w:val="26"/>
          <w:lang w:val="en-US"/>
        </w:rPr>
        <w:t>FEATURES OF THE CLIMACTERIC PERIOD IN WOMEN WITH</w:t>
      </w:r>
    </w:p>
    <w:p w:rsidR="000D410C" w:rsidRDefault="00584AC7" w:rsidP="00584AC7">
      <w:pPr>
        <w:pStyle w:val="2"/>
        <w:shd w:val="clear" w:color="auto" w:fill="auto"/>
        <w:spacing w:line="360" w:lineRule="auto"/>
        <w:ind w:firstLine="360"/>
        <w:jc w:val="center"/>
        <w:rPr>
          <w:rStyle w:val="a4"/>
          <w:sz w:val="26"/>
          <w:szCs w:val="26"/>
        </w:rPr>
      </w:pPr>
      <w:r w:rsidRPr="00584AC7">
        <w:rPr>
          <w:rStyle w:val="a4"/>
          <w:sz w:val="26"/>
          <w:szCs w:val="26"/>
        </w:rPr>
        <w:t>HYPODYNAMIA</w:t>
      </w:r>
    </w:p>
    <w:p w:rsidR="00584AC7" w:rsidRDefault="00584AC7" w:rsidP="00584AC7">
      <w:pPr>
        <w:pStyle w:val="2"/>
        <w:shd w:val="clear" w:color="auto" w:fill="auto"/>
        <w:spacing w:line="360" w:lineRule="auto"/>
        <w:ind w:firstLine="360"/>
        <w:jc w:val="center"/>
        <w:rPr>
          <w:rStyle w:val="a4"/>
          <w:sz w:val="26"/>
          <w:szCs w:val="26"/>
        </w:rPr>
      </w:pPr>
      <w:r w:rsidRPr="00584AC7">
        <w:rPr>
          <w:rStyle w:val="a4"/>
          <w:sz w:val="26"/>
          <w:szCs w:val="26"/>
        </w:rPr>
        <w:t xml:space="preserve"> </w:t>
      </w:r>
      <w:proofErr w:type="spellStart"/>
      <w:r w:rsidRPr="00584AC7">
        <w:rPr>
          <w:rStyle w:val="a4"/>
          <w:sz w:val="26"/>
          <w:szCs w:val="26"/>
        </w:rPr>
        <w:t>Kharkiv</w:t>
      </w:r>
      <w:proofErr w:type="spellEnd"/>
      <w:r w:rsidRPr="00584AC7">
        <w:rPr>
          <w:rStyle w:val="a4"/>
          <w:sz w:val="26"/>
          <w:szCs w:val="26"/>
        </w:rPr>
        <w:t xml:space="preserve"> National Medical University, </w:t>
      </w:r>
      <w:proofErr w:type="spellStart"/>
      <w:r w:rsidRPr="00584AC7">
        <w:rPr>
          <w:rStyle w:val="a4"/>
          <w:sz w:val="26"/>
          <w:szCs w:val="26"/>
        </w:rPr>
        <w:t>Kharkiv</w:t>
      </w:r>
      <w:proofErr w:type="spellEnd"/>
      <w:r w:rsidRPr="00584AC7">
        <w:rPr>
          <w:rStyle w:val="a4"/>
          <w:sz w:val="26"/>
          <w:szCs w:val="26"/>
        </w:rPr>
        <w:t>, Ukraine</w:t>
      </w:r>
    </w:p>
    <w:p w:rsidR="00584AC7" w:rsidRPr="00584AC7" w:rsidRDefault="00584AC7" w:rsidP="00584AC7">
      <w:pPr>
        <w:pStyle w:val="2"/>
        <w:shd w:val="clear" w:color="auto" w:fill="auto"/>
        <w:spacing w:line="360" w:lineRule="auto"/>
        <w:ind w:firstLine="360"/>
        <w:rPr>
          <w:sz w:val="26"/>
          <w:szCs w:val="26"/>
          <w:lang w:val="en-US"/>
        </w:rPr>
      </w:pPr>
      <w:proofErr w:type="gramStart"/>
      <w:r w:rsidRPr="00584AC7">
        <w:rPr>
          <w:rStyle w:val="a4"/>
          <w:sz w:val="26"/>
          <w:szCs w:val="26"/>
        </w:rPr>
        <w:t>Background.</w:t>
      </w:r>
      <w:proofErr w:type="gramEnd"/>
      <w:r w:rsidRPr="00584AC7">
        <w:rPr>
          <w:rStyle w:val="a4"/>
          <w:sz w:val="26"/>
          <w:szCs w:val="26"/>
        </w:rPr>
        <w:t xml:space="preserve"> </w:t>
      </w:r>
      <w:r w:rsidRPr="00584AC7">
        <w:rPr>
          <w:sz w:val="26"/>
          <w:szCs w:val="26"/>
          <w:lang w:val="en-US"/>
        </w:rPr>
        <w:t xml:space="preserve">Change in a demographic situation in the developed countries in the second half of XX century has led to increase of women of the senior age </w:t>
      </w:r>
      <w:proofErr w:type="spellStart"/>
      <w:r w:rsidRPr="00584AC7">
        <w:rPr>
          <w:sz w:val="26"/>
          <w:szCs w:val="26"/>
          <w:lang w:val="en-US"/>
        </w:rPr>
        <w:t>groupin</w:t>
      </w:r>
      <w:proofErr w:type="spellEnd"/>
      <w:r>
        <w:rPr>
          <w:sz w:val="26"/>
          <w:szCs w:val="26"/>
          <w:lang w:val="en-US"/>
        </w:rPr>
        <w:t xml:space="preserve"> population. </w:t>
      </w:r>
      <w:r w:rsidRPr="00584AC7">
        <w:rPr>
          <w:sz w:val="26"/>
          <w:szCs w:val="26"/>
          <w:lang w:val="en-US"/>
        </w:rPr>
        <w:t xml:space="preserve">For some occupational categories </w:t>
      </w:r>
      <w:proofErr w:type="spellStart"/>
      <w:r w:rsidRPr="00584AC7">
        <w:rPr>
          <w:sz w:val="26"/>
          <w:szCs w:val="26"/>
          <w:lang w:val="en-US"/>
        </w:rPr>
        <w:t>hypodynamia</w:t>
      </w:r>
      <w:proofErr w:type="spellEnd"/>
      <w:r w:rsidRPr="00584AC7">
        <w:rPr>
          <w:sz w:val="26"/>
          <w:szCs w:val="26"/>
          <w:lang w:val="en-US"/>
        </w:rPr>
        <w:t xml:space="preserve"> is the professional factor. On the one hand, a lack of sufficient information </w:t>
      </w:r>
      <w:proofErr w:type="spellStart"/>
      <w:r w:rsidRPr="00584AC7">
        <w:rPr>
          <w:sz w:val="26"/>
          <w:szCs w:val="26"/>
          <w:lang w:val="en-US"/>
        </w:rPr>
        <w:t>aboutpernicious</w:t>
      </w:r>
      <w:proofErr w:type="spellEnd"/>
      <w:r w:rsidRPr="00584AC7">
        <w:rPr>
          <w:sz w:val="26"/>
          <w:szCs w:val="26"/>
          <w:lang w:val="en-US"/>
        </w:rPr>
        <w:t xml:space="preserve"> influence of </w:t>
      </w:r>
      <w:proofErr w:type="spellStart"/>
      <w:r w:rsidRPr="00584AC7">
        <w:rPr>
          <w:sz w:val="26"/>
          <w:szCs w:val="26"/>
          <w:lang w:val="en-US"/>
        </w:rPr>
        <w:t>hypodynamia</w:t>
      </w:r>
      <w:proofErr w:type="spellEnd"/>
      <w:r w:rsidRPr="00584AC7">
        <w:rPr>
          <w:sz w:val="26"/>
          <w:szCs w:val="26"/>
          <w:lang w:val="en-US"/>
        </w:rPr>
        <w:t xml:space="preserve"> on a human body and, on the other part, an excessive load or inability to organize the free </w:t>
      </w:r>
      <w:proofErr w:type="spellStart"/>
      <w:r w:rsidRPr="00584AC7">
        <w:rPr>
          <w:sz w:val="26"/>
          <w:szCs w:val="26"/>
          <w:lang w:val="en-US"/>
        </w:rPr>
        <w:t>timecorrectly</w:t>
      </w:r>
      <w:proofErr w:type="spellEnd"/>
      <w:r w:rsidRPr="00584AC7">
        <w:rPr>
          <w:sz w:val="26"/>
          <w:szCs w:val="26"/>
          <w:lang w:val="en-US"/>
        </w:rPr>
        <w:t xml:space="preserve"> have caused the </w:t>
      </w:r>
      <w:proofErr w:type="spellStart"/>
      <w:r w:rsidRPr="00584AC7">
        <w:rPr>
          <w:sz w:val="26"/>
          <w:szCs w:val="26"/>
          <w:lang w:val="en-US"/>
        </w:rPr>
        <w:t>hypodynamia</w:t>
      </w:r>
      <w:proofErr w:type="spellEnd"/>
      <w:r w:rsidRPr="00584AC7">
        <w:rPr>
          <w:sz w:val="26"/>
          <w:szCs w:val="26"/>
          <w:lang w:val="en-US"/>
        </w:rPr>
        <w:t xml:space="preserve"> phenomenon as a style of life.</w:t>
      </w:r>
    </w:p>
    <w:p w:rsidR="00584AC7" w:rsidRPr="00584AC7" w:rsidRDefault="00584AC7" w:rsidP="00584AC7">
      <w:pPr>
        <w:pStyle w:val="2"/>
        <w:shd w:val="clear" w:color="auto" w:fill="auto"/>
        <w:spacing w:line="360" w:lineRule="auto"/>
        <w:ind w:firstLine="360"/>
        <w:rPr>
          <w:sz w:val="26"/>
          <w:szCs w:val="26"/>
          <w:lang w:val="en-US"/>
        </w:rPr>
      </w:pPr>
      <w:proofErr w:type="gramStart"/>
      <w:r w:rsidRPr="00584AC7">
        <w:rPr>
          <w:rStyle w:val="a4"/>
          <w:sz w:val="26"/>
          <w:szCs w:val="26"/>
        </w:rPr>
        <w:t>Objective.</w:t>
      </w:r>
      <w:proofErr w:type="gramEnd"/>
      <w:r w:rsidRPr="00584AC7">
        <w:rPr>
          <w:rStyle w:val="a4"/>
          <w:sz w:val="26"/>
          <w:szCs w:val="26"/>
        </w:rPr>
        <w:t xml:space="preserve"> </w:t>
      </w:r>
      <w:proofErr w:type="gramStart"/>
      <w:r w:rsidRPr="00584AC7">
        <w:rPr>
          <w:sz w:val="26"/>
          <w:szCs w:val="26"/>
          <w:lang w:val="en-US"/>
        </w:rPr>
        <w:t xml:space="preserve">To study the influence of </w:t>
      </w:r>
      <w:proofErr w:type="spellStart"/>
      <w:r w:rsidRPr="00584AC7">
        <w:rPr>
          <w:sz w:val="26"/>
          <w:szCs w:val="26"/>
          <w:lang w:val="en-US"/>
        </w:rPr>
        <w:t>hypodynamia</w:t>
      </w:r>
      <w:proofErr w:type="spellEnd"/>
      <w:r w:rsidRPr="00584AC7">
        <w:rPr>
          <w:sz w:val="26"/>
          <w:szCs w:val="26"/>
          <w:lang w:val="en-US"/>
        </w:rPr>
        <w:t xml:space="preserve"> on the course of climacteric period in women.</w:t>
      </w:r>
      <w:proofErr w:type="gramEnd"/>
    </w:p>
    <w:p w:rsidR="00584AC7" w:rsidRPr="00584AC7" w:rsidRDefault="00584AC7" w:rsidP="00584AC7">
      <w:pPr>
        <w:pStyle w:val="2"/>
        <w:shd w:val="clear" w:color="auto" w:fill="auto"/>
        <w:spacing w:line="360" w:lineRule="auto"/>
        <w:ind w:firstLine="360"/>
        <w:rPr>
          <w:sz w:val="26"/>
          <w:szCs w:val="26"/>
          <w:lang w:val="en-US"/>
        </w:rPr>
      </w:pPr>
      <w:proofErr w:type="gramStart"/>
      <w:r w:rsidRPr="00584AC7">
        <w:rPr>
          <w:rStyle w:val="a4"/>
          <w:sz w:val="26"/>
          <w:szCs w:val="26"/>
        </w:rPr>
        <w:t>Materials and methods.</w:t>
      </w:r>
      <w:proofErr w:type="gramEnd"/>
      <w:r w:rsidRPr="00584AC7">
        <w:rPr>
          <w:rStyle w:val="a4"/>
          <w:sz w:val="26"/>
          <w:szCs w:val="26"/>
        </w:rPr>
        <w:t xml:space="preserve"> </w:t>
      </w:r>
      <w:r w:rsidRPr="00584AC7">
        <w:rPr>
          <w:sz w:val="26"/>
          <w:szCs w:val="26"/>
          <w:lang w:val="en-US"/>
        </w:rPr>
        <w:t xml:space="preserve">150 women, aged from 40 to 55, have been examined. Group I consisted of 50 women with an early menopause (EM) and </w:t>
      </w:r>
      <w:proofErr w:type="spellStart"/>
      <w:r w:rsidRPr="00584AC7">
        <w:rPr>
          <w:sz w:val="26"/>
          <w:szCs w:val="26"/>
          <w:lang w:val="en-US"/>
        </w:rPr>
        <w:t>hypodynamia</w:t>
      </w:r>
      <w:proofErr w:type="spellEnd"/>
      <w:r w:rsidRPr="00584AC7">
        <w:rPr>
          <w:sz w:val="26"/>
          <w:szCs w:val="26"/>
          <w:lang w:val="en-US"/>
        </w:rPr>
        <w:t xml:space="preserve"> who were in </w:t>
      </w:r>
      <w:proofErr w:type="spellStart"/>
      <w:r w:rsidRPr="00584AC7">
        <w:rPr>
          <w:sz w:val="26"/>
          <w:szCs w:val="26"/>
          <w:lang w:val="en-US"/>
        </w:rPr>
        <w:t>perimenopausal</w:t>
      </w:r>
      <w:proofErr w:type="spellEnd"/>
      <w:r w:rsidRPr="00584AC7">
        <w:rPr>
          <w:sz w:val="26"/>
          <w:szCs w:val="26"/>
          <w:lang w:val="en-US"/>
        </w:rPr>
        <w:t xml:space="preserve"> and early postmenopausal period (until 2 years).Group II included women with a timely menopause and </w:t>
      </w:r>
      <w:proofErr w:type="spellStart"/>
      <w:r w:rsidRPr="00584AC7">
        <w:rPr>
          <w:sz w:val="26"/>
          <w:szCs w:val="26"/>
          <w:lang w:val="en-US"/>
        </w:rPr>
        <w:t>hypodynamia</w:t>
      </w:r>
      <w:proofErr w:type="spellEnd"/>
      <w:r w:rsidRPr="00584AC7">
        <w:rPr>
          <w:sz w:val="26"/>
          <w:szCs w:val="26"/>
          <w:lang w:val="en-US"/>
        </w:rPr>
        <w:t xml:space="preserve">. Group III consisted of 50 women of the appropriate age and a climacteric period (CP), but with a sufficient motor activity. </w:t>
      </w:r>
      <w:proofErr w:type="spellStart"/>
      <w:r w:rsidRPr="00584AC7">
        <w:rPr>
          <w:sz w:val="26"/>
          <w:szCs w:val="26"/>
          <w:lang w:val="en-US"/>
        </w:rPr>
        <w:t>Hypodynamia</w:t>
      </w:r>
      <w:proofErr w:type="spellEnd"/>
      <w:r w:rsidRPr="00584AC7">
        <w:rPr>
          <w:sz w:val="26"/>
          <w:szCs w:val="26"/>
          <w:lang w:val="en-US"/>
        </w:rPr>
        <w:t xml:space="preserve"> was defined under specially developed questionnaire. Pelvic ultrasound was made by means of the apparatus Philips Medical Systems DH11XE with use of vaginal and abdominal sensors with calculation of an index of ovarian size, stromal-follicular index and ovarian-uterine index. Hemodynamics of vessels of small pelvis was detected by means of </w:t>
      </w:r>
      <w:proofErr w:type="spellStart"/>
      <w:r w:rsidRPr="00584AC7">
        <w:rPr>
          <w:sz w:val="26"/>
          <w:szCs w:val="26"/>
          <w:lang w:val="en-US"/>
        </w:rPr>
        <w:t>transabdominal</w:t>
      </w:r>
      <w:proofErr w:type="spellEnd"/>
      <w:r w:rsidRPr="00584AC7">
        <w:rPr>
          <w:sz w:val="26"/>
          <w:szCs w:val="26"/>
          <w:lang w:val="en-US"/>
        </w:rPr>
        <w:t xml:space="preserve"> ultrasonic </w:t>
      </w:r>
      <w:proofErr w:type="spellStart"/>
      <w:r w:rsidRPr="00584AC7">
        <w:rPr>
          <w:sz w:val="26"/>
          <w:szCs w:val="26"/>
          <w:lang w:val="en-US"/>
        </w:rPr>
        <w:t>dopplerography</w:t>
      </w:r>
      <w:proofErr w:type="spellEnd"/>
      <w:r w:rsidRPr="00584AC7">
        <w:rPr>
          <w:sz w:val="26"/>
          <w:szCs w:val="26"/>
          <w:lang w:val="en-US"/>
        </w:rPr>
        <w:t xml:space="preserve"> with calculation of a coefficient of skew circulation and the pulsation index (PI). The estimate of features of the course of a climacteric syndrome (CS) was done by calculation of </w:t>
      </w:r>
      <w:proofErr w:type="spellStart"/>
      <w:r w:rsidRPr="00584AC7">
        <w:rPr>
          <w:sz w:val="26"/>
          <w:szCs w:val="26"/>
          <w:lang w:val="en-US"/>
        </w:rPr>
        <w:t>Cupperman's</w:t>
      </w:r>
      <w:proofErr w:type="spellEnd"/>
      <w:r w:rsidRPr="00584AC7">
        <w:rPr>
          <w:sz w:val="26"/>
          <w:szCs w:val="26"/>
          <w:lang w:val="en-US"/>
        </w:rPr>
        <w:t xml:space="preserve"> index (</w:t>
      </w:r>
      <w:proofErr w:type="spellStart"/>
      <w:r w:rsidRPr="00584AC7">
        <w:rPr>
          <w:sz w:val="26"/>
          <w:szCs w:val="26"/>
          <w:lang w:val="en-US"/>
        </w:rPr>
        <w:t>Cl</w:t>
      </w:r>
      <w:proofErr w:type="spellEnd"/>
      <w:r w:rsidRPr="00584AC7">
        <w:rPr>
          <w:sz w:val="26"/>
          <w:szCs w:val="26"/>
          <w:lang w:val="en-US"/>
        </w:rPr>
        <w:t>) and menopausal index (MPI).The level of gonadotropic and sexual steroid hormones was studied.</w:t>
      </w:r>
    </w:p>
    <w:p w:rsidR="00584AC7" w:rsidRPr="00584AC7" w:rsidRDefault="00584AC7" w:rsidP="00584AC7">
      <w:pPr>
        <w:pStyle w:val="2"/>
        <w:shd w:val="clear" w:color="auto" w:fill="auto"/>
        <w:tabs>
          <w:tab w:val="left" w:pos="8350"/>
        </w:tabs>
        <w:spacing w:line="360" w:lineRule="auto"/>
        <w:ind w:firstLine="0"/>
        <w:rPr>
          <w:lang w:val="en-US"/>
        </w:rPr>
      </w:pPr>
      <w:proofErr w:type="gramStart"/>
      <w:r w:rsidRPr="00584AC7">
        <w:rPr>
          <w:rStyle w:val="a4"/>
          <w:sz w:val="26"/>
          <w:szCs w:val="26"/>
        </w:rPr>
        <w:t>Results.</w:t>
      </w:r>
      <w:proofErr w:type="gramEnd"/>
      <w:r w:rsidRPr="00584AC7">
        <w:rPr>
          <w:rStyle w:val="a4"/>
          <w:sz w:val="26"/>
          <w:szCs w:val="26"/>
        </w:rPr>
        <w:t xml:space="preserve"> </w:t>
      </w:r>
      <w:r w:rsidRPr="000D410C">
        <w:rPr>
          <w:sz w:val="26"/>
          <w:szCs w:val="26"/>
          <w:lang w:val="en-US"/>
        </w:rPr>
        <w:t xml:space="preserve">Of all examined women it was revealed that only 9 (6 %) women had </w:t>
      </w:r>
      <w:proofErr w:type="spellStart"/>
      <w:r w:rsidRPr="000D410C">
        <w:rPr>
          <w:sz w:val="26"/>
          <w:szCs w:val="26"/>
          <w:lang w:val="en-US"/>
        </w:rPr>
        <w:t>normalmenstrual</w:t>
      </w:r>
      <w:proofErr w:type="spellEnd"/>
      <w:r w:rsidRPr="000D410C">
        <w:rPr>
          <w:sz w:val="26"/>
          <w:szCs w:val="26"/>
          <w:lang w:val="en-US"/>
        </w:rPr>
        <w:t xml:space="preserve"> cycle (MC), 30 (20 %) patients suffered from different kinds of MC disturbances which were estimated as </w:t>
      </w:r>
      <w:proofErr w:type="spellStart"/>
      <w:r w:rsidRPr="000D410C">
        <w:rPr>
          <w:sz w:val="26"/>
          <w:szCs w:val="26"/>
          <w:lang w:val="en-US"/>
        </w:rPr>
        <w:t>premenopause</w:t>
      </w:r>
      <w:proofErr w:type="spellEnd"/>
      <w:r w:rsidRPr="000D410C">
        <w:rPr>
          <w:sz w:val="26"/>
          <w:szCs w:val="26"/>
          <w:lang w:val="en-US"/>
        </w:rPr>
        <w:t xml:space="preserve"> taking into account the other investigations, 45 (30 %) women noted amenorrhea with duration less than 1 year and 39 (26 %) reported amenorrhea, lasted from 1 to 2 years. </w:t>
      </w:r>
      <w:r w:rsidRPr="00584AC7">
        <w:rPr>
          <w:sz w:val="26"/>
          <w:szCs w:val="26"/>
        </w:rPr>
        <w:t xml:space="preserve">27 (18 </w:t>
      </w:r>
      <w:r w:rsidRPr="00584AC7">
        <w:rPr>
          <w:rStyle w:val="a5"/>
          <w:sz w:val="26"/>
          <w:szCs w:val="26"/>
        </w:rPr>
        <w:t>%)</w:t>
      </w:r>
      <w:r w:rsidRPr="00584AC7">
        <w:rPr>
          <w:sz w:val="26"/>
          <w:szCs w:val="26"/>
        </w:rPr>
        <w:t xml:space="preserve"> </w:t>
      </w:r>
      <w:proofErr w:type="spellStart"/>
      <w:r w:rsidRPr="00584AC7">
        <w:rPr>
          <w:sz w:val="26"/>
          <w:szCs w:val="26"/>
        </w:rPr>
        <w:t>women</w:t>
      </w:r>
      <w:proofErr w:type="spellEnd"/>
      <w:r w:rsidRPr="00584AC7">
        <w:rPr>
          <w:sz w:val="26"/>
          <w:szCs w:val="26"/>
        </w:rPr>
        <w:t xml:space="preserve"> </w:t>
      </w:r>
      <w:proofErr w:type="spellStart"/>
      <w:r w:rsidRPr="00584AC7">
        <w:rPr>
          <w:sz w:val="26"/>
          <w:szCs w:val="26"/>
        </w:rPr>
        <w:t>were</w:t>
      </w:r>
      <w:proofErr w:type="spellEnd"/>
      <w:r w:rsidRPr="00584AC7">
        <w:rPr>
          <w:sz w:val="26"/>
          <w:szCs w:val="26"/>
        </w:rPr>
        <w:t xml:space="preserve"> </w:t>
      </w:r>
      <w:proofErr w:type="spellStart"/>
      <w:r w:rsidRPr="00584AC7">
        <w:rPr>
          <w:sz w:val="26"/>
          <w:szCs w:val="26"/>
        </w:rPr>
        <w:t>in</w:t>
      </w:r>
      <w:proofErr w:type="spellEnd"/>
      <w:r w:rsidRPr="00584AC7">
        <w:rPr>
          <w:sz w:val="26"/>
          <w:szCs w:val="26"/>
        </w:rPr>
        <w:t xml:space="preserve"> </w:t>
      </w:r>
      <w:proofErr w:type="spellStart"/>
      <w:r w:rsidRPr="00584AC7">
        <w:rPr>
          <w:sz w:val="26"/>
          <w:szCs w:val="26"/>
        </w:rPr>
        <w:t>postmenopause</w:t>
      </w:r>
      <w:proofErr w:type="spellEnd"/>
      <w:r w:rsidRPr="00584AC7">
        <w:rPr>
          <w:sz w:val="26"/>
          <w:szCs w:val="26"/>
        </w:rPr>
        <w:t xml:space="preserve"> </w:t>
      </w:r>
      <w:proofErr w:type="spellStart"/>
      <w:r w:rsidRPr="00584AC7">
        <w:rPr>
          <w:sz w:val="26"/>
          <w:szCs w:val="26"/>
        </w:rPr>
        <w:t>from</w:t>
      </w:r>
      <w:proofErr w:type="spellEnd"/>
      <w:r w:rsidRPr="00584AC7">
        <w:rPr>
          <w:sz w:val="26"/>
          <w:szCs w:val="26"/>
        </w:rPr>
        <w:t xml:space="preserve"> 2 </w:t>
      </w:r>
      <w:proofErr w:type="spellStart"/>
      <w:r w:rsidRPr="00584AC7">
        <w:rPr>
          <w:sz w:val="26"/>
          <w:szCs w:val="26"/>
        </w:rPr>
        <w:t>to</w:t>
      </w:r>
      <w:proofErr w:type="spellEnd"/>
      <w:r w:rsidRPr="00584AC7">
        <w:rPr>
          <w:sz w:val="26"/>
          <w:szCs w:val="26"/>
        </w:rPr>
        <w:t xml:space="preserve"> 5 years. </w:t>
      </w:r>
      <w:r w:rsidRPr="000D410C">
        <w:rPr>
          <w:sz w:val="26"/>
          <w:szCs w:val="26"/>
          <w:lang w:val="en-US"/>
        </w:rPr>
        <w:t xml:space="preserve">Feature of a menopause in </w:t>
      </w:r>
      <w:proofErr w:type="spellStart"/>
      <w:r w:rsidRPr="000D410C">
        <w:rPr>
          <w:sz w:val="26"/>
          <w:szCs w:val="26"/>
          <w:lang w:val="en-US"/>
        </w:rPr>
        <w:t>hypodynamia</w:t>
      </w:r>
      <w:proofErr w:type="spellEnd"/>
      <w:r w:rsidRPr="000D410C">
        <w:rPr>
          <w:sz w:val="26"/>
          <w:szCs w:val="26"/>
          <w:lang w:val="en-US"/>
        </w:rPr>
        <w:t xml:space="preserve"> is its early </w:t>
      </w:r>
      <w:r w:rsidRPr="000D410C">
        <w:rPr>
          <w:sz w:val="26"/>
          <w:szCs w:val="26"/>
          <w:lang w:val="en-US"/>
        </w:rPr>
        <w:lastRenderedPageBreak/>
        <w:t xml:space="preserve">occurrence: in 24 % of women the menopause has occurred at the age from 40 to 45 years old, and in 15 </w:t>
      </w:r>
      <w:r w:rsidRPr="00584AC7">
        <w:rPr>
          <w:rStyle w:val="a5"/>
          <w:sz w:val="26"/>
          <w:szCs w:val="26"/>
        </w:rPr>
        <w:t>%</w:t>
      </w:r>
      <w:r w:rsidRPr="000D410C">
        <w:rPr>
          <w:sz w:val="26"/>
          <w:szCs w:val="26"/>
          <w:lang w:val="en-US"/>
        </w:rPr>
        <w:t xml:space="preserve"> - until 40 years old. In the study of features of clinical course of CP in inspected women with </w:t>
      </w:r>
      <w:proofErr w:type="spellStart"/>
      <w:r w:rsidRPr="000D410C">
        <w:rPr>
          <w:sz w:val="26"/>
          <w:szCs w:val="26"/>
          <w:lang w:val="en-US"/>
        </w:rPr>
        <w:t>perimenopause</w:t>
      </w:r>
      <w:proofErr w:type="spellEnd"/>
      <w:r w:rsidRPr="000D410C">
        <w:rPr>
          <w:sz w:val="26"/>
          <w:szCs w:val="26"/>
          <w:lang w:val="en-US"/>
        </w:rPr>
        <w:t xml:space="preserve"> a high frequency CS is discovered in patients with EM and </w:t>
      </w:r>
      <w:proofErr w:type="spellStart"/>
      <w:r w:rsidRPr="000D410C">
        <w:rPr>
          <w:sz w:val="26"/>
          <w:szCs w:val="26"/>
          <w:lang w:val="en-US"/>
        </w:rPr>
        <w:t>hypodynamia</w:t>
      </w:r>
      <w:proofErr w:type="spellEnd"/>
      <w:r w:rsidRPr="000D410C">
        <w:rPr>
          <w:sz w:val="26"/>
          <w:szCs w:val="26"/>
          <w:lang w:val="en-US"/>
        </w:rPr>
        <w:t xml:space="preserve"> in comparison with women with a normal motor activity - accordingly 90 </w:t>
      </w:r>
      <w:r w:rsidRPr="00584AC7">
        <w:rPr>
          <w:rStyle w:val="a5"/>
          <w:sz w:val="26"/>
          <w:szCs w:val="26"/>
        </w:rPr>
        <w:t>%</w:t>
      </w:r>
      <w:r w:rsidRPr="000D410C">
        <w:rPr>
          <w:sz w:val="26"/>
          <w:szCs w:val="26"/>
          <w:lang w:val="en-US"/>
        </w:rPr>
        <w:t xml:space="preserve"> and 66 % (p&lt;0,05) more. Thus in women with </w:t>
      </w:r>
      <w:proofErr w:type="spellStart"/>
      <w:r w:rsidRPr="000D410C">
        <w:rPr>
          <w:sz w:val="26"/>
          <w:szCs w:val="26"/>
          <w:lang w:val="en-US"/>
        </w:rPr>
        <w:t>hypodynamia</w:t>
      </w:r>
      <w:proofErr w:type="spellEnd"/>
      <w:r w:rsidRPr="000D410C">
        <w:rPr>
          <w:sz w:val="26"/>
          <w:szCs w:val="26"/>
          <w:lang w:val="en-US"/>
        </w:rPr>
        <w:t xml:space="preserve"> CS proceeded more severely, that was testified by a serious degree of CS in groups I and II - 18 % in comparison with the appropriate index in group III - 9 % (p&lt;Q,G5). </w:t>
      </w:r>
      <w:proofErr w:type="gramStart"/>
      <w:r w:rsidRPr="000D410C">
        <w:rPr>
          <w:sz w:val="26"/>
          <w:szCs w:val="26"/>
          <w:lang w:val="en-US"/>
        </w:rPr>
        <w:t>Raising</w:t>
      </w:r>
      <w:proofErr w:type="gramEnd"/>
      <w:r w:rsidRPr="000D410C">
        <w:rPr>
          <w:sz w:val="26"/>
          <w:szCs w:val="26"/>
          <w:lang w:val="en-US"/>
        </w:rPr>
        <w:t xml:space="preserve"> of LH and </w:t>
      </w:r>
      <w:proofErr w:type="spellStart"/>
      <w:r w:rsidRPr="000D410C">
        <w:rPr>
          <w:sz w:val="26"/>
          <w:szCs w:val="26"/>
          <w:lang w:val="en-US"/>
        </w:rPr>
        <w:t>FSft</w:t>
      </w:r>
      <w:proofErr w:type="spellEnd"/>
      <w:r w:rsidRPr="000D410C">
        <w:rPr>
          <w:sz w:val="26"/>
          <w:szCs w:val="26"/>
          <w:lang w:val="en-US"/>
        </w:rPr>
        <w:t xml:space="preserve"> in </w:t>
      </w:r>
      <w:proofErr w:type="spellStart"/>
      <w:r w:rsidRPr="000D410C">
        <w:rPr>
          <w:sz w:val="26"/>
          <w:szCs w:val="26"/>
          <w:lang w:val="en-US"/>
        </w:rPr>
        <w:t>perimenopause</w:t>
      </w:r>
      <w:proofErr w:type="spellEnd"/>
      <w:r w:rsidRPr="000D410C">
        <w:rPr>
          <w:sz w:val="26"/>
          <w:szCs w:val="26"/>
          <w:lang w:val="en-US"/>
        </w:rPr>
        <w:t xml:space="preserve"> in women with </w:t>
      </w:r>
      <w:proofErr w:type="spellStart"/>
      <w:r w:rsidRPr="000D410C">
        <w:rPr>
          <w:sz w:val="26"/>
          <w:szCs w:val="26"/>
          <w:lang w:val="en-US"/>
        </w:rPr>
        <w:t>hypodynamia</w:t>
      </w:r>
      <w:proofErr w:type="spellEnd"/>
      <w:r w:rsidRPr="000D410C">
        <w:rPr>
          <w:sz w:val="26"/>
          <w:szCs w:val="26"/>
          <w:lang w:val="en-US"/>
        </w:rPr>
        <w:t xml:space="preserve"> was met less often, than in patients with normal motor activity. </w:t>
      </w:r>
      <w:r w:rsidRPr="00584AC7">
        <w:rPr>
          <w:sz w:val="26"/>
          <w:szCs w:val="26"/>
          <w:lang w:val="en-US"/>
        </w:rPr>
        <w:t xml:space="preserve">In </w:t>
      </w:r>
      <w:proofErr w:type="spellStart"/>
      <w:r w:rsidRPr="00584AC7">
        <w:rPr>
          <w:sz w:val="26"/>
          <w:szCs w:val="26"/>
          <w:lang w:val="en-US"/>
        </w:rPr>
        <w:t>dopplerographyof</w:t>
      </w:r>
      <w:proofErr w:type="spellEnd"/>
      <w:r w:rsidRPr="00584AC7">
        <w:rPr>
          <w:sz w:val="26"/>
          <w:szCs w:val="26"/>
          <w:lang w:val="en-US"/>
        </w:rPr>
        <w:t xml:space="preserve"> vessels of small pelvis in the majority of women with a hypodynamia hemodynamic disturbances (disturbance of elasticity of left ovarian artery)</w:t>
      </w:r>
      <w:r>
        <w:rPr>
          <w:sz w:val="26"/>
          <w:szCs w:val="26"/>
          <w:lang w:val="en-US"/>
        </w:rPr>
        <w:t xml:space="preserve"> </w:t>
      </w:r>
      <w:r w:rsidRPr="00584AC7">
        <w:rPr>
          <w:sz w:val="26"/>
          <w:szCs w:val="26"/>
          <w:lang w:val="en-US"/>
        </w:rPr>
        <w:t xml:space="preserve">were detected while in comparative group the patients with a normal hemodynamics in genital vessels predominated. </w:t>
      </w:r>
      <w:r w:rsidRPr="000D410C">
        <w:rPr>
          <w:sz w:val="26"/>
          <w:szCs w:val="26"/>
          <w:lang w:val="en-US"/>
        </w:rPr>
        <w:t xml:space="preserve">PI in </w:t>
      </w:r>
      <w:proofErr w:type="spellStart"/>
      <w:r w:rsidRPr="000D410C">
        <w:rPr>
          <w:sz w:val="26"/>
          <w:szCs w:val="26"/>
          <w:lang w:val="en-US"/>
        </w:rPr>
        <w:t>a.uterinae</w:t>
      </w:r>
      <w:proofErr w:type="spellEnd"/>
      <w:r w:rsidRPr="000D410C">
        <w:rPr>
          <w:sz w:val="26"/>
          <w:szCs w:val="26"/>
          <w:lang w:val="en-US"/>
        </w:rPr>
        <w:t xml:space="preserve"> practically did not differ. </w:t>
      </w:r>
      <w:r w:rsidRPr="00584AC7">
        <w:rPr>
          <w:sz w:val="26"/>
          <w:szCs w:val="26"/>
          <w:lang w:val="en-US"/>
        </w:rPr>
        <w:t xml:space="preserve">As to </w:t>
      </w:r>
      <w:proofErr w:type="spellStart"/>
      <w:r w:rsidRPr="00584AC7">
        <w:rPr>
          <w:sz w:val="26"/>
          <w:szCs w:val="26"/>
          <w:lang w:val="en-US"/>
        </w:rPr>
        <w:t>a.ovarica</w:t>
      </w:r>
      <w:proofErr w:type="spellEnd"/>
      <w:r w:rsidRPr="00584AC7">
        <w:rPr>
          <w:sz w:val="26"/>
          <w:szCs w:val="26"/>
          <w:lang w:val="en-US"/>
        </w:rPr>
        <w:t xml:space="preserve"> in </w:t>
      </w:r>
      <w:proofErr w:type="spellStart"/>
      <w:r w:rsidRPr="00584AC7">
        <w:rPr>
          <w:sz w:val="26"/>
          <w:szCs w:val="26"/>
          <w:lang w:val="en-US"/>
        </w:rPr>
        <w:t>perimenopause</w:t>
      </w:r>
      <w:proofErr w:type="spellEnd"/>
      <w:r w:rsidRPr="00584AC7">
        <w:rPr>
          <w:sz w:val="26"/>
          <w:szCs w:val="26"/>
          <w:lang w:val="en-US"/>
        </w:rPr>
        <w:t xml:space="preserve"> in 20 % women of comparison group there have been defined the disturbance of elasticity of left ovarian artery where PI </w:t>
      </w:r>
      <w:r w:rsidRPr="00584AC7">
        <w:rPr>
          <w:lang w:val="en-US"/>
        </w:rPr>
        <w:t xml:space="preserve">exceeded 0.3 whereas in group with </w:t>
      </w:r>
      <w:proofErr w:type="spellStart"/>
      <w:r w:rsidRPr="00584AC7">
        <w:rPr>
          <w:lang w:val="en-US"/>
        </w:rPr>
        <w:t>hypodynamia</w:t>
      </w:r>
      <w:proofErr w:type="spellEnd"/>
      <w:r w:rsidRPr="00584AC7">
        <w:rPr>
          <w:lang w:val="en-US"/>
        </w:rPr>
        <w:t xml:space="preserve"> the corresponding index of the left </w:t>
      </w:r>
      <w:proofErr w:type="spellStart"/>
      <w:r w:rsidRPr="00584AC7">
        <w:rPr>
          <w:lang w:val="en-US"/>
        </w:rPr>
        <w:t>terine</w:t>
      </w:r>
      <w:proofErr w:type="spellEnd"/>
      <w:r w:rsidRPr="00584AC7">
        <w:rPr>
          <w:lang w:val="en-US"/>
        </w:rPr>
        <w:t xml:space="preserve"> arter</w:t>
      </w:r>
      <w:r>
        <w:rPr>
          <w:lang w:val="en-US"/>
        </w:rPr>
        <w:t>y was determined in 80 % women.</w:t>
      </w:r>
    </w:p>
    <w:p w:rsidR="00584AC7" w:rsidRPr="00584AC7" w:rsidRDefault="00584AC7" w:rsidP="00584AC7">
      <w:pPr>
        <w:pStyle w:val="2"/>
        <w:shd w:val="clear" w:color="auto" w:fill="auto"/>
        <w:spacing w:line="360" w:lineRule="auto"/>
        <w:ind w:firstLine="360"/>
        <w:rPr>
          <w:lang w:val="en-US"/>
        </w:rPr>
      </w:pPr>
      <w:proofErr w:type="gramStart"/>
      <w:r>
        <w:rPr>
          <w:rStyle w:val="a4"/>
        </w:rPr>
        <w:t>Conclusion.</w:t>
      </w:r>
      <w:proofErr w:type="gramEnd"/>
      <w:r>
        <w:rPr>
          <w:rStyle w:val="a4"/>
        </w:rPr>
        <w:t xml:space="preserve"> </w:t>
      </w:r>
      <w:bookmarkStart w:id="0" w:name="_GoBack"/>
      <w:r w:rsidRPr="00584AC7">
        <w:rPr>
          <w:lang w:val="en-US"/>
        </w:rPr>
        <w:t xml:space="preserve">In women with </w:t>
      </w:r>
      <w:proofErr w:type="spellStart"/>
      <w:r w:rsidRPr="00584AC7">
        <w:rPr>
          <w:lang w:val="en-US"/>
        </w:rPr>
        <w:t>hypodynamia</w:t>
      </w:r>
      <w:proofErr w:type="spellEnd"/>
      <w:r w:rsidRPr="00584AC7">
        <w:rPr>
          <w:lang w:val="en-US"/>
        </w:rPr>
        <w:t xml:space="preserve"> an</w:t>
      </w:r>
      <w:r w:rsidR="00DE1FA9">
        <w:rPr>
          <w:lang w:val="en-US"/>
        </w:rPr>
        <w:t xml:space="preserve"> early occurrence of menopause a</w:t>
      </w:r>
      <w:r w:rsidRPr="00584AC7">
        <w:rPr>
          <w:lang w:val="en-US"/>
        </w:rPr>
        <w:t xml:space="preserve">nd more serious course of a climacteric syndrome even in </w:t>
      </w:r>
      <w:proofErr w:type="spellStart"/>
      <w:r w:rsidRPr="00584AC7">
        <w:rPr>
          <w:lang w:val="en-US"/>
        </w:rPr>
        <w:t>perimenopause</w:t>
      </w:r>
      <w:proofErr w:type="spellEnd"/>
      <w:r w:rsidRPr="00584AC7">
        <w:rPr>
          <w:lang w:val="en-US"/>
        </w:rPr>
        <w:t xml:space="preserve"> are</w:t>
      </w:r>
      <w:r>
        <w:rPr>
          <w:lang w:val="en-US"/>
        </w:rPr>
        <w:t xml:space="preserve"> ch</w:t>
      </w:r>
      <w:r w:rsidRPr="00584AC7">
        <w:rPr>
          <w:lang w:val="en-US"/>
        </w:rPr>
        <w:t xml:space="preserve">aracteristic. In women with </w:t>
      </w:r>
      <w:proofErr w:type="spellStart"/>
      <w:r w:rsidRPr="00584AC7">
        <w:rPr>
          <w:lang w:val="en-US"/>
        </w:rPr>
        <w:t>hypodynamia</w:t>
      </w:r>
      <w:proofErr w:type="spellEnd"/>
      <w:r w:rsidRPr="00584AC7">
        <w:rPr>
          <w:lang w:val="en-US"/>
        </w:rPr>
        <w:t xml:space="preserve"> in </w:t>
      </w:r>
      <w:proofErr w:type="spellStart"/>
      <w:r w:rsidRPr="00584AC7">
        <w:rPr>
          <w:lang w:val="en-US"/>
        </w:rPr>
        <w:t>perimenopause</w:t>
      </w:r>
      <w:proofErr w:type="spellEnd"/>
      <w:r w:rsidRPr="00584AC7">
        <w:rPr>
          <w:lang w:val="en-US"/>
        </w:rPr>
        <w:t xml:space="preserve"> hemodynamic </w:t>
      </w:r>
      <w:r w:rsidR="00DE1FA9">
        <w:rPr>
          <w:lang w:val="en-US"/>
        </w:rPr>
        <w:t>di</w:t>
      </w:r>
      <w:r w:rsidRPr="00584AC7">
        <w:rPr>
          <w:lang w:val="en-US"/>
        </w:rPr>
        <w:t xml:space="preserve">sturbances (circulation in organs of a small pelvis), raising pulsation index due to </w:t>
      </w:r>
      <w:r>
        <w:rPr>
          <w:lang w:val="en-US"/>
        </w:rPr>
        <w:t>ela</w:t>
      </w:r>
      <w:r w:rsidRPr="00584AC7">
        <w:rPr>
          <w:lang w:val="en-US"/>
        </w:rPr>
        <w:t xml:space="preserve">sticity reduction of ovarian arteries became perceptible. In </w:t>
      </w:r>
      <w:proofErr w:type="spellStart"/>
      <w:r w:rsidRPr="00584AC7">
        <w:rPr>
          <w:lang w:val="en-US"/>
        </w:rPr>
        <w:t>hypodynamia</w:t>
      </w:r>
      <w:proofErr w:type="spellEnd"/>
      <w:r w:rsidRPr="00584AC7">
        <w:rPr>
          <w:lang w:val="en-US"/>
        </w:rPr>
        <w:t xml:space="preserve"> the early </w:t>
      </w:r>
      <w:r w:rsidR="00DE1FA9">
        <w:rPr>
          <w:lang w:val="en-US"/>
        </w:rPr>
        <w:t>m</w:t>
      </w:r>
      <w:r w:rsidRPr="00584AC7">
        <w:rPr>
          <w:lang w:val="en-US"/>
        </w:rPr>
        <w:t xml:space="preserve">enopause is characterized by more expressed level recession of sexual steroid hormones, raising level of gonadotropic hormones in </w:t>
      </w:r>
      <w:proofErr w:type="spellStart"/>
      <w:r w:rsidRPr="00584AC7">
        <w:rPr>
          <w:lang w:val="en-US"/>
        </w:rPr>
        <w:t>perimenopause</w:t>
      </w:r>
      <w:proofErr w:type="spellEnd"/>
      <w:r w:rsidRPr="00584AC7">
        <w:rPr>
          <w:lang w:val="en-US"/>
        </w:rPr>
        <w:t>, than in women who have an active lifestyle.</w:t>
      </w:r>
    </w:p>
    <w:bookmarkEnd w:id="0"/>
    <w:p w:rsidR="005D6124" w:rsidRPr="00584AC7" w:rsidRDefault="005D6124" w:rsidP="00584AC7">
      <w:pPr>
        <w:spacing w:line="360" w:lineRule="auto"/>
        <w:jc w:val="both"/>
        <w:rPr>
          <w:rFonts w:ascii="Times New Roman" w:hAnsi="Times New Roman" w:cs="Times New Roman"/>
          <w:sz w:val="26"/>
          <w:szCs w:val="26"/>
        </w:rPr>
      </w:pPr>
    </w:p>
    <w:sectPr w:rsidR="005D6124" w:rsidRPr="00584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C7"/>
    <w:rsid w:val="000D410C"/>
    <w:rsid w:val="00584AC7"/>
    <w:rsid w:val="005D6124"/>
    <w:rsid w:val="00DE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4AC7"/>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84AC7"/>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584AC7"/>
    <w:rPr>
      <w:rFonts w:ascii="Times New Roman" w:eastAsia="Times New Roman" w:hAnsi="Times New Roman" w:cs="Times New Roman"/>
      <w:b/>
      <w:bCs/>
      <w:color w:val="000000"/>
      <w:spacing w:val="0"/>
      <w:w w:val="100"/>
      <w:position w:val="0"/>
      <w:sz w:val="25"/>
      <w:szCs w:val="25"/>
      <w:shd w:val="clear" w:color="auto" w:fill="FFFFFF"/>
      <w:lang w:val="en-US"/>
    </w:rPr>
  </w:style>
  <w:style w:type="character" w:customStyle="1" w:styleId="a5">
    <w:name w:val="Основной текст + Курсив"/>
    <w:basedOn w:val="a3"/>
    <w:rsid w:val="00584AC7"/>
    <w:rPr>
      <w:rFonts w:ascii="Times New Roman" w:eastAsia="Times New Roman" w:hAnsi="Times New Roman" w:cs="Times New Roman"/>
      <w:i/>
      <w:iCs/>
      <w:color w:val="000000"/>
      <w:spacing w:val="0"/>
      <w:w w:val="100"/>
      <w:position w:val="0"/>
      <w:sz w:val="25"/>
      <w:szCs w:val="25"/>
      <w:shd w:val="clear" w:color="auto" w:fill="FFFFFF"/>
      <w:lang w:val="en-US"/>
    </w:rPr>
  </w:style>
  <w:style w:type="character" w:customStyle="1" w:styleId="20">
    <w:name w:val="Основной текст (2)_"/>
    <w:basedOn w:val="a0"/>
    <w:link w:val="21"/>
    <w:rsid w:val="00584AC7"/>
    <w:rPr>
      <w:rFonts w:ascii="Times New Roman" w:eastAsia="Times New Roman" w:hAnsi="Times New Roman" w:cs="Times New Roman"/>
      <w:b/>
      <w:bCs/>
      <w:sz w:val="25"/>
      <w:szCs w:val="25"/>
      <w:shd w:val="clear" w:color="auto" w:fill="FFFFFF"/>
    </w:rPr>
  </w:style>
  <w:style w:type="paragraph" w:customStyle="1" w:styleId="2">
    <w:name w:val="Основной текст2"/>
    <w:basedOn w:val="a"/>
    <w:link w:val="a3"/>
    <w:rsid w:val="00584AC7"/>
    <w:pPr>
      <w:shd w:val="clear" w:color="auto" w:fill="FFFFFF"/>
      <w:spacing w:line="295" w:lineRule="exact"/>
      <w:ind w:hanging="1500"/>
      <w:jc w:val="both"/>
    </w:pPr>
    <w:rPr>
      <w:rFonts w:ascii="Times New Roman" w:eastAsia="Times New Roman" w:hAnsi="Times New Roman" w:cs="Times New Roman"/>
      <w:color w:val="auto"/>
      <w:sz w:val="25"/>
      <w:szCs w:val="25"/>
      <w:lang w:val="ru-RU" w:eastAsia="en-US"/>
    </w:rPr>
  </w:style>
  <w:style w:type="paragraph" w:customStyle="1" w:styleId="21">
    <w:name w:val="Основной текст (2)"/>
    <w:basedOn w:val="a"/>
    <w:link w:val="20"/>
    <w:rsid w:val="00584AC7"/>
    <w:pPr>
      <w:shd w:val="clear" w:color="auto" w:fill="FFFFFF"/>
      <w:spacing w:line="295" w:lineRule="exact"/>
      <w:ind w:hanging="1040"/>
      <w:jc w:val="center"/>
    </w:pPr>
    <w:rPr>
      <w:rFonts w:ascii="Times New Roman" w:eastAsia="Times New Roman" w:hAnsi="Times New Roman" w:cs="Times New Roman"/>
      <w:b/>
      <w:bCs/>
      <w:color w:val="auto"/>
      <w:sz w:val="25"/>
      <w:szCs w:val="25"/>
      <w:lang w:val="ru-RU" w:eastAsia="en-US"/>
    </w:rPr>
  </w:style>
  <w:style w:type="character" w:customStyle="1" w:styleId="3">
    <w:name w:val="Основной текст (3)_"/>
    <w:basedOn w:val="a0"/>
    <w:link w:val="30"/>
    <w:rsid w:val="00584AC7"/>
    <w:rPr>
      <w:rFonts w:ascii="Times New Roman" w:eastAsia="Times New Roman" w:hAnsi="Times New Roman" w:cs="Times New Roman"/>
      <w:sz w:val="25"/>
      <w:szCs w:val="25"/>
      <w:shd w:val="clear" w:color="auto" w:fill="FFFFFF"/>
    </w:rPr>
  </w:style>
  <w:style w:type="paragraph" w:customStyle="1" w:styleId="30">
    <w:name w:val="Основной текст (3)"/>
    <w:basedOn w:val="a"/>
    <w:link w:val="3"/>
    <w:rsid w:val="00584AC7"/>
    <w:pPr>
      <w:shd w:val="clear" w:color="auto" w:fill="FFFFFF"/>
      <w:spacing w:line="295" w:lineRule="exact"/>
      <w:jc w:val="both"/>
    </w:pPr>
    <w:rPr>
      <w:rFonts w:ascii="Times New Roman" w:eastAsia="Times New Roman" w:hAnsi="Times New Roman" w:cs="Times New Roman"/>
      <w:color w:val="auto"/>
      <w:sz w:val="25"/>
      <w:szCs w:val="25"/>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4AC7"/>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84AC7"/>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584AC7"/>
    <w:rPr>
      <w:rFonts w:ascii="Times New Roman" w:eastAsia="Times New Roman" w:hAnsi="Times New Roman" w:cs="Times New Roman"/>
      <w:b/>
      <w:bCs/>
      <w:color w:val="000000"/>
      <w:spacing w:val="0"/>
      <w:w w:val="100"/>
      <w:position w:val="0"/>
      <w:sz w:val="25"/>
      <w:szCs w:val="25"/>
      <w:shd w:val="clear" w:color="auto" w:fill="FFFFFF"/>
      <w:lang w:val="en-US"/>
    </w:rPr>
  </w:style>
  <w:style w:type="character" w:customStyle="1" w:styleId="a5">
    <w:name w:val="Основной текст + Курсив"/>
    <w:basedOn w:val="a3"/>
    <w:rsid w:val="00584AC7"/>
    <w:rPr>
      <w:rFonts w:ascii="Times New Roman" w:eastAsia="Times New Roman" w:hAnsi="Times New Roman" w:cs="Times New Roman"/>
      <w:i/>
      <w:iCs/>
      <w:color w:val="000000"/>
      <w:spacing w:val="0"/>
      <w:w w:val="100"/>
      <w:position w:val="0"/>
      <w:sz w:val="25"/>
      <w:szCs w:val="25"/>
      <w:shd w:val="clear" w:color="auto" w:fill="FFFFFF"/>
      <w:lang w:val="en-US"/>
    </w:rPr>
  </w:style>
  <w:style w:type="character" w:customStyle="1" w:styleId="20">
    <w:name w:val="Основной текст (2)_"/>
    <w:basedOn w:val="a0"/>
    <w:link w:val="21"/>
    <w:rsid w:val="00584AC7"/>
    <w:rPr>
      <w:rFonts w:ascii="Times New Roman" w:eastAsia="Times New Roman" w:hAnsi="Times New Roman" w:cs="Times New Roman"/>
      <w:b/>
      <w:bCs/>
      <w:sz w:val="25"/>
      <w:szCs w:val="25"/>
      <w:shd w:val="clear" w:color="auto" w:fill="FFFFFF"/>
    </w:rPr>
  </w:style>
  <w:style w:type="paragraph" w:customStyle="1" w:styleId="2">
    <w:name w:val="Основной текст2"/>
    <w:basedOn w:val="a"/>
    <w:link w:val="a3"/>
    <w:rsid w:val="00584AC7"/>
    <w:pPr>
      <w:shd w:val="clear" w:color="auto" w:fill="FFFFFF"/>
      <w:spacing w:line="295" w:lineRule="exact"/>
      <w:ind w:hanging="1500"/>
      <w:jc w:val="both"/>
    </w:pPr>
    <w:rPr>
      <w:rFonts w:ascii="Times New Roman" w:eastAsia="Times New Roman" w:hAnsi="Times New Roman" w:cs="Times New Roman"/>
      <w:color w:val="auto"/>
      <w:sz w:val="25"/>
      <w:szCs w:val="25"/>
      <w:lang w:val="ru-RU" w:eastAsia="en-US"/>
    </w:rPr>
  </w:style>
  <w:style w:type="paragraph" w:customStyle="1" w:styleId="21">
    <w:name w:val="Основной текст (2)"/>
    <w:basedOn w:val="a"/>
    <w:link w:val="20"/>
    <w:rsid w:val="00584AC7"/>
    <w:pPr>
      <w:shd w:val="clear" w:color="auto" w:fill="FFFFFF"/>
      <w:spacing w:line="295" w:lineRule="exact"/>
      <w:ind w:hanging="1040"/>
      <w:jc w:val="center"/>
    </w:pPr>
    <w:rPr>
      <w:rFonts w:ascii="Times New Roman" w:eastAsia="Times New Roman" w:hAnsi="Times New Roman" w:cs="Times New Roman"/>
      <w:b/>
      <w:bCs/>
      <w:color w:val="auto"/>
      <w:sz w:val="25"/>
      <w:szCs w:val="25"/>
      <w:lang w:val="ru-RU" w:eastAsia="en-US"/>
    </w:rPr>
  </w:style>
  <w:style w:type="character" w:customStyle="1" w:styleId="3">
    <w:name w:val="Основной текст (3)_"/>
    <w:basedOn w:val="a0"/>
    <w:link w:val="30"/>
    <w:rsid w:val="00584AC7"/>
    <w:rPr>
      <w:rFonts w:ascii="Times New Roman" w:eastAsia="Times New Roman" w:hAnsi="Times New Roman" w:cs="Times New Roman"/>
      <w:sz w:val="25"/>
      <w:szCs w:val="25"/>
      <w:shd w:val="clear" w:color="auto" w:fill="FFFFFF"/>
    </w:rPr>
  </w:style>
  <w:style w:type="paragraph" w:customStyle="1" w:styleId="30">
    <w:name w:val="Основной текст (3)"/>
    <w:basedOn w:val="a"/>
    <w:link w:val="3"/>
    <w:rsid w:val="00584AC7"/>
    <w:pPr>
      <w:shd w:val="clear" w:color="auto" w:fill="FFFFFF"/>
      <w:spacing w:line="295" w:lineRule="exact"/>
      <w:jc w:val="both"/>
    </w:pPr>
    <w:rPr>
      <w:rFonts w:ascii="Times New Roman" w:eastAsia="Times New Roman" w:hAnsi="Times New Roman" w:cs="Times New Roman"/>
      <w:color w:val="auto"/>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D-Mon</cp:lastModifiedBy>
  <cp:revision>2</cp:revision>
  <dcterms:created xsi:type="dcterms:W3CDTF">2013-11-21T11:42:00Z</dcterms:created>
  <dcterms:modified xsi:type="dcterms:W3CDTF">2013-11-26T18:06:00Z</dcterms:modified>
</cp:coreProperties>
</file>