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84" w:rsidRDefault="00280184" w:rsidP="00280184">
      <w:pPr>
        <w:widowControl w:val="0"/>
        <w:autoSpaceDE w:val="0"/>
        <w:autoSpaceDN w:val="0"/>
        <w:adjustRightInd w:val="0"/>
        <w:spacing w:after="200"/>
        <w:ind w:right="-715"/>
        <w:rPr>
          <w:rFonts w:ascii="Times New Roman" w:hAnsi="Times New Roman" w:cs="Times New Roman"/>
          <w:b/>
          <w:bCs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>ОСОБЛИВОСТІ ГЕНЕТИЧНОГО СТАТУСУ У ХВОРИХ НА АРТЕРІАЛЬНУ ГІПЕРТЕНЗІЮ.</w:t>
      </w:r>
      <w:proofErr w:type="gramEnd"/>
    </w:p>
    <w:p w:rsidR="00280184" w:rsidRDefault="00280184" w:rsidP="00280184">
      <w:pPr>
        <w:widowControl w:val="0"/>
        <w:autoSpaceDE w:val="0"/>
        <w:autoSpaceDN w:val="0"/>
        <w:adjustRightInd w:val="0"/>
        <w:spacing w:after="200"/>
        <w:ind w:right="-715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Кулікова</w:t>
      </w:r>
      <w:proofErr w:type="spellEnd"/>
      <w:r>
        <w:rPr>
          <w:rFonts w:ascii="Times New Roman" w:hAnsi="Times New Roman" w:cs="Times New Roman"/>
          <w:lang w:val="en-US"/>
        </w:rPr>
        <w:t xml:space="preserve"> М.В</w:t>
      </w:r>
      <w:proofErr w:type="gramStart"/>
      <w:r>
        <w:rPr>
          <w:rFonts w:ascii="Times New Roman" w:hAnsi="Times New Roman" w:cs="Times New Roman"/>
          <w:lang w:val="en-US"/>
        </w:rPr>
        <w:t>.,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Ащеулова</w:t>
      </w:r>
      <w:proofErr w:type="spellEnd"/>
      <w:r>
        <w:rPr>
          <w:rFonts w:ascii="Times New Roman" w:hAnsi="Times New Roman" w:cs="Times New Roman"/>
          <w:lang w:val="en-US"/>
        </w:rPr>
        <w:t xml:space="preserve"> Т.В.</w:t>
      </w:r>
    </w:p>
    <w:p w:rsidR="00280184" w:rsidRDefault="00280184" w:rsidP="00280184">
      <w:pPr>
        <w:widowControl w:val="0"/>
        <w:autoSpaceDE w:val="0"/>
        <w:autoSpaceDN w:val="0"/>
        <w:adjustRightInd w:val="0"/>
        <w:spacing w:after="200"/>
        <w:ind w:right="-715"/>
        <w:rPr>
          <w:rFonts w:ascii="Times New Roman" w:hAnsi="Times New Roman" w:cs="Times New Roman"/>
          <w:i/>
          <w:iCs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lang w:val="en-US"/>
        </w:rPr>
        <w:t>Харківський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національний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медичний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університет</w:t>
      </w:r>
      <w:proofErr w:type="spellEnd"/>
    </w:p>
    <w:p w:rsidR="00280184" w:rsidRDefault="00280184" w:rsidP="00280184">
      <w:pPr>
        <w:widowControl w:val="0"/>
        <w:autoSpaceDE w:val="0"/>
        <w:autoSpaceDN w:val="0"/>
        <w:adjustRightInd w:val="0"/>
        <w:spacing w:after="200"/>
        <w:ind w:right="-715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E-mail: </w:t>
      </w:r>
      <w:hyperlink r:id="rId5" w:history="1">
        <w:r>
          <w:rPr>
            <w:rFonts w:ascii="Times New Roman" w:hAnsi="Times New Roman" w:cs="Times New Roman"/>
            <w:i/>
            <w:iCs/>
            <w:u w:val="single"/>
            <w:lang w:val="en-US"/>
          </w:rPr>
          <w:t>marina-kul@rambler.ru</w:t>
        </w:r>
      </w:hyperlink>
      <w:r>
        <w:rPr>
          <w:rFonts w:ascii="Times New Roman" w:hAnsi="Times New Roman" w:cs="Times New Roman"/>
          <w:i/>
          <w:iCs/>
          <w:lang w:val="en-US"/>
        </w:rPr>
        <w:t xml:space="preserve">, </w:t>
      </w:r>
      <w:hyperlink r:id="rId6" w:history="1">
        <w:r>
          <w:rPr>
            <w:rFonts w:ascii="Times New Roman" w:hAnsi="Times New Roman" w:cs="Times New Roman"/>
            <w:i/>
            <w:iCs/>
            <w:u w:val="single"/>
            <w:lang w:val="en-US"/>
          </w:rPr>
          <w:t>tatiana.ashcheulova@gmail.com</w:t>
        </w:r>
      </w:hyperlink>
    </w:p>
    <w:p w:rsidR="00280184" w:rsidRDefault="00280184" w:rsidP="00280184">
      <w:pPr>
        <w:widowControl w:val="0"/>
        <w:autoSpaceDE w:val="0"/>
        <w:autoSpaceDN w:val="0"/>
        <w:adjustRightInd w:val="0"/>
        <w:spacing w:after="200"/>
        <w:ind w:right="-71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lang w:val="en-US"/>
        </w:rPr>
        <w:t>Незважаючи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успіхи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які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досягнуті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діагностиці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та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лікуванні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артеріальної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гіпертензії</w:t>
      </w:r>
      <w:proofErr w:type="spellEnd"/>
      <w:r>
        <w:rPr>
          <w:rFonts w:ascii="Times New Roman" w:hAnsi="Times New Roman" w:cs="Times New Roman"/>
          <w:lang w:val="en-US"/>
        </w:rPr>
        <w:t xml:space="preserve"> (АГ), </w:t>
      </w:r>
      <w:proofErr w:type="spellStart"/>
      <w:r>
        <w:rPr>
          <w:rFonts w:ascii="Times New Roman" w:hAnsi="Times New Roman" w:cs="Times New Roman"/>
          <w:lang w:val="en-US"/>
        </w:rPr>
        <w:t>це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захворювання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широко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поширене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популяції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та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даними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статистики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реєструється</w:t>
      </w:r>
      <w:proofErr w:type="spellEnd"/>
      <w:r>
        <w:rPr>
          <w:rFonts w:ascii="Times New Roman" w:hAnsi="Times New Roman" w:cs="Times New Roman"/>
          <w:lang w:val="en-US"/>
        </w:rPr>
        <w:t xml:space="preserve"> у </w:t>
      </w:r>
      <w:proofErr w:type="spellStart"/>
      <w:r>
        <w:rPr>
          <w:rFonts w:ascii="Times New Roman" w:hAnsi="Times New Roman" w:cs="Times New Roman"/>
          <w:lang w:val="en-US"/>
        </w:rPr>
        <w:t>майже</w:t>
      </w:r>
      <w:proofErr w:type="spellEnd"/>
      <w:r>
        <w:rPr>
          <w:rFonts w:ascii="Times New Roman" w:hAnsi="Times New Roman" w:cs="Times New Roman"/>
          <w:lang w:val="en-US"/>
        </w:rPr>
        <w:t xml:space="preserve"> 36 </w:t>
      </w:r>
      <w:proofErr w:type="gramStart"/>
      <w:r>
        <w:rPr>
          <w:rFonts w:ascii="Times New Roman" w:hAnsi="Times New Roman" w:cs="Times New Roman"/>
          <w:lang w:val="en-US"/>
        </w:rPr>
        <w:t xml:space="preserve">%  </w:t>
      </w:r>
      <w:proofErr w:type="spellStart"/>
      <w:r>
        <w:rPr>
          <w:rFonts w:ascii="Times New Roman" w:hAnsi="Times New Roman" w:cs="Times New Roman"/>
          <w:lang w:val="en-US"/>
        </w:rPr>
        <w:t>дорослого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населення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Україні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та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інших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європейських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країнах</w:t>
      </w:r>
      <w:proofErr w:type="spellEnd"/>
      <w:r>
        <w:rPr>
          <w:rFonts w:ascii="Times New Roman" w:hAnsi="Times New Roman" w:cs="Times New Roman"/>
          <w:lang w:val="en-US"/>
        </w:rPr>
        <w:t>.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Сьогодні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зʼявляється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дедалі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більше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робіт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що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показують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спадкову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схильність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розвитку</w:t>
      </w:r>
      <w:proofErr w:type="spellEnd"/>
      <w:r>
        <w:rPr>
          <w:rFonts w:ascii="Times New Roman" w:hAnsi="Times New Roman" w:cs="Times New Roman"/>
          <w:lang w:val="en-US"/>
        </w:rPr>
        <w:t xml:space="preserve"> АГ.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 xml:space="preserve">У </w:t>
      </w:r>
      <w:proofErr w:type="spellStart"/>
      <w:r>
        <w:rPr>
          <w:rFonts w:ascii="Times New Roman" w:hAnsi="Times New Roman" w:cs="Times New Roman"/>
          <w:lang w:val="en-US"/>
        </w:rPr>
        <w:t>звʼязку</w:t>
      </w:r>
      <w:proofErr w:type="spellEnd"/>
      <w:r>
        <w:rPr>
          <w:rFonts w:ascii="Times New Roman" w:hAnsi="Times New Roman" w:cs="Times New Roman"/>
          <w:lang w:val="en-US"/>
        </w:rPr>
        <w:t xml:space="preserve"> з </w:t>
      </w:r>
      <w:proofErr w:type="spellStart"/>
      <w:r>
        <w:rPr>
          <w:rFonts w:ascii="Times New Roman" w:hAnsi="Times New Roman" w:cs="Times New Roman"/>
          <w:lang w:val="en-US"/>
        </w:rPr>
        <w:t>тим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що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важливу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роль</w:t>
      </w:r>
      <w:proofErr w:type="spellEnd"/>
      <w:r>
        <w:rPr>
          <w:rFonts w:ascii="Times New Roman" w:hAnsi="Times New Roman" w:cs="Times New Roman"/>
          <w:lang w:val="en-US"/>
        </w:rPr>
        <w:t xml:space="preserve"> у </w:t>
      </w:r>
      <w:proofErr w:type="spellStart"/>
      <w:r>
        <w:rPr>
          <w:rFonts w:ascii="Times New Roman" w:hAnsi="Times New Roman" w:cs="Times New Roman"/>
          <w:lang w:val="en-US"/>
        </w:rPr>
        <w:t>розвитку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артеріальної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гіпертензії</w:t>
      </w:r>
      <w:proofErr w:type="spellEnd"/>
      <w:r>
        <w:rPr>
          <w:rFonts w:ascii="Times New Roman" w:hAnsi="Times New Roman" w:cs="Times New Roman"/>
          <w:lang w:val="en-US"/>
        </w:rPr>
        <w:t xml:space="preserve"> (АГ) </w:t>
      </w:r>
      <w:proofErr w:type="spellStart"/>
      <w:r>
        <w:rPr>
          <w:rFonts w:ascii="Times New Roman" w:hAnsi="Times New Roman" w:cs="Times New Roman"/>
          <w:lang w:val="en-US"/>
        </w:rPr>
        <w:t>відіграє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активація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ренін-ангіотензинової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системи</w:t>
      </w:r>
      <w:proofErr w:type="spellEnd"/>
      <w:r>
        <w:rPr>
          <w:rFonts w:ascii="Times New Roman" w:hAnsi="Times New Roman" w:cs="Times New Roman"/>
          <w:lang w:val="en-US"/>
        </w:rPr>
        <w:t xml:space="preserve"> (РАС), </w:t>
      </w:r>
      <w:proofErr w:type="spellStart"/>
      <w:r>
        <w:rPr>
          <w:rFonts w:ascii="Times New Roman" w:hAnsi="Times New Roman" w:cs="Times New Roman"/>
          <w:lang w:val="en-US"/>
        </w:rPr>
        <w:t>саме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вивчення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мутацій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генах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що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кодують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ферменти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що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входять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цю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систему</w:t>
      </w:r>
      <w:proofErr w:type="spellEnd"/>
      <w:r>
        <w:rPr>
          <w:rFonts w:ascii="Times New Roman" w:hAnsi="Times New Roman" w:cs="Times New Roman"/>
          <w:lang w:val="en-US"/>
        </w:rPr>
        <w:t xml:space="preserve"> є </w:t>
      </w:r>
      <w:proofErr w:type="spellStart"/>
      <w:r>
        <w:rPr>
          <w:rFonts w:ascii="Times New Roman" w:hAnsi="Times New Roman" w:cs="Times New Roman"/>
          <w:lang w:val="en-US"/>
        </w:rPr>
        <w:t>найбільш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актуальним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:rsidR="00280184" w:rsidRDefault="00280184" w:rsidP="00280184">
      <w:pPr>
        <w:widowControl w:val="0"/>
        <w:autoSpaceDE w:val="0"/>
        <w:autoSpaceDN w:val="0"/>
        <w:adjustRightInd w:val="0"/>
        <w:spacing w:after="200"/>
        <w:ind w:right="-71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Метою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нашого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дослідження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було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визначення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поліморфізмів</w:t>
      </w:r>
      <w:proofErr w:type="spellEnd"/>
      <w:r>
        <w:rPr>
          <w:rFonts w:ascii="Times New Roman" w:hAnsi="Times New Roman" w:cs="Times New Roman"/>
          <w:lang w:val="en-US"/>
        </w:rPr>
        <w:t xml:space="preserve"> I/D </w:t>
      </w:r>
      <w:proofErr w:type="spellStart"/>
      <w:r>
        <w:rPr>
          <w:rFonts w:ascii="Times New Roman" w:hAnsi="Times New Roman" w:cs="Times New Roman"/>
          <w:lang w:val="en-US"/>
        </w:rPr>
        <w:t>гену</w:t>
      </w:r>
      <w:proofErr w:type="spellEnd"/>
      <w:r>
        <w:rPr>
          <w:rFonts w:ascii="Times New Roman" w:hAnsi="Times New Roman" w:cs="Times New Roman"/>
          <w:lang w:val="en-US"/>
        </w:rPr>
        <w:t xml:space="preserve"> АПФ (ACE), А1166С </w:t>
      </w:r>
      <w:proofErr w:type="spellStart"/>
      <w:r>
        <w:rPr>
          <w:rFonts w:ascii="Times New Roman" w:hAnsi="Times New Roman" w:cs="Times New Roman"/>
          <w:lang w:val="en-US"/>
        </w:rPr>
        <w:t>гену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рецептору</w:t>
      </w:r>
      <w:proofErr w:type="spellEnd"/>
      <w:r>
        <w:rPr>
          <w:rFonts w:ascii="Times New Roman" w:hAnsi="Times New Roman" w:cs="Times New Roman"/>
          <w:lang w:val="en-US"/>
        </w:rPr>
        <w:t xml:space="preserve"> 1-го </w:t>
      </w:r>
      <w:proofErr w:type="spellStart"/>
      <w:r>
        <w:rPr>
          <w:rFonts w:ascii="Times New Roman" w:hAnsi="Times New Roman" w:cs="Times New Roman"/>
          <w:lang w:val="en-US"/>
        </w:rPr>
        <w:t>типу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ангіотензину</w:t>
      </w:r>
      <w:proofErr w:type="spellEnd"/>
      <w:r>
        <w:rPr>
          <w:rFonts w:ascii="Times New Roman" w:hAnsi="Times New Roman" w:cs="Times New Roman"/>
          <w:lang w:val="en-US"/>
        </w:rPr>
        <w:t xml:space="preserve"> II (AGTR1), Т174М </w:t>
      </w:r>
      <w:proofErr w:type="spellStart"/>
      <w:r>
        <w:rPr>
          <w:rFonts w:ascii="Times New Roman" w:hAnsi="Times New Roman" w:cs="Times New Roman"/>
          <w:lang w:val="en-US"/>
        </w:rPr>
        <w:t>та</w:t>
      </w:r>
      <w:proofErr w:type="spellEnd"/>
      <w:r>
        <w:rPr>
          <w:rFonts w:ascii="Times New Roman" w:hAnsi="Times New Roman" w:cs="Times New Roman"/>
          <w:lang w:val="en-US"/>
        </w:rPr>
        <w:t xml:space="preserve"> М235Т </w:t>
      </w:r>
      <w:proofErr w:type="spellStart"/>
      <w:r>
        <w:rPr>
          <w:rFonts w:ascii="Times New Roman" w:hAnsi="Times New Roman" w:cs="Times New Roman"/>
          <w:lang w:val="en-US"/>
        </w:rPr>
        <w:t>гену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ангіотензиногену</w:t>
      </w:r>
      <w:proofErr w:type="spellEnd"/>
      <w:r>
        <w:rPr>
          <w:rFonts w:ascii="Times New Roman" w:hAnsi="Times New Roman" w:cs="Times New Roman"/>
          <w:lang w:val="en-US"/>
        </w:rPr>
        <w:t xml:space="preserve"> (AGT) у </w:t>
      </w:r>
      <w:proofErr w:type="spellStart"/>
      <w:r>
        <w:rPr>
          <w:rFonts w:ascii="Times New Roman" w:hAnsi="Times New Roman" w:cs="Times New Roman"/>
          <w:lang w:val="en-US"/>
        </w:rPr>
        <w:t>хворих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АГ.</w:t>
      </w:r>
    </w:p>
    <w:p w:rsidR="00280184" w:rsidRDefault="00280184" w:rsidP="00280184">
      <w:pPr>
        <w:widowControl w:val="0"/>
        <w:autoSpaceDE w:val="0"/>
        <w:autoSpaceDN w:val="0"/>
        <w:adjustRightInd w:val="0"/>
        <w:spacing w:after="200"/>
        <w:ind w:right="-715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b/>
          <w:bCs/>
          <w:lang w:val="en-US"/>
        </w:rPr>
        <w:t>Матеріали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та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методи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дослідження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Обстежено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 xml:space="preserve">103 </w:t>
      </w:r>
      <w:proofErr w:type="spellStart"/>
      <w:r>
        <w:rPr>
          <w:rFonts w:ascii="Times New Roman" w:hAnsi="Times New Roman" w:cs="Times New Roman"/>
          <w:lang w:val="en-US"/>
        </w:rPr>
        <w:t>пацієнта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з АГ, </w:t>
      </w:r>
      <w:proofErr w:type="spellStart"/>
      <w:r>
        <w:rPr>
          <w:rFonts w:ascii="Times New Roman" w:hAnsi="Times New Roman" w:cs="Times New Roman"/>
          <w:lang w:val="en-US"/>
        </w:rPr>
        <w:t>середній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вік</w:t>
      </w:r>
      <w:proofErr w:type="spellEnd"/>
      <w:r>
        <w:rPr>
          <w:rFonts w:ascii="Times New Roman" w:hAnsi="Times New Roman" w:cs="Times New Roman"/>
          <w:lang w:val="en-US"/>
        </w:rPr>
        <w:t xml:space="preserve"> (59,5 ±0,80).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Поліморфізми</w:t>
      </w:r>
      <w:proofErr w:type="spellEnd"/>
      <w:r>
        <w:rPr>
          <w:rFonts w:ascii="Times New Roman" w:hAnsi="Times New Roman" w:cs="Times New Roman"/>
          <w:lang w:val="en-US"/>
        </w:rPr>
        <w:t xml:space="preserve"> I/D </w:t>
      </w:r>
      <w:proofErr w:type="spellStart"/>
      <w:r>
        <w:rPr>
          <w:rFonts w:ascii="Times New Roman" w:hAnsi="Times New Roman" w:cs="Times New Roman"/>
          <w:lang w:val="en-US"/>
        </w:rPr>
        <w:t>гену</w:t>
      </w:r>
      <w:proofErr w:type="spellEnd"/>
      <w:r>
        <w:rPr>
          <w:rFonts w:ascii="Times New Roman" w:hAnsi="Times New Roman" w:cs="Times New Roman"/>
          <w:lang w:val="en-US"/>
        </w:rPr>
        <w:t xml:space="preserve"> ACE, А1166С </w:t>
      </w:r>
      <w:proofErr w:type="spellStart"/>
      <w:r>
        <w:rPr>
          <w:rFonts w:ascii="Times New Roman" w:hAnsi="Times New Roman" w:cs="Times New Roman"/>
          <w:lang w:val="en-US"/>
        </w:rPr>
        <w:t>гену</w:t>
      </w:r>
      <w:proofErr w:type="spellEnd"/>
      <w:r>
        <w:rPr>
          <w:rFonts w:ascii="Times New Roman" w:hAnsi="Times New Roman" w:cs="Times New Roman"/>
          <w:lang w:val="en-US"/>
        </w:rPr>
        <w:t xml:space="preserve"> AGTR1, Т174М </w:t>
      </w:r>
      <w:proofErr w:type="spellStart"/>
      <w:r>
        <w:rPr>
          <w:rFonts w:ascii="Times New Roman" w:hAnsi="Times New Roman" w:cs="Times New Roman"/>
          <w:lang w:val="en-US"/>
        </w:rPr>
        <w:t>та</w:t>
      </w:r>
      <w:proofErr w:type="spellEnd"/>
      <w:r>
        <w:rPr>
          <w:rFonts w:ascii="Times New Roman" w:hAnsi="Times New Roman" w:cs="Times New Roman"/>
          <w:lang w:val="en-US"/>
        </w:rPr>
        <w:t xml:space="preserve"> М235Т </w:t>
      </w:r>
      <w:proofErr w:type="spellStart"/>
      <w:r>
        <w:rPr>
          <w:rFonts w:ascii="Times New Roman" w:hAnsi="Times New Roman" w:cs="Times New Roman"/>
          <w:lang w:val="en-US"/>
        </w:rPr>
        <w:t>гену</w:t>
      </w:r>
      <w:proofErr w:type="spellEnd"/>
      <w:r>
        <w:rPr>
          <w:rFonts w:ascii="Times New Roman" w:hAnsi="Times New Roman" w:cs="Times New Roman"/>
          <w:lang w:val="en-US"/>
        </w:rPr>
        <w:t xml:space="preserve"> AGT </w:t>
      </w:r>
      <w:proofErr w:type="spellStart"/>
      <w:r>
        <w:rPr>
          <w:rFonts w:ascii="Times New Roman" w:hAnsi="Times New Roman" w:cs="Times New Roman"/>
          <w:lang w:val="en-US"/>
        </w:rPr>
        <w:t>визначали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методом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полімеразної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ланцюгової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реакції</w:t>
      </w:r>
      <w:proofErr w:type="spellEnd"/>
      <w:r>
        <w:rPr>
          <w:rFonts w:ascii="Times New Roman" w:hAnsi="Times New Roman" w:cs="Times New Roman"/>
          <w:lang w:val="en-US"/>
        </w:rPr>
        <w:t xml:space="preserve"> з </w:t>
      </w:r>
      <w:proofErr w:type="spellStart"/>
      <w:r>
        <w:rPr>
          <w:rFonts w:ascii="Times New Roman" w:hAnsi="Times New Roman" w:cs="Times New Roman"/>
          <w:lang w:val="en-US"/>
        </w:rPr>
        <w:t>подальшим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електрофорезом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допомогою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наборів</w:t>
      </w:r>
      <w:proofErr w:type="spellEnd"/>
      <w:r>
        <w:rPr>
          <w:rFonts w:ascii="Times New Roman" w:hAnsi="Times New Roman" w:cs="Times New Roman"/>
          <w:lang w:val="en-US"/>
        </w:rPr>
        <w:t xml:space="preserve"> ACE+AGTR1 </w:t>
      </w:r>
      <w:proofErr w:type="spellStart"/>
      <w:r>
        <w:rPr>
          <w:rFonts w:ascii="Times New Roman" w:hAnsi="Times New Roman" w:cs="Times New Roman"/>
          <w:lang w:val="en-US"/>
        </w:rPr>
        <w:t>та</w:t>
      </w:r>
      <w:proofErr w:type="spellEnd"/>
      <w:r>
        <w:rPr>
          <w:rFonts w:ascii="Times New Roman" w:hAnsi="Times New Roman" w:cs="Times New Roman"/>
          <w:lang w:val="en-US"/>
        </w:rPr>
        <w:t xml:space="preserve"> AGT ООО «</w:t>
      </w:r>
      <w:proofErr w:type="spellStart"/>
      <w:r>
        <w:rPr>
          <w:rFonts w:ascii="Times New Roman" w:hAnsi="Times New Roman" w:cs="Times New Roman"/>
          <w:lang w:val="en-US"/>
        </w:rPr>
        <w:t>Центр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Молекулярной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Генетики</w:t>
      </w:r>
      <w:proofErr w:type="spellEnd"/>
      <w:r>
        <w:rPr>
          <w:rFonts w:ascii="Times New Roman" w:hAnsi="Times New Roman" w:cs="Times New Roman"/>
          <w:lang w:val="en-US"/>
        </w:rPr>
        <w:t>» (</w:t>
      </w:r>
      <w:proofErr w:type="spellStart"/>
      <w:r>
        <w:rPr>
          <w:rFonts w:ascii="Times New Roman" w:hAnsi="Times New Roman" w:cs="Times New Roman"/>
          <w:lang w:val="en-US"/>
        </w:rPr>
        <w:t>Росія</w:t>
      </w:r>
      <w:proofErr w:type="spellEnd"/>
      <w:r>
        <w:rPr>
          <w:rFonts w:ascii="Times New Roman" w:hAnsi="Times New Roman" w:cs="Times New Roman"/>
          <w:lang w:val="en-US"/>
        </w:rPr>
        <w:t>).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:rsidR="00280184" w:rsidRDefault="00280184" w:rsidP="00280184">
      <w:pPr>
        <w:widowControl w:val="0"/>
        <w:autoSpaceDE w:val="0"/>
        <w:autoSpaceDN w:val="0"/>
        <w:adjustRightInd w:val="0"/>
        <w:spacing w:after="200"/>
        <w:ind w:right="-715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Результати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дослідження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За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результатами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визначення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типу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поліморфізму</w:t>
      </w:r>
      <w:proofErr w:type="spellEnd"/>
      <w:r>
        <w:rPr>
          <w:rFonts w:ascii="Times New Roman" w:hAnsi="Times New Roman" w:cs="Times New Roman"/>
          <w:lang w:val="en-US"/>
        </w:rPr>
        <w:t xml:space="preserve"> I/D </w:t>
      </w:r>
      <w:proofErr w:type="spellStart"/>
      <w:r>
        <w:rPr>
          <w:rFonts w:ascii="Times New Roman" w:hAnsi="Times New Roman" w:cs="Times New Roman"/>
          <w:lang w:val="en-US"/>
        </w:rPr>
        <w:t>гену</w:t>
      </w:r>
      <w:proofErr w:type="spellEnd"/>
      <w:r>
        <w:rPr>
          <w:rFonts w:ascii="Times New Roman" w:hAnsi="Times New Roman" w:cs="Times New Roman"/>
          <w:lang w:val="en-US"/>
        </w:rPr>
        <w:t xml:space="preserve"> АПФ </w:t>
      </w:r>
      <w:proofErr w:type="spellStart"/>
      <w:r>
        <w:rPr>
          <w:rFonts w:ascii="Times New Roman" w:hAnsi="Times New Roman" w:cs="Times New Roman"/>
          <w:lang w:val="en-US"/>
        </w:rPr>
        <w:t>виявлено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наступний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розподіл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генотипах</w:t>
      </w:r>
      <w:proofErr w:type="spellEnd"/>
      <w:r>
        <w:rPr>
          <w:rFonts w:ascii="Times New Roman" w:hAnsi="Times New Roman" w:cs="Times New Roman"/>
          <w:lang w:val="en-US"/>
        </w:rPr>
        <w:t xml:space="preserve">: DD – у 39 </w:t>
      </w:r>
      <w:proofErr w:type="spellStart"/>
      <w:r>
        <w:rPr>
          <w:rFonts w:ascii="Times New Roman" w:hAnsi="Times New Roman" w:cs="Times New Roman"/>
          <w:lang w:val="en-US"/>
        </w:rPr>
        <w:t>хворих</w:t>
      </w:r>
      <w:proofErr w:type="spellEnd"/>
      <w:r>
        <w:rPr>
          <w:rFonts w:ascii="Times New Roman" w:hAnsi="Times New Roman" w:cs="Times New Roman"/>
          <w:lang w:val="en-US"/>
        </w:rPr>
        <w:t xml:space="preserve"> (36,53 %), ID – у 46 </w:t>
      </w:r>
      <w:proofErr w:type="spellStart"/>
      <w:r>
        <w:rPr>
          <w:rFonts w:ascii="Times New Roman" w:hAnsi="Times New Roman" w:cs="Times New Roman"/>
          <w:lang w:val="en-US"/>
        </w:rPr>
        <w:t>хворих</w:t>
      </w:r>
      <w:proofErr w:type="spellEnd"/>
      <w:r>
        <w:rPr>
          <w:rFonts w:ascii="Times New Roman" w:hAnsi="Times New Roman" w:cs="Times New Roman"/>
          <w:lang w:val="en-US"/>
        </w:rPr>
        <w:t xml:space="preserve"> (47,21 %), II – у 18 </w:t>
      </w:r>
      <w:proofErr w:type="spellStart"/>
      <w:r>
        <w:rPr>
          <w:rFonts w:ascii="Times New Roman" w:hAnsi="Times New Roman" w:cs="Times New Roman"/>
          <w:lang w:val="en-US"/>
        </w:rPr>
        <w:t>хворих</w:t>
      </w:r>
      <w:proofErr w:type="spellEnd"/>
      <w:r>
        <w:rPr>
          <w:rFonts w:ascii="Times New Roman" w:hAnsi="Times New Roman" w:cs="Times New Roman"/>
          <w:lang w:val="en-US"/>
        </w:rPr>
        <w:t xml:space="preserve"> (16,25 %). </w:t>
      </w:r>
      <w:proofErr w:type="spellStart"/>
      <w:r>
        <w:rPr>
          <w:rFonts w:ascii="Times New Roman" w:hAnsi="Times New Roman" w:cs="Times New Roman"/>
          <w:lang w:val="en-US"/>
        </w:rPr>
        <w:t>При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дослідженні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поліморфізму</w:t>
      </w:r>
      <w:proofErr w:type="spellEnd"/>
      <w:r>
        <w:rPr>
          <w:rFonts w:ascii="Times New Roman" w:hAnsi="Times New Roman" w:cs="Times New Roman"/>
          <w:lang w:val="en-US"/>
        </w:rPr>
        <w:t xml:space="preserve"> А1166С </w:t>
      </w:r>
      <w:proofErr w:type="spellStart"/>
      <w:r>
        <w:rPr>
          <w:rFonts w:ascii="Times New Roman" w:hAnsi="Times New Roman" w:cs="Times New Roman"/>
          <w:lang w:val="en-US"/>
        </w:rPr>
        <w:t>гену</w:t>
      </w:r>
      <w:proofErr w:type="spellEnd"/>
      <w:r>
        <w:rPr>
          <w:rFonts w:ascii="Times New Roman" w:hAnsi="Times New Roman" w:cs="Times New Roman"/>
          <w:lang w:val="en-US"/>
        </w:rPr>
        <w:t xml:space="preserve"> AGTR1 </w:t>
      </w:r>
      <w:proofErr w:type="spellStart"/>
      <w:r>
        <w:rPr>
          <w:rFonts w:ascii="Times New Roman" w:hAnsi="Times New Roman" w:cs="Times New Roman"/>
          <w:lang w:val="en-US"/>
        </w:rPr>
        <w:t>зʼясовано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що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генотип</w:t>
      </w:r>
      <w:proofErr w:type="spellEnd"/>
      <w:r>
        <w:rPr>
          <w:rFonts w:ascii="Times New Roman" w:hAnsi="Times New Roman" w:cs="Times New Roman"/>
          <w:lang w:val="en-US"/>
        </w:rPr>
        <w:t xml:space="preserve"> АС </w:t>
      </w:r>
      <w:proofErr w:type="spellStart"/>
      <w:r>
        <w:rPr>
          <w:rFonts w:ascii="Times New Roman" w:hAnsi="Times New Roman" w:cs="Times New Roman"/>
          <w:lang w:val="en-US"/>
        </w:rPr>
        <w:t>спостерігається</w:t>
      </w:r>
      <w:proofErr w:type="spellEnd"/>
      <w:r>
        <w:rPr>
          <w:rFonts w:ascii="Times New Roman" w:hAnsi="Times New Roman" w:cs="Times New Roman"/>
          <w:lang w:val="en-US"/>
        </w:rPr>
        <w:t xml:space="preserve"> у 74 </w:t>
      </w:r>
      <w:proofErr w:type="spellStart"/>
      <w:r>
        <w:rPr>
          <w:rFonts w:ascii="Times New Roman" w:hAnsi="Times New Roman" w:cs="Times New Roman"/>
          <w:lang w:val="en-US"/>
        </w:rPr>
        <w:t>хворих</w:t>
      </w:r>
      <w:proofErr w:type="spellEnd"/>
      <w:r>
        <w:rPr>
          <w:rFonts w:ascii="Times New Roman" w:hAnsi="Times New Roman" w:cs="Times New Roman"/>
          <w:lang w:val="en-US"/>
        </w:rPr>
        <w:t xml:space="preserve"> (70,32 %), а </w:t>
      </w:r>
      <w:proofErr w:type="spellStart"/>
      <w:r>
        <w:rPr>
          <w:rFonts w:ascii="Times New Roman" w:hAnsi="Times New Roman" w:cs="Times New Roman"/>
          <w:lang w:val="en-US"/>
        </w:rPr>
        <w:t>генотип</w:t>
      </w:r>
      <w:proofErr w:type="spellEnd"/>
      <w:r>
        <w:rPr>
          <w:rFonts w:ascii="Times New Roman" w:hAnsi="Times New Roman" w:cs="Times New Roman"/>
          <w:lang w:val="en-US"/>
        </w:rPr>
        <w:t xml:space="preserve"> АА у 29 </w:t>
      </w:r>
      <w:proofErr w:type="spellStart"/>
      <w:r>
        <w:rPr>
          <w:rFonts w:ascii="Times New Roman" w:hAnsi="Times New Roman" w:cs="Times New Roman"/>
          <w:lang w:val="en-US"/>
        </w:rPr>
        <w:t>хворих</w:t>
      </w:r>
      <w:proofErr w:type="spellEnd"/>
      <w:r>
        <w:rPr>
          <w:rFonts w:ascii="Times New Roman" w:hAnsi="Times New Roman" w:cs="Times New Roman"/>
          <w:lang w:val="en-US"/>
        </w:rPr>
        <w:t xml:space="preserve"> (29,68 %). </w:t>
      </w:r>
      <w:proofErr w:type="spellStart"/>
      <w:r>
        <w:rPr>
          <w:rFonts w:ascii="Times New Roman" w:hAnsi="Times New Roman" w:cs="Times New Roman"/>
          <w:lang w:val="en-US"/>
        </w:rPr>
        <w:t>Аналіз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поліморфізмів</w:t>
      </w:r>
      <w:proofErr w:type="spellEnd"/>
      <w:r>
        <w:rPr>
          <w:rFonts w:ascii="Times New Roman" w:hAnsi="Times New Roman" w:cs="Times New Roman"/>
          <w:lang w:val="en-US"/>
        </w:rPr>
        <w:t xml:space="preserve"> Т174М </w:t>
      </w:r>
      <w:proofErr w:type="spellStart"/>
      <w:r>
        <w:rPr>
          <w:rFonts w:ascii="Times New Roman" w:hAnsi="Times New Roman" w:cs="Times New Roman"/>
          <w:lang w:val="en-US"/>
        </w:rPr>
        <w:t>та</w:t>
      </w:r>
      <w:proofErr w:type="spellEnd"/>
      <w:r>
        <w:rPr>
          <w:rFonts w:ascii="Times New Roman" w:hAnsi="Times New Roman" w:cs="Times New Roman"/>
          <w:lang w:val="en-US"/>
        </w:rPr>
        <w:t xml:space="preserve"> М235Т </w:t>
      </w:r>
      <w:proofErr w:type="spellStart"/>
      <w:r>
        <w:rPr>
          <w:rFonts w:ascii="Times New Roman" w:hAnsi="Times New Roman" w:cs="Times New Roman"/>
          <w:lang w:val="en-US"/>
        </w:rPr>
        <w:t>гену</w:t>
      </w:r>
      <w:proofErr w:type="spellEnd"/>
      <w:r>
        <w:rPr>
          <w:rFonts w:ascii="Times New Roman" w:hAnsi="Times New Roman" w:cs="Times New Roman"/>
          <w:lang w:val="en-US"/>
        </w:rPr>
        <w:t xml:space="preserve"> AGT </w:t>
      </w:r>
      <w:proofErr w:type="spellStart"/>
      <w:r>
        <w:rPr>
          <w:rFonts w:ascii="Times New Roman" w:hAnsi="Times New Roman" w:cs="Times New Roman"/>
          <w:lang w:val="en-US"/>
        </w:rPr>
        <w:t>показав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наявність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генотипу</w:t>
      </w:r>
      <w:proofErr w:type="spellEnd"/>
      <w:r>
        <w:rPr>
          <w:rFonts w:ascii="Times New Roman" w:hAnsi="Times New Roman" w:cs="Times New Roman"/>
          <w:lang w:val="en-US"/>
        </w:rPr>
        <w:t xml:space="preserve"> 174 ТМ у 43 </w:t>
      </w:r>
      <w:proofErr w:type="spellStart"/>
      <w:r>
        <w:rPr>
          <w:rFonts w:ascii="Times New Roman" w:hAnsi="Times New Roman" w:cs="Times New Roman"/>
          <w:lang w:val="en-US"/>
        </w:rPr>
        <w:t>хворих</w:t>
      </w:r>
      <w:proofErr w:type="spellEnd"/>
      <w:r>
        <w:rPr>
          <w:rFonts w:ascii="Times New Roman" w:hAnsi="Times New Roman" w:cs="Times New Roman"/>
          <w:lang w:val="en-US"/>
        </w:rPr>
        <w:t xml:space="preserve"> (41,75 %), 174 ТТ у 60 </w:t>
      </w:r>
      <w:proofErr w:type="spellStart"/>
      <w:r>
        <w:rPr>
          <w:rFonts w:ascii="Times New Roman" w:hAnsi="Times New Roman" w:cs="Times New Roman"/>
          <w:lang w:val="en-US"/>
        </w:rPr>
        <w:t>хворих</w:t>
      </w:r>
      <w:proofErr w:type="spellEnd"/>
      <w:r>
        <w:rPr>
          <w:rFonts w:ascii="Times New Roman" w:hAnsi="Times New Roman" w:cs="Times New Roman"/>
          <w:lang w:val="en-US"/>
        </w:rPr>
        <w:t xml:space="preserve"> (58,25 %) </w:t>
      </w:r>
      <w:proofErr w:type="spellStart"/>
      <w:r>
        <w:rPr>
          <w:rFonts w:ascii="Times New Roman" w:hAnsi="Times New Roman" w:cs="Times New Roman"/>
          <w:lang w:val="en-US"/>
        </w:rPr>
        <w:t>та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генотипів</w:t>
      </w:r>
      <w:proofErr w:type="spellEnd"/>
      <w:r>
        <w:rPr>
          <w:rFonts w:ascii="Times New Roman" w:hAnsi="Times New Roman" w:cs="Times New Roman"/>
          <w:lang w:val="en-US"/>
        </w:rPr>
        <w:t xml:space="preserve"> 235 МТ у 15 </w:t>
      </w:r>
      <w:proofErr w:type="spellStart"/>
      <w:r>
        <w:rPr>
          <w:rFonts w:ascii="Times New Roman" w:hAnsi="Times New Roman" w:cs="Times New Roman"/>
          <w:lang w:val="en-US"/>
        </w:rPr>
        <w:t>хворих</w:t>
      </w:r>
      <w:proofErr w:type="spellEnd"/>
      <w:r>
        <w:rPr>
          <w:rFonts w:ascii="Times New Roman" w:hAnsi="Times New Roman" w:cs="Times New Roman"/>
          <w:lang w:val="en-US"/>
        </w:rPr>
        <w:t xml:space="preserve"> (14,56 %), 235 ТТ у 43 </w:t>
      </w:r>
      <w:proofErr w:type="spellStart"/>
      <w:r>
        <w:rPr>
          <w:rFonts w:ascii="Times New Roman" w:hAnsi="Times New Roman" w:cs="Times New Roman"/>
          <w:lang w:val="en-US"/>
        </w:rPr>
        <w:t>хворих</w:t>
      </w:r>
      <w:proofErr w:type="spellEnd"/>
      <w:r>
        <w:rPr>
          <w:rFonts w:ascii="Times New Roman" w:hAnsi="Times New Roman" w:cs="Times New Roman"/>
          <w:lang w:val="en-US"/>
        </w:rPr>
        <w:t xml:space="preserve"> (41,74 %), 235 ММ у 45 </w:t>
      </w:r>
      <w:proofErr w:type="spellStart"/>
      <w:r>
        <w:rPr>
          <w:rFonts w:ascii="Times New Roman" w:hAnsi="Times New Roman" w:cs="Times New Roman"/>
          <w:lang w:val="en-US"/>
        </w:rPr>
        <w:t>хворих</w:t>
      </w:r>
      <w:proofErr w:type="spellEnd"/>
      <w:r>
        <w:rPr>
          <w:rFonts w:ascii="Times New Roman" w:hAnsi="Times New Roman" w:cs="Times New Roman"/>
          <w:lang w:val="en-US"/>
        </w:rPr>
        <w:t xml:space="preserve"> (43,69 %).</w:t>
      </w:r>
    </w:p>
    <w:p w:rsidR="00280184" w:rsidRDefault="00280184" w:rsidP="00280184">
      <w:pPr>
        <w:widowControl w:val="0"/>
        <w:autoSpaceDE w:val="0"/>
        <w:autoSpaceDN w:val="0"/>
        <w:adjustRightInd w:val="0"/>
        <w:spacing w:after="200"/>
        <w:ind w:right="-715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Висновки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За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результатами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нашого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дослідження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спостерігається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переважання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кількості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пацієнтів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які</w:t>
      </w:r>
      <w:proofErr w:type="spellEnd"/>
      <w:r>
        <w:rPr>
          <w:rFonts w:ascii="Times New Roman" w:hAnsi="Times New Roman" w:cs="Times New Roman"/>
          <w:lang w:val="en-US"/>
        </w:rPr>
        <w:t xml:space="preserve"> є </w:t>
      </w:r>
      <w:proofErr w:type="spellStart"/>
      <w:r>
        <w:rPr>
          <w:rFonts w:ascii="Times New Roman" w:hAnsi="Times New Roman" w:cs="Times New Roman"/>
          <w:lang w:val="en-US"/>
        </w:rPr>
        <w:t>носіями</w:t>
      </w:r>
      <w:proofErr w:type="spellEnd"/>
      <w:r>
        <w:rPr>
          <w:rFonts w:ascii="Times New Roman" w:hAnsi="Times New Roman" w:cs="Times New Roman"/>
          <w:lang w:val="en-US"/>
        </w:rPr>
        <w:t xml:space="preserve"> D-</w:t>
      </w:r>
      <w:proofErr w:type="spellStart"/>
      <w:r>
        <w:rPr>
          <w:rFonts w:ascii="Times New Roman" w:hAnsi="Times New Roman" w:cs="Times New Roman"/>
          <w:lang w:val="en-US"/>
        </w:rPr>
        <w:t>аллеля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гену</w:t>
      </w:r>
      <w:proofErr w:type="spellEnd"/>
      <w:r>
        <w:rPr>
          <w:rFonts w:ascii="Times New Roman" w:hAnsi="Times New Roman" w:cs="Times New Roman"/>
          <w:lang w:val="en-US"/>
        </w:rPr>
        <w:t xml:space="preserve"> АПФ (</w:t>
      </w:r>
      <w:proofErr w:type="spellStart"/>
      <w:r>
        <w:rPr>
          <w:rFonts w:ascii="Times New Roman" w:hAnsi="Times New Roman" w:cs="Times New Roman"/>
          <w:lang w:val="en-US"/>
        </w:rPr>
        <w:t>хворі</w:t>
      </w:r>
      <w:proofErr w:type="spellEnd"/>
      <w:r>
        <w:rPr>
          <w:rFonts w:ascii="Times New Roman" w:hAnsi="Times New Roman" w:cs="Times New Roman"/>
          <w:lang w:val="en-US"/>
        </w:rPr>
        <w:t xml:space="preserve"> з </w:t>
      </w:r>
      <w:proofErr w:type="gramStart"/>
      <w:r>
        <w:rPr>
          <w:rFonts w:ascii="Times New Roman" w:hAnsi="Times New Roman" w:cs="Times New Roman"/>
          <w:lang w:val="en-US"/>
        </w:rPr>
        <w:t xml:space="preserve">DD  </w:t>
      </w:r>
      <w:proofErr w:type="spellStart"/>
      <w:r>
        <w:rPr>
          <w:rFonts w:ascii="Times New Roman" w:hAnsi="Times New Roman" w:cs="Times New Roman"/>
          <w:lang w:val="en-US"/>
        </w:rPr>
        <w:t>та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ID </w:t>
      </w:r>
      <w:proofErr w:type="spellStart"/>
      <w:r>
        <w:rPr>
          <w:rFonts w:ascii="Times New Roman" w:hAnsi="Times New Roman" w:cs="Times New Roman"/>
          <w:lang w:val="en-US"/>
        </w:rPr>
        <w:t>генотипами</w:t>
      </w:r>
      <w:proofErr w:type="spellEnd"/>
      <w:r>
        <w:rPr>
          <w:rFonts w:ascii="Times New Roman" w:hAnsi="Times New Roman" w:cs="Times New Roman"/>
          <w:lang w:val="en-US"/>
        </w:rPr>
        <w:t xml:space="preserve">) у </w:t>
      </w:r>
      <w:proofErr w:type="spellStart"/>
      <w:r>
        <w:rPr>
          <w:rFonts w:ascii="Times New Roman" w:hAnsi="Times New Roman" w:cs="Times New Roman"/>
          <w:lang w:val="en-US"/>
        </w:rPr>
        <w:t>хворих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АГ.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Кількість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пацієнтів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що</w:t>
      </w:r>
      <w:proofErr w:type="spellEnd"/>
      <w:r>
        <w:rPr>
          <w:rFonts w:ascii="Times New Roman" w:hAnsi="Times New Roman" w:cs="Times New Roman"/>
          <w:lang w:val="en-US"/>
        </w:rPr>
        <w:t xml:space="preserve"> є </w:t>
      </w:r>
      <w:proofErr w:type="spellStart"/>
      <w:r>
        <w:rPr>
          <w:rFonts w:ascii="Times New Roman" w:hAnsi="Times New Roman" w:cs="Times New Roman"/>
          <w:lang w:val="en-US"/>
        </w:rPr>
        <w:t>носіями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аллелей</w:t>
      </w:r>
      <w:proofErr w:type="spellEnd"/>
      <w:r>
        <w:rPr>
          <w:rFonts w:ascii="Times New Roman" w:hAnsi="Times New Roman" w:cs="Times New Roman"/>
          <w:lang w:val="en-US"/>
        </w:rPr>
        <w:t xml:space="preserve"> 1166С </w:t>
      </w:r>
      <w:proofErr w:type="spellStart"/>
      <w:r>
        <w:rPr>
          <w:rFonts w:ascii="Times New Roman" w:hAnsi="Times New Roman" w:cs="Times New Roman"/>
          <w:lang w:val="en-US"/>
        </w:rPr>
        <w:t>гену</w:t>
      </w:r>
      <w:proofErr w:type="spellEnd"/>
      <w:r>
        <w:rPr>
          <w:rFonts w:ascii="Times New Roman" w:hAnsi="Times New Roman" w:cs="Times New Roman"/>
          <w:lang w:val="en-US"/>
        </w:rPr>
        <w:t xml:space="preserve"> AGTR1 </w:t>
      </w:r>
      <w:proofErr w:type="spellStart"/>
      <w:r>
        <w:rPr>
          <w:rFonts w:ascii="Times New Roman" w:hAnsi="Times New Roman" w:cs="Times New Roman"/>
          <w:lang w:val="en-US"/>
        </w:rPr>
        <w:t>та</w:t>
      </w:r>
      <w:proofErr w:type="spellEnd"/>
      <w:r>
        <w:rPr>
          <w:rFonts w:ascii="Times New Roman" w:hAnsi="Times New Roman" w:cs="Times New Roman"/>
          <w:lang w:val="en-US"/>
        </w:rPr>
        <w:t xml:space="preserve"> 235Т </w:t>
      </w:r>
      <w:proofErr w:type="spellStart"/>
      <w:r>
        <w:rPr>
          <w:rFonts w:ascii="Times New Roman" w:hAnsi="Times New Roman" w:cs="Times New Roman"/>
          <w:lang w:val="en-US"/>
        </w:rPr>
        <w:t>гену</w:t>
      </w:r>
      <w:proofErr w:type="spellEnd"/>
      <w:r>
        <w:rPr>
          <w:rFonts w:ascii="Times New Roman" w:hAnsi="Times New Roman" w:cs="Times New Roman"/>
          <w:lang w:val="en-US"/>
        </w:rPr>
        <w:t xml:space="preserve"> AGT, </w:t>
      </w:r>
      <w:proofErr w:type="spellStart"/>
      <w:r>
        <w:rPr>
          <w:rFonts w:ascii="Times New Roman" w:hAnsi="Times New Roman" w:cs="Times New Roman"/>
          <w:lang w:val="en-US"/>
        </w:rPr>
        <w:t>які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асоційовані</w:t>
      </w:r>
      <w:proofErr w:type="spellEnd"/>
      <w:r>
        <w:rPr>
          <w:rFonts w:ascii="Times New Roman" w:hAnsi="Times New Roman" w:cs="Times New Roman"/>
          <w:lang w:val="en-US"/>
        </w:rPr>
        <w:t xml:space="preserve"> з </w:t>
      </w:r>
      <w:proofErr w:type="spellStart"/>
      <w:r>
        <w:rPr>
          <w:rFonts w:ascii="Times New Roman" w:hAnsi="Times New Roman" w:cs="Times New Roman"/>
          <w:lang w:val="en-US"/>
        </w:rPr>
        <w:t>розвитком</w:t>
      </w:r>
      <w:proofErr w:type="spellEnd"/>
      <w:r>
        <w:rPr>
          <w:rFonts w:ascii="Times New Roman" w:hAnsi="Times New Roman" w:cs="Times New Roman"/>
          <w:lang w:val="en-US"/>
        </w:rPr>
        <w:t xml:space="preserve"> АГ </w:t>
      </w:r>
      <w:proofErr w:type="spellStart"/>
      <w:r>
        <w:rPr>
          <w:rFonts w:ascii="Times New Roman" w:hAnsi="Times New Roman" w:cs="Times New Roman"/>
          <w:lang w:val="en-US"/>
        </w:rPr>
        <w:t>також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значно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збільшена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:rsidR="00884F48" w:rsidRPr="00280184" w:rsidRDefault="00884F48">
      <w:pPr>
        <w:rPr>
          <w:lang w:val="uk-UA"/>
        </w:rPr>
      </w:pPr>
      <w:bookmarkStart w:id="0" w:name="_GoBack"/>
      <w:bookmarkEnd w:id="0"/>
    </w:p>
    <w:sectPr w:rsidR="00884F48" w:rsidRPr="00280184" w:rsidSect="00393CA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84"/>
    <w:rsid w:val="00280184"/>
    <w:rsid w:val="00746506"/>
    <w:rsid w:val="0088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6718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ina-kul@rambler.ru" TargetMode="External"/><Relationship Id="rId6" Type="http://schemas.openxmlformats.org/officeDocument/2006/relationships/hyperlink" Target="mailto:tatiana.ashcheulova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1960</Characters>
  <Application>Microsoft Macintosh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</cp:revision>
  <dcterms:created xsi:type="dcterms:W3CDTF">2013-10-06T06:25:00Z</dcterms:created>
  <dcterms:modified xsi:type="dcterms:W3CDTF">2013-10-06T06:26:00Z</dcterms:modified>
</cp:coreProperties>
</file>