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DE" w:rsidRDefault="00AE57DE" w:rsidP="00321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616.314-002-036.22-053.5-047.44(477.54)</w:t>
      </w:r>
    </w:p>
    <w:p w:rsidR="00AE57DE" w:rsidRPr="001E1A95" w:rsidRDefault="00AE57DE" w:rsidP="001E1A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Р.С.Назарян¹, Н.Н.Удовиченко², К.Ю.Спиридонова¹</w:t>
      </w:r>
    </w:p>
    <w:p w:rsidR="00AE57DE" w:rsidRPr="001E1A95" w:rsidRDefault="00AE57DE" w:rsidP="001E1A9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E1A95">
        <w:rPr>
          <w:rFonts w:ascii="Times New Roman" w:hAnsi="Times New Roman"/>
          <w:sz w:val="28"/>
          <w:szCs w:val="28"/>
        </w:rPr>
        <w:t>СРАВНИТЕЛЬНЫЙ АНАЛИЗ ПОКАЗАТЕЛЕЙ РАСПРОСТРАНЁН</w:t>
      </w:r>
      <w:r>
        <w:rPr>
          <w:rFonts w:ascii="Times New Roman" w:hAnsi="Times New Roman"/>
          <w:sz w:val="28"/>
          <w:szCs w:val="28"/>
        </w:rPr>
        <w:t>Н</w:t>
      </w:r>
      <w:r w:rsidRPr="001E1A95">
        <w:rPr>
          <w:rFonts w:ascii="Times New Roman" w:hAnsi="Times New Roman"/>
          <w:sz w:val="28"/>
          <w:szCs w:val="28"/>
        </w:rPr>
        <w:t xml:space="preserve">ОСТИ И ИНТЕНСИВНОСТИ КАРИЕСА ЗУБОВ У ДЕТЕЙ В ВОЗРАСТЕ </w:t>
      </w:r>
      <w:r>
        <w:rPr>
          <w:rFonts w:ascii="Times New Roman" w:hAnsi="Times New Roman"/>
          <w:sz w:val="28"/>
          <w:szCs w:val="28"/>
        </w:rPr>
        <w:t>О</w:t>
      </w:r>
      <w:r w:rsidRPr="001E1A95">
        <w:rPr>
          <w:rFonts w:ascii="Times New Roman" w:hAnsi="Times New Roman"/>
          <w:sz w:val="28"/>
          <w:szCs w:val="28"/>
        </w:rPr>
        <w:t>Т 6 ДО 11 ЛЕТ ХАРЬКОВСКОГО РЕГИОНА</w:t>
      </w:r>
    </w:p>
    <w:p w:rsidR="00AE57DE" w:rsidRDefault="00AE57DE" w:rsidP="001E1A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¹Харьковский национальный медицинский университет</w:t>
      </w:r>
    </w:p>
    <w:p w:rsidR="00AE57DE" w:rsidRPr="001E1A95" w:rsidRDefault="00AE57DE" w:rsidP="001E1A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² КУОЗ «Харьковская городская стоматологическая поликлиника №7»</w:t>
      </w:r>
    </w:p>
    <w:p w:rsidR="00AE57DE" w:rsidRPr="009648A5" w:rsidRDefault="00AE57DE" w:rsidP="00FE2B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42D1">
        <w:rPr>
          <w:rFonts w:ascii="Times New Roman" w:hAnsi="Times New Roman"/>
          <w:b/>
          <w:sz w:val="28"/>
          <w:szCs w:val="28"/>
          <w:lang w:val="uk-UA"/>
        </w:rPr>
        <w:t>Актуальность проблемы.</w:t>
      </w:r>
      <w:r w:rsidRPr="00654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48A5">
        <w:rPr>
          <w:rFonts w:ascii="Times New Roman" w:hAnsi="Times New Roman"/>
          <w:sz w:val="28"/>
          <w:szCs w:val="28"/>
          <w:lang w:val="uk-UA"/>
        </w:rPr>
        <w:t>В настоящее время кариес зубов остаётся ведущей стоматологической проб</w:t>
      </w:r>
      <w:r>
        <w:rPr>
          <w:rFonts w:ascii="Times New Roman" w:hAnsi="Times New Roman"/>
          <w:sz w:val="28"/>
          <w:szCs w:val="28"/>
          <w:lang w:val="uk-UA"/>
        </w:rPr>
        <w:t>лемой детского возраста. Соглас</w:t>
      </w:r>
      <w:r w:rsidRPr="009648A5">
        <w:rPr>
          <w:rFonts w:ascii="Times New Roman" w:hAnsi="Times New Roman"/>
          <w:sz w:val="28"/>
          <w:szCs w:val="28"/>
          <w:lang w:val="uk-UA"/>
        </w:rPr>
        <w:t xml:space="preserve">но </w:t>
      </w:r>
      <w:r>
        <w:rPr>
          <w:rFonts w:ascii="Times New Roman" w:hAnsi="Times New Roman"/>
          <w:sz w:val="28"/>
          <w:szCs w:val="28"/>
          <w:lang w:val="uk-UA"/>
        </w:rPr>
        <w:t>данны</w:t>
      </w:r>
      <w:r w:rsidRPr="009648A5">
        <w:rPr>
          <w:rFonts w:ascii="Times New Roman" w:hAnsi="Times New Roman"/>
          <w:sz w:val="28"/>
          <w:szCs w:val="28"/>
          <w:lang w:val="uk-UA"/>
        </w:rPr>
        <w:t>м эпидемиологического обследования его распространённость достигает 90,0 - 99,8%,</w:t>
      </w:r>
      <w:r w:rsidRPr="009648A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48A5">
        <w:rPr>
          <w:rFonts w:ascii="Times New Roman" w:hAnsi="Times New Roman"/>
          <w:sz w:val="28"/>
          <w:szCs w:val="28"/>
          <w:lang w:val="uk-UA"/>
        </w:rPr>
        <w:t xml:space="preserve">а интенсивность в последние годы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648A5">
        <w:rPr>
          <w:rFonts w:ascii="Times New Roman" w:hAnsi="Times New Roman"/>
          <w:sz w:val="28"/>
          <w:szCs w:val="28"/>
          <w:lang w:val="uk-UA"/>
        </w:rPr>
        <w:t>величилась от 2,0 до 7,2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764">
        <w:rPr>
          <w:rFonts w:ascii="Times New Roman" w:hAnsi="Times New Roman"/>
          <w:sz w:val="28"/>
          <w:szCs w:val="28"/>
        </w:rPr>
        <w:t>[1]</w:t>
      </w:r>
      <w:r w:rsidRPr="009648A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 то время как </w:t>
      </w:r>
      <w:r w:rsidRPr="00385B6B">
        <w:rPr>
          <w:rFonts w:ascii="Times New Roman" w:hAnsi="Times New Roman"/>
          <w:sz w:val="28"/>
          <w:szCs w:val="28"/>
        </w:rPr>
        <w:t>60% детей в Европе и 53% — в мире не имеют кариеса, а интенсивность кариеса у детей 12 лет составляет 2,3 и 2,2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346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</w:p>
    <w:p w:rsidR="00AE57DE" w:rsidRPr="009648A5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Особенностью течения кариеса в детском возрасте является преимущественная локализация его в фиссурах и естественных углублениях эмали. Несмотря на то, что </w:t>
      </w:r>
      <w:r w:rsidRPr="00385B6B">
        <w:rPr>
          <w:rFonts w:ascii="Times New Roman" w:hAnsi="Times New Roman"/>
          <w:sz w:val="28"/>
          <w:szCs w:val="28"/>
        </w:rPr>
        <w:t xml:space="preserve">жевательные поверхности </w:t>
      </w:r>
      <w:r>
        <w:rPr>
          <w:rFonts w:ascii="Times New Roman" w:hAnsi="Times New Roman"/>
          <w:sz w:val="28"/>
          <w:szCs w:val="28"/>
        </w:rPr>
        <w:t xml:space="preserve">охватывают всего лишь 12,5% общей площади поверхности зуба, они наиболее подвержены кариесу </w:t>
      </w:r>
      <w:r w:rsidRPr="00E52346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 xml:space="preserve">. Данные клинического наблюдения за детьми свидетельствуют, что первые постоянные моляры поражаются кариесом уже через полгода после прорезывания </w:t>
      </w:r>
      <w:r w:rsidRPr="00E52346">
        <w:rPr>
          <w:rFonts w:ascii="Times New Roman" w:hAnsi="Times New Roman"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 xml:space="preserve">, а в первые </w:t>
      </w:r>
      <w:r w:rsidRPr="00385B6B">
        <w:rPr>
          <w:rFonts w:ascii="Times New Roman" w:hAnsi="Times New Roman"/>
          <w:sz w:val="28"/>
          <w:szCs w:val="28"/>
        </w:rPr>
        <w:t xml:space="preserve">12-18 месяцев </w:t>
      </w:r>
      <w:r>
        <w:rPr>
          <w:rFonts w:ascii="Times New Roman" w:hAnsi="Times New Roman"/>
          <w:sz w:val="28"/>
          <w:szCs w:val="28"/>
        </w:rPr>
        <w:t>кариесом поражены уже б</w:t>
      </w:r>
      <w:r w:rsidRPr="00385B6B">
        <w:rPr>
          <w:rFonts w:ascii="Times New Roman" w:hAnsi="Times New Roman"/>
          <w:sz w:val="28"/>
          <w:szCs w:val="28"/>
        </w:rPr>
        <w:t>олее 50% фиссур</w:t>
      </w:r>
      <w:r>
        <w:rPr>
          <w:rFonts w:ascii="Times New Roman" w:hAnsi="Times New Roman"/>
          <w:sz w:val="28"/>
          <w:szCs w:val="28"/>
        </w:rPr>
        <w:t xml:space="preserve">. Если у детей 7-ми лет кариес жевательной поверхности составляет около 70%, то у детей 12-ти лет – более чем 90%  </w:t>
      </w:r>
      <w:r w:rsidRPr="00242406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>.</w:t>
      </w:r>
    </w:p>
    <w:p w:rsidR="00AE57DE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Активность развития кариеса на жевательных поверхностях сильнее всего в возрасте 7-9 лет, а проксимального кариеса – с 11 до 13 лет </w:t>
      </w:r>
      <w:r w:rsidRPr="00242406">
        <w:rPr>
          <w:rFonts w:ascii="Times New Roman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  <w:lang w:val="uk-UA"/>
        </w:rPr>
        <w:t xml:space="preserve">. Однако несмотря на то, что с возрастом удельный вес кариеса фиссур уменьшается, и в 18-19 лет его распространённость составляет почти 50% </w:t>
      </w:r>
      <w:r>
        <w:rPr>
          <w:rFonts w:ascii="Times New Roman" w:hAnsi="Times New Roman"/>
          <w:sz w:val="28"/>
          <w:szCs w:val="28"/>
        </w:rPr>
        <w:t>[</w:t>
      </w:r>
      <w:r w:rsidRPr="00242406">
        <w:rPr>
          <w:rFonts w:ascii="Times New Roman" w:hAnsi="Times New Roman"/>
          <w:sz w:val="28"/>
          <w:szCs w:val="28"/>
        </w:rPr>
        <w:t>4]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E57DE" w:rsidRDefault="00AE57DE" w:rsidP="008927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высокие показатели распространённости и интенсивности кариеса зубов у детей, тенденция к возрастанию фиссурного кариеса первых постоянных моляров являются важной научно-практической проблемой, которая и определяет актуальность данного исследования.</w:t>
      </w:r>
    </w:p>
    <w:p w:rsidR="00AE57DE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636"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. Провести сравнительный анализ результатов изучения заболеваемости кариесом временных и постоянных зубов, определения уровня гигиенического состояния полости рта у детей 6-11 лет города Харькова. </w:t>
      </w:r>
    </w:p>
    <w:p w:rsidR="00AE57DE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4636">
        <w:rPr>
          <w:rFonts w:ascii="Times New Roman" w:hAnsi="Times New Roman"/>
          <w:b/>
          <w:sz w:val="28"/>
          <w:szCs w:val="28"/>
        </w:rPr>
        <w:t>Материалы и методы исследования</w:t>
      </w:r>
      <w:r>
        <w:rPr>
          <w:rFonts w:ascii="Times New Roman" w:hAnsi="Times New Roman"/>
          <w:sz w:val="28"/>
          <w:szCs w:val="28"/>
        </w:rPr>
        <w:t xml:space="preserve">. Были обследованы 325 детей в возрасте от 6 до 11 лет Дзержинского района города Харькова. Дети были распределены на 3 группы: 1-я группа – дети возрастом 6-7 лет (108 детей), 2-я – 8-9 лет (106 детей), 3-я – 10-11 лет (111 детей). Стоматологическое обследование выполнялось по стандартной методике. При этом изучали показатели распространённости и интенсивности кариеса отдельно временных и постоянных зубов с помощью индексов кп (временные зубы) и КПУ (постоянные). Анализировали структуры индекса кп по компонентам «к», «п» (временные зубы) и «К», «П», «У» </w:t>
      </w:r>
      <w:r w:rsidRPr="00846E65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постоянные. Для оценки распространённости и интенсивности кариеса использовали критерии ВОЗ. Изучали распространённость и интенсивность фиссурного кариеса первых постоянных моляров с помощью индекса ИКПз </w:t>
      </w:r>
      <w:r w:rsidRPr="00242406">
        <w:rPr>
          <w:rFonts w:ascii="Times New Roman" w:hAnsi="Times New Roman"/>
          <w:color w:val="000000"/>
          <w:sz w:val="28"/>
          <w:szCs w:val="28"/>
        </w:rPr>
        <w:t>[7]</w:t>
      </w:r>
      <w:r>
        <w:rPr>
          <w:rFonts w:ascii="Times New Roman" w:hAnsi="Times New Roman"/>
          <w:color w:val="000000"/>
          <w:sz w:val="28"/>
          <w:szCs w:val="28"/>
        </w:rPr>
        <w:t>. Определяли индивидуальный уровень интенсивности кариеса зубов с помощью индекса УИК по Леусу</w:t>
      </w:r>
      <w:r>
        <w:rPr>
          <w:rStyle w:val="BodyTextChar"/>
          <w:color w:val="000000"/>
          <w:sz w:val="28"/>
          <w:lang w:val="uk-UA" w:eastAsia="uk-UA"/>
        </w:rPr>
        <w:t xml:space="preserve"> П.А. (</w:t>
      </w:r>
      <w:r w:rsidRPr="000529EB">
        <w:rPr>
          <w:rStyle w:val="BodyTextChar"/>
          <w:color w:val="000000"/>
          <w:sz w:val="28"/>
          <w:lang w:val="uk-UA" w:eastAsia="uk-UA"/>
        </w:rPr>
        <w:t>1990</w:t>
      </w:r>
      <w:r>
        <w:rPr>
          <w:rStyle w:val="BodyTextChar"/>
          <w:color w:val="000000"/>
          <w:sz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При первичном осмотре у каждого ребёнка определяли уровень индивидуальной гигиены полости рта с использованием индексов Грина-Вермиллиона и Фёдорова-Володкиной. Индексы определялись с помощью окрашивания поверхностей зубов стандартным красителем КОЛОР-ТЕСТ №3. Структура индекса Грина-Вермиллиона была представлена только компонентом зубного налёта, оценку результатов проводили согласно градации по ВОЗ: «хорошая», «удовлетворительная», «неудовлетворительная», «плохая». Оценку результатов уровня гигиены полости рта по индексу Фёдорова-Володкиной проводили согласно градации: «хорошая», «удовлетворительная», «неудовлетворительная», «плохая», «очень плохая».</w:t>
      </w:r>
    </w:p>
    <w:p w:rsidR="00AE57DE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429D">
        <w:rPr>
          <w:rFonts w:ascii="Times New Roman" w:hAnsi="Times New Roman"/>
          <w:b/>
          <w:color w:val="000000"/>
          <w:sz w:val="28"/>
          <w:szCs w:val="28"/>
        </w:rPr>
        <w:t>Результаты исследований и их обсуждение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. В ходе проведённого исследования были получены следующие показатели распространённости кариеса временных и постоянных зубов: 1-я группа - 86,1% (93 ребёнка), 2-я </w:t>
      </w:r>
      <w:r w:rsidRPr="00786BE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6BE6">
        <w:rPr>
          <w:rFonts w:ascii="Times New Roman" w:hAnsi="Times New Roman"/>
          <w:sz w:val="28"/>
          <w:szCs w:val="28"/>
        </w:rPr>
        <w:t>86,8%</w:t>
      </w:r>
      <w:r>
        <w:rPr>
          <w:rFonts w:ascii="Times New Roman" w:hAnsi="Times New Roman"/>
          <w:sz w:val="28"/>
          <w:szCs w:val="28"/>
        </w:rPr>
        <w:t xml:space="preserve"> (92 ребёнка)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3-я – 92% (102 ребёнка), что свидетельствует о массовой заболеваемости по оценке ВОЗ. В то время как </w:t>
      </w:r>
      <w:r w:rsidRPr="00385B6B">
        <w:rPr>
          <w:rFonts w:ascii="Times New Roman" w:hAnsi="Times New Roman"/>
          <w:sz w:val="28"/>
          <w:szCs w:val="28"/>
        </w:rPr>
        <w:t>Европейские цели ВОЗ в проблеме улучшения состояния стоматологического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предусматри</w:t>
      </w:r>
      <w:r w:rsidRPr="00786BE6">
        <w:rPr>
          <w:rFonts w:ascii="Times New Roman" w:hAnsi="Times New Roman"/>
          <w:color w:val="000000"/>
          <w:sz w:val="28"/>
          <w:szCs w:val="28"/>
        </w:rPr>
        <w:t>вают, что 80% шестилетних детей не будут иметь кариеса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350">
        <w:rPr>
          <w:rFonts w:ascii="Times New Roman" w:hAnsi="Times New Roman"/>
          <w:color w:val="000000"/>
          <w:sz w:val="28"/>
          <w:szCs w:val="28"/>
        </w:rPr>
        <w:t>[8]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57DE" w:rsidRPr="00D41350" w:rsidRDefault="00AE57DE" w:rsidP="00D413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Интенсивность кариозного процесса (КПУ+кп) в 1-ой группе составила </w:t>
      </w:r>
      <w:r>
        <w:rPr>
          <w:rFonts w:ascii="Times New Roman" w:hAnsi="Times New Roman"/>
          <w:sz w:val="28"/>
          <w:szCs w:val="28"/>
        </w:rPr>
        <w:t xml:space="preserve">4,70 ± </w:t>
      </w:r>
      <w:r w:rsidRPr="00255191">
        <w:rPr>
          <w:rFonts w:ascii="Times New Roman" w:hAnsi="Times New Roman"/>
          <w:sz w:val="28"/>
          <w:szCs w:val="28"/>
        </w:rPr>
        <w:t>0,31</w:t>
      </w:r>
      <w:r>
        <w:rPr>
          <w:rFonts w:ascii="Times New Roman" w:hAnsi="Times New Roman"/>
          <w:sz w:val="28"/>
          <w:szCs w:val="28"/>
        </w:rPr>
        <w:t xml:space="preserve"> и характеризуется как высокий уровень интенсивности, во 2–ой и 3–ей группах определён средний уровень интенсивности кариозного процесса, который составил, соответственно,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B19">
        <w:rPr>
          <w:rFonts w:ascii="Times New Roman" w:hAnsi="Times New Roman"/>
          <w:sz w:val="28"/>
          <w:szCs w:val="28"/>
        </w:rPr>
        <w:t>3,90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19">
        <w:rPr>
          <w:rFonts w:ascii="Times New Roman" w:hAnsi="Times New Roman"/>
          <w:sz w:val="28"/>
          <w:szCs w:val="28"/>
        </w:rPr>
        <w:t>± 0,27 и 3,96</w:t>
      </w:r>
      <w:r>
        <w:rPr>
          <w:rFonts w:ascii="Times New Roman" w:hAnsi="Times New Roman"/>
          <w:sz w:val="28"/>
          <w:szCs w:val="28"/>
        </w:rPr>
        <w:t xml:space="preserve"> ± </w:t>
      </w:r>
      <w:r w:rsidRPr="009D3B19">
        <w:rPr>
          <w:rFonts w:ascii="Times New Roman" w:hAnsi="Times New Roman"/>
          <w:sz w:val="28"/>
          <w:szCs w:val="28"/>
        </w:rPr>
        <w:t>0,18.</w:t>
      </w:r>
      <w:r>
        <w:rPr>
          <w:rFonts w:ascii="Times New Roman" w:hAnsi="Times New Roman"/>
          <w:sz w:val="28"/>
          <w:szCs w:val="28"/>
        </w:rPr>
        <w:t xml:space="preserve"> Снижение уровня интенсивности кариеса в возрасте 8-9 и 10-11 лет объясняется уменьшением значения компонента «кп» (за счёт физиологической смены временных зубов).</w:t>
      </w:r>
    </w:p>
    <w:p w:rsidR="00AE57DE" w:rsidRPr="007B70C6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Распространённость кариеса постоянных зубов в 1-ой группе составила 31,5% и оценивается как средняя, во 2-ой - </w:t>
      </w:r>
      <w:r w:rsidRPr="009D3B19">
        <w:rPr>
          <w:rFonts w:ascii="Times New Roman" w:hAnsi="Times New Roman"/>
          <w:sz w:val="28"/>
          <w:szCs w:val="28"/>
        </w:rPr>
        <w:t>61,3%</w:t>
      </w:r>
      <w:r>
        <w:rPr>
          <w:rFonts w:ascii="Times New Roman" w:hAnsi="Times New Roman"/>
          <w:sz w:val="28"/>
          <w:szCs w:val="28"/>
        </w:rPr>
        <w:t xml:space="preserve"> (средняя), а в 3-ей  группе составляет уже </w:t>
      </w:r>
      <w:r w:rsidRPr="009D3B19">
        <w:rPr>
          <w:rFonts w:ascii="Times New Roman" w:hAnsi="Times New Roman"/>
          <w:sz w:val="28"/>
          <w:szCs w:val="28"/>
        </w:rPr>
        <w:t>87,4%</w:t>
      </w:r>
      <w:r>
        <w:rPr>
          <w:rFonts w:ascii="Times New Roman" w:hAnsi="Times New Roman"/>
          <w:sz w:val="28"/>
          <w:szCs w:val="28"/>
        </w:rPr>
        <w:t xml:space="preserve"> и характеризуется как высокая. </w:t>
      </w:r>
    </w:p>
    <w:p w:rsidR="00AE57DE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Распространённость фиссурного кариеса у детей имеет выраженную тенденцию к увеличению с возрастом: в возрасте 6-7 лет составила </w:t>
      </w:r>
      <w:r w:rsidRPr="007B70C6">
        <w:rPr>
          <w:rFonts w:ascii="Times New Roman" w:hAnsi="Times New Roman"/>
          <w:sz w:val="28"/>
          <w:szCs w:val="28"/>
        </w:rPr>
        <w:t>27,8%, 8-9 лет - 54,7</w:t>
      </w:r>
      <w:r>
        <w:rPr>
          <w:rFonts w:ascii="Times New Roman" w:hAnsi="Times New Roman"/>
          <w:sz w:val="28"/>
          <w:szCs w:val="28"/>
        </w:rPr>
        <w:t>%</w:t>
      </w:r>
      <w:r w:rsidRPr="007B70C6">
        <w:rPr>
          <w:rFonts w:ascii="Times New Roman" w:hAnsi="Times New Roman"/>
          <w:sz w:val="28"/>
          <w:szCs w:val="28"/>
        </w:rPr>
        <w:t xml:space="preserve"> и 10-11 лет - 83,8%. </w:t>
      </w: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показателей распространённости кариеса у детей 1, 2 и 3 групп представлен на рис.1.</w:t>
      </w: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19.95pt;width:440.15pt;height:255.35pt;z-index:251658240;visibility:visible;mso-wrap-distance-left:31.08pt;mso-wrap-distance-top:18.24pt;mso-wrap-distance-right:26.76pt;mso-wrap-distance-bottom:36.9pt">
            <v:imagedata r:id="rId5" o:title=""/>
          </v:shape>
          <o:OLEObject Type="Embed" ProgID="Excel.Chart.8" ShapeID="_x0000_s1026" DrawAspect="Content" ObjectID="_1420353495" r:id="rId6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Рис.1.</w:t>
      </w: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установлено, что </w:t>
      </w:r>
      <w:r>
        <w:rPr>
          <w:rFonts w:ascii="Times New Roman" w:hAnsi="Times New Roman"/>
          <w:color w:val="000000"/>
          <w:sz w:val="28"/>
          <w:szCs w:val="28"/>
        </w:rPr>
        <w:t xml:space="preserve">у осмотренных детей независимо от возраста, распространённости и интенсивности кариозного процесса, в первых постоянных молярах доминирующим оказалось поражение жевательных поверхностей: 1-я группа </w:t>
      </w:r>
      <w:r w:rsidRPr="007B70C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B70C6">
        <w:rPr>
          <w:rFonts w:ascii="Times New Roman" w:hAnsi="Times New Roman"/>
          <w:sz w:val="28"/>
          <w:szCs w:val="28"/>
        </w:rPr>
        <w:t>88%, 2-я – 89%, 3-я – 96%</w:t>
      </w:r>
      <w:r>
        <w:rPr>
          <w:rFonts w:ascii="Times New Roman" w:hAnsi="Times New Roman"/>
          <w:sz w:val="28"/>
          <w:szCs w:val="28"/>
        </w:rPr>
        <w:t>.</w:t>
      </w:r>
    </w:p>
    <w:p w:rsidR="00AE57DE" w:rsidRPr="00E52346" w:rsidRDefault="00AE57DE" w:rsidP="00E523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результатов исследования индекса ИКПз показал увеличение интенсивности кариозного процесса постоянных зубов с возрастом. Так у 6-7-ми летних детей он составила </w:t>
      </w:r>
      <w:r w:rsidRPr="002322BC">
        <w:rPr>
          <w:rFonts w:ascii="Times New Roman" w:hAnsi="Times New Roman"/>
          <w:sz w:val="28"/>
          <w:szCs w:val="28"/>
        </w:rPr>
        <w:t>3,18</w:t>
      </w:r>
      <w:r>
        <w:rPr>
          <w:rFonts w:ascii="Times New Roman" w:hAnsi="Times New Roman"/>
          <w:sz w:val="28"/>
          <w:szCs w:val="28"/>
        </w:rPr>
        <w:t xml:space="preserve"> ± </w:t>
      </w:r>
      <w:r w:rsidRPr="002322BC">
        <w:rPr>
          <w:rFonts w:ascii="Times New Roman" w:hAnsi="Times New Roman"/>
          <w:sz w:val="28"/>
          <w:szCs w:val="28"/>
        </w:rPr>
        <w:t>0,28</w:t>
      </w:r>
      <w:r>
        <w:rPr>
          <w:rFonts w:ascii="Times New Roman" w:hAnsi="Times New Roman"/>
          <w:sz w:val="28"/>
          <w:szCs w:val="28"/>
        </w:rPr>
        <w:t xml:space="preserve"> и оценивается как средний, у 8-9-ти летних - </w:t>
      </w:r>
      <w:r w:rsidRPr="00336437">
        <w:rPr>
          <w:rFonts w:ascii="Times New Roman" w:hAnsi="Times New Roman"/>
          <w:sz w:val="28"/>
          <w:szCs w:val="28"/>
        </w:rPr>
        <w:t xml:space="preserve">3,77 </w:t>
      </w:r>
      <w:r>
        <w:rPr>
          <w:rFonts w:ascii="Times New Roman" w:hAnsi="Times New Roman"/>
          <w:sz w:val="28"/>
          <w:szCs w:val="28"/>
        </w:rPr>
        <w:t xml:space="preserve">± </w:t>
      </w:r>
      <w:r w:rsidRPr="00336437">
        <w:rPr>
          <w:rFonts w:ascii="Times New Roman" w:hAnsi="Times New Roman"/>
          <w:sz w:val="28"/>
          <w:szCs w:val="28"/>
        </w:rPr>
        <w:t xml:space="preserve">0,19 (средний), 10-11-ти летних - </w:t>
      </w:r>
      <w:r>
        <w:rPr>
          <w:rFonts w:ascii="Times New Roman" w:hAnsi="Times New Roman"/>
          <w:sz w:val="28"/>
          <w:szCs w:val="28"/>
        </w:rPr>
        <w:t xml:space="preserve">4,51 ± </w:t>
      </w:r>
      <w:r w:rsidRPr="00336437">
        <w:rPr>
          <w:rFonts w:ascii="Times New Roman" w:hAnsi="Times New Roman"/>
          <w:sz w:val="28"/>
          <w:szCs w:val="28"/>
        </w:rPr>
        <w:t>0,18 (высокий)</w:t>
      </w:r>
      <w:r>
        <w:rPr>
          <w:rFonts w:ascii="Times New Roman" w:hAnsi="Times New Roman"/>
          <w:sz w:val="28"/>
          <w:szCs w:val="28"/>
        </w:rPr>
        <w:t xml:space="preserve">. При этом индивидуальный уровень интенсивности кариеса (по Леусу) имел тенденцию к уменьшению и составил в 1-ой группе - </w:t>
      </w:r>
      <w:r w:rsidRPr="001B677F">
        <w:rPr>
          <w:rFonts w:ascii="Times New Roman" w:hAnsi="Times New Roman"/>
          <w:sz w:val="28"/>
          <w:szCs w:val="28"/>
        </w:rPr>
        <w:t>0,84 ± 0,08 (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Pr="001B677F">
        <w:rPr>
          <w:rFonts w:ascii="Times New Roman" w:hAnsi="Times New Roman"/>
          <w:sz w:val="28"/>
          <w:szCs w:val="28"/>
        </w:rPr>
        <w:t xml:space="preserve"> как высокий уровень), во 2-ой группе - 0,70 ± 0,04 (что также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Pr="001B677F">
        <w:rPr>
          <w:rFonts w:ascii="Times New Roman" w:hAnsi="Times New Roman"/>
          <w:sz w:val="28"/>
          <w:szCs w:val="28"/>
        </w:rPr>
        <w:t xml:space="preserve"> как высокий уровень) и в 3-ей группе - 0,48 ± 0,04 (средний уровень).</w:t>
      </w:r>
    </w:p>
    <w:p w:rsidR="00AE57DE" w:rsidRDefault="00AE57DE" w:rsidP="00085A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19">
        <w:rPr>
          <w:rFonts w:ascii="Times New Roman" w:hAnsi="Times New Roman"/>
          <w:color w:val="000000"/>
          <w:sz w:val="28"/>
          <w:szCs w:val="28"/>
        </w:rPr>
        <w:t xml:space="preserve">Анализ гигиены полости рта по индексу Грина-Вермиллиона </w:t>
      </w:r>
      <w:r w:rsidRPr="00085A19">
        <w:rPr>
          <w:rFonts w:ascii="Times New Roman" w:hAnsi="Times New Roman"/>
          <w:sz w:val="28"/>
          <w:szCs w:val="28"/>
        </w:rPr>
        <w:t>выявил преобладание средних и высоких значений индекса</w:t>
      </w:r>
      <w:r>
        <w:rPr>
          <w:rFonts w:ascii="Times New Roman" w:hAnsi="Times New Roman"/>
          <w:sz w:val="28"/>
          <w:szCs w:val="28"/>
        </w:rPr>
        <w:t xml:space="preserve"> во всех группах, а полученные средние показатели ИГР-У составили </w:t>
      </w:r>
      <w:r w:rsidRPr="001B677F">
        <w:rPr>
          <w:rFonts w:ascii="Times New Roman" w:hAnsi="Times New Roman"/>
          <w:sz w:val="28"/>
          <w:szCs w:val="28"/>
        </w:rPr>
        <w:t>0,85 ± 0,06</w:t>
      </w:r>
      <w:r>
        <w:rPr>
          <w:rFonts w:ascii="Times New Roman" w:hAnsi="Times New Roman"/>
          <w:sz w:val="28"/>
          <w:szCs w:val="28"/>
        </w:rPr>
        <w:t xml:space="preserve"> (1-я группа), </w:t>
      </w:r>
      <w:r w:rsidRPr="001B677F">
        <w:rPr>
          <w:rFonts w:ascii="Times New Roman" w:hAnsi="Times New Roman"/>
          <w:sz w:val="28"/>
          <w:szCs w:val="28"/>
        </w:rPr>
        <w:t xml:space="preserve"> 1,09 ± 0,07</w:t>
      </w:r>
      <w:r>
        <w:rPr>
          <w:rFonts w:ascii="Times New Roman" w:hAnsi="Times New Roman"/>
          <w:sz w:val="28"/>
          <w:szCs w:val="28"/>
        </w:rPr>
        <w:t xml:space="preserve"> (2-я),</w:t>
      </w:r>
      <w:r w:rsidRPr="001B677F">
        <w:rPr>
          <w:rFonts w:ascii="Times New Roman" w:hAnsi="Times New Roman"/>
          <w:sz w:val="28"/>
          <w:szCs w:val="28"/>
        </w:rPr>
        <w:t xml:space="preserve"> 1,07 ± 0,07</w:t>
      </w:r>
      <w:r>
        <w:rPr>
          <w:rFonts w:ascii="Times New Roman" w:hAnsi="Times New Roman"/>
          <w:sz w:val="28"/>
          <w:szCs w:val="28"/>
        </w:rPr>
        <w:t xml:space="preserve"> (3-я), </w:t>
      </w:r>
      <w:r w:rsidRPr="00085A19">
        <w:rPr>
          <w:rFonts w:ascii="Times New Roman" w:hAnsi="Times New Roman"/>
          <w:sz w:val="28"/>
          <w:szCs w:val="28"/>
        </w:rPr>
        <w:t>что определяется как удовлетворительный уровень гигиены.</w:t>
      </w:r>
    </w:p>
    <w:p w:rsidR="00AE57DE" w:rsidRPr="00085A19" w:rsidRDefault="00AE57DE" w:rsidP="00085A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19">
        <w:rPr>
          <w:rFonts w:ascii="Times New Roman" w:hAnsi="Times New Roman"/>
          <w:sz w:val="28"/>
          <w:szCs w:val="28"/>
        </w:rPr>
        <w:t xml:space="preserve">Значения индекса гигиены по Фёдорову-Володкиной составили в среднем </w:t>
      </w:r>
      <w:r>
        <w:rPr>
          <w:rFonts w:ascii="Times New Roman" w:hAnsi="Times New Roman"/>
          <w:sz w:val="28"/>
          <w:szCs w:val="28"/>
        </w:rPr>
        <w:t xml:space="preserve">в первой группе </w:t>
      </w:r>
      <w:r w:rsidRPr="00085A19">
        <w:rPr>
          <w:rFonts w:ascii="Times New Roman" w:hAnsi="Times New Roman"/>
          <w:sz w:val="28"/>
          <w:szCs w:val="28"/>
        </w:rPr>
        <w:t>1,83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A19">
        <w:rPr>
          <w:rFonts w:ascii="Times New Roman" w:hAnsi="Times New Roman"/>
          <w:sz w:val="28"/>
          <w:szCs w:val="28"/>
        </w:rPr>
        <w:t>± 0,07</w:t>
      </w:r>
      <w:r>
        <w:rPr>
          <w:rFonts w:ascii="Times New Roman" w:hAnsi="Times New Roman"/>
          <w:sz w:val="28"/>
          <w:szCs w:val="28"/>
        </w:rPr>
        <w:t xml:space="preserve">, во второй </w:t>
      </w:r>
      <w:r w:rsidRPr="001B677F">
        <w:rPr>
          <w:rFonts w:ascii="Times New Roman" w:hAnsi="Times New Roman"/>
          <w:sz w:val="28"/>
          <w:szCs w:val="28"/>
        </w:rPr>
        <w:t>- 1,98± 0,07, в третьей - 2,00</w:t>
      </w:r>
      <w:r>
        <w:rPr>
          <w:rFonts w:ascii="Times New Roman" w:hAnsi="Times New Roman"/>
          <w:sz w:val="28"/>
          <w:szCs w:val="28"/>
        </w:rPr>
        <w:t xml:space="preserve"> ± 0,07 </w:t>
      </w:r>
      <w:r w:rsidRPr="00085A19">
        <w:rPr>
          <w:rFonts w:ascii="Times New Roman" w:hAnsi="Times New Roman"/>
          <w:sz w:val="28"/>
          <w:szCs w:val="28"/>
        </w:rPr>
        <w:t>и также характеризовали удовлетворительный уход за полостью рта.</w:t>
      </w:r>
    </w:p>
    <w:p w:rsidR="00AE57DE" w:rsidRDefault="00AE57DE" w:rsidP="00C62A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8D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 Таким образом, проведённый нами сравнительный анализ результатов изучения заболеваемости кариесом молочных и постоянных зубов у детей от 6 до 11 лет позволяет нам сделать следующие выводы:</w:t>
      </w:r>
    </w:p>
    <w:p w:rsidR="00AE57DE" w:rsidRDefault="00AE57DE" w:rsidP="007765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распространённости кариеса зубов у детей 6-7 лет (86,1%),  8-9 лет (86,8%) и 10-11 лет (92%) свидетельствуют о массовой заболеваемости по оценке ВОЗ.</w:t>
      </w:r>
    </w:p>
    <w:p w:rsidR="00AE57DE" w:rsidRPr="00EA00B5" w:rsidRDefault="00AE57DE" w:rsidP="007765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Интенсивность кариозного процесса уменьшается с возрастом (от значения </w:t>
      </w:r>
      <w:r w:rsidRPr="004E0957">
        <w:rPr>
          <w:rFonts w:ascii="Times New Roman" w:hAnsi="Times New Roman"/>
          <w:sz w:val="28"/>
          <w:szCs w:val="28"/>
        </w:rPr>
        <w:t>4,70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957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957">
        <w:rPr>
          <w:rFonts w:ascii="Times New Roman" w:hAnsi="Times New Roman"/>
          <w:sz w:val="28"/>
          <w:szCs w:val="28"/>
        </w:rPr>
        <w:t>0,31 до 3,96 ± 0,18) за счёт физио</w:t>
      </w:r>
      <w:r>
        <w:rPr>
          <w:rFonts w:ascii="Times New Roman" w:hAnsi="Times New Roman"/>
          <w:sz w:val="28"/>
          <w:szCs w:val="28"/>
        </w:rPr>
        <w:t xml:space="preserve">логической смены молочных зубов, при этом увеличивается интенсивность кариеса постоянных зубов </w:t>
      </w:r>
      <w:r w:rsidRPr="00EA00B5">
        <w:rPr>
          <w:rFonts w:ascii="Times New Roman" w:hAnsi="Times New Roman"/>
          <w:sz w:val="28"/>
          <w:szCs w:val="28"/>
        </w:rPr>
        <w:t>(от 3,18</w:t>
      </w:r>
      <w:r>
        <w:rPr>
          <w:rFonts w:ascii="Times New Roman" w:hAnsi="Times New Roman"/>
          <w:sz w:val="28"/>
          <w:szCs w:val="28"/>
        </w:rPr>
        <w:t xml:space="preserve"> ± </w:t>
      </w:r>
      <w:r w:rsidRPr="00EA00B5">
        <w:rPr>
          <w:rFonts w:ascii="Times New Roman" w:hAnsi="Times New Roman"/>
          <w:sz w:val="28"/>
          <w:szCs w:val="28"/>
        </w:rPr>
        <w:t xml:space="preserve">0,28 до </w:t>
      </w:r>
      <w:r>
        <w:rPr>
          <w:rFonts w:ascii="Times New Roman" w:hAnsi="Times New Roman"/>
          <w:sz w:val="28"/>
          <w:szCs w:val="28"/>
        </w:rPr>
        <w:t>4,51 ±</w:t>
      </w:r>
      <w:r w:rsidRPr="00EA00B5">
        <w:rPr>
          <w:rFonts w:ascii="Times New Roman" w:hAnsi="Times New Roman"/>
          <w:sz w:val="28"/>
          <w:szCs w:val="28"/>
        </w:rPr>
        <w:t xml:space="preserve"> 0,18).</w:t>
      </w:r>
    </w:p>
    <w:p w:rsidR="00AE57DE" w:rsidRDefault="00AE57DE" w:rsidP="007765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 детей в возрасте 6-7 лет имеет кариозное поражение постоянных зубов, а к 10-11 годам этот показатель составляет уже </w:t>
      </w:r>
      <w:r w:rsidRPr="004E0957">
        <w:rPr>
          <w:rFonts w:ascii="Times New Roman" w:hAnsi="Times New Roman"/>
          <w:sz w:val="28"/>
          <w:szCs w:val="28"/>
        </w:rPr>
        <w:t>87,4%.</w:t>
      </w:r>
    </w:p>
    <w:p w:rsidR="00AE57DE" w:rsidRPr="00576C0F" w:rsidRDefault="00AE57DE" w:rsidP="007765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возраста в первых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постоянных молярах развивается кариозный процесс с преимущественным поражением жевательных поверхностей.</w:t>
      </w:r>
    </w:p>
    <w:p w:rsidR="00AE57DE" w:rsidRPr="004E0957" w:rsidRDefault="00AE57DE" w:rsidP="007765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всех возрастных группах было выявлено удовлетворительное гигиеническое состояние полости рта. </w:t>
      </w:r>
    </w:p>
    <w:p w:rsidR="00AE57DE" w:rsidRDefault="00AE57DE" w:rsidP="00B72413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625B55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AE57DE" w:rsidRPr="00F00CE5" w:rsidRDefault="00AE57DE" w:rsidP="00E523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CE5">
        <w:rPr>
          <w:rFonts w:ascii="Times New Roman" w:hAnsi="Times New Roman"/>
          <w:sz w:val="28"/>
          <w:szCs w:val="28"/>
          <w:lang w:val="uk-UA"/>
        </w:rPr>
        <w:t>Якубова І.І. Ефективність профілактики карієсу зубів у дітей</w:t>
      </w:r>
    </w:p>
    <w:p w:rsidR="00AE57DE" w:rsidRPr="00F00CE5" w:rsidRDefault="00AE57DE" w:rsidP="00E523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CE5">
        <w:rPr>
          <w:rFonts w:ascii="Times New Roman" w:hAnsi="Times New Roman"/>
          <w:sz w:val="28"/>
          <w:szCs w:val="28"/>
          <w:lang w:val="uk-UA"/>
        </w:rPr>
        <w:t>шкільного віку : автореф. дис. … канд. мед. наук: 14.01.22. / Якубова І.І. – Львів, 2002. – 20 с.</w:t>
      </w:r>
    </w:p>
    <w:p w:rsidR="00AE57DE" w:rsidRPr="00F00CE5" w:rsidRDefault="00AE57DE" w:rsidP="00E523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 xml:space="preserve">Полякова С.В. Эффективность применения герметиков в </w:t>
      </w:r>
    </w:p>
    <w:p w:rsidR="00AE57DE" w:rsidRPr="00F00CE5" w:rsidRDefault="00AE57DE" w:rsidP="00E52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>профилактике кариеса зубов / Полякова С.В., Велигория И.Е. // Современная стоматология. – 2004. – №3. – С. 26–27.</w:t>
      </w:r>
    </w:p>
    <w:p w:rsidR="00AE57DE" w:rsidRPr="00F00CE5" w:rsidRDefault="00AE57DE" w:rsidP="00E523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0CE5">
        <w:rPr>
          <w:rFonts w:ascii="Times New Roman" w:hAnsi="Times New Roman"/>
          <w:sz w:val="28"/>
          <w:szCs w:val="28"/>
          <w:lang w:val="en-US"/>
        </w:rPr>
        <w:t xml:space="preserve">Menon P.V. Comparison of antibacterial properties of two fluoride </w:t>
      </w:r>
    </w:p>
    <w:p w:rsidR="00AE57DE" w:rsidRPr="00F00CE5" w:rsidRDefault="00AE57DE" w:rsidP="00E523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0CE5">
        <w:rPr>
          <w:rFonts w:ascii="Times New Roman" w:hAnsi="Times New Roman"/>
          <w:sz w:val="28"/>
          <w:szCs w:val="28"/>
          <w:lang w:val="en-US"/>
        </w:rPr>
        <w:t xml:space="preserve">– releasing and a nonfluoride – releasing pit and fissure sealants / Menon P.V., Shashikiran N.D., Reddy V.V. // J. Indian Soc. Pedod. Prev. Dent. – 2007. – Vol. 25, №3. – P. 133–136. </w:t>
      </w:r>
    </w:p>
    <w:p w:rsidR="00AE57DE" w:rsidRPr="00F00CE5" w:rsidRDefault="00AE57DE" w:rsidP="00E5234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CE5">
        <w:rPr>
          <w:rFonts w:ascii="Times New Roman" w:hAnsi="Times New Roman"/>
          <w:sz w:val="28"/>
          <w:szCs w:val="28"/>
          <w:lang w:val="uk-UA"/>
        </w:rPr>
        <w:t xml:space="preserve">Безвушко Е.В. Профілактика карієсу перших постійних </w:t>
      </w:r>
    </w:p>
    <w:p w:rsidR="00AE57DE" w:rsidRPr="00F00CE5" w:rsidRDefault="00AE57DE" w:rsidP="00242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CE5">
        <w:rPr>
          <w:rFonts w:ascii="Times New Roman" w:hAnsi="Times New Roman"/>
          <w:sz w:val="28"/>
          <w:szCs w:val="28"/>
          <w:lang w:val="uk-UA"/>
        </w:rPr>
        <w:t>молярів у дітей на індивідуальному рівні / Безвушко Е.В. // Новини стоматології. – 2009. - №2(59). – С. 67-71.</w:t>
      </w:r>
    </w:p>
    <w:p w:rsidR="00AE57DE" w:rsidRPr="00F00CE5" w:rsidRDefault="00AE57DE" w:rsidP="002424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 xml:space="preserve">Хоменко Л.А. Герметизация фиссур постоянных зубов у детей </w:t>
      </w:r>
    </w:p>
    <w:p w:rsidR="00AE57DE" w:rsidRPr="00F00CE5" w:rsidRDefault="00AE57DE" w:rsidP="002424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 xml:space="preserve">с использованием отечественного герметика «Фиссурит – </w:t>
      </w:r>
      <w:r w:rsidRPr="00F00CE5">
        <w:rPr>
          <w:rFonts w:ascii="Times New Roman" w:hAnsi="Times New Roman"/>
          <w:sz w:val="28"/>
          <w:szCs w:val="28"/>
          <w:lang w:val="en-US"/>
        </w:rPr>
        <w:t>LC</w:t>
      </w:r>
      <w:r w:rsidRPr="00F00CE5">
        <w:rPr>
          <w:rFonts w:ascii="Times New Roman" w:hAnsi="Times New Roman"/>
          <w:sz w:val="28"/>
          <w:szCs w:val="28"/>
        </w:rPr>
        <w:t>» / Хоменко Л.А., Остапко Е.И., Подчерняев А.И., Трачук Ю.М. // Современная стоматология. – 2002. – №3. – С. 78–80.</w:t>
      </w:r>
    </w:p>
    <w:p w:rsidR="00AE57DE" w:rsidRPr="00F00CE5" w:rsidRDefault="00AE57DE" w:rsidP="002424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 xml:space="preserve">Кондева В. Кариес жевательных поверхностей постоянных </w:t>
      </w:r>
    </w:p>
    <w:p w:rsidR="00AE57DE" w:rsidRPr="00F00CE5" w:rsidRDefault="00AE57DE" w:rsidP="002424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>моляров в детском возрасте – роль их морфологии / Кондева В., Куклева М., Петрова С., Стойкова М. // Стоматология. – 2008. – №6. – С. 56–62.</w:t>
      </w:r>
    </w:p>
    <w:p w:rsidR="00AE57DE" w:rsidRPr="00F00CE5" w:rsidRDefault="00AE57DE" w:rsidP="00385B6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 xml:space="preserve">А.с. </w:t>
      </w:r>
      <w:r w:rsidRPr="00F00CE5">
        <w:rPr>
          <w:rFonts w:ascii="Times New Roman" w:hAnsi="Times New Roman"/>
          <w:sz w:val="28"/>
          <w:szCs w:val="28"/>
          <w:lang w:val="en-US"/>
        </w:rPr>
        <w:t>RU</w:t>
      </w:r>
      <w:r w:rsidRPr="00F00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CE5">
        <w:rPr>
          <w:rFonts w:ascii="Times New Roman" w:hAnsi="Times New Roman"/>
          <w:sz w:val="28"/>
          <w:szCs w:val="28"/>
        </w:rPr>
        <w:t xml:space="preserve">2428100, А61В5/00. Способ определения </w:t>
      </w:r>
    </w:p>
    <w:p w:rsidR="00AE57DE" w:rsidRPr="00F00CE5" w:rsidRDefault="00AE57DE" w:rsidP="002424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>интенсивности кариеса постоянных зубов у детей в период сменного прикуса. / Г.А.Лях [и др.]. – № 2009110340/14; заявл. 20.03.09; опубл. 27.09.10.</w:t>
      </w:r>
    </w:p>
    <w:p w:rsidR="00AE57DE" w:rsidRPr="00F00CE5" w:rsidRDefault="00AE57DE" w:rsidP="00B72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 xml:space="preserve">Савичук Н.О. Профилактика и лечение начального кариеса </w:t>
      </w:r>
    </w:p>
    <w:p w:rsidR="00AE57DE" w:rsidRPr="00F00CE5" w:rsidRDefault="00AE57DE" w:rsidP="00EA74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CE5">
        <w:rPr>
          <w:rFonts w:ascii="Times New Roman" w:hAnsi="Times New Roman"/>
          <w:sz w:val="28"/>
          <w:szCs w:val="28"/>
        </w:rPr>
        <w:t>зубов у детей / Савичук Н.О., Савичук А.В. // Therapia. Український медичний вісник. – 2008 – №12 (32)</w:t>
      </w:r>
      <w:r w:rsidRPr="00A23336">
        <w:rPr>
          <w:rFonts w:ascii="Times New Roman" w:hAnsi="Times New Roman"/>
          <w:sz w:val="28"/>
          <w:szCs w:val="28"/>
        </w:rPr>
        <w:t>,</w:t>
      </w:r>
      <w:r w:rsidRPr="00F00CE5">
        <w:rPr>
          <w:rFonts w:ascii="Times New Roman" w:hAnsi="Times New Roman"/>
          <w:sz w:val="28"/>
          <w:szCs w:val="28"/>
        </w:rPr>
        <w:t xml:space="preserve"> </w:t>
      </w:r>
      <w:r w:rsidRPr="00D77193">
        <w:rPr>
          <w:rFonts w:ascii="Times New Roman" w:hAnsi="Times New Roman"/>
          <w:sz w:val="28"/>
          <w:szCs w:val="28"/>
        </w:rPr>
        <w:t>С.</w:t>
      </w:r>
      <w:r w:rsidRPr="00A23336">
        <w:rPr>
          <w:rFonts w:ascii="Times New Roman" w:hAnsi="Times New Roman"/>
          <w:sz w:val="28"/>
          <w:szCs w:val="28"/>
        </w:rPr>
        <w:t xml:space="preserve"> </w:t>
      </w:r>
      <w:r w:rsidRPr="00D77193">
        <w:rPr>
          <w:rFonts w:ascii="Times New Roman" w:hAnsi="Times New Roman"/>
          <w:sz w:val="28"/>
          <w:szCs w:val="28"/>
        </w:rPr>
        <w:t>53-56.</w:t>
      </w: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57DE" w:rsidRDefault="00AE57DE" w:rsidP="005C54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Резюме. </w:t>
      </w:r>
      <w:r>
        <w:rPr>
          <w:rFonts w:ascii="Times New Roman" w:hAnsi="Times New Roman"/>
          <w:sz w:val="28"/>
          <w:szCs w:val="28"/>
        </w:rPr>
        <w:t xml:space="preserve">Проведён сравнительный анализ результатов изучения заболеваемости кариесом временных и постоянных зубов, определения уровня гигиенического состояния полости рта у детей в возрасте от 6 до 11 лет города Харькова. При этом определены высокие показатели распространённости кариеса зубов у детей 6-7 лет (86,1%), 8-9 лет (86,8%) и 10-11 лет (92%). Выявлено увеличение распространённости и интенсивности кариеса постоянных зубов от 31,5% </w:t>
      </w:r>
      <w:r w:rsidRPr="00EA00B5">
        <w:rPr>
          <w:rFonts w:ascii="Times New Roman" w:hAnsi="Times New Roman"/>
          <w:sz w:val="28"/>
          <w:szCs w:val="28"/>
        </w:rPr>
        <w:t>при 3,18</w:t>
      </w:r>
      <w:r>
        <w:rPr>
          <w:rFonts w:ascii="Times New Roman" w:hAnsi="Times New Roman"/>
          <w:sz w:val="28"/>
          <w:szCs w:val="28"/>
        </w:rPr>
        <w:t xml:space="preserve"> ± </w:t>
      </w:r>
      <w:r w:rsidRPr="00EA00B5">
        <w:rPr>
          <w:rFonts w:ascii="Times New Roman" w:hAnsi="Times New Roman"/>
          <w:sz w:val="28"/>
          <w:szCs w:val="28"/>
        </w:rPr>
        <w:t xml:space="preserve">0,28 (в 6-7-ми летнем возрасте) до 87,4% </w:t>
      </w:r>
      <w:r>
        <w:rPr>
          <w:rFonts w:ascii="Times New Roman" w:hAnsi="Times New Roman"/>
          <w:sz w:val="28"/>
          <w:szCs w:val="28"/>
        </w:rPr>
        <w:t xml:space="preserve">при 4,51 ± </w:t>
      </w:r>
      <w:r w:rsidRPr="00EA00B5">
        <w:rPr>
          <w:rFonts w:ascii="Times New Roman" w:hAnsi="Times New Roman"/>
          <w:sz w:val="28"/>
          <w:szCs w:val="28"/>
        </w:rPr>
        <w:t>0,18 (в возрасте 10-11 лет).</w:t>
      </w:r>
      <w:r>
        <w:rPr>
          <w:rFonts w:ascii="Times New Roman" w:hAnsi="Times New Roman"/>
          <w:sz w:val="28"/>
          <w:szCs w:val="28"/>
        </w:rPr>
        <w:t xml:space="preserve"> Показано, что во всех возрастных группах в первых постоянных молярах преобладает кариозное поражение жевательных поверхностей (88-96%).</w:t>
      </w:r>
    </w:p>
    <w:p w:rsidR="00AE57DE" w:rsidRPr="00EA74CD" w:rsidRDefault="00AE57DE" w:rsidP="00EA74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DC0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кариес</w:t>
      </w:r>
      <w:r w:rsidRPr="00E85DC0">
        <w:rPr>
          <w:rFonts w:ascii="Times New Roman" w:hAnsi="Times New Roman"/>
          <w:sz w:val="28"/>
          <w:szCs w:val="28"/>
        </w:rPr>
        <w:t>, распространённость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8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интенсивность,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гигиены, фиссурный кариес.</w:t>
      </w:r>
    </w:p>
    <w:p w:rsidR="00AE57DE" w:rsidRDefault="00AE57DE" w:rsidP="00BB72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57DE" w:rsidRDefault="00AE57DE" w:rsidP="00BB72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616.314-002-036.22-053.5-047.44(477.54)</w:t>
      </w:r>
    </w:p>
    <w:p w:rsidR="00AE57DE" w:rsidRDefault="00AE57DE" w:rsidP="00EA74C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Р.С.Назарян, Н.М.Удовиченко, К.Ю.Спірідонова</w:t>
      </w:r>
    </w:p>
    <w:p w:rsidR="00AE57DE" w:rsidRDefault="00AE57DE" w:rsidP="00EA74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ПОРІВНЯЛЬНИЙ АНАЛІЗ ПОКАЗНИКІВ ПОШИРЕНОСТІ ТА ІНТЕНСИВНОСТІ КАРІЄСУ ЗУБІВ У ДІТЕЙ ВІКОМ ВІД 6 ДО 11 РОКІВ ХАРКІВСЬКОГО РЕГІОНУ</w:t>
      </w:r>
    </w:p>
    <w:p w:rsidR="00AE57DE" w:rsidRDefault="00AE57DE" w:rsidP="001E1A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513E">
        <w:rPr>
          <w:rFonts w:ascii="Times New Roman" w:hAnsi="Times New Roman"/>
          <w:b/>
          <w:sz w:val="28"/>
          <w:szCs w:val="28"/>
          <w:lang w:val="uk-UA"/>
        </w:rPr>
        <w:t xml:space="preserve">Резюме. </w:t>
      </w:r>
      <w:r w:rsidRPr="00CD4164">
        <w:rPr>
          <w:rFonts w:ascii="Times New Roman" w:hAnsi="Times New Roman"/>
          <w:sz w:val="28"/>
          <w:szCs w:val="28"/>
          <w:lang w:val="uk-UA"/>
        </w:rPr>
        <w:t xml:space="preserve">Проведено порівняльний аналіз результатів вивчення захворюваності карієсом тимчасових і постійних зубів, визначення рівня гігієнічного стану порожнини рота у дітей віком від 6 до 11 років міста Харкова. </w:t>
      </w:r>
      <w:r w:rsidRPr="0007513E">
        <w:rPr>
          <w:rFonts w:ascii="Times New Roman" w:hAnsi="Times New Roman"/>
          <w:sz w:val="28"/>
          <w:szCs w:val="28"/>
          <w:lang w:val="uk-UA"/>
        </w:rPr>
        <w:t>При цьому встановлені високі показники поширеності карієсу зубів</w:t>
      </w:r>
      <w:r w:rsidRPr="00CD4164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тей 6-7 </w:t>
      </w:r>
      <w:r>
        <w:rPr>
          <w:rFonts w:ascii="Times New Roman" w:hAnsi="Times New Roman"/>
          <w:sz w:val="28"/>
          <w:szCs w:val="28"/>
          <w:lang w:val="uk-UA"/>
        </w:rPr>
        <w:t>років</w:t>
      </w:r>
      <w:r>
        <w:rPr>
          <w:rFonts w:ascii="Times New Roman" w:hAnsi="Times New Roman"/>
          <w:sz w:val="28"/>
          <w:szCs w:val="28"/>
        </w:rPr>
        <w:t xml:space="preserve"> (86,1%), 8-9 </w:t>
      </w:r>
      <w:r>
        <w:rPr>
          <w:rFonts w:ascii="Times New Roman" w:hAnsi="Times New Roman"/>
          <w:sz w:val="28"/>
          <w:szCs w:val="28"/>
          <w:lang w:val="uk-UA"/>
        </w:rPr>
        <w:t>років</w:t>
      </w:r>
      <w:r>
        <w:rPr>
          <w:rFonts w:ascii="Times New Roman" w:hAnsi="Times New Roman"/>
          <w:sz w:val="28"/>
          <w:szCs w:val="28"/>
        </w:rPr>
        <w:t xml:space="preserve"> (86,8%)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10-11 </w:t>
      </w:r>
      <w:r>
        <w:rPr>
          <w:rFonts w:ascii="Times New Roman" w:hAnsi="Times New Roman"/>
          <w:sz w:val="28"/>
          <w:szCs w:val="28"/>
          <w:lang w:val="uk-UA"/>
        </w:rPr>
        <w:t>років</w:t>
      </w:r>
      <w:r>
        <w:rPr>
          <w:rFonts w:ascii="Times New Roman" w:hAnsi="Times New Roman"/>
          <w:sz w:val="28"/>
          <w:szCs w:val="28"/>
        </w:rPr>
        <w:t xml:space="preserve"> (92%). </w:t>
      </w:r>
      <w:r w:rsidRPr="00CD4164">
        <w:rPr>
          <w:rFonts w:ascii="Times New Roman" w:hAnsi="Times New Roman"/>
          <w:sz w:val="28"/>
          <w:szCs w:val="28"/>
          <w:lang w:val="uk-UA"/>
        </w:rPr>
        <w:t>Виявлено збільшення поширеності та інтенсивності карієсу постійних зубів від 31,5% при 3,18 ± 0,28 (в 6-7-ми річному віці) до 87,4% при 4,51 ± 0,18 (у віці 10-11 років).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164">
        <w:rPr>
          <w:rFonts w:ascii="Times New Roman" w:hAnsi="Times New Roman"/>
          <w:sz w:val="28"/>
          <w:szCs w:val="28"/>
          <w:lang w:val="uk-UA"/>
        </w:rPr>
        <w:t>Показано, що у всіх вікових групах у перших постійних молярах переважає каріозн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CD41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ураження</w:t>
      </w:r>
      <w:r w:rsidRPr="00CD4164">
        <w:rPr>
          <w:rFonts w:ascii="Times New Roman" w:hAnsi="Times New Roman"/>
          <w:sz w:val="28"/>
          <w:szCs w:val="28"/>
          <w:lang w:val="uk-UA"/>
        </w:rPr>
        <w:t xml:space="preserve"> жувальних поверхонь (88-96%).</w:t>
      </w:r>
    </w:p>
    <w:p w:rsidR="00AE57DE" w:rsidRPr="00F00CE5" w:rsidRDefault="00AE57DE" w:rsidP="00F00C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5DC0">
        <w:rPr>
          <w:rFonts w:ascii="Times New Roman" w:hAnsi="Times New Roman"/>
          <w:b/>
          <w:sz w:val="28"/>
          <w:szCs w:val="28"/>
          <w:lang w:val="uk-UA"/>
        </w:rPr>
        <w:t>Ключ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E85DC0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85DC0">
        <w:rPr>
          <w:rFonts w:ascii="Times New Roman" w:hAnsi="Times New Roman"/>
          <w:b/>
          <w:sz w:val="28"/>
          <w:szCs w:val="28"/>
          <w:lang w:val="uk-UA"/>
        </w:rPr>
        <w:t xml:space="preserve"> слова: </w:t>
      </w:r>
      <w:r w:rsidRPr="00E85DC0">
        <w:rPr>
          <w:rFonts w:ascii="Times New Roman" w:hAnsi="Times New Roman"/>
          <w:sz w:val="28"/>
          <w:szCs w:val="28"/>
          <w:lang w:val="uk-UA"/>
        </w:rPr>
        <w:t>кар</w:t>
      </w:r>
      <w:r>
        <w:rPr>
          <w:rFonts w:ascii="Times New Roman" w:hAnsi="Times New Roman"/>
          <w:sz w:val="28"/>
          <w:szCs w:val="28"/>
          <w:lang w:val="uk-UA"/>
        </w:rPr>
        <w:t>ієс</w:t>
      </w:r>
      <w:r w:rsidRPr="00E85DC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поширеність, і</w:t>
      </w:r>
      <w:r w:rsidRPr="00E85DC0">
        <w:rPr>
          <w:rFonts w:ascii="Times New Roman" w:hAnsi="Times New Roman"/>
          <w:sz w:val="28"/>
          <w:szCs w:val="28"/>
          <w:lang w:val="uk-UA"/>
        </w:rPr>
        <w:t>нтенсивн</w:t>
      </w:r>
      <w:r>
        <w:rPr>
          <w:rFonts w:ascii="Times New Roman" w:hAnsi="Times New Roman"/>
          <w:sz w:val="28"/>
          <w:szCs w:val="28"/>
          <w:lang w:val="uk-UA"/>
        </w:rPr>
        <w:t>ість,</w:t>
      </w:r>
      <w:r w:rsidRPr="00E85DC0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85DC0">
        <w:rPr>
          <w:rFonts w:ascii="Times New Roman" w:hAnsi="Times New Roman"/>
          <w:sz w:val="28"/>
          <w:szCs w:val="28"/>
          <w:lang w:val="uk-UA"/>
        </w:rPr>
        <w:t>вень 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85DC0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іє</w:t>
      </w:r>
      <w:r w:rsidRPr="00E85DC0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85DC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фісурний карієс</w:t>
      </w:r>
      <w:r w:rsidRPr="00F00CE5">
        <w:rPr>
          <w:rFonts w:ascii="Times New Roman" w:hAnsi="Times New Roman"/>
          <w:sz w:val="28"/>
          <w:szCs w:val="28"/>
          <w:lang w:val="uk-UA"/>
        </w:rPr>
        <w:t>.</w:t>
      </w:r>
    </w:p>
    <w:p w:rsidR="00AE57DE" w:rsidRPr="00747875" w:rsidRDefault="00AE57DE" w:rsidP="00BB72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47875">
        <w:rPr>
          <w:rFonts w:ascii="Times New Roman" w:hAnsi="Times New Roman"/>
          <w:sz w:val="28"/>
          <w:szCs w:val="28"/>
          <w:lang w:val="uk-UA"/>
        </w:rPr>
        <w:t>УДК 616.314-002-036.22-053.5-047.44(477.54)</w:t>
      </w:r>
    </w:p>
    <w:p w:rsidR="00AE57DE" w:rsidRPr="00EA74CD" w:rsidRDefault="00AE57DE" w:rsidP="00EA74C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BF4F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F4F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Nazaryan</w:t>
      </w:r>
      <w:r w:rsidRPr="00BF4F9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F4F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F4F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Ydovichenko</w:t>
      </w:r>
      <w:r w:rsidRPr="00BF4F9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BF4F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BF4F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Spiridonova</w:t>
      </w:r>
      <w:r w:rsidRPr="00EA7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7DE" w:rsidRPr="00747875" w:rsidRDefault="00AE57DE" w:rsidP="00EA74C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COMPARATIVE ANALYSIS OF THE PREVALENCE AND INTENSITY OF DENTAL CARIES IN CHILDREN FROM 6 TO 11 YEARS OLD OF KHARKOV REGION</w:t>
      </w:r>
    </w:p>
    <w:p w:rsidR="00AE57DE" w:rsidRDefault="00AE57DE" w:rsidP="00BB72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00CE5">
        <w:rPr>
          <w:rFonts w:ascii="Times New Roman" w:hAnsi="Times New Roman"/>
          <w:b/>
          <w:sz w:val="28"/>
          <w:szCs w:val="28"/>
          <w:lang w:val="en-US"/>
        </w:rPr>
        <w:t>Topicality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00C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722C">
        <w:rPr>
          <w:rFonts w:ascii="Times New Roman" w:hAnsi="Times New Roman"/>
          <w:sz w:val="28"/>
          <w:szCs w:val="28"/>
          <w:lang w:val="en-US"/>
        </w:rPr>
        <w:t>Currently, dental caries remains the leading dental problem of childhood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F00CE5">
        <w:rPr>
          <w:rFonts w:ascii="Times New Roman" w:hAnsi="Times New Roman"/>
          <w:sz w:val="28"/>
          <w:szCs w:val="28"/>
          <w:lang w:val="en-US"/>
        </w:rPr>
        <w:t xml:space="preserve">According to the epidemiological survey </w:t>
      </w:r>
      <w:r>
        <w:rPr>
          <w:rFonts w:ascii="Times New Roman" w:hAnsi="Times New Roman"/>
          <w:sz w:val="28"/>
          <w:szCs w:val="28"/>
          <w:lang w:val="en-US"/>
        </w:rPr>
        <w:t>caries</w:t>
      </w:r>
      <w:r w:rsidRPr="00F00CE5">
        <w:rPr>
          <w:rFonts w:ascii="Times New Roman" w:hAnsi="Times New Roman"/>
          <w:sz w:val="28"/>
          <w:szCs w:val="28"/>
          <w:lang w:val="en-US"/>
        </w:rPr>
        <w:t xml:space="preserve"> prevalence reaches 90.0 - 99.8%, and the intensity increased from 2.0 to 7.2 in recent years</w:t>
      </w:r>
      <w:r>
        <w:rPr>
          <w:rFonts w:ascii="Times New Roman" w:hAnsi="Times New Roman"/>
          <w:sz w:val="28"/>
          <w:szCs w:val="28"/>
          <w:lang w:val="en-US"/>
        </w:rPr>
        <w:t>. A significant problem is</w:t>
      </w:r>
      <w:r w:rsidRPr="00F00C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caries of </w:t>
      </w:r>
      <w:r w:rsidRPr="00F00CE5">
        <w:rPr>
          <w:rFonts w:ascii="Times New Roman" w:hAnsi="Times New Roman"/>
          <w:sz w:val="28"/>
          <w:szCs w:val="28"/>
          <w:lang w:val="en-US"/>
        </w:rPr>
        <w:t>occlusal surfaces of the first permanent molars</w:t>
      </w:r>
      <w:r>
        <w:rPr>
          <w:rFonts w:ascii="Times New Roman" w:hAnsi="Times New Roman"/>
          <w:sz w:val="28"/>
          <w:szCs w:val="28"/>
          <w:lang w:val="en-US"/>
        </w:rPr>
        <w:t xml:space="preserve">. In </w:t>
      </w:r>
      <w:r w:rsidRPr="00F00CE5">
        <w:rPr>
          <w:rFonts w:ascii="Times New Roman" w:hAnsi="Times New Roman"/>
          <w:sz w:val="28"/>
          <w:szCs w:val="28"/>
          <w:lang w:val="en-US"/>
        </w:rPr>
        <w:t>children 7 years</w:t>
      </w:r>
      <w:r>
        <w:rPr>
          <w:rFonts w:ascii="Times New Roman" w:hAnsi="Times New Roman"/>
          <w:sz w:val="28"/>
          <w:szCs w:val="28"/>
          <w:lang w:val="en-US"/>
        </w:rPr>
        <w:t xml:space="preserve"> old </w:t>
      </w:r>
      <w:r w:rsidRPr="00F00CE5">
        <w:rPr>
          <w:rFonts w:ascii="Times New Roman" w:hAnsi="Times New Roman"/>
          <w:sz w:val="28"/>
          <w:szCs w:val="28"/>
          <w:lang w:val="en-US"/>
        </w:rPr>
        <w:t>caries</w:t>
      </w:r>
      <w:r>
        <w:rPr>
          <w:rFonts w:ascii="Times New Roman" w:hAnsi="Times New Roman"/>
          <w:sz w:val="28"/>
          <w:szCs w:val="28"/>
          <w:lang w:val="en-US"/>
        </w:rPr>
        <w:t xml:space="preserve"> of</w:t>
      </w:r>
      <w:r w:rsidRPr="00F00CE5">
        <w:rPr>
          <w:rFonts w:ascii="Times New Roman" w:hAnsi="Times New Roman"/>
          <w:sz w:val="28"/>
          <w:szCs w:val="28"/>
          <w:lang w:val="en-US"/>
        </w:rPr>
        <w:t xml:space="preserve"> chewing surface is about 70%, in children 12 years of age - more than 90%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E57DE" w:rsidRDefault="00AE57DE" w:rsidP="00BB72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31ECB">
        <w:rPr>
          <w:rFonts w:ascii="Times New Roman" w:hAnsi="Times New Roman"/>
          <w:b/>
          <w:sz w:val="28"/>
          <w:szCs w:val="28"/>
          <w:lang w:val="en-US"/>
        </w:rPr>
        <w:t>The purpose of the study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To perform a comparative analysis of the results of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/>
          <w:sz w:val="28"/>
          <w:szCs w:val="28"/>
          <w:lang w:val="en-US"/>
        </w:rPr>
        <w:t>caries</w:t>
      </w:r>
      <w:r w:rsidRPr="00131ECB">
        <w:rPr>
          <w:lang w:val="en-US"/>
        </w:rPr>
        <w:t xml:space="preserve"> 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studying of temporary and permanent teeth, level of oral hygiene in children 6-11 years of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/>
          <w:sz w:val="28"/>
          <w:szCs w:val="28"/>
          <w:lang w:val="en-US"/>
        </w:rPr>
        <w:t>Kharkov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E57DE" w:rsidRDefault="00AE57DE" w:rsidP="00BB72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31ECB">
        <w:rPr>
          <w:rFonts w:ascii="Times New Roman" w:hAnsi="Times New Roman"/>
          <w:b/>
          <w:sz w:val="28"/>
          <w:szCs w:val="28"/>
          <w:lang w:val="en-US"/>
        </w:rPr>
        <w:t>Materials and methods.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Were examined 325 children </w:t>
      </w:r>
      <w:r>
        <w:rPr>
          <w:rFonts w:ascii="Times New Roman" w:hAnsi="Times New Roman"/>
          <w:sz w:val="28"/>
          <w:szCs w:val="28"/>
          <w:lang w:val="en-US"/>
        </w:rPr>
        <w:t>6-</w:t>
      </w:r>
      <w:r w:rsidRPr="00131ECB">
        <w:rPr>
          <w:rFonts w:ascii="Times New Roman" w:hAnsi="Times New Roman"/>
          <w:sz w:val="28"/>
          <w:szCs w:val="28"/>
          <w:lang w:val="en-US"/>
        </w:rPr>
        <w:t>11 years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/>
          <w:sz w:val="28"/>
          <w:szCs w:val="28"/>
          <w:lang w:val="en-US"/>
        </w:rPr>
        <w:t>of</w:t>
      </w:r>
      <w:r>
        <w:rPr>
          <w:rFonts w:ascii="Times New Roman" w:hAnsi="Times New Roman"/>
          <w:sz w:val="28"/>
          <w:szCs w:val="28"/>
          <w:lang w:val="en-US"/>
        </w:rPr>
        <w:t xml:space="preserve"> Dzerzhinsky district of Kharkov. C</w:t>
      </w:r>
      <w:r w:rsidRPr="00131ECB">
        <w:rPr>
          <w:rFonts w:ascii="Times New Roman" w:hAnsi="Times New Roman"/>
          <w:sz w:val="28"/>
          <w:szCs w:val="28"/>
          <w:lang w:val="en-US"/>
        </w:rPr>
        <w:t>hildr</w:t>
      </w:r>
      <w:r>
        <w:rPr>
          <w:rFonts w:ascii="Times New Roman" w:hAnsi="Times New Roman"/>
          <w:sz w:val="28"/>
          <w:szCs w:val="28"/>
          <w:lang w:val="en-US"/>
        </w:rPr>
        <w:t>en were divided into 3 groups: g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roup 1 - children 6-7 years </w:t>
      </w:r>
      <w:r>
        <w:rPr>
          <w:rFonts w:ascii="Times New Roman" w:hAnsi="Times New Roman"/>
          <w:sz w:val="28"/>
          <w:szCs w:val="28"/>
          <w:lang w:val="en-US"/>
        </w:rPr>
        <w:t xml:space="preserve">of age </w:t>
      </w:r>
      <w:r w:rsidRPr="00131ECB">
        <w:rPr>
          <w:rFonts w:ascii="Times New Roman" w:hAnsi="Times New Roman"/>
          <w:sz w:val="28"/>
          <w:szCs w:val="28"/>
          <w:lang w:val="en-US"/>
        </w:rPr>
        <w:t>(108 children), 2nd - 8-9 years (106 children), the third - 10-11 years (111 children).</w:t>
      </w:r>
      <w:r>
        <w:rPr>
          <w:rFonts w:ascii="Times New Roman" w:hAnsi="Times New Roman"/>
          <w:sz w:val="28"/>
          <w:szCs w:val="28"/>
          <w:lang w:val="en-US"/>
        </w:rPr>
        <w:t xml:space="preserve"> We 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studied </w:t>
      </w:r>
      <w:r>
        <w:rPr>
          <w:rFonts w:ascii="Times New Roman" w:hAnsi="Times New Roman"/>
          <w:sz w:val="28"/>
          <w:szCs w:val="28"/>
          <w:lang w:val="en-US"/>
        </w:rPr>
        <w:t xml:space="preserve">indicators of prevalence and intensity of caries of 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temporary and permanent teeth using indices </w:t>
      </w:r>
      <w:r>
        <w:rPr>
          <w:rFonts w:ascii="Times New Roman" w:hAnsi="Times New Roman"/>
          <w:sz w:val="28"/>
          <w:szCs w:val="28"/>
          <w:lang w:val="en-US"/>
        </w:rPr>
        <w:t xml:space="preserve">df 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(deciduous teeth) and </w:t>
      </w:r>
      <w:r>
        <w:rPr>
          <w:rFonts w:ascii="Times New Roman" w:hAnsi="Times New Roman"/>
          <w:sz w:val="28"/>
          <w:szCs w:val="28"/>
          <w:lang w:val="en-US"/>
        </w:rPr>
        <w:t>DMF</w:t>
      </w:r>
      <w:r w:rsidRPr="00131ECB">
        <w:rPr>
          <w:rFonts w:ascii="Times New Roman" w:hAnsi="Times New Roman"/>
          <w:sz w:val="28"/>
          <w:szCs w:val="28"/>
          <w:lang w:val="en-US"/>
        </w:rPr>
        <w:t xml:space="preserve"> (permanent)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82016">
        <w:rPr>
          <w:rFonts w:ascii="Times New Roman" w:hAnsi="Times New Roman"/>
          <w:sz w:val="28"/>
          <w:szCs w:val="28"/>
          <w:lang w:val="en-US"/>
        </w:rPr>
        <w:t>determine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82016">
        <w:rPr>
          <w:rFonts w:ascii="Times New Roman" w:hAnsi="Times New Roman"/>
          <w:sz w:val="28"/>
          <w:szCs w:val="28"/>
          <w:lang w:val="en-US"/>
        </w:rPr>
        <w:t xml:space="preserve"> the level of individual oral hygiene using indices o</w:t>
      </w:r>
      <w:r>
        <w:rPr>
          <w:rFonts w:ascii="Times New Roman" w:hAnsi="Times New Roman"/>
          <w:sz w:val="28"/>
          <w:szCs w:val="28"/>
          <w:lang w:val="en-US"/>
        </w:rPr>
        <w:t xml:space="preserve">f Green - Vermillion and Fedorova – </w:t>
      </w:r>
      <w:r w:rsidRPr="00282016">
        <w:rPr>
          <w:rFonts w:ascii="Times New Roman" w:hAnsi="Times New Roman"/>
          <w:sz w:val="28"/>
          <w:szCs w:val="28"/>
          <w:lang w:val="en-US"/>
        </w:rPr>
        <w:t>Volodkina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E57DE" w:rsidRDefault="00AE57DE" w:rsidP="00BB72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82016">
        <w:rPr>
          <w:rFonts w:ascii="Times New Roman" w:hAnsi="Times New Roman"/>
          <w:b/>
          <w:sz w:val="28"/>
          <w:szCs w:val="28"/>
          <w:lang w:val="en-US"/>
        </w:rPr>
        <w:t>Conclusions.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E57DE" w:rsidRPr="00002861" w:rsidRDefault="00AE57DE" w:rsidP="0000286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High indicators of prevalence of dental caries  i</w:t>
      </w:r>
      <w:r w:rsidRPr="00D80EA6">
        <w:rPr>
          <w:rFonts w:ascii="Times New Roman" w:hAnsi="Times New Roman"/>
          <w:sz w:val="28"/>
          <w:szCs w:val="28"/>
          <w:lang w:val="en-US"/>
        </w:rPr>
        <w:t>n children 6-7 years of age (86.1%), 8-9 year</w:t>
      </w:r>
      <w:r>
        <w:rPr>
          <w:rFonts w:ascii="Times New Roman" w:hAnsi="Times New Roman"/>
          <w:sz w:val="28"/>
          <w:szCs w:val="28"/>
          <w:lang w:val="en-US"/>
        </w:rPr>
        <w:t>s (86.8%) and 10-11 years (92%)</w:t>
      </w:r>
      <w:r w:rsidRPr="00D80E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established.</w:t>
      </w:r>
    </w:p>
    <w:p w:rsidR="00AE57DE" w:rsidRDefault="00AE57DE" w:rsidP="0000286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02861">
        <w:rPr>
          <w:rFonts w:ascii="Times New Roman" w:hAnsi="Times New Roman"/>
          <w:sz w:val="28"/>
          <w:szCs w:val="28"/>
          <w:lang w:val="en-US"/>
        </w:rPr>
        <w:t>The intensity of caries decreases with age (from 4,70 ± 0,31 to 3,96 ± 0,18) due to physiological change of deciduous teeth, but the intensity of caries of permanent teeth increases from 3,18 ± 0,28 to 4 , 51 ± 0,18.</w:t>
      </w:r>
    </w:p>
    <w:p w:rsidR="00AE57DE" w:rsidRDefault="00AE57DE" w:rsidP="0000286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31.5% </w:t>
      </w:r>
      <w:r w:rsidRPr="00002861">
        <w:rPr>
          <w:rFonts w:ascii="Times New Roman" w:hAnsi="Times New Roman"/>
          <w:sz w:val="28"/>
          <w:szCs w:val="28"/>
          <w:lang w:val="en-US"/>
        </w:rPr>
        <w:t xml:space="preserve">of children aged 6-7 years have </w:t>
      </w:r>
      <w:r>
        <w:rPr>
          <w:rFonts w:ascii="Times New Roman" w:hAnsi="Times New Roman"/>
          <w:sz w:val="28"/>
          <w:szCs w:val="28"/>
          <w:lang w:val="en-US"/>
        </w:rPr>
        <w:t>caries</w:t>
      </w:r>
      <w:r w:rsidRPr="00002861">
        <w:rPr>
          <w:rFonts w:ascii="Times New Roman" w:hAnsi="Times New Roman"/>
          <w:sz w:val="28"/>
          <w:szCs w:val="28"/>
          <w:lang w:val="en-US"/>
        </w:rPr>
        <w:t xml:space="preserve"> in permanent teeth, and by 10-11 years the rate is already 87.4%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E57DE" w:rsidRDefault="00AE57DE" w:rsidP="0000286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found </w:t>
      </w:r>
      <w:r w:rsidRPr="008A7B3E">
        <w:rPr>
          <w:rFonts w:ascii="Times New Roman" w:hAnsi="Times New Roman"/>
          <w:sz w:val="28"/>
          <w:szCs w:val="28"/>
          <w:lang w:val="en-US"/>
        </w:rPr>
        <w:t>in all age groups in the first permanent molar dominated</w:t>
      </w:r>
      <w:r w:rsidRPr="00073DB3">
        <w:rPr>
          <w:rFonts w:ascii="Times New Roman" w:hAnsi="Times New Roman"/>
          <w:sz w:val="28"/>
          <w:szCs w:val="28"/>
          <w:lang w:val="en-US"/>
        </w:rPr>
        <w:t xml:space="preserve"> carious lesion</w:t>
      </w:r>
      <w:r w:rsidRPr="008A7B3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on </w:t>
      </w:r>
      <w:r w:rsidRPr="008A7B3E">
        <w:rPr>
          <w:rFonts w:ascii="Times New Roman" w:hAnsi="Times New Roman"/>
          <w:sz w:val="28"/>
          <w:szCs w:val="28"/>
          <w:lang w:val="en-US"/>
        </w:rPr>
        <w:t>the chewing surfaces (88-96%).</w:t>
      </w:r>
    </w:p>
    <w:p w:rsidR="00AE57DE" w:rsidRPr="00DC0241" w:rsidRDefault="00AE57DE" w:rsidP="00002861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  <w:r w:rsidRPr="00002861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00286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028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02861">
        <w:rPr>
          <w:rFonts w:ascii="Times New Roman" w:hAnsi="Times New Roman"/>
          <w:sz w:val="28"/>
          <w:szCs w:val="28"/>
          <w:lang w:val="en-US"/>
        </w:rPr>
        <w:t>caries, prevalence, intensity, hygiene level, fissure caries.</w:t>
      </w:r>
    </w:p>
    <w:p w:rsidR="00AE57DE" w:rsidRPr="00AB1301" w:rsidRDefault="00AE57DE" w:rsidP="00FC56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References</w:t>
      </w:r>
    </w:p>
    <w:p w:rsidR="00AE57DE" w:rsidRPr="00AB1301" w:rsidRDefault="00AE57DE" w:rsidP="00AB130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AB1301">
        <w:rPr>
          <w:rFonts w:ascii="Times New Roman" w:hAnsi="Times New Roman"/>
          <w:sz w:val="28"/>
          <w:szCs w:val="28"/>
          <w:lang w:val="en-US"/>
        </w:rPr>
        <w:t>Yakubova I.I. E</w:t>
      </w:r>
      <w:r w:rsidRPr="00AB1301">
        <w:rPr>
          <w:rFonts w:ascii="Times New Roman" w:hAnsi="Times New Roman"/>
          <w:sz w:val="28"/>
          <w:szCs w:val="28"/>
          <w:lang w:val="uk-UA"/>
        </w:rPr>
        <w:t>fficiency of prevention of dental caries in school children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E57DE" w:rsidRPr="00AB1301" w:rsidRDefault="00AE57DE" w:rsidP="00AB1301">
      <w:pPr>
        <w:spacing w:after="0" w:line="360" w:lineRule="auto"/>
        <w:jc w:val="both"/>
        <w:rPr>
          <w:sz w:val="24"/>
          <w:szCs w:val="24"/>
          <w:lang w:val="en-US"/>
        </w:rPr>
      </w:pPr>
      <w:r w:rsidRPr="00AB1301">
        <w:rPr>
          <w:rFonts w:ascii="Times New Roman" w:hAnsi="Times New Roman"/>
          <w:i/>
          <w:sz w:val="28"/>
          <w:szCs w:val="28"/>
          <w:lang w:val="en-US"/>
        </w:rPr>
        <w:t>Abstract</w:t>
      </w:r>
      <w:r w:rsidRPr="00AB1301">
        <w:rPr>
          <w:rFonts w:ascii="Times New Roman" w:hAnsi="Times New Roman"/>
          <w:bCs/>
          <w:i/>
          <w:sz w:val="28"/>
          <w:szCs w:val="28"/>
          <w:lang w:val="en-US"/>
        </w:rPr>
        <w:t xml:space="preserve"> Candidate of Medical Science Degree Thesis, Lviv, State Medical University by Danylo Halytsky, 2002, 22 p.  </w:t>
      </w:r>
    </w:p>
    <w:p w:rsidR="00AE57DE" w:rsidRPr="00AB1301" w:rsidRDefault="00AE57DE" w:rsidP="00AB130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1301">
        <w:rPr>
          <w:rFonts w:ascii="Times New Roman" w:hAnsi="Times New Roman"/>
          <w:sz w:val="28"/>
          <w:szCs w:val="28"/>
          <w:lang w:val="en-US"/>
        </w:rPr>
        <w:t>Polyakova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301">
        <w:rPr>
          <w:rFonts w:ascii="Times New Roman" w:hAnsi="Times New Roman"/>
          <w:sz w:val="28"/>
          <w:szCs w:val="28"/>
          <w:lang w:val="en-US"/>
        </w:rPr>
        <w:t>S</w:t>
      </w:r>
      <w:r w:rsidRPr="00AB1301">
        <w:rPr>
          <w:rFonts w:ascii="Times New Roman" w:hAnsi="Times New Roman"/>
          <w:sz w:val="28"/>
          <w:szCs w:val="28"/>
          <w:lang w:val="uk-UA"/>
        </w:rPr>
        <w:t>.</w:t>
      </w:r>
      <w:r w:rsidRPr="00AB1301">
        <w:rPr>
          <w:rFonts w:ascii="Times New Roman" w:hAnsi="Times New Roman"/>
          <w:sz w:val="28"/>
          <w:szCs w:val="28"/>
          <w:lang w:val="en-US"/>
        </w:rPr>
        <w:t>V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AB1301">
        <w:rPr>
          <w:rFonts w:ascii="Times New Roman" w:hAnsi="Times New Roman"/>
          <w:sz w:val="28"/>
          <w:szCs w:val="28"/>
          <w:lang w:val="en-US"/>
        </w:rPr>
        <w:t>Veligoriya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301">
        <w:rPr>
          <w:rFonts w:ascii="Times New Roman" w:hAnsi="Times New Roman"/>
          <w:sz w:val="28"/>
          <w:szCs w:val="28"/>
          <w:lang w:val="en-US"/>
        </w:rPr>
        <w:t>I</w:t>
      </w:r>
      <w:r w:rsidRPr="00AB1301">
        <w:rPr>
          <w:rFonts w:ascii="Times New Roman" w:hAnsi="Times New Roman"/>
          <w:sz w:val="28"/>
          <w:szCs w:val="28"/>
          <w:lang w:val="uk-UA"/>
        </w:rPr>
        <w:t>.</w:t>
      </w:r>
      <w:r w:rsidRPr="00AB1301">
        <w:rPr>
          <w:rFonts w:ascii="Times New Roman" w:hAnsi="Times New Roman"/>
          <w:sz w:val="28"/>
          <w:szCs w:val="28"/>
          <w:lang w:val="en-US"/>
        </w:rPr>
        <w:t>E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1301">
        <w:rPr>
          <w:rFonts w:ascii="Times New Roman" w:hAnsi="Times New Roman"/>
          <w:sz w:val="28"/>
          <w:szCs w:val="28"/>
          <w:lang w:val="en-US"/>
        </w:rPr>
        <w:t>E</w:t>
      </w:r>
      <w:r w:rsidRPr="00AB1301">
        <w:rPr>
          <w:rFonts w:ascii="Times New Roman" w:hAnsi="Times New Roman"/>
          <w:sz w:val="28"/>
          <w:szCs w:val="28"/>
          <w:lang w:val="uk-UA"/>
        </w:rPr>
        <w:t>fficiency</w:t>
      </w:r>
      <w:r w:rsidRPr="00AB130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B1301">
        <w:rPr>
          <w:rFonts w:ascii="Times New Roman" w:hAnsi="Times New Roman"/>
          <w:sz w:val="28"/>
          <w:szCs w:val="28"/>
          <w:lang w:val="uk-UA"/>
        </w:rPr>
        <w:t>of sealants in</w:t>
      </w:r>
      <w:r w:rsidRPr="00AB13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prevention of dental </w:t>
      </w:r>
    </w:p>
    <w:p w:rsidR="00AE57DE" w:rsidRPr="00AB1301" w:rsidRDefault="00AE57DE" w:rsidP="00AB13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1301">
        <w:rPr>
          <w:rFonts w:ascii="Times New Roman" w:hAnsi="Times New Roman"/>
          <w:sz w:val="28"/>
          <w:szCs w:val="28"/>
          <w:lang w:val="uk-UA"/>
        </w:rPr>
        <w:t>caries</w:t>
      </w:r>
      <w:r w:rsidRPr="00AB130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1301">
        <w:rPr>
          <w:rFonts w:ascii="Times New Roman" w:hAnsi="Times New Roman"/>
          <w:i/>
          <w:sz w:val="28"/>
          <w:szCs w:val="28"/>
          <w:lang w:val="en-US"/>
        </w:rPr>
        <w:t>Sovremennaya</w:t>
      </w:r>
      <w:r w:rsidRPr="00AB13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B1301">
        <w:rPr>
          <w:rFonts w:ascii="Times New Roman" w:hAnsi="Times New Roman"/>
          <w:i/>
          <w:sz w:val="28"/>
          <w:szCs w:val="28"/>
          <w:lang w:val="en-US"/>
        </w:rPr>
        <w:t>stomatologiya</w:t>
      </w:r>
      <w:r w:rsidRPr="00AB1301">
        <w:rPr>
          <w:rFonts w:ascii="Times New Roman" w:hAnsi="Times New Roman"/>
          <w:i/>
          <w:sz w:val="28"/>
          <w:szCs w:val="28"/>
          <w:lang w:val="uk-UA"/>
        </w:rPr>
        <w:t xml:space="preserve"> 2004; 3: 26–27. </w:t>
      </w:r>
    </w:p>
    <w:p w:rsidR="00AE57DE" w:rsidRPr="00AB1301" w:rsidRDefault="00AE57DE" w:rsidP="00AB130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1301">
        <w:rPr>
          <w:rFonts w:ascii="Times New Roman" w:hAnsi="Times New Roman"/>
          <w:sz w:val="28"/>
          <w:szCs w:val="28"/>
          <w:lang w:val="en-US"/>
        </w:rPr>
        <w:t>Menon P.V., Shashikiran N.D., Reddy V.V. Comparison of antibacterial</w:t>
      </w:r>
    </w:p>
    <w:p w:rsidR="00AE57DE" w:rsidRDefault="00AE57DE" w:rsidP="00AB13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1301">
        <w:rPr>
          <w:rFonts w:ascii="Times New Roman" w:hAnsi="Times New Roman"/>
          <w:sz w:val="28"/>
          <w:szCs w:val="28"/>
          <w:lang w:val="en-US"/>
        </w:rPr>
        <w:t>properties of two fluoride – releasing and a nonfluoride – releasing pit and fissure sealants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B13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1301">
        <w:rPr>
          <w:rFonts w:ascii="Times New Roman" w:hAnsi="Times New Roman"/>
          <w:i/>
          <w:sz w:val="28"/>
          <w:szCs w:val="28"/>
          <w:lang w:val="en-US"/>
        </w:rPr>
        <w:t>J. Indian Soc. Pedod. Prev. Dent;</w:t>
      </w:r>
      <w:r w:rsidRPr="00AB13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1301">
        <w:rPr>
          <w:rFonts w:ascii="Times New Roman" w:hAnsi="Times New Roman"/>
          <w:i/>
          <w:sz w:val="28"/>
          <w:szCs w:val="28"/>
          <w:lang w:val="en-US"/>
        </w:rPr>
        <w:t>2007; 3,Vol. 25: 133–136.</w:t>
      </w:r>
      <w:r w:rsidRPr="00AB130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E57DE" w:rsidRDefault="00AE57DE" w:rsidP="00AB130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1301">
        <w:rPr>
          <w:rFonts w:ascii="Times New Roman" w:hAnsi="Times New Roman"/>
          <w:sz w:val="28"/>
          <w:szCs w:val="28"/>
          <w:lang w:val="en-US"/>
        </w:rPr>
        <w:t>Bezvyshko E.V.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revention of caries of the first permanent molars in children at </w:t>
      </w:r>
    </w:p>
    <w:p w:rsidR="00AE57DE" w:rsidRDefault="00AE57DE" w:rsidP="00AB13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B1301">
        <w:rPr>
          <w:rFonts w:ascii="Times New Roman" w:hAnsi="Times New Roman"/>
          <w:sz w:val="28"/>
          <w:szCs w:val="28"/>
          <w:lang w:val="uk-UA"/>
        </w:rPr>
        <w:t>the individual level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B1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301">
        <w:rPr>
          <w:rFonts w:ascii="Times New Roman" w:hAnsi="Times New Roman"/>
          <w:i/>
          <w:sz w:val="28"/>
          <w:szCs w:val="28"/>
          <w:lang w:val="en-US"/>
        </w:rPr>
        <w:t xml:space="preserve">Novunu stomatolodii 2009; </w:t>
      </w:r>
      <w:r w:rsidRPr="00AB1301">
        <w:rPr>
          <w:rFonts w:ascii="Times New Roman" w:hAnsi="Times New Roman"/>
          <w:i/>
          <w:sz w:val="28"/>
          <w:szCs w:val="28"/>
          <w:lang w:val="uk-UA"/>
        </w:rPr>
        <w:t>2(59)</w:t>
      </w:r>
      <w:r w:rsidRPr="00AB130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AB1301">
        <w:rPr>
          <w:rFonts w:ascii="Times New Roman" w:hAnsi="Times New Roman"/>
          <w:i/>
          <w:sz w:val="28"/>
          <w:szCs w:val="28"/>
          <w:lang w:val="uk-UA"/>
        </w:rPr>
        <w:t>67-71</w:t>
      </w:r>
      <w:r w:rsidRPr="00AB1301">
        <w:rPr>
          <w:rFonts w:ascii="Times New Roman" w:hAnsi="Times New Roman"/>
          <w:sz w:val="28"/>
          <w:szCs w:val="28"/>
          <w:lang w:val="uk-UA"/>
        </w:rPr>
        <w:t>.</w:t>
      </w:r>
      <w:r w:rsidRPr="00AB130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E57DE" w:rsidRDefault="00AE57DE" w:rsidP="00A77D9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Homenko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A77D9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Ostapko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77D9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 xml:space="preserve">Podchernyaev A.I., Trachuk U.M. 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Fissure sealing </w:t>
      </w:r>
    </w:p>
    <w:p w:rsidR="00AE57DE" w:rsidRPr="00A77D9B" w:rsidRDefault="00AE57DE" w:rsidP="00A77D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7D9B">
        <w:rPr>
          <w:rFonts w:ascii="Times New Roman" w:hAnsi="Times New Roman"/>
          <w:sz w:val="28"/>
          <w:szCs w:val="28"/>
          <w:lang w:val="en-US"/>
        </w:rPr>
        <w:t xml:space="preserve">of permanent teeth in childrenusing domestic sealant "Fissurit- LC». </w:t>
      </w:r>
      <w:r w:rsidRPr="00A77D9B">
        <w:rPr>
          <w:rFonts w:ascii="Times New Roman" w:hAnsi="Times New Roman"/>
          <w:i/>
          <w:sz w:val="28"/>
          <w:szCs w:val="28"/>
          <w:lang w:val="en-US"/>
        </w:rPr>
        <w:t>Sovremennaya</w:t>
      </w:r>
      <w:r w:rsidRPr="00A77D9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77D9B">
        <w:rPr>
          <w:rFonts w:ascii="Times New Roman" w:hAnsi="Times New Roman"/>
          <w:i/>
          <w:sz w:val="28"/>
          <w:szCs w:val="28"/>
          <w:lang w:val="en-US"/>
        </w:rPr>
        <w:t xml:space="preserve">stomatologiya, 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D9B">
        <w:rPr>
          <w:rFonts w:ascii="Times New Roman" w:hAnsi="Times New Roman"/>
          <w:i/>
          <w:sz w:val="28"/>
          <w:szCs w:val="28"/>
          <w:lang w:val="en-US"/>
        </w:rPr>
        <w:t>2002,  3: 78–80.</w:t>
      </w:r>
    </w:p>
    <w:p w:rsidR="00AE57DE" w:rsidRDefault="00AE57DE" w:rsidP="00A77D9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7D9B">
        <w:rPr>
          <w:rFonts w:ascii="Times New Roman" w:hAnsi="Times New Roman"/>
          <w:sz w:val="28"/>
          <w:szCs w:val="28"/>
          <w:lang w:val="en-US"/>
        </w:rPr>
        <w:t xml:space="preserve">Kondeva V., Kykleva M., Petrova S., Stoikova M. Caries of chewing surfaces of </w:t>
      </w:r>
    </w:p>
    <w:p w:rsidR="00AE57DE" w:rsidRPr="00A77D9B" w:rsidRDefault="00AE57DE" w:rsidP="00A77D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7D9B">
        <w:rPr>
          <w:rFonts w:ascii="Times New Roman" w:hAnsi="Times New Roman"/>
          <w:sz w:val="28"/>
          <w:szCs w:val="28"/>
          <w:lang w:val="en-US"/>
        </w:rPr>
        <w:t xml:space="preserve">permanent molars in children - the role of morphology. </w:t>
      </w:r>
      <w:r w:rsidRPr="00A77D9B">
        <w:rPr>
          <w:rFonts w:ascii="Times New Roman" w:hAnsi="Times New Roman"/>
          <w:i/>
          <w:sz w:val="28"/>
          <w:szCs w:val="28"/>
          <w:lang w:val="en-US"/>
        </w:rPr>
        <w:t>Stomatologiya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77D9B">
        <w:rPr>
          <w:rFonts w:ascii="Times New Roman" w:hAnsi="Times New Roman"/>
          <w:i/>
          <w:sz w:val="28"/>
          <w:szCs w:val="28"/>
          <w:lang w:val="en-US"/>
        </w:rPr>
        <w:t>2008, 6: 56–62.</w:t>
      </w:r>
    </w:p>
    <w:p w:rsidR="00AE57DE" w:rsidRPr="00A77D9B" w:rsidRDefault="00AE57DE" w:rsidP="00A77D9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Lyah G.A. </w:t>
      </w:r>
      <w:r w:rsidRPr="00F00CE5">
        <w:rPr>
          <w:rFonts w:ascii="Times New Roman" w:hAnsi="Times New Roman"/>
          <w:sz w:val="28"/>
          <w:szCs w:val="28"/>
        </w:rPr>
        <w:t>А</w:t>
      </w:r>
      <w:r w:rsidRPr="00A77D9B">
        <w:rPr>
          <w:rFonts w:ascii="Times New Roman" w:hAnsi="Times New Roman"/>
          <w:sz w:val="28"/>
          <w:szCs w:val="28"/>
          <w:lang w:val="en-US"/>
        </w:rPr>
        <w:t>.</w:t>
      </w:r>
      <w:r w:rsidRPr="00F00CE5">
        <w:rPr>
          <w:rFonts w:ascii="Times New Roman" w:hAnsi="Times New Roman"/>
          <w:sz w:val="28"/>
          <w:szCs w:val="28"/>
        </w:rPr>
        <w:t>с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00CE5">
        <w:rPr>
          <w:rFonts w:ascii="Times New Roman" w:hAnsi="Times New Roman"/>
          <w:sz w:val="28"/>
          <w:szCs w:val="28"/>
          <w:lang w:val="en-US"/>
        </w:rPr>
        <w:t>RU</w:t>
      </w:r>
      <w:r w:rsidRPr="00F00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2428100, </w:t>
      </w:r>
      <w:r w:rsidRPr="00F00CE5">
        <w:rPr>
          <w:rFonts w:ascii="Times New Roman" w:hAnsi="Times New Roman"/>
          <w:sz w:val="28"/>
          <w:szCs w:val="28"/>
        </w:rPr>
        <w:t>А</w:t>
      </w:r>
      <w:r w:rsidRPr="00A77D9B">
        <w:rPr>
          <w:rFonts w:ascii="Times New Roman" w:hAnsi="Times New Roman"/>
          <w:sz w:val="28"/>
          <w:szCs w:val="28"/>
          <w:lang w:val="en-US"/>
        </w:rPr>
        <w:t>61</w:t>
      </w:r>
      <w:r w:rsidRPr="00F00CE5">
        <w:rPr>
          <w:rFonts w:ascii="Times New Roman" w:hAnsi="Times New Roman"/>
          <w:sz w:val="28"/>
          <w:szCs w:val="28"/>
        </w:rPr>
        <w:t>В</w:t>
      </w:r>
      <w:r w:rsidRPr="00A77D9B">
        <w:rPr>
          <w:rFonts w:ascii="Times New Roman" w:hAnsi="Times New Roman"/>
          <w:sz w:val="28"/>
          <w:szCs w:val="28"/>
          <w:lang w:val="en-US"/>
        </w:rPr>
        <w:t>5/00. The method for determining</w:t>
      </w:r>
    </w:p>
    <w:p w:rsidR="00AE57DE" w:rsidRPr="00A77D9B" w:rsidRDefault="00AE57DE" w:rsidP="00A77D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77D9B">
        <w:rPr>
          <w:rFonts w:ascii="Times New Roman" w:hAnsi="Times New Roman"/>
          <w:sz w:val="28"/>
          <w:szCs w:val="28"/>
          <w:lang w:val="en-US"/>
        </w:rPr>
        <w:t>intensity of caries in permanent teeth in children during the change of bite. № 2009110340/14.</w:t>
      </w:r>
    </w:p>
    <w:p w:rsidR="00AE57DE" w:rsidRPr="00A77D9B" w:rsidRDefault="00AE57DE" w:rsidP="00A77D9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Savichuk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77D9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Savichuk</w:t>
      </w:r>
      <w:r w:rsidRPr="00A77D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A77D9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77D9B">
        <w:rPr>
          <w:rFonts w:ascii="Times New Roman" w:hAnsi="Times New Roman"/>
          <w:sz w:val="28"/>
          <w:szCs w:val="28"/>
          <w:lang w:val="en-US"/>
        </w:rPr>
        <w:t>. Prevention and treatment of primary caries</w:t>
      </w:r>
    </w:p>
    <w:p w:rsidR="00AE57DE" w:rsidRPr="00A23336" w:rsidRDefault="00AE57DE" w:rsidP="00A233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23336">
        <w:rPr>
          <w:rFonts w:ascii="Times New Roman" w:hAnsi="Times New Roman"/>
          <w:sz w:val="28"/>
          <w:szCs w:val="28"/>
          <w:lang w:val="en-US"/>
        </w:rPr>
        <w:t xml:space="preserve">teeth in children. </w:t>
      </w:r>
      <w:r w:rsidRPr="00A23336">
        <w:rPr>
          <w:rFonts w:ascii="Times New Roman" w:hAnsi="Times New Roman"/>
          <w:i/>
          <w:sz w:val="28"/>
          <w:szCs w:val="28"/>
          <w:lang w:val="en-US"/>
        </w:rPr>
        <w:t xml:space="preserve">Therapia. Ukrainskii meduchnui visnuk , 2008, (32): </w:t>
      </w:r>
      <w:r w:rsidRPr="00A23336">
        <w:rPr>
          <w:rFonts w:ascii="Times New Roman" w:hAnsi="Times New Roman"/>
          <w:i/>
          <w:sz w:val="28"/>
          <w:szCs w:val="28"/>
        </w:rPr>
        <w:t>53-56.</w:t>
      </w:r>
    </w:p>
    <w:p w:rsidR="00AE57DE" w:rsidRPr="00DC0241" w:rsidRDefault="00AE57DE" w:rsidP="00002861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E57DE" w:rsidRPr="00DC0241" w:rsidRDefault="00AE57DE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E57DE" w:rsidRPr="00DC0241" w:rsidSect="00EA74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1DF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3E5513A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1CA5B09"/>
    <w:multiLevelType w:val="hybridMultilevel"/>
    <w:tmpl w:val="EA7AD57C"/>
    <w:lvl w:ilvl="0" w:tplc="165C27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EC3463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05D759A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43956AC7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439616FF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DB732AF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52C33D4B"/>
    <w:multiLevelType w:val="hybridMultilevel"/>
    <w:tmpl w:val="AD24D052"/>
    <w:lvl w:ilvl="0" w:tplc="80885F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4AA477F"/>
    <w:multiLevelType w:val="hybridMultilevel"/>
    <w:tmpl w:val="78ACFFE6"/>
    <w:lvl w:ilvl="0" w:tplc="E7FC55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FB446B0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2AB0A28"/>
    <w:multiLevelType w:val="hybridMultilevel"/>
    <w:tmpl w:val="B480499A"/>
    <w:lvl w:ilvl="0" w:tplc="F7F2AC8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516017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B3105DB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730F6054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77293D75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7FFB18D2"/>
    <w:multiLevelType w:val="hybridMultilevel"/>
    <w:tmpl w:val="C5A84772"/>
    <w:lvl w:ilvl="0" w:tplc="084A3F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3F"/>
    <w:rsid w:val="00002861"/>
    <w:rsid w:val="000529EB"/>
    <w:rsid w:val="00073DB3"/>
    <w:rsid w:val="0007513E"/>
    <w:rsid w:val="00085A19"/>
    <w:rsid w:val="000A1AAB"/>
    <w:rsid w:val="000B7AA2"/>
    <w:rsid w:val="001008FD"/>
    <w:rsid w:val="00131ECB"/>
    <w:rsid w:val="00157E05"/>
    <w:rsid w:val="001B429D"/>
    <w:rsid w:val="001B677F"/>
    <w:rsid w:val="001E14D1"/>
    <w:rsid w:val="001E1A95"/>
    <w:rsid w:val="001E40C8"/>
    <w:rsid w:val="001E556C"/>
    <w:rsid w:val="00207B24"/>
    <w:rsid w:val="002268F5"/>
    <w:rsid w:val="002322BC"/>
    <w:rsid w:val="00242406"/>
    <w:rsid w:val="00255191"/>
    <w:rsid w:val="00282016"/>
    <w:rsid w:val="002A3551"/>
    <w:rsid w:val="002C75FA"/>
    <w:rsid w:val="002F00C7"/>
    <w:rsid w:val="002F3832"/>
    <w:rsid w:val="00321C7B"/>
    <w:rsid w:val="00336437"/>
    <w:rsid w:val="003451D5"/>
    <w:rsid w:val="00385B6B"/>
    <w:rsid w:val="003C4C09"/>
    <w:rsid w:val="003F4A8D"/>
    <w:rsid w:val="00447D77"/>
    <w:rsid w:val="00496FF5"/>
    <w:rsid w:val="004C4636"/>
    <w:rsid w:val="004E0957"/>
    <w:rsid w:val="004F795A"/>
    <w:rsid w:val="00504F70"/>
    <w:rsid w:val="005077F5"/>
    <w:rsid w:val="00514DE8"/>
    <w:rsid w:val="0054583F"/>
    <w:rsid w:val="00576C0F"/>
    <w:rsid w:val="005A1038"/>
    <w:rsid w:val="005C54C7"/>
    <w:rsid w:val="005E24EE"/>
    <w:rsid w:val="00600B85"/>
    <w:rsid w:val="00610859"/>
    <w:rsid w:val="00625B55"/>
    <w:rsid w:val="006542D1"/>
    <w:rsid w:val="006C011C"/>
    <w:rsid w:val="006D4126"/>
    <w:rsid w:val="006E58A4"/>
    <w:rsid w:val="007241FB"/>
    <w:rsid w:val="00724FB6"/>
    <w:rsid w:val="007253D1"/>
    <w:rsid w:val="00745CAA"/>
    <w:rsid w:val="00747875"/>
    <w:rsid w:val="00776570"/>
    <w:rsid w:val="00786BE6"/>
    <w:rsid w:val="00793764"/>
    <w:rsid w:val="007B70C6"/>
    <w:rsid w:val="00815697"/>
    <w:rsid w:val="0083196C"/>
    <w:rsid w:val="00846E65"/>
    <w:rsid w:val="0089279B"/>
    <w:rsid w:val="008A7B3E"/>
    <w:rsid w:val="009243B4"/>
    <w:rsid w:val="009648A5"/>
    <w:rsid w:val="0098479C"/>
    <w:rsid w:val="00987CBD"/>
    <w:rsid w:val="009A140D"/>
    <w:rsid w:val="009D3B19"/>
    <w:rsid w:val="00A02182"/>
    <w:rsid w:val="00A23336"/>
    <w:rsid w:val="00A50B36"/>
    <w:rsid w:val="00A5461F"/>
    <w:rsid w:val="00A65FEF"/>
    <w:rsid w:val="00A77D9B"/>
    <w:rsid w:val="00AB1301"/>
    <w:rsid w:val="00AE0FCA"/>
    <w:rsid w:val="00AE57DE"/>
    <w:rsid w:val="00AF0D58"/>
    <w:rsid w:val="00B401DA"/>
    <w:rsid w:val="00B660A6"/>
    <w:rsid w:val="00B72413"/>
    <w:rsid w:val="00B7548C"/>
    <w:rsid w:val="00B75F1B"/>
    <w:rsid w:val="00BB722C"/>
    <w:rsid w:val="00BC1758"/>
    <w:rsid w:val="00BC4A32"/>
    <w:rsid w:val="00BF4F9F"/>
    <w:rsid w:val="00C15A85"/>
    <w:rsid w:val="00C62A48"/>
    <w:rsid w:val="00C95652"/>
    <w:rsid w:val="00C96D10"/>
    <w:rsid w:val="00CC6B11"/>
    <w:rsid w:val="00CD4164"/>
    <w:rsid w:val="00D41350"/>
    <w:rsid w:val="00D469E2"/>
    <w:rsid w:val="00D77193"/>
    <w:rsid w:val="00D77890"/>
    <w:rsid w:val="00D80EA6"/>
    <w:rsid w:val="00DC0241"/>
    <w:rsid w:val="00E20814"/>
    <w:rsid w:val="00E376BB"/>
    <w:rsid w:val="00E52346"/>
    <w:rsid w:val="00E85DC0"/>
    <w:rsid w:val="00EA00B5"/>
    <w:rsid w:val="00EA74CD"/>
    <w:rsid w:val="00EC2CA6"/>
    <w:rsid w:val="00EC480B"/>
    <w:rsid w:val="00F00CE5"/>
    <w:rsid w:val="00F039EC"/>
    <w:rsid w:val="00F54D33"/>
    <w:rsid w:val="00F90C2C"/>
    <w:rsid w:val="00FC56F8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B55"/>
    <w:pPr>
      <w:ind w:left="720"/>
      <w:contextualSpacing/>
    </w:pPr>
  </w:style>
  <w:style w:type="character" w:customStyle="1" w:styleId="hl1">
    <w:name w:val="hl1"/>
    <w:basedOn w:val="DefaultParagraphFont"/>
    <w:uiPriority w:val="99"/>
    <w:rsid w:val="00207B24"/>
    <w:rPr>
      <w:rFonts w:cs="Times New Roman"/>
      <w:color w:val="4682B4"/>
    </w:rPr>
  </w:style>
  <w:style w:type="paragraph" w:styleId="BalloonText">
    <w:name w:val="Balloon Text"/>
    <w:basedOn w:val="Normal"/>
    <w:link w:val="BalloonTextChar"/>
    <w:uiPriority w:val="99"/>
    <w:semiHidden/>
    <w:rsid w:val="00A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1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A74C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74CD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FC5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1309</TotalTime>
  <Pages>8</Pages>
  <Words>2120</Words>
  <Characters>12086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Admin</cp:lastModifiedBy>
  <cp:revision>22</cp:revision>
  <dcterms:created xsi:type="dcterms:W3CDTF">2012-12-08T16:04:00Z</dcterms:created>
  <dcterms:modified xsi:type="dcterms:W3CDTF">2013-01-22T07:52:00Z</dcterms:modified>
</cp:coreProperties>
</file>