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F19" w14:textId="3DA27024" w:rsidR="007711C4" w:rsidRPr="000A754C" w:rsidRDefault="0000637A" w:rsidP="002874CA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</w:t>
      </w:r>
      <w:r w:rsidR="00771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НАДАННЯ </w:t>
      </w:r>
      <w:r w:rsidR="002874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СПЕЦІАЛІЗОВАННОЇ ОТОЛАРИНГОЛОГІЧНОЇ</w:t>
      </w:r>
      <w:r w:rsidR="00771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ДОПОМОГИ </w:t>
      </w:r>
      <w:r w:rsidR="002874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ВІЙНИ</w:t>
      </w:r>
    </w:p>
    <w:p w14:paraId="160A991E" w14:textId="77777777" w:rsidR="007875BB" w:rsidRDefault="007711C4" w:rsidP="007711C4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</w:t>
      </w:r>
      <w:r w:rsidR="00151C62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Калашник М.В., </w:t>
      </w:r>
      <w:r w:rsidR="00EE43D8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Калашник-Вакуленко Ю.М., </w:t>
      </w:r>
      <w:proofErr w:type="spellStart"/>
      <w:r w:rsidR="00EE43D8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>Юревич</w:t>
      </w:r>
      <w:proofErr w:type="spellEnd"/>
      <w:r w:rsidR="00EE43D8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</w:t>
      </w:r>
      <w:r w:rsidR="00A40549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Н.О., </w:t>
      </w:r>
      <w:proofErr w:type="spellStart"/>
      <w:r w:rsidR="00A40549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>Лупир</w:t>
      </w:r>
      <w:proofErr w:type="spellEnd"/>
      <w:r w:rsidR="00A40549"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А.В.,</w:t>
      </w:r>
      <w:r w:rsidR="00A40549" w:rsidRPr="00403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Григоров С.М.</w:t>
      </w:r>
      <w:r w:rsidR="001B0D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Крилова І.В., Анохіна О.О., </w:t>
      </w:r>
      <w:proofErr w:type="spellStart"/>
      <w:r w:rsidR="007875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Карчинський</w:t>
      </w:r>
      <w:proofErr w:type="spellEnd"/>
      <w:r w:rsidR="007875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О.О.,</w:t>
      </w:r>
    </w:p>
    <w:p w14:paraId="18696955" w14:textId="386826FB" w:rsidR="007711C4" w:rsidRPr="007711C4" w:rsidRDefault="007875BB" w:rsidP="007875BB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B0D3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Чернякова</w:t>
      </w:r>
      <w:proofErr w:type="spellEnd"/>
      <w:r w:rsidR="001B0D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О.Є., Прокопенко М.С., </w:t>
      </w:r>
      <w:proofErr w:type="spellStart"/>
      <w:r w:rsidR="001B0D3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Сокольцов</w:t>
      </w:r>
      <w:proofErr w:type="spellEnd"/>
      <w:r w:rsidR="001B0D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А.О. </w:t>
      </w:r>
      <w:r w:rsidR="00C74A6A" w:rsidRPr="00403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 </w:t>
      </w:r>
      <w:r w:rsidR="007711C4" w:rsidRPr="0040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7711C4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7711C4" w:rsidRPr="004037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A6A" w:rsidRPr="0040376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Україна)</w:t>
      </w:r>
    </w:p>
    <w:p w14:paraId="278EABB3" w14:textId="1354444F" w:rsidR="00CE6EC3" w:rsidRPr="00403761" w:rsidRDefault="00CE6EC3" w:rsidP="00C74A6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E6EC3">
        <w:rPr>
          <w:rFonts w:ascii="Times New Roman" w:hAnsi="Times New Roman" w:cs="Times New Roman"/>
          <w:sz w:val="28"/>
          <w:szCs w:val="24"/>
          <w:lang w:val="uk-UA"/>
        </w:rPr>
        <w:t xml:space="preserve">Війна на території України, обумовлена російською агресією, супроводжується тотальним використанням вогнепальної зброї з широким спектром факторів, що травмують. Серед них значне місце посідають мінно-вибухові травми, уламкові поранення, </w:t>
      </w:r>
      <w:proofErr w:type="spellStart"/>
      <w:r w:rsidRPr="00CE6EC3">
        <w:rPr>
          <w:rFonts w:ascii="Times New Roman" w:hAnsi="Times New Roman" w:cs="Times New Roman"/>
          <w:sz w:val="28"/>
          <w:szCs w:val="24"/>
          <w:lang w:val="uk-UA"/>
        </w:rPr>
        <w:t>високотермічні</w:t>
      </w:r>
      <w:proofErr w:type="spellEnd"/>
      <w:r w:rsidRPr="00CE6EC3">
        <w:rPr>
          <w:rFonts w:ascii="Times New Roman" w:hAnsi="Times New Roman" w:cs="Times New Roman"/>
          <w:sz w:val="28"/>
          <w:szCs w:val="24"/>
          <w:lang w:val="uk-UA"/>
        </w:rPr>
        <w:t xml:space="preserve"> опіки. Своєчасне та адекватне надання медичної допомоги пораненим бійцям ЗСУ є провідним компонентом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r w:rsidRPr="00CE6EC3">
        <w:rPr>
          <w:rFonts w:ascii="Times New Roman" w:hAnsi="Times New Roman" w:cs="Times New Roman"/>
          <w:sz w:val="28"/>
          <w:szCs w:val="24"/>
          <w:lang w:val="uk-UA"/>
        </w:rPr>
        <w:t>діяльності спеціалізованих медичних закладів.</w:t>
      </w:r>
    </w:p>
    <w:p w14:paraId="03D2B317" w14:textId="38125C96" w:rsidR="0065295D" w:rsidRPr="00403761" w:rsidRDefault="00B170D9" w:rsidP="004037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Згідно цих </w:t>
      </w:r>
      <w:r w:rsidR="002874CA">
        <w:rPr>
          <w:rFonts w:ascii="Times New Roman" w:hAnsi="Times New Roman" w:cs="Times New Roman"/>
          <w:sz w:val="28"/>
          <w:szCs w:val="24"/>
          <w:lang w:val="uk-UA"/>
        </w:rPr>
        <w:t>по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станов у відділені хірургії голови та шиї Харківської обласної клінічної лікарні </w:t>
      </w:r>
      <w:r w:rsidR="007875B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за період з травня по серпень 2023 року </w:t>
      </w:r>
      <w:r w:rsidR="00CE6EC3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проліковано 108 воїнів ЗСУ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пораненнями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, отриманими при  виконанні  бойових 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>задач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. Крім того, за  цей же період проліковано 38 постраждалих цивільних громадян.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Таким  чином всього було  проліковано </w:t>
      </w:r>
      <w:r w:rsidR="0065295D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146 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>пацієнтів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. Аналіз характер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 xml:space="preserve">у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травм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дозволив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виявити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три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основні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групи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постраждалих. До першої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групи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бул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віднесен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93 (63,7%)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>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від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мінно-вибухових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травм 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proofErr w:type="spellStart"/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>акубаротравма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ми</w:t>
      </w:r>
      <w:proofErr w:type="spellEnd"/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>, що супроводжу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валися</w:t>
      </w:r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як механічним порушення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цілісності барабанної перетинки, так і </w:t>
      </w:r>
      <w:proofErr w:type="spellStart"/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>акубаро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травматичними</w:t>
      </w:r>
      <w:proofErr w:type="spellEnd"/>
      <w:r w:rsidR="0000637A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порушеннями внутрішнього вуха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Х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арактер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тяжкості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травм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був зумовлений відстанню до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вражаючого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агент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, наявністю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перепон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на шляху ударної 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>хвилі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та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положенням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голови під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час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вибуху. У бі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ль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шості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713" w:rsidRPr="00403761">
        <w:rPr>
          <w:rFonts w:ascii="Times New Roman" w:hAnsi="Times New Roman" w:cs="Times New Roman"/>
          <w:sz w:val="28"/>
          <w:szCs w:val="24"/>
          <w:lang w:val="uk-UA"/>
        </w:rPr>
        <w:t>постр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аждалих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 xml:space="preserve">цієї групи - 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64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6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>8,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>%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) мали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місце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пошкодження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барабанної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перетинки 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вигляді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різного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ступеня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порушення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її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цілісності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(від щілин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них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до </w:t>
      </w:r>
      <w:proofErr w:type="spellStart"/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субтотальних</w:t>
      </w:r>
      <w:proofErr w:type="spellEnd"/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розривів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барабанної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перетинки).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сім постраждалим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проведен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первинн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мірингопластик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у</w:t>
      </w:r>
      <w:proofErr w:type="spellEnd"/>
      <w:r w:rsidR="000A754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A754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(з використанням </w:t>
      </w:r>
      <w:proofErr w:type="spellStart"/>
      <w:r w:rsidR="000A754C" w:rsidRPr="00403761">
        <w:rPr>
          <w:rFonts w:ascii="Times New Roman" w:hAnsi="Times New Roman" w:cs="Times New Roman"/>
          <w:sz w:val="28"/>
          <w:szCs w:val="24"/>
          <w:lang w:val="uk-UA"/>
        </w:rPr>
        <w:t>тромбоцитарної</w:t>
      </w:r>
      <w:proofErr w:type="spellEnd"/>
      <w:r w:rsidR="000A754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маси PRF)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>протягом</w:t>
      </w:r>
      <w:r w:rsidR="000A754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2-3 діб</w:t>
      </w:r>
      <w:r w:rsidR="000A754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0A754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Відновлення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арабанної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перетинки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досягнуто 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42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65,6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>%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) поранених. Значний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відсоток травмованих отрима</w:t>
      </w:r>
      <w:r w:rsidR="00CE6EC3">
        <w:rPr>
          <w:rFonts w:ascii="Times New Roman" w:hAnsi="Times New Roman" w:cs="Times New Roman"/>
          <w:sz w:val="28"/>
          <w:szCs w:val="24"/>
          <w:lang w:val="uk-UA"/>
        </w:rPr>
        <w:t>ли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контуз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ійні</w:t>
      </w:r>
      <w:proofErr w:type="spellEnd"/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порушення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lastRenderedPageBreak/>
        <w:t>слухової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>функції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B1F5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як 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дв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обічного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78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3,9</w:t>
      </w:r>
      <w:r w:rsidR="00EE43D8" w:rsidRPr="00403761">
        <w:rPr>
          <w:rFonts w:ascii="Times New Roman" w:hAnsi="Times New Roman" w:cs="Times New Roman"/>
          <w:sz w:val="28"/>
          <w:szCs w:val="24"/>
          <w:lang w:val="uk-UA"/>
        </w:rPr>
        <w:t>%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),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так 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одно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бічного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характеру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15 (16,1%)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діапазоні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від 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18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до 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дБ</w:t>
      </w:r>
      <w:proofErr w:type="spellEnd"/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0637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середньою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втратою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слуху 35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>-45</w:t>
      </w:r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>дБ</w:t>
      </w:r>
      <w:proofErr w:type="spellEnd"/>
      <w:r w:rsidR="009C199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14:paraId="452D3DC4" w14:textId="5B8B5CC1" w:rsidR="009C1995" w:rsidRPr="00403761" w:rsidRDefault="009C1995" w:rsidP="00C74A6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761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ругої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групи 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48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32,9%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поранених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були віднесені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постраждалі 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осколковими комбінованими ранами обличчя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шиї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Всім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пораненим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проведен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первинн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хірургічн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обробк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рани з видаленням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сторонніх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тіл. У 3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6,3%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постраждалих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видалення 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уламків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від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снарядів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не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проводилос</w:t>
      </w:r>
      <w:r w:rsidR="00CE6EC3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внаслідок близького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розташування судинно-нервових комплексів (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ретроорбітальній</w:t>
      </w:r>
      <w:proofErr w:type="spellEnd"/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зоні). Зорова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функція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н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постраждала.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У 4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8,3%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) поранених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рановий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канал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проходив 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27AE9" w:rsidRPr="00403761">
        <w:rPr>
          <w:rFonts w:ascii="Times New Roman" w:hAnsi="Times New Roman" w:cs="Times New Roman"/>
          <w:sz w:val="28"/>
          <w:szCs w:val="24"/>
          <w:lang w:val="uk-UA"/>
        </w:rPr>
        <w:t>ча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стковим порушення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фасціальної</w:t>
      </w:r>
      <w:proofErr w:type="spellEnd"/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оболонки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судинно-нервового ствола шиї без розривів артеріально-венозних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структур. Вхідний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канал мав незначні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розміри 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подальшим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лійко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подібним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745E5" w:rsidRPr="007711C4">
        <w:rPr>
          <w:rFonts w:ascii="Times New Roman" w:hAnsi="Times New Roman" w:cs="Times New Roman"/>
          <w:sz w:val="28"/>
          <w:szCs w:val="24"/>
          <w:lang w:val="uk-UA"/>
        </w:rPr>
        <w:t>розширенням</w:t>
      </w:r>
      <w:r w:rsidR="00643D71" w:rsidRPr="007711C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зоні вихідного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отвору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У 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34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70,8%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) поранених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відбувалося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загоєння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первинним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натя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>гом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, а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29,2%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) вторинним 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формуванням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лійко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подібних </w:t>
      </w:r>
      <w:proofErr w:type="spellStart"/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1F71E7">
        <w:rPr>
          <w:rFonts w:ascii="Times New Roman" w:hAnsi="Times New Roman" w:cs="Times New Roman"/>
          <w:sz w:val="28"/>
          <w:szCs w:val="24"/>
          <w:lang w:val="uk-UA"/>
        </w:rPr>
        <w:t>тягувань</w:t>
      </w:r>
      <w:proofErr w:type="spellEnd"/>
      <w:r w:rsidR="004F2FC0" w:rsidRPr="0040376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73A75BD2" w14:textId="0C621DD2" w:rsidR="004F2FC0" w:rsidRDefault="004F2FC0" w:rsidP="00C74A6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761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третьої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груп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и віднесено 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5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3,4%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постраждалих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, що отримали глибокі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>термічн</w:t>
      </w:r>
      <w:r w:rsidR="00595C31" w:rsidRPr="00403761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>опіки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шкіри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>обличчя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та шиї.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всіх поранених опіки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віднесен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>до 2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4D33D4" w:rsidRPr="00403761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ступен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раження. Першим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етапом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проведено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консервативне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лікування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протягом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2-3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тижнів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Далі з огляду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на значну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глибину порушення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цілісності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шкіри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проведен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закриття </w:t>
      </w:r>
      <w:r w:rsidR="007711C4" w:rsidRPr="00403761">
        <w:rPr>
          <w:rFonts w:ascii="Times New Roman" w:hAnsi="Times New Roman" w:cs="Times New Roman"/>
          <w:sz w:val="28"/>
          <w:szCs w:val="24"/>
          <w:lang w:val="uk-UA"/>
        </w:rPr>
        <w:t>ранового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опікового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дефекту вільним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шкіряним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трансплантат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ами</w:t>
      </w:r>
      <w:r w:rsidR="007711C4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При усуненні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11C4" w:rsidRPr="00403761">
        <w:rPr>
          <w:rFonts w:ascii="Times New Roman" w:hAnsi="Times New Roman" w:cs="Times New Roman"/>
          <w:sz w:val="28"/>
          <w:szCs w:val="24"/>
          <w:lang w:val="uk-UA"/>
        </w:rPr>
        <w:t>ранової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поверхні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E3A3C" w:rsidRPr="00403761">
        <w:rPr>
          <w:rFonts w:ascii="Times New Roman" w:hAnsi="Times New Roman" w:cs="Times New Roman"/>
          <w:sz w:val="28"/>
          <w:szCs w:val="24"/>
          <w:lang w:val="uk-UA"/>
        </w:rPr>
        <w:t>щічній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ділянці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обличчя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виконувал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закриття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місцевими переміщеними трансплантатами.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сіх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випадках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отримано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функціонально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задовільний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результат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745E5" w:rsidRPr="00403761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усуненням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грубих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келоїдних</w:t>
      </w:r>
      <w:proofErr w:type="spellEnd"/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1459B" w:rsidRPr="00403761">
        <w:rPr>
          <w:rFonts w:ascii="Times New Roman" w:hAnsi="Times New Roman" w:cs="Times New Roman"/>
          <w:sz w:val="28"/>
          <w:szCs w:val="24"/>
          <w:lang w:val="uk-UA"/>
        </w:rPr>
        <w:t>рубців.</w:t>
      </w:r>
    </w:p>
    <w:p w14:paraId="6BED1B78" w14:textId="18E185AB" w:rsidR="00EE43D8" w:rsidRDefault="000A754C" w:rsidP="00CC4F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761">
        <w:rPr>
          <w:rFonts w:ascii="Times New Roman" w:hAnsi="Times New Roman" w:cs="Times New Roman"/>
          <w:sz w:val="28"/>
          <w:szCs w:val="24"/>
          <w:lang w:val="uk-UA"/>
        </w:rPr>
        <w:t>Таким чином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порівняння </w:t>
      </w:r>
      <w:r w:rsidR="00CC4F61">
        <w:rPr>
          <w:rFonts w:ascii="Times New Roman" w:hAnsi="Times New Roman" w:cs="Times New Roman"/>
          <w:sz w:val="28"/>
          <w:szCs w:val="24"/>
          <w:lang w:val="uk-UA"/>
        </w:rPr>
        <w:t xml:space="preserve">наведених вище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результатів показує, що серед поранених найбільш частою ЛОР-патологією </w:t>
      </w:r>
      <w:r w:rsidR="00CE6EC3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акубаротравма</w:t>
      </w:r>
      <w:proofErr w:type="spellEnd"/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що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супроводжується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як механічним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порушення</w:t>
      </w:r>
      <w:r w:rsidR="00CE6EC3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цілісності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різного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ступеня барабанної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перетинки, так і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>акубаро</w:t>
      </w:r>
      <w:r w:rsidR="008E3A3C">
        <w:rPr>
          <w:rFonts w:ascii="Times New Roman" w:hAnsi="Times New Roman" w:cs="Times New Roman"/>
          <w:sz w:val="28"/>
          <w:szCs w:val="24"/>
          <w:lang w:val="uk-UA"/>
        </w:rPr>
        <w:t>травматичними</w:t>
      </w:r>
      <w:proofErr w:type="spellEnd"/>
      <w:r w:rsidR="00643D71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порушеннями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внутрішнього</w:t>
      </w:r>
      <w:r w:rsidR="00395CF6"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171CC" w:rsidRPr="00403761">
        <w:rPr>
          <w:rFonts w:ascii="Times New Roman" w:hAnsi="Times New Roman" w:cs="Times New Roman"/>
          <w:sz w:val="28"/>
          <w:szCs w:val="24"/>
          <w:lang w:val="uk-UA"/>
        </w:rPr>
        <w:t>вуха.</w:t>
      </w:r>
      <w:r w:rsidRPr="000A754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Також 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можна зробити висновки про необхідність раннього хірургічного втручання при пораненнях </w:t>
      </w:r>
      <w:r w:rsidR="002874C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 зоні голова-шия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при мінно-вибухових травмах</w:t>
      </w:r>
      <w:r w:rsidRPr="00403761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14:paraId="69F77A01" w14:textId="21CDD6D9" w:rsidR="007875BB" w:rsidRDefault="007875BB" w:rsidP="00CC4F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При отримані опікових травм доцільно в завершальній фазі лікування для попередження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рубцових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змін проводити вільну або переміщену трансплантацію шкіри.</w:t>
      </w:r>
    </w:p>
    <w:p w14:paraId="7B70A11A" w14:textId="77777777" w:rsidR="00CA1CC7" w:rsidRDefault="00CA1CC7" w:rsidP="00CC4F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D7ACC34" w14:textId="77777777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 xml:space="preserve">Калашник Михайло Васильович,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3AF8AA67" w14:textId="78949720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 xml:space="preserve">Калашник-Вакуленко Юлія Михайлівна, </w:t>
      </w:r>
      <w:r w:rsidRPr="00F9496B">
        <w:rPr>
          <w:rFonts w:ascii="Times New Roman" w:hAnsi="Times New Roman" w:cs="Times New Roman"/>
          <w:lang w:val="uk-UA"/>
        </w:rPr>
        <w:t xml:space="preserve">Харківський національний медичний університет, КНП ХОР «Обласна клінічна лікарня», </w:t>
      </w:r>
      <w:hyperlink r:id="rId5" w:history="1">
        <w:r w:rsidRPr="00F9496B">
          <w:rPr>
            <w:rStyle w:val="Hyperlink"/>
            <w:rFonts w:ascii="Times New Roman" w:hAnsi="Times New Roman" w:cs="Times New Roman"/>
            <w:lang w:val="uk-UA"/>
          </w:rPr>
          <w:t>ym.kalashnyk@knmu.edu.ua</w:t>
        </w:r>
      </w:hyperlink>
      <w:r w:rsidR="00345334">
        <w:rPr>
          <w:rFonts w:ascii="Times New Roman" w:hAnsi="Times New Roman" w:cs="Times New Roman"/>
          <w:lang w:val="uk-UA"/>
        </w:rPr>
        <w:t>.</w:t>
      </w:r>
    </w:p>
    <w:p w14:paraId="5F345385" w14:textId="6182B2DE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496B">
        <w:rPr>
          <w:rFonts w:ascii="Times New Roman" w:hAnsi="Times New Roman" w:cs="Times New Roman"/>
          <w:b/>
          <w:bCs/>
          <w:lang w:val="uk-UA"/>
        </w:rPr>
        <w:t>Юревич</w:t>
      </w:r>
      <w:proofErr w:type="spellEnd"/>
      <w:r w:rsidRPr="00F9496B">
        <w:rPr>
          <w:rFonts w:ascii="Times New Roman" w:hAnsi="Times New Roman" w:cs="Times New Roman"/>
          <w:b/>
          <w:bCs/>
          <w:lang w:val="uk-UA"/>
        </w:rPr>
        <w:t xml:space="preserve"> Н</w:t>
      </w:r>
      <w:r w:rsidRPr="00F9496B">
        <w:rPr>
          <w:rFonts w:ascii="Times New Roman" w:hAnsi="Times New Roman" w:cs="Times New Roman"/>
          <w:b/>
          <w:bCs/>
          <w:lang w:val="uk-UA"/>
        </w:rPr>
        <w:t xml:space="preserve">адія Олександрівна, </w:t>
      </w:r>
      <w:r w:rsidRPr="00F9496B">
        <w:rPr>
          <w:rFonts w:ascii="Times New Roman" w:hAnsi="Times New Roman" w:cs="Times New Roman"/>
          <w:lang w:val="uk-UA"/>
        </w:rPr>
        <w:t>Харківський національний медичний університет, КНП ХОР «Обласна клінічна лікарня»</w:t>
      </w:r>
      <w:r w:rsidRPr="00F9496B">
        <w:rPr>
          <w:rFonts w:ascii="Times New Roman" w:hAnsi="Times New Roman" w:cs="Times New Roman"/>
          <w:lang w:val="uk-UA"/>
        </w:rPr>
        <w:t>.</w:t>
      </w:r>
    </w:p>
    <w:p w14:paraId="70ADFE24" w14:textId="77777777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496B">
        <w:rPr>
          <w:rFonts w:ascii="Times New Roman" w:hAnsi="Times New Roman" w:cs="Times New Roman"/>
          <w:b/>
          <w:bCs/>
          <w:lang w:val="uk-UA"/>
        </w:rPr>
        <w:t>Лупир</w:t>
      </w:r>
      <w:proofErr w:type="spellEnd"/>
      <w:r w:rsidRPr="00F9496B">
        <w:rPr>
          <w:rFonts w:ascii="Times New Roman" w:hAnsi="Times New Roman" w:cs="Times New Roman"/>
          <w:b/>
          <w:bCs/>
          <w:lang w:val="uk-UA"/>
        </w:rPr>
        <w:t xml:space="preserve"> Андрій Вікторович, </w:t>
      </w:r>
      <w:r w:rsidRPr="00F9496B">
        <w:rPr>
          <w:rFonts w:ascii="Times New Roman" w:hAnsi="Times New Roman" w:cs="Times New Roman"/>
          <w:lang w:val="uk-UA"/>
        </w:rPr>
        <w:t>Харківський національний медичний університет.</w:t>
      </w:r>
    </w:p>
    <w:p w14:paraId="5DFBAB47" w14:textId="77777777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 xml:space="preserve">Григоров Сергій Миколайович, </w:t>
      </w:r>
      <w:r w:rsidRPr="00F9496B">
        <w:rPr>
          <w:rFonts w:ascii="Times New Roman" w:hAnsi="Times New Roman" w:cs="Times New Roman"/>
          <w:lang w:val="uk-UA"/>
        </w:rPr>
        <w:t xml:space="preserve">Харківський національний медичний університет, КНП ХОР «Обласна клінічна лікарня». </w:t>
      </w:r>
    </w:p>
    <w:p w14:paraId="13AA08A0" w14:textId="6CB7806F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 xml:space="preserve">Крилова Інна Володимирівна,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065C77E8" w14:textId="77777777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>Анохіна Олена Олександрівна,</w:t>
      </w:r>
      <w:r w:rsidRPr="00F9496B">
        <w:rPr>
          <w:rFonts w:ascii="Times New Roman" w:hAnsi="Times New Roman" w:cs="Times New Roman"/>
          <w:lang w:val="uk-UA"/>
        </w:rPr>
        <w:t xml:space="preserve">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2CFDCF66" w14:textId="43D0D166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496B">
        <w:rPr>
          <w:rFonts w:ascii="Times New Roman" w:hAnsi="Times New Roman" w:cs="Times New Roman"/>
          <w:b/>
          <w:bCs/>
          <w:lang w:val="uk-UA"/>
        </w:rPr>
        <w:t>Карчинський</w:t>
      </w:r>
      <w:proofErr w:type="spellEnd"/>
      <w:r w:rsidRPr="00F9496B">
        <w:rPr>
          <w:rFonts w:ascii="Times New Roman" w:hAnsi="Times New Roman" w:cs="Times New Roman"/>
          <w:b/>
          <w:bCs/>
          <w:lang w:val="uk-UA"/>
        </w:rPr>
        <w:t xml:space="preserve"> Олександр Олександрович</w:t>
      </w:r>
      <w:r w:rsidRPr="00F9496B">
        <w:rPr>
          <w:rFonts w:ascii="Times New Roman" w:hAnsi="Times New Roman" w:cs="Times New Roman"/>
          <w:lang w:val="uk-UA"/>
        </w:rPr>
        <w:t xml:space="preserve">, </w:t>
      </w:r>
      <w:r w:rsidRPr="00F9496B">
        <w:rPr>
          <w:rFonts w:ascii="Times New Roman" w:hAnsi="Times New Roman" w:cs="Times New Roman"/>
          <w:lang w:val="uk-UA"/>
        </w:rPr>
        <w:t>Харківський національний медичний університет</w:t>
      </w:r>
      <w:r w:rsidRPr="00F9496B">
        <w:rPr>
          <w:rFonts w:ascii="Times New Roman" w:hAnsi="Times New Roman" w:cs="Times New Roman"/>
          <w:lang w:val="uk-UA"/>
        </w:rPr>
        <w:t>.</w:t>
      </w:r>
    </w:p>
    <w:p w14:paraId="1C0343D3" w14:textId="77777777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496B">
        <w:rPr>
          <w:rFonts w:ascii="Times New Roman" w:hAnsi="Times New Roman" w:cs="Times New Roman"/>
          <w:b/>
          <w:bCs/>
          <w:lang w:val="uk-UA"/>
        </w:rPr>
        <w:t>Чернякова</w:t>
      </w:r>
      <w:proofErr w:type="spellEnd"/>
      <w:r w:rsidRPr="00F9496B">
        <w:rPr>
          <w:rFonts w:ascii="Times New Roman" w:hAnsi="Times New Roman" w:cs="Times New Roman"/>
          <w:b/>
          <w:bCs/>
          <w:lang w:val="uk-UA"/>
        </w:rPr>
        <w:t xml:space="preserve"> Олександра Євгенівна</w:t>
      </w:r>
      <w:r w:rsidRPr="00F9496B">
        <w:rPr>
          <w:rFonts w:ascii="Times New Roman" w:hAnsi="Times New Roman" w:cs="Times New Roman"/>
          <w:lang w:val="uk-UA"/>
        </w:rPr>
        <w:t xml:space="preserve">,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7A07F21C" w14:textId="7E598C68" w:rsidR="00CA1CC7" w:rsidRPr="00F9496B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9496B">
        <w:rPr>
          <w:rFonts w:ascii="Times New Roman" w:hAnsi="Times New Roman" w:cs="Times New Roman"/>
          <w:b/>
          <w:bCs/>
          <w:lang w:val="uk-UA"/>
        </w:rPr>
        <w:t>Прокопенко Марина Сергіївна,</w:t>
      </w:r>
      <w:r w:rsidRPr="00F9496B">
        <w:rPr>
          <w:rFonts w:ascii="Times New Roman" w:hAnsi="Times New Roman" w:cs="Times New Roman"/>
          <w:lang w:val="uk-UA"/>
        </w:rPr>
        <w:t xml:space="preserve">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1AE6BAE8" w14:textId="77777777" w:rsidR="00CA1CC7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F9496B">
        <w:rPr>
          <w:rFonts w:ascii="Times New Roman" w:hAnsi="Times New Roman" w:cs="Times New Roman"/>
          <w:b/>
          <w:bCs/>
          <w:lang w:val="uk-UA"/>
        </w:rPr>
        <w:t>Сокольцов</w:t>
      </w:r>
      <w:proofErr w:type="spellEnd"/>
      <w:r w:rsidRPr="00F9496B">
        <w:rPr>
          <w:rFonts w:ascii="Times New Roman" w:hAnsi="Times New Roman" w:cs="Times New Roman"/>
          <w:b/>
          <w:bCs/>
          <w:lang w:val="uk-UA"/>
        </w:rPr>
        <w:t xml:space="preserve"> Андрій Олегович, </w:t>
      </w:r>
      <w:r w:rsidRPr="00F9496B">
        <w:rPr>
          <w:rFonts w:ascii="Times New Roman" w:hAnsi="Times New Roman" w:cs="Times New Roman"/>
          <w:lang w:val="uk-UA"/>
        </w:rPr>
        <w:t>КНП ХОР «Обласна клінічна лікарня».</w:t>
      </w:r>
    </w:p>
    <w:p w14:paraId="057E5415" w14:textId="77777777" w:rsidR="00A2771C" w:rsidRPr="00F9496B" w:rsidRDefault="00A2771C" w:rsidP="00CA1CC7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</w:p>
    <w:p w14:paraId="664ECC11" w14:textId="46FC9247" w:rsidR="00CA1CC7" w:rsidRDefault="00CA1CC7" w:rsidP="00CA1CC7">
      <w:pPr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1CC7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  <w:lang w:val="uk-UA"/>
        </w:rPr>
        <w:t>1</w:t>
      </w:r>
      <w:r w:rsidRPr="004A100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Калашник</w:t>
      </w:r>
      <w:r w:rsidRPr="00266B9E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М.В., </w:t>
      </w:r>
      <w:r w:rsidRPr="004A1004">
        <w:rPr>
          <w:rFonts w:ascii="Times New Roman" w:hAnsi="Times New Roman" w:cs="Times New Roman"/>
          <w:b/>
          <w:bCs/>
          <w:sz w:val="28"/>
          <w:szCs w:val="32"/>
          <w:vertAlign w:val="superscript"/>
          <w:lang w:val="uk-UA"/>
        </w:rPr>
        <w:t>1,2</w:t>
      </w:r>
      <w:r w:rsidRPr="00266B9E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Калашник-Вакуленко Ю.М., </w:t>
      </w:r>
      <w:r w:rsidRPr="00CA1CC7">
        <w:rPr>
          <w:rFonts w:ascii="Times New Roman" w:hAnsi="Times New Roman" w:cs="Times New Roman"/>
          <w:b/>
          <w:bCs/>
          <w:sz w:val="28"/>
          <w:szCs w:val="32"/>
          <w:vertAlign w:val="superscript"/>
          <w:lang w:val="uk-UA"/>
        </w:rPr>
        <w:t>1,2</w:t>
      </w:r>
      <w:r w:rsidRPr="00403761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Юревич Н.О., </w:t>
      </w:r>
      <w:r w:rsidRPr="004A1004">
        <w:rPr>
          <w:rFonts w:ascii="Times New Roman" w:hAnsi="Times New Roman" w:cs="Times New Roman"/>
          <w:b/>
          <w:bCs/>
          <w:sz w:val="28"/>
          <w:szCs w:val="32"/>
          <w:vertAlign w:val="superscript"/>
          <w:lang w:val="uk-UA"/>
        </w:rPr>
        <w:t>2</w:t>
      </w:r>
      <w:r w:rsidRPr="00266B9E">
        <w:rPr>
          <w:rFonts w:ascii="Times New Roman" w:hAnsi="Times New Roman" w:cs="Times New Roman"/>
          <w:b/>
          <w:bCs/>
          <w:sz w:val="28"/>
          <w:szCs w:val="32"/>
          <w:lang w:val="uk-UA"/>
        </w:rPr>
        <w:t>Лупир А.В.,</w:t>
      </w:r>
      <w:r w:rsidRPr="00266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1004">
        <w:rPr>
          <w:rFonts w:ascii="Times New Roman" w:hAnsi="Times New Roman" w:cs="Times New Roman"/>
          <w:b/>
          <w:bCs/>
          <w:sz w:val="28"/>
          <w:szCs w:val="32"/>
          <w:vertAlign w:val="superscript"/>
          <w:lang w:val="uk-UA"/>
        </w:rPr>
        <w:t>1,2</w:t>
      </w:r>
      <w:r w:rsidRPr="00266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Григоров С.М.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CA1C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Крилова І.В., </w:t>
      </w:r>
      <w:r w:rsidRPr="00CA1C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Анохіна О.О., </w:t>
      </w:r>
      <w:r w:rsidRPr="00CA1C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Карчинський О.О.,</w:t>
      </w:r>
    </w:p>
    <w:p w14:paraId="209D1047" w14:textId="74038B1B" w:rsidR="00CA1CC7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1C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Чернякова О.Є., </w:t>
      </w:r>
      <w:r w:rsidRPr="00CA1C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Прокопенко М.С., </w:t>
      </w:r>
      <w:r w:rsidRPr="004A1004">
        <w:rPr>
          <w:rFonts w:ascii="Times New Roman" w:hAnsi="Times New Roman" w:cs="Times New Roman"/>
          <w:b/>
          <w:bCs/>
          <w:sz w:val="28"/>
          <w:szCs w:val="32"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Сокольцов А.О.</w:t>
      </w:r>
    </w:p>
    <w:p w14:paraId="44863DE6" w14:textId="77777777" w:rsidR="00CA1CC7" w:rsidRDefault="00CA1CC7" w:rsidP="00CA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A1004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ХОР «Обласна клінічна лікарня», </w:t>
      </w:r>
      <w:r w:rsidRPr="004A10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1004">
        <w:rPr>
          <w:rFonts w:ascii="Times New Roman" w:hAnsi="Times New Roman" w:cs="Times New Roman"/>
          <w:sz w:val="28"/>
          <w:szCs w:val="32"/>
          <w:lang w:val="uk-UA"/>
        </w:rPr>
        <w:t>Харківський національний медичний університет</w:t>
      </w:r>
      <w:r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22395B93" w14:textId="77777777" w:rsidR="00CA1CC7" w:rsidRPr="00CC4F61" w:rsidRDefault="00CA1CC7" w:rsidP="00CC4F6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CA1CC7" w:rsidRPr="00CC4F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8A"/>
    <w:rsid w:val="0000637A"/>
    <w:rsid w:val="000A754C"/>
    <w:rsid w:val="00151C62"/>
    <w:rsid w:val="001851BC"/>
    <w:rsid w:val="001B0D3B"/>
    <w:rsid w:val="001F71E7"/>
    <w:rsid w:val="002874CA"/>
    <w:rsid w:val="00334B60"/>
    <w:rsid w:val="0034151D"/>
    <w:rsid w:val="00345334"/>
    <w:rsid w:val="00361613"/>
    <w:rsid w:val="00395CF6"/>
    <w:rsid w:val="00403761"/>
    <w:rsid w:val="00445236"/>
    <w:rsid w:val="0044778A"/>
    <w:rsid w:val="00462752"/>
    <w:rsid w:val="004D33D4"/>
    <w:rsid w:val="004F2FC0"/>
    <w:rsid w:val="005171CC"/>
    <w:rsid w:val="005820F1"/>
    <w:rsid w:val="00595C31"/>
    <w:rsid w:val="0061459B"/>
    <w:rsid w:val="00643D71"/>
    <w:rsid w:val="0065295D"/>
    <w:rsid w:val="00736218"/>
    <w:rsid w:val="007711C4"/>
    <w:rsid w:val="007875BB"/>
    <w:rsid w:val="007D11D5"/>
    <w:rsid w:val="00811976"/>
    <w:rsid w:val="008745E5"/>
    <w:rsid w:val="008E3502"/>
    <w:rsid w:val="008E3A3C"/>
    <w:rsid w:val="009C1995"/>
    <w:rsid w:val="009C3318"/>
    <w:rsid w:val="00A2771C"/>
    <w:rsid w:val="00A33713"/>
    <w:rsid w:val="00A40549"/>
    <w:rsid w:val="00AF06D7"/>
    <w:rsid w:val="00B170D9"/>
    <w:rsid w:val="00BE7B02"/>
    <w:rsid w:val="00C27AE9"/>
    <w:rsid w:val="00C35215"/>
    <w:rsid w:val="00C74A6A"/>
    <w:rsid w:val="00C87F75"/>
    <w:rsid w:val="00CA1CC7"/>
    <w:rsid w:val="00CC4F61"/>
    <w:rsid w:val="00CE6EC3"/>
    <w:rsid w:val="00DB1F54"/>
    <w:rsid w:val="00DD0FF5"/>
    <w:rsid w:val="00E61E7B"/>
    <w:rsid w:val="00EE43D8"/>
    <w:rsid w:val="00F84046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609CEF"/>
  <w15:chartTrackingRefBased/>
  <w15:docId w15:val="{B794E295-F4B6-4637-81FB-624CC80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5C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character" w:styleId="Hyperlink">
    <w:name w:val="Hyperlink"/>
    <w:basedOn w:val="DefaultParagraphFont"/>
    <w:uiPriority w:val="99"/>
    <w:unhideWhenUsed/>
    <w:rsid w:val="00CA1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m.kalashnyk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A28EF-CC01-4CF5-AC9B-96CB4F1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Юлія Калашник</cp:lastModifiedBy>
  <cp:revision>31</cp:revision>
  <cp:lastPrinted>2023-08-31T16:01:00Z</cp:lastPrinted>
  <dcterms:created xsi:type="dcterms:W3CDTF">2023-08-31T19:29:00Z</dcterms:created>
  <dcterms:modified xsi:type="dcterms:W3CDTF">2023-09-03T19:38:00Z</dcterms:modified>
</cp:coreProperties>
</file>