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05A" w:rsidRPr="00D927C0" w:rsidRDefault="00C7705A" w:rsidP="001B16D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927C0">
        <w:rPr>
          <w:rFonts w:ascii="Times New Roman" w:hAnsi="Times New Roman" w:cs="Times New Roman"/>
          <w:b/>
          <w:sz w:val="24"/>
          <w:szCs w:val="24"/>
          <w:lang w:val="en-US"/>
        </w:rPr>
        <w:t>Nataliya</w:t>
      </w:r>
      <w:proofErr w:type="spellEnd"/>
      <w:r w:rsidRPr="00D927C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927C0">
        <w:rPr>
          <w:rFonts w:ascii="Times New Roman" w:hAnsi="Times New Roman" w:cs="Times New Roman"/>
          <w:b/>
          <w:sz w:val="24"/>
          <w:szCs w:val="24"/>
          <w:lang w:val="en-US"/>
        </w:rPr>
        <w:t>Martynenko</w:t>
      </w:r>
      <w:proofErr w:type="spellEnd"/>
    </w:p>
    <w:p w:rsidR="005F401B" w:rsidRPr="00D927C0" w:rsidRDefault="00095D6E" w:rsidP="00D92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927C0">
        <w:rPr>
          <w:rFonts w:ascii="Times New Roman" w:hAnsi="Times New Roman" w:cs="Times New Roman"/>
          <w:b/>
          <w:sz w:val="24"/>
          <w:szCs w:val="24"/>
          <w:lang w:val="en-US"/>
        </w:rPr>
        <w:t>THE SPIRITUAL PHYSICK OF ABU BAKR MUHAMMAD IBN ZAKARIYA AL-RAZI</w:t>
      </w:r>
    </w:p>
    <w:p w:rsidR="00B97826" w:rsidRPr="00D927C0" w:rsidRDefault="00B97826" w:rsidP="00D927C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B0655" w:rsidRDefault="00D17780" w:rsidP="000B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Spiritual </w:t>
      </w:r>
      <w:proofErr w:type="spellStart"/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Physick</w:t>
      </w:r>
      <w:proofErr w:type="spellEnd"/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appears therefore as the produ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t of a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curiously perfect blend of two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civilizations, expressed in the language of a third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; an admirable synthesis of science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and metaphysics,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shaped in the mind of a master physician and given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verbal form by a master of language. It is scarcely an exaggeration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to say that the book is unique in Arabic </w:t>
      </w:r>
      <w:r w:rsidRPr="00D927C0">
        <w:rPr>
          <w:rFonts w:ascii="Times New Roman" w:hAnsi="Times New Roman" w:cs="Times New Roman"/>
          <w:b/>
          <w:bCs/>
          <w:sz w:val="24"/>
          <w:szCs w:val="24"/>
          <w:lang w:val="en-US"/>
        </w:rPr>
        <w:t>l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iterature. The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author hardly betrays himself as a Muslim, though his name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Muha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>mmad proves him so to have been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; otherwise he would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have done as all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other Ara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>b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s did who wrote on ethics, elaborating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Iris discourse with quotations from the Koran and the sayings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of the Prophet, and only introducing the views of Greek thinkers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where they appeared to ac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>c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ord with sound Islamic teaching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  <w:r w:rsid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>Avicenna was much more orthodox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; he even wrote commentaries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on parts of the Koran.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927C0">
        <w:rPr>
          <w:rFonts w:ascii="Times New Roman" w:hAnsi="Times New Roman" w:cs="Times New Roman"/>
          <w:sz w:val="24"/>
          <w:szCs w:val="24"/>
          <w:lang w:val="en-US"/>
        </w:rPr>
        <w:t>Rhazes</w:t>
      </w:r>
      <w:proofErr w:type="spellEnd"/>
      <w:r w:rsidR="00D927C0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 God is a very rational and reasonable God, a God, we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might almost say, with a sense of </w:t>
      </w:r>
      <w:proofErr w:type="spellStart"/>
      <w:r w:rsidRPr="00D927C0">
        <w:rPr>
          <w:rFonts w:ascii="Times New Roman" w:hAnsi="Times New Roman" w:cs="Times New Roman"/>
          <w:sz w:val="24"/>
          <w:szCs w:val="24"/>
          <w:lang w:val="en-US"/>
        </w:rPr>
        <w:t>humour</w:t>
      </w:r>
      <w:proofErr w:type="spellEnd"/>
      <w:r w:rsidRPr="00D927C0">
        <w:rPr>
          <w:rFonts w:ascii="Times New Roman" w:hAnsi="Times New Roman" w:cs="Times New Roman"/>
          <w:sz w:val="24"/>
          <w:szCs w:val="24"/>
          <w:lang w:val="en-US"/>
        </w:rPr>
        <w:t>, an eminently Persian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God. 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Reading of </w:t>
      </w:r>
      <w:proofErr w:type="spellStart"/>
      <w:r w:rsidR="00D927C0">
        <w:rPr>
          <w:rFonts w:ascii="Times New Roman" w:hAnsi="Times New Roman" w:cs="Times New Roman"/>
          <w:sz w:val="24"/>
          <w:szCs w:val="24"/>
          <w:lang w:val="en-US"/>
        </w:rPr>
        <w:t>Rhazes</w:t>
      </w:r>
      <w:proofErr w:type="spellEnd"/>
      <w:r w:rsidR="00D927C0">
        <w:rPr>
          <w:rFonts w:ascii="Times New Roman" w:hAnsi="Times New Roman" w:cs="Times New Roman"/>
          <w:sz w:val="24"/>
          <w:szCs w:val="24"/>
          <w:lang w:val="en-US"/>
        </w:rPr>
        <w:t>’ books supports the feeling of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 prese</w:t>
      </w:r>
      <w:r w:rsidR="00D927C0" w:rsidRPr="00D927C0">
        <w:rPr>
          <w:rFonts w:ascii="Times New Roman" w:hAnsi="Times New Roman" w:cs="Times New Roman"/>
          <w:bCs/>
          <w:sz w:val="24"/>
          <w:szCs w:val="24"/>
          <w:lang w:val="en-US"/>
        </w:rPr>
        <w:t>n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ce of a man who knew no vain fear because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he had analyz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ed fear </w:t>
      </w:r>
      <w:r w:rsidRPr="00D927C0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>ut of his mind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; a man who knew no vain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hope because he knew that the laws of nature were as beneficent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as they were immutable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; a man indifferent to fame and wea</w:t>
      </w:r>
      <w:r w:rsidRPr="00D927C0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th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because he was inte</w:t>
      </w:r>
      <w:r w:rsidRPr="00D927C0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lectually p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>ersuaded of their worthlessness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a man whose counse</w:t>
      </w:r>
      <w:r w:rsidRPr="00D927C0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927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is a sure guide through the baffling perplexities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that are the inevita</w:t>
      </w:r>
      <w:r w:rsidRPr="00D927C0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le accompaniment of human </w:t>
      </w:r>
      <w:r w:rsidRPr="00D927C0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ife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a sage and reasonable comfort under the dark shadows of</w:t>
      </w:r>
      <w:r w:rsidR="00D927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extreme affliction and death.</w:t>
      </w:r>
      <w:r w:rsidR="000B065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Certain men of a speculati</w:t>
      </w:r>
      <w:r w:rsidRPr="00F8528A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turn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discriminating and </w:t>
      </w:r>
      <w:r w:rsidRPr="00F8528A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f undoubted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attainments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having observed that we consort with our fellows and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engage in various manners of earning a livelihood, reproach us on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this account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finding it to be detrimental in us and asserting that we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are swerving aside from the philosophic life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D17780" w:rsidRPr="00D927C0" w:rsidRDefault="00D17780" w:rsidP="000B06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7C0">
        <w:rPr>
          <w:rFonts w:ascii="Times New Roman" w:hAnsi="Times New Roman" w:cs="Times New Roman"/>
          <w:sz w:val="24"/>
          <w:szCs w:val="24"/>
          <w:lang w:val="en-US"/>
        </w:rPr>
        <w:t>The cri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ticism is particularly </w:t>
      </w:r>
      <w:proofErr w:type="spellStart"/>
      <w:r w:rsidR="00F8528A">
        <w:rPr>
          <w:rFonts w:ascii="Times New Roman" w:hAnsi="Times New Roman" w:cs="Times New Roman"/>
          <w:sz w:val="24"/>
          <w:szCs w:val="24"/>
          <w:lang w:val="en-US"/>
        </w:rPr>
        <w:t>levell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 at his alleged failure t</w:t>
      </w:r>
      <w:r w:rsidRPr="00F8528A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="00F8528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live up to the ideals of Socrates, his confessed master, who is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pictured as</w:t>
      </w:r>
      <w:r w:rsidRPr="00F85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8528A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F8528A">
        <w:rPr>
          <w:rFonts w:ascii="Times New Roman" w:hAnsi="Times New Roman" w:cs="Times New Roman"/>
          <w:sz w:val="24"/>
          <w:szCs w:val="24"/>
          <w:lang w:val="en-US"/>
        </w:rPr>
        <w:t>iving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a life of utmost </w:t>
      </w:r>
      <w:proofErr w:type="spellStart"/>
      <w:r w:rsidR="00F8528A">
        <w:rPr>
          <w:rFonts w:ascii="Times New Roman" w:hAnsi="Times New Roman" w:cs="Times New Roman"/>
          <w:sz w:val="24"/>
          <w:szCs w:val="24"/>
          <w:lang w:val="en-US"/>
        </w:rPr>
        <w:t>rigour</w:t>
      </w:r>
      <w:proofErr w:type="spellEnd"/>
      <w:r w:rsidRPr="00D927C0">
        <w:rPr>
          <w:rFonts w:ascii="Times New Roman" w:hAnsi="Times New Roman" w:cs="Times New Roman"/>
          <w:sz w:val="24"/>
          <w:szCs w:val="24"/>
          <w:lang w:val="en-US"/>
        </w:rPr>
        <w:t>; at the same time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Socrates himself is criticized according to this legend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for conduct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contrary to the laws of nature and liable to lead to the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extinction of the human race and the desolation of the world.</w:t>
      </w:r>
      <w:r w:rsidR="00F852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927C0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1B16D0">
        <w:rPr>
          <w:rFonts w:ascii="Times New Roman" w:hAnsi="Times New Roman" w:cs="Times New Roman"/>
          <w:iCs/>
          <w:sz w:val="24"/>
          <w:szCs w:val="24"/>
          <w:lang w:val="en-US"/>
        </w:rPr>
        <w:t>h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>aze</w:t>
      </w:r>
      <w:proofErr w:type="spellEnd"/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 agrees with the o</w:t>
      </w:r>
      <w:r w:rsidRPr="001B16D0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1B16D0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ec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>tion that is raised to Socrates’ “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ear</w:t>
      </w:r>
      <w:r w:rsidRPr="001B16D0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>ier life”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, but makes it clear that he differs from his master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r w:rsidRPr="001B16D0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nly </w:t>
      </w:r>
      <w:proofErr w:type="spellStart"/>
      <w:r w:rsidRPr="00D927C0">
        <w:rPr>
          <w:rFonts w:ascii="Times New Roman" w:hAnsi="Times New Roman" w:cs="Times New Roman"/>
          <w:sz w:val="24"/>
          <w:szCs w:val="24"/>
          <w:lang w:val="en-US"/>
        </w:rPr>
        <w:t>quantitively</w:t>
      </w:r>
      <w:proofErr w:type="spellEnd"/>
      <w:r w:rsidRPr="00D927C0">
        <w:rPr>
          <w:rFonts w:ascii="Times New Roman" w:hAnsi="Times New Roman" w:cs="Times New Roman"/>
          <w:sz w:val="24"/>
          <w:szCs w:val="24"/>
          <w:lang w:val="en-US"/>
        </w:rPr>
        <w:t>, not qualitatively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; he is in full agreement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with the view that life should </w:t>
      </w:r>
      <w:r w:rsidRPr="001B16D0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 lived in a discip</w:t>
      </w:r>
      <w:r w:rsidRPr="001B16D0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ined manner,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but cannot ac</w:t>
      </w:r>
      <w:r w:rsidRPr="001B16D0">
        <w:rPr>
          <w:rFonts w:ascii="Times New Roman" w:hAnsi="Times New Roman" w:cs="Times New Roman"/>
          <w:iCs/>
          <w:sz w:val="24"/>
          <w:szCs w:val="24"/>
          <w:lang w:val="en-US"/>
        </w:rPr>
        <w:t>c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ept the doctrine of extreme self-a</w:t>
      </w:r>
      <w:r w:rsidRPr="001B16D0">
        <w:rPr>
          <w:rFonts w:ascii="Times New Roman" w:hAnsi="Times New Roman" w:cs="Times New Roman"/>
          <w:iCs/>
          <w:sz w:val="24"/>
          <w:szCs w:val="24"/>
          <w:lang w:val="en-US"/>
        </w:rPr>
        <w:t>b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negation. He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argues the proposition that pleasure is not to be indulged when it is irr</w:t>
      </w:r>
      <w:r w:rsidRPr="001B16D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tional in its </w:t>
      </w:r>
      <w:r w:rsidRPr="001B16D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ppeal</w:t>
      </w:r>
      <w:r w:rsidRPr="00D927C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much </w:t>
      </w:r>
      <w:r w:rsidRPr="001B16D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long the s</w:t>
      </w:r>
      <w:r w:rsidRPr="001B16D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me lines </w:t>
      </w:r>
      <w:r w:rsidRPr="001B16D0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s in the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6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Spiritual </w:t>
      </w:r>
      <w:proofErr w:type="spellStart"/>
      <w:r w:rsidRPr="001B16D0">
        <w:rPr>
          <w:rFonts w:ascii="Times New Roman" w:hAnsi="Times New Roman" w:cs="Times New Roman"/>
          <w:i/>
          <w:iCs/>
          <w:sz w:val="24"/>
          <w:szCs w:val="24"/>
          <w:lang w:val="en-US"/>
        </w:rPr>
        <w:t>Physick</w:t>
      </w:r>
      <w:proofErr w:type="spellEnd"/>
      <w:r w:rsidR="001B16D0" w:rsidRPr="001B16D0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Then he analyzes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 the problem of pain.</w:t>
      </w:r>
    </w:p>
    <w:p w:rsidR="00D17780" w:rsidRPr="001D7083" w:rsidRDefault="00D17780" w:rsidP="001D70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927C0">
        <w:rPr>
          <w:rFonts w:ascii="Times New Roman" w:hAnsi="Times New Roman" w:cs="Times New Roman"/>
          <w:sz w:val="24"/>
          <w:szCs w:val="24"/>
          <w:lang w:val="en-US"/>
        </w:rPr>
        <w:t>Since we have laid it down as the foundation of our case that our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B16D0">
        <w:rPr>
          <w:rFonts w:ascii="Times New Roman" w:hAnsi="Times New Roman" w:cs="Times New Roman"/>
          <w:iCs/>
          <w:sz w:val="24"/>
          <w:szCs w:val="24"/>
          <w:lang w:val="en-US"/>
        </w:rPr>
        <w:t>L</w:t>
      </w:r>
      <w:r w:rsidRPr="001B16D0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rd and </w:t>
      </w:r>
      <w:r w:rsidRPr="001B16D0">
        <w:rPr>
          <w:rFonts w:ascii="Times New Roman" w:hAnsi="Times New Roman" w:cs="Times New Roman"/>
          <w:iCs/>
          <w:sz w:val="24"/>
          <w:szCs w:val="24"/>
          <w:lang w:val="en-US"/>
        </w:rPr>
        <w:t>R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uler is kindly and compa</w:t>
      </w:r>
      <w:r w:rsidRPr="001B16D0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sionate towards us and regards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us with </w:t>
      </w:r>
      <w:r w:rsidRPr="001B16D0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oving care, it follows from this that He hates that any pain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should be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fall us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; it also fol</w:t>
      </w:r>
      <w:r w:rsidRPr="001B16D0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ows that whatever happens to us not of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our own earning and choosing but due to some necessity of nature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>,</w:t>
      </w:r>
      <w:r w:rsidR="001B16D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is to be regarded as inevitable. It therefore </w:t>
      </w:r>
      <w:proofErr w:type="spellStart"/>
      <w:r w:rsidRPr="00D927C0">
        <w:rPr>
          <w:rFonts w:ascii="Times New Roman" w:hAnsi="Times New Roman" w:cs="Times New Roman"/>
          <w:sz w:val="24"/>
          <w:szCs w:val="24"/>
          <w:lang w:val="en-US"/>
        </w:rPr>
        <w:t>behoves</w:t>
      </w:r>
      <w:proofErr w:type="spellEnd"/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 us not to pain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any sentient creature whatsoever, unless it </w:t>
      </w:r>
      <w:r w:rsidRPr="001B16D0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Pr="001B16D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16D0">
        <w:rPr>
          <w:rFonts w:ascii="Times New Roman" w:hAnsi="Times New Roman" w:cs="Times New Roman"/>
          <w:iCs/>
          <w:sz w:val="24"/>
          <w:szCs w:val="24"/>
          <w:lang w:val="en-US"/>
        </w:rPr>
        <w:t>s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erves to be pained</w:t>
      </w:r>
      <w:r w:rsidRPr="00D927C0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,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unless it be to avert from it still greater pain.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B16D0">
        <w:rPr>
          <w:rFonts w:ascii="Times New Roman" w:hAnsi="Times New Roman" w:cs="Times New Roman"/>
          <w:sz w:val="24"/>
          <w:szCs w:val="24"/>
          <w:lang w:val="en-US"/>
        </w:rPr>
        <w:t>Rhaze</w:t>
      </w:r>
      <w:proofErr w:type="spellEnd"/>
      <w:r w:rsidRPr="00D927C0">
        <w:rPr>
          <w:rFonts w:ascii="Times New Roman" w:hAnsi="Times New Roman" w:cs="Times New Roman"/>
          <w:sz w:val="24"/>
          <w:szCs w:val="24"/>
          <w:lang w:val="en-US"/>
        </w:rPr>
        <w:t xml:space="preserve"> follows up the implications of this conclusion by condemning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21FC">
        <w:rPr>
          <w:rFonts w:ascii="Times New Roman" w:hAnsi="Times New Roman" w:cs="Times New Roman"/>
          <w:sz w:val="24"/>
          <w:szCs w:val="24"/>
          <w:lang w:val="en-US"/>
        </w:rPr>
        <w:t>blood sports except when practic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ed against carnivorous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beasts s</w:t>
      </w:r>
      <w:r w:rsidR="001B16D0">
        <w:rPr>
          <w:rFonts w:ascii="Times New Roman" w:hAnsi="Times New Roman" w:cs="Times New Roman"/>
          <w:sz w:val="24"/>
          <w:szCs w:val="24"/>
          <w:lang w:val="en-US"/>
        </w:rPr>
        <w:t>uch as lions, tigers and wolves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; at the same time he</w:t>
      </w:r>
      <w:r w:rsidR="00535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urges the annihilation of snakes, scorpions and other noisome</w:t>
      </w:r>
      <w:r w:rsidR="00535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creatures that have no discoverable beneficial use or property.</w:t>
      </w:r>
      <w:r w:rsidR="00535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927C0">
        <w:rPr>
          <w:rFonts w:ascii="Times New Roman" w:hAnsi="Times New Roman" w:cs="Times New Roman"/>
          <w:sz w:val="24"/>
          <w:szCs w:val="24"/>
          <w:lang w:val="en-US"/>
        </w:rPr>
        <w:t>From the animal kingdom he turns back to man.</w:t>
      </w:r>
      <w:r w:rsidR="001D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083" w:rsidRPr="001D7083">
        <w:rPr>
          <w:rFonts w:ascii="Times New Roman" w:hAnsi="Times New Roman" w:cs="Times New Roman"/>
          <w:sz w:val="24"/>
          <w:szCs w:val="24"/>
          <w:lang w:val="en-US"/>
        </w:rPr>
        <w:t>The practice of austerity is obviously easier for those not</w:t>
      </w:r>
      <w:r w:rsidR="001D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083" w:rsidRPr="001D7083">
        <w:rPr>
          <w:rFonts w:ascii="Times New Roman" w:hAnsi="Times New Roman" w:cs="Times New Roman"/>
          <w:sz w:val="24"/>
          <w:szCs w:val="24"/>
          <w:lang w:val="en-US"/>
        </w:rPr>
        <w:t>accustomed to luxury from birth than for the children of rich</w:t>
      </w:r>
      <w:r w:rsidR="001D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083" w:rsidRPr="001D7083">
        <w:rPr>
          <w:rFonts w:ascii="Times New Roman" w:hAnsi="Times New Roman" w:cs="Times New Roman"/>
          <w:sz w:val="24"/>
          <w:szCs w:val="24"/>
          <w:lang w:val="en-US"/>
        </w:rPr>
        <w:t>parents; the latter cannot be required to compete with the</w:t>
      </w:r>
      <w:r w:rsidR="001D70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D7083" w:rsidRPr="001D7083">
        <w:rPr>
          <w:rFonts w:ascii="Times New Roman" w:hAnsi="Times New Roman" w:cs="Times New Roman"/>
          <w:sz w:val="24"/>
          <w:szCs w:val="24"/>
          <w:lang w:val="en-US"/>
        </w:rPr>
        <w:t>former in this respect on a basis of equality.</w:t>
      </w:r>
    </w:p>
    <w:p w:rsidR="00D17780" w:rsidRPr="001D7083" w:rsidRDefault="00D17780" w:rsidP="001D70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D6E" w:rsidRPr="00D927C0" w:rsidRDefault="00095D6E" w:rsidP="00D92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D6E" w:rsidRPr="00D927C0" w:rsidRDefault="00095D6E" w:rsidP="00D927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095D6E" w:rsidRPr="00D927C0" w:rsidSect="00C7705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90DE3"/>
    <w:rsid w:val="00095D6E"/>
    <w:rsid w:val="000B0655"/>
    <w:rsid w:val="001B16D0"/>
    <w:rsid w:val="001D7083"/>
    <w:rsid w:val="00280A59"/>
    <w:rsid w:val="00290DE3"/>
    <w:rsid w:val="0053537E"/>
    <w:rsid w:val="005F401B"/>
    <w:rsid w:val="00B97826"/>
    <w:rsid w:val="00BA1A09"/>
    <w:rsid w:val="00C7705A"/>
    <w:rsid w:val="00CE21FC"/>
    <w:rsid w:val="00D17780"/>
    <w:rsid w:val="00D927C0"/>
    <w:rsid w:val="00F8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2013-03-11T07:56:00Z</dcterms:created>
  <dcterms:modified xsi:type="dcterms:W3CDTF">2013-03-11T08:52:00Z</dcterms:modified>
</cp:coreProperties>
</file>