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99" w:rsidRPr="006F13FF" w:rsidRDefault="006F13FF" w:rsidP="00FE23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13FF">
        <w:rPr>
          <w:rFonts w:ascii="Times New Roman" w:hAnsi="Times New Roman" w:cs="Times New Roman"/>
          <w:sz w:val="28"/>
          <w:szCs w:val="28"/>
          <w:lang w:val="uk-UA"/>
        </w:rPr>
        <w:t>АНАЛІЗ ПРИЧИНИ РОЗВИТКУ НЕСПРОМОЖНОСТІ СТРАВОХІДНО-КИШКОВИХ ТА ШЛУНКОВО-КИШКОВИХ АНАСТОМОЗІВ</w:t>
      </w:r>
    </w:p>
    <w:p w:rsidR="00DA3BAE" w:rsidRPr="006F13FF" w:rsidRDefault="00DA3BAE" w:rsidP="00FE23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F13FF">
        <w:rPr>
          <w:rFonts w:ascii="Times New Roman" w:hAnsi="Times New Roman" w:cs="Times New Roman"/>
          <w:sz w:val="28"/>
          <w:szCs w:val="28"/>
          <w:lang w:val="uk-UA"/>
        </w:rPr>
        <w:t>Бойко</w:t>
      </w:r>
      <w:r w:rsidR="00B26A10"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="00B26A10" w:rsidRPr="006F13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1,2</w:t>
      </w:r>
      <w:r w:rsidRPr="006F13FF">
        <w:rPr>
          <w:rFonts w:ascii="Times New Roman" w:hAnsi="Times New Roman" w:cs="Times New Roman"/>
          <w:sz w:val="28"/>
          <w:szCs w:val="28"/>
          <w:lang w:val="uk-UA"/>
        </w:rPr>
        <w:t>, Євтушенко Д.О.</w:t>
      </w:r>
      <w:r w:rsidR="00B26A10"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A10" w:rsidRPr="006F13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F13FF">
        <w:rPr>
          <w:rFonts w:ascii="Times New Roman" w:hAnsi="Times New Roman" w:cs="Times New Roman"/>
          <w:sz w:val="28"/>
          <w:szCs w:val="28"/>
          <w:lang w:val="uk-UA"/>
        </w:rPr>
        <w:t>, Неменко С.О.</w:t>
      </w:r>
      <w:r w:rsidR="00B26A10"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A10" w:rsidRPr="006F13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13FF">
        <w:rPr>
          <w:rFonts w:ascii="Times New Roman" w:hAnsi="Times New Roman" w:cs="Times New Roman"/>
          <w:sz w:val="28"/>
          <w:szCs w:val="28"/>
          <w:lang w:val="uk-UA"/>
        </w:rPr>
        <w:t>Фурсов</w:t>
      </w:r>
      <w:proofErr w:type="spellEnd"/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І.Г.</w:t>
      </w:r>
      <w:r w:rsidR="00B26A10"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A10" w:rsidRPr="006F13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046499" w:rsidRPr="00595C83" w:rsidRDefault="00B26A10" w:rsidP="00FE23E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C8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95C83">
        <w:rPr>
          <w:rFonts w:ascii="Times New Roman" w:hAnsi="Times New Roman" w:cs="Times New Roman"/>
          <w:sz w:val="28"/>
          <w:szCs w:val="28"/>
          <w:lang w:val="uk-UA"/>
        </w:rPr>
        <w:t>ДУ «Інститут загальної та невідкладної хірургії ім. В.Т. Зайцева НАМНУ»</w:t>
      </w:r>
    </w:p>
    <w:p w:rsidR="006F13FF" w:rsidRDefault="00B26A10" w:rsidP="006F13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C8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595C83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F13FF" w:rsidRDefault="006F13FF" w:rsidP="006F13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13FF" w:rsidRDefault="00DA3BAE" w:rsidP="006F13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5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Резюме.</w:t>
      </w:r>
      <w:r w:rsidR="004D12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D1214" w:rsidRPr="004D1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4D1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представлено огляд літератури на тему </w:t>
      </w:r>
      <w:r w:rsidR="004D1214" w:rsidRPr="004D1214">
        <w:rPr>
          <w:rFonts w:ascii="Times New Roman" w:hAnsi="Times New Roman" w:cs="Times New Roman"/>
          <w:sz w:val="28"/>
          <w:szCs w:val="28"/>
          <w:lang w:val="uk-UA"/>
        </w:rPr>
        <w:t xml:space="preserve">причин розвитку неспроможності </w:t>
      </w:r>
      <w:r w:rsidR="00B47C20" w:rsidRPr="00595C83">
        <w:rPr>
          <w:rFonts w:ascii="Times New Roman" w:hAnsi="Times New Roman" w:cs="Times New Roman"/>
          <w:sz w:val="28"/>
          <w:szCs w:val="28"/>
          <w:lang w:val="uk-UA"/>
        </w:rPr>
        <w:t>стравохідно</w:t>
      </w:r>
      <w:r w:rsidR="004D1214" w:rsidRPr="004D1214">
        <w:rPr>
          <w:rFonts w:ascii="Times New Roman" w:hAnsi="Times New Roman" w:cs="Times New Roman"/>
          <w:sz w:val="28"/>
          <w:szCs w:val="28"/>
          <w:lang w:val="uk-UA"/>
        </w:rPr>
        <w:t xml:space="preserve">-кишкових </w:t>
      </w:r>
      <w:r w:rsidR="00EB460C" w:rsidRPr="00EB460C">
        <w:rPr>
          <w:rFonts w:ascii="Times New Roman" w:hAnsi="Times New Roman" w:cs="Times New Roman"/>
          <w:sz w:val="28"/>
          <w:szCs w:val="28"/>
          <w:lang w:val="uk-UA"/>
        </w:rPr>
        <w:t>та шлунково-кишкових</w:t>
      </w:r>
      <w:r w:rsidR="00EB460C" w:rsidRPr="004D1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1214" w:rsidRPr="004D1214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4D12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1214" w:rsidRPr="00595C83">
        <w:rPr>
          <w:rFonts w:ascii="Times New Roman" w:hAnsi="Times New Roman" w:cs="Times New Roman"/>
          <w:sz w:val="28"/>
          <w:szCs w:val="28"/>
          <w:lang w:val="uk-UA"/>
        </w:rPr>
        <w:t xml:space="preserve">Частота неспроможності стравохідно-кишкових </w:t>
      </w:r>
      <w:proofErr w:type="spellStart"/>
      <w:r w:rsidR="004D1214" w:rsidRPr="00595C83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4D1214" w:rsidRPr="00595C83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вибору способу формування сполучення коливається від 4,5</w:t>
      </w:r>
      <w:r w:rsidR="00A84EC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D1214" w:rsidRPr="00595C83">
        <w:rPr>
          <w:rFonts w:ascii="Times New Roman" w:hAnsi="Times New Roman" w:cs="Times New Roman"/>
          <w:sz w:val="28"/>
          <w:szCs w:val="28"/>
          <w:lang w:val="uk-UA"/>
        </w:rPr>
        <w:t xml:space="preserve"> до 8,3%</w:t>
      </w:r>
      <w:r w:rsidR="00B63F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3F3C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шлунково-кишкових </w:t>
      </w:r>
      <w:proofErr w:type="spellStart"/>
      <w:r w:rsidR="00B63F3C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анастомозів</w:t>
      </w:r>
      <w:proofErr w:type="spellEnd"/>
      <w:r w:rsidR="00B63F3C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зустрічається у 1,5</w:t>
      </w:r>
      <w:r w:rsidR="00DD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B63F3C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3,0% випадків</w:t>
      </w:r>
      <w:r w:rsidR="00B63F3C" w:rsidRPr="004125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0716" w:rsidRPr="00B10716">
        <w:rPr>
          <w:rFonts w:ascii="Times New Roman" w:hAnsi="Times New Roman" w:cs="Times New Roman"/>
          <w:sz w:val="28"/>
          <w:szCs w:val="28"/>
        </w:rPr>
        <w:t xml:space="preserve"> </w:t>
      </w:r>
      <w:r w:rsidR="00B10716" w:rsidRPr="00595C83">
        <w:rPr>
          <w:rFonts w:ascii="Times New Roman" w:hAnsi="Times New Roman" w:cs="Times New Roman"/>
          <w:sz w:val="28"/>
          <w:szCs w:val="28"/>
          <w:lang w:val="uk-UA"/>
        </w:rPr>
        <w:t>Серед пацієнтів старше 50 років</w:t>
      </w:r>
      <w:r w:rsidR="00B63F3C">
        <w:rPr>
          <w:rFonts w:ascii="Times New Roman" w:hAnsi="Times New Roman" w:cs="Times New Roman"/>
          <w:sz w:val="28"/>
          <w:szCs w:val="28"/>
          <w:lang w:val="uk-UA"/>
        </w:rPr>
        <w:t xml:space="preserve"> зустрічається у</w:t>
      </w:r>
      <w:r w:rsidR="00B10716" w:rsidRPr="00595C83">
        <w:rPr>
          <w:rFonts w:ascii="Times New Roman" w:hAnsi="Times New Roman" w:cs="Times New Roman"/>
          <w:sz w:val="28"/>
          <w:szCs w:val="28"/>
          <w:lang w:val="uk-UA"/>
        </w:rPr>
        <w:t xml:space="preserve"> 7,2%, тоді як серед пацієнтів до 50 років </w:t>
      </w:r>
      <w:r w:rsidR="00B10716" w:rsidRPr="00B10716">
        <w:rPr>
          <w:rFonts w:ascii="Times New Roman" w:hAnsi="Times New Roman" w:cs="Times New Roman"/>
          <w:sz w:val="28"/>
          <w:szCs w:val="28"/>
        </w:rPr>
        <w:t xml:space="preserve">- </w:t>
      </w:r>
      <w:r w:rsidR="00B10716" w:rsidRPr="00595C83">
        <w:rPr>
          <w:rFonts w:ascii="Times New Roman" w:hAnsi="Times New Roman" w:cs="Times New Roman"/>
          <w:sz w:val="28"/>
          <w:szCs w:val="28"/>
          <w:lang w:val="uk-UA"/>
        </w:rPr>
        <w:t>3,3%.</w:t>
      </w:r>
      <w:r w:rsidR="00E400F9" w:rsidRPr="00DB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0E5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Необхідне подальше дослідження </w:t>
      </w:r>
      <w:r w:rsidR="001160E5" w:rsidRPr="00DB158D">
        <w:rPr>
          <w:rFonts w:ascii="Times New Roman" w:hAnsi="Times New Roman" w:cs="Times New Roman"/>
          <w:sz w:val="28"/>
          <w:szCs w:val="28"/>
          <w:lang w:val="uk-UA"/>
        </w:rPr>
        <w:t xml:space="preserve">та розробка індивідуалізованого підходу до вибору способу </w:t>
      </w:r>
      <w:r w:rsidR="001160E5">
        <w:rPr>
          <w:rFonts w:ascii="Times New Roman" w:hAnsi="Times New Roman" w:cs="Times New Roman"/>
          <w:sz w:val="28"/>
          <w:szCs w:val="28"/>
          <w:lang w:val="uk-UA"/>
        </w:rPr>
        <w:t xml:space="preserve">накладання </w:t>
      </w:r>
      <w:r w:rsidR="001160E5" w:rsidRPr="00093B84">
        <w:rPr>
          <w:rFonts w:ascii="Times New Roman" w:hAnsi="Times New Roman" w:cs="Times New Roman"/>
          <w:sz w:val="28"/>
          <w:szCs w:val="28"/>
          <w:lang w:val="uk-UA"/>
        </w:rPr>
        <w:t xml:space="preserve">стравохідно-кишкових та шлунково-кишкових </w:t>
      </w:r>
      <w:proofErr w:type="spellStart"/>
      <w:r w:rsidR="001160E5" w:rsidRPr="00093B84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1160E5" w:rsidRPr="00093B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60E5" w:rsidRPr="00DB158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критеріїв прогнозування ризику розвитку</w:t>
      </w:r>
      <w:r w:rsidR="001160E5">
        <w:rPr>
          <w:rFonts w:ascii="Times New Roman" w:hAnsi="Times New Roman" w:cs="Times New Roman"/>
          <w:sz w:val="28"/>
          <w:szCs w:val="28"/>
          <w:lang w:val="uk-UA"/>
        </w:rPr>
        <w:t xml:space="preserve"> та профілактики неспроможності швів.</w:t>
      </w:r>
    </w:p>
    <w:p w:rsidR="00DA3BAE" w:rsidRPr="006F13FF" w:rsidRDefault="009D4325" w:rsidP="006F13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="00B47C20" w:rsidRPr="00595C83">
        <w:rPr>
          <w:rFonts w:ascii="Times New Roman" w:hAnsi="Times New Roman" w:cs="Times New Roman"/>
          <w:sz w:val="28"/>
          <w:szCs w:val="28"/>
          <w:lang w:val="uk-UA"/>
        </w:rPr>
        <w:t>стравохідно</w:t>
      </w:r>
      <w:r w:rsidR="00E10B6C" w:rsidRPr="00E10B6C">
        <w:rPr>
          <w:rFonts w:ascii="Times New Roman" w:hAnsi="Times New Roman" w:cs="Times New Roman"/>
          <w:sz w:val="28"/>
          <w:szCs w:val="28"/>
          <w:lang w:val="uk-UA"/>
        </w:rPr>
        <w:t xml:space="preserve">-кишковий </w:t>
      </w:r>
      <w:r w:rsidRPr="00E10B6C">
        <w:rPr>
          <w:rFonts w:ascii="Times New Roman" w:hAnsi="Times New Roman" w:cs="Times New Roman"/>
          <w:sz w:val="28"/>
          <w:szCs w:val="28"/>
          <w:lang w:val="uk-UA"/>
        </w:rPr>
        <w:t xml:space="preserve">анастомоз, </w:t>
      </w:r>
      <w:r w:rsidR="00E400F9" w:rsidRPr="00EB460C">
        <w:rPr>
          <w:rFonts w:ascii="Times New Roman" w:hAnsi="Times New Roman" w:cs="Times New Roman"/>
          <w:sz w:val="28"/>
          <w:szCs w:val="28"/>
          <w:lang w:val="uk-UA"/>
        </w:rPr>
        <w:t>шлунково-кишкови</w:t>
      </w:r>
      <w:r w:rsidR="00E400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400F9" w:rsidRPr="004D1214">
        <w:rPr>
          <w:rFonts w:ascii="Times New Roman" w:hAnsi="Times New Roman" w:cs="Times New Roman"/>
          <w:sz w:val="28"/>
          <w:szCs w:val="28"/>
          <w:lang w:val="uk-UA"/>
        </w:rPr>
        <w:t xml:space="preserve"> анастомоз</w:t>
      </w:r>
      <w:r w:rsidR="00E40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00F9" w:rsidRPr="00E1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B6C">
        <w:rPr>
          <w:rFonts w:ascii="Times New Roman" w:hAnsi="Times New Roman" w:cs="Times New Roman"/>
          <w:sz w:val="28"/>
          <w:szCs w:val="28"/>
          <w:lang w:val="uk-UA"/>
        </w:rPr>
        <w:t>неспроможність швів</w:t>
      </w:r>
      <w:r w:rsidR="00B733F1" w:rsidRPr="00E10B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E1D" w:rsidRPr="00B47C20" w:rsidRDefault="00CC3E1D" w:rsidP="00DA3B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E1D" w:rsidRPr="006F13FF" w:rsidRDefault="006F13FF" w:rsidP="00CC3E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13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 OF THE CAUSE OF FAILURE OF ESOPHAGOINTESTINAL AND GASTROINTESTINAL ANASTOMOSES</w:t>
      </w:r>
    </w:p>
    <w:p w:rsidR="006F13FF" w:rsidRDefault="00CC3E1D" w:rsidP="006F13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proofErr w:type="spellStart"/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Boyko</w:t>
      </w:r>
      <w:proofErr w:type="spellEnd"/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V.V. </w:t>
      </w:r>
      <w:r w:rsidRPr="00CC3E1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proofErr w:type="gramStart"/>
      <w:r w:rsidRPr="00CC3E1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,2</w:t>
      </w:r>
      <w:proofErr w:type="gramEnd"/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Yevtushenko D.O. </w:t>
      </w:r>
      <w:r w:rsidRPr="00CC3E1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Nemenko</w:t>
      </w:r>
      <w:proofErr w:type="spellEnd"/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S.O.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Fursov</w:t>
      </w:r>
      <w:proofErr w:type="spellEnd"/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6F13FF" w:rsidRDefault="006F13FF" w:rsidP="006F13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E338C7" w:rsidRDefault="00047D2B" w:rsidP="00CC3E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13FF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="006F13FF" w:rsidRPr="006F13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article presents a literature review on the causes of failure of </w:t>
      </w:r>
      <w:proofErr w:type="spellStart"/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esophag</w:t>
      </w:r>
      <w:r w:rsid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intestinal</w:t>
      </w:r>
      <w:proofErr w:type="spellEnd"/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gastrointestinal anastomoses. The frequency of failure of </w:t>
      </w:r>
      <w:proofErr w:type="spellStart"/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esophag</w:t>
      </w:r>
      <w:r w:rsid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intestinal</w:t>
      </w:r>
      <w:proofErr w:type="spellEnd"/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anastomoses, depending on the choice of the method of connection formation, varies from 4</w:t>
      </w:r>
      <w:proofErr w:type="gramStart"/>
      <w:r w:rsidR="00A15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proofErr w:type="gramEnd"/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% to 8</w:t>
      </w:r>
      <w:r w:rsidR="00A15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3%, gastrointestinal anastomoses occur in 1</w:t>
      </w:r>
      <w:r w:rsidR="00A15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FE2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</w:t>
      </w:r>
      <w:r w:rsidR="00A15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0% of cases. Among patients older than 50 years, it occurs in 7</w:t>
      </w:r>
      <w:proofErr w:type="gramStart"/>
      <w:r w:rsidR="00FE2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End"/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%, while among patients under 50 years </w:t>
      </w:r>
      <w:r w:rsidR="00A15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</w:t>
      </w:r>
      <w:r w:rsidR="00A15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3%. Further research and development of an individualized approach to the selection of the method of applying </w:t>
      </w:r>
      <w:proofErr w:type="spellStart"/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esophag</w:t>
      </w:r>
      <w:r w:rsid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intestinal</w:t>
      </w:r>
      <w:proofErr w:type="spellEnd"/>
      <w:r w:rsidR="00E338C7" w:rsidRP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gastrointestinal anastomoses, determination of criteria for predicting the risk of development and prevention of suture failure is necessary.</w:t>
      </w:r>
    </w:p>
    <w:p w:rsidR="00CC3E1D" w:rsidRDefault="00CC3E1D" w:rsidP="00CC3E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3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 words:</w:t>
      </w:r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93B84"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esophag</w:t>
      </w:r>
      <w:r w:rsidR="00E33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093B84"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intestinal</w:t>
      </w:r>
      <w:proofErr w:type="spellEnd"/>
      <w:r w:rsidR="00093B84"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anastomoses</w:t>
      </w:r>
      <w:r w:rsidR="00093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93B84"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gastrointesti</w:t>
      </w:r>
      <w:r w:rsidR="00093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 anastomosis, suture failure</w:t>
      </w:r>
      <w:r w:rsidRPr="00CC3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C3E1D" w:rsidRPr="00CC3E1D" w:rsidRDefault="00CC3E1D" w:rsidP="00CC3E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4EA2" w:rsidRPr="000F35D3" w:rsidRDefault="00536315" w:rsidP="009670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Захворювання шлунково-кишкового тракту</w:t>
      </w:r>
      <w:r w:rsidR="00DA3BAE" w:rsidRPr="000F3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(ШКТ)</w:t>
      </w:r>
      <w:r w:rsidRPr="000F3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займають провідне місце серед всієї хірургічної патології. </w:t>
      </w:r>
      <w:r w:rsidR="00193005" w:rsidRPr="000F3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найбільш поширених ранніх ускладнень є неспроможність накладеного анастомозу. </w:t>
      </w:r>
      <w:r w:rsidR="00A3005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Частота післяопераційних ускладнень </w:t>
      </w:r>
      <w:r w:rsidR="00A30057" w:rsidRPr="00C34C2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67E6" w:rsidRPr="00C34C25">
        <w:rPr>
          <w:rFonts w:ascii="Times New Roman" w:hAnsi="Times New Roman" w:cs="Times New Roman"/>
          <w:sz w:val="28"/>
          <w:szCs w:val="28"/>
          <w:lang w:val="uk-UA"/>
        </w:rPr>
        <w:t xml:space="preserve">ісля </w:t>
      </w:r>
      <w:proofErr w:type="spellStart"/>
      <w:r w:rsidR="00DD67E6" w:rsidRPr="00C34C25">
        <w:rPr>
          <w:rFonts w:ascii="Times New Roman" w:hAnsi="Times New Roman" w:cs="Times New Roman"/>
          <w:sz w:val="28"/>
          <w:szCs w:val="28"/>
          <w:lang w:val="uk-UA"/>
        </w:rPr>
        <w:t>гастректомії</w:t>
      </w:r>
      <w:proofErr w:type="spellEnd"/>
      <w:r w:rsidR="00DD67E6" w:rsidRPr="00C34C25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34%. </w:t>
      </w:r>
      <w:r w:rsidR="00A30057" w:rsidRPr="00C34C25">
        <w:rPr>
          <w:rFonts w:ascii="Times New Roman" w:hAnsi="Times New Roman" w:cs="Times New Roman"/>
          <w:sz w:val="28"/>
          <w:szCs w:val="28"/>
          <w:lang w:val="uk-UA"/>
        </w:rPr>
        <w:t xml:space="preserve">Частота неспроможності стравохідно-кишкових </w:t>
      </w:r>
      <w:proofErr w:type="spellStart"/>
      <w:r w:rsidR="00A30057" w:rsidRPr="00C34C25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B47C20" w:rsidRPr="00C34C25">
        <w:rPr>
          <w:rFonts w:ascii="Times New Roman" w:hAnsi="Times New Roman" w:cs="Times New Roman"/>
          <w:sz w:val="28"/>
          <w:szCs w:val="28"/>
          <w:lang w:val="uk-UA"/>
        </w:rPr>
        <w:t xml:space="preserve"> (СКА)</w:t>
      </w:r>
      <w:r w:rsidR="00A30057" w:rsidRPr="00C34C25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вибору способу формування сполучення коливається від 4,5 до</w:t>
      </w:r>
      <w:r w:rsidR="00A3005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A48" w:rsidRPr="000F35D3">
        <w:rPr>
          <w:rFonts w:ascii="Times New Roman" w:hAnsi="Times New Roman" w:cs="Times New Roman"/>
          <w:sz w:val="28"/>
          <w:szCs w:val="28"/>
          <w:lang w:val="uk-UA"/>
        </w:rPr>
        <w:t>8,3</w:t>
      </w:r>
      <w:r w:rsidR="00B17F9B" w:rsidRPr="000F35D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3005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01DF7" w:rsidRPr="000F35D3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1723A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DF7" w:rsidRPr="000F35D3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1723A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DF7" w:rsidRPr="000F35D3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1723A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DF7" w:rsidRPr="000F35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3005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744EA2" w:rsidRPr="000F35D3" w:rsidRDefault="00744EA2" w:rsidP="00E91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У виникненні причин неспроможності швів </w:t>
      </w:r>
      <w:r w:rsidR="00B47C20" w:rsidRPr="000F35D3">
        <w:rPr>
          <w:rFonts w:ascii="Times New Roman" w:hAnsi="Times New Roman" w:cs="Times New Roman"/>
          <w:sz w:val="28"/>
          <w:szCs w:val="28"/>
          <w:lang w:val="uk-UA"/>
        </w:rPr>
        <w:t>СКА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гастректомії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>мають значення різні фактори.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У шві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співставляють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серозну оболонку кишки та м'язову – стравоходу</w:t>
      </w:r>
      <w:r w:rsidR="000F35D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35D3">
        <w:rPr>
          <w:rFonts w:ascii="Times New Roman" w:hAnsi="Times New Roman" w:cs="Times New Roman"/>
          <w:sz w:val="28"/>
          <w:szCs w:val="28"/>
          <w:lang w:val="uk-UA"/>
        </w:rPr>
        <w:t>лігування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перетин лівої шлункової артерії, відключення її висхідної гілки</w:t>
      </w:r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>; о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перацію виконують на інфікованому порожнистому органі. Бактеріологічні дослідження виявляють у просві</w:t>
      </w:r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>ті стравоходу багату мікрофлору;  н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есприятливо позначаються виражені метаболічні порушення, непов</w:t>
      </w:r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ноцінне харчування, голодування; </w:t>
      </w:r>
      <w:proofErr w:type="spellStart"/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астректомія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поєднується з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ваготомією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>, що може призвести до трофічних порушен</w:t>
      </w:r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ь в органах, що </w:t>
      </w:r>
      <w:proofErr w:type="spellStart"/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>анастомозуються</w:t>
      </w:r>
      <w:proofErr w:type="spellEnd"/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втручання виконують у хворих із низкою супутніх патологічних процесів: гіпертонічна хвороба, порушенн</w:t>
      </w:r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я серцевого ритму, діабет та ін.; </w:t>
      </w:r>
      <w:proofErr w:type="spellStart"/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астректомія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зокрема комбінована </w:t>
      </w:r>
      <w:r w:rsidR="00EB46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травматичне втручання, що супроводжується вираженими порушеннями гемодинаміки</w:t>
      </w:r>
      <w:r w:rsidR="00DD67E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1B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67000" w:rsidRPr="000F35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9261B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D67E6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EA2" w:rsidRPr="000F35D3" w:rsidRDefault="00744EA2" w:rsidP="00DD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перевагами механічного шва є більша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асептичність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і зручність при формуванні анастомозу в глибині рани, скорочення часу операції, менше травмування тканин, що зшиваються, герметичність шва, відсутність дренуючого шовного матеріалу в області анастомозу. Застосування механічного шва при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гастректомії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дозволило знизити летальність після цих операцій від неспроможних швів анастомозу до 2,5-7%.</w:t>
      </w:r>
      <w:r w:rsidR="00DD67E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Однак відзначається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що при застосуванні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зшиваючих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апаратів для формування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у ряді випадків виникають технічні неполадки самих апаратів, через які відбувається неповне прошивання стінок, що вимагає повторного накладання анастомозу вручну в набагато гірших умовах і веде до збільшення кількості ускладнень з боку анастомозу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893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67000" w:rsidRPr="000F35D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77A7D" w:rsidRPr="000F35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000" w:rsidRPr="000F35D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F5893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61B" w:rsidRPr="000F35D3" w:rsidRDefault="00744EA2" w:rsidP="00DA3B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Аналіз причин неспроможності швів </w:t>
      </w:r>
      <w:r w:rsidR="00B47C20" w:rsidRPr="000F35D3">
        <w:rPr>
          <w:rFonts w:ascii="Times New Roman" w:hAnsi="Times New Roman" w:cs="Times New Roman"/>
          <w:sz w:val="28"/>
          <w:szCs w:val="28"/>
          <w:lang w:val="uk-UA"/>
        </w:rPr>
        <w:t>СКА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накладених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зшиваючими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апаратами, показав, що найчастіше це тяжке ускладнення виникало у 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>онкологічн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их хворих з низькою реактивністю організму, переважно у осіб похилого та старечого віку. Розвитку цієї патології сприяли такі ускладнення як масивні шлункові кровотечі, перфорація ракової пухлини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з розвитком перитоніту. </w:t>
      </w:r>
      <w:r w:rsidR="000F35D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еспроможність швів </w:t>
      </w:r>
      <w:r w:rsidR="00B47C2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СКА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хворих старше 50 років відзначено у 7,2%, а в осіб молодших 50 років – у 3,3% випадків.</w:t>
      </w:r>
      <w:r w:rsidR="00E9261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5D3"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приятливими факторами неспроможності швів </w:t>
      </w:r>
      <w:r w:rsidR="00B47C20" w:rsidRPr="000F35D3">
        <w:rPr>
          <w:rFonts w:ascii="Times New Roman" w:hAnsi="Times New Roman" w:cs="Times New Roman"/>
          <w:sz w:val="28"/>
          <w:szCs w:val="28"/>
          <w:lang w:val="uk-UA"/>
        </w:rPr>
        <w:t>СКА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є занедбаність ракового процесу, </w:t>
      </w:r>
      <w:r w:rsidR="000F35D3">
        <w:rPr>
          <w:rFonts w:ascii="Times New Roman" w:hAnsi="Times New Roman" w:cs="Times New Roman"/>
          <w:sz w:val="28"/>
          <w:szCs w:val="28"/>
          <w:lang w:val="uk-UA"/>
        </w:rPr>
        <w:t>похили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й вік хворих, супутні захворювання та ускладнення раку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>. У зв'язку з раковою</w:t>
      </w:r>
      <w:r w:rsidR="00E9261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інтоксикацією, анемією,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гіпопротеїнемією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у цих хворих різко знижуються пластичні властивості тканин. До того ж при за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>пущених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формах раку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доводиться виконувати нерідко комбіновані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гастректомії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які відрізняються великою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травматичністю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тяжкістю, а також і можливістю розвитку неспроможності </w:t>
      </w:r>
      <w:r w:rsidR="00B47C20" w:rsidRPr="000F35D3">
        <w:rPr>
          <w:rFonts w:ascii="Times New Roman" w:hAnsi="Times New Roman" w:cs="Times New Roman"/>
          <w:sz w:val="28"/>
          <w:szCs w:val="28"/>
          <w:lang w:val="uk-UA"/>
        </w:rPr>
        <w:t>СКА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хворих, як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>им була виконана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гастректомі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неспроможн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швів стравохідно-кишкового анастомозу</w:t>
      </w:r>
      <w:r w:rsidR="00E17E1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до 9,0 % </w:t>
      </w:r>
      <w:r w:rsidR="002F5893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67000" w:rsidRPr="000F35D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F5893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21D6" w:rsidRPr="000F35D3" w:rsidRDefault="00E9261B" w:rsidP="0049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Серед факторів, що впливають на частоту розвитку неспроможності СКА, слід насамперед відзначити розширені та комбіновані оперативні втручання. Особливо, коли йдеться про дистальну резекцію підшлункової залози, і високий рівень перетину стравоходу, що зазвичай і виконують у пацієнтів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кардіо-езофагеальним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раком</w:t>
      </w:r>
      <w:r w:rsidR="00A801BA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(КЕР)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. Велике значення для розвитку цього нерідко фатального ускладнення має спосіб накладання анастомозу, а також досвід хірурга, що оперує.</w:t>
      </w:r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Великі надії для профілактики неспроможності </w:t>
      </w:r>
      <w:proofErr w:type="spellStart"/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ряд авторів пов'язують із застосуванням біологічних </w:t>
      </w:r>
      <w:proofErr w:type="spellStart"/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>адгезивів</w:t>
      </w:r>
      <w:proofErr w:type="spellEnd"/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proofErr w:type="spellStart"/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>кріоприцепітату</w:t>
      </w:r>
      <w:proofErr w:type="spellEnd"/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що підвищує «біологічний </w:t>
      </w:r>
      <w:proofErr w:type="spellStart"/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>герметизм</w:t>
      </w:r>
      <w:proofErr w:type="spellEnd"/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>» анастомозу та прискорює репаративні процеси [</w:t>
      </w:r>
      <w:r w:rsidR="00967000" w:rsidRPr="000F35D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921D6" w:rsidRPr="000F35D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9261B" w:rsidRPr="000F35D3" w:rsidRDefault="004921D6" w:rsidP="00DA3B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1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Як продемонстрували результати проведеного дослідження, доведена неспроможність СКА після </w:t>
      </w:r>
      <w:proofErr w:type="spellStart"/>
      <w:r w:rsidR="00E9261B" w:rsidRPr="000F35D3">
        <w:rPr>
          <w:rFonts w:ascii="Times New Roman" w:hAnsi="Times New Roman" w:cs="Times New Roman"/>
          <w:sz w:val="28"/>
          <w:szCs w:val="28"/>
          <w:lang w:val="uk-UA"/>
        </w:rPr>
        <w:t>гастректомії</w:t>
      </w:r>
      <w:proofErr w:type="spellEnd"/>
      <w:r w:rsidR="00E9261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виконаної з приводу КЕР була у 6 пацієнтів із 65. На частоту розвитку неспроможності певний вплив має спосіб формування анастомозу. Найвищий рівень неспроможності відмічений у групі пацієнтів із однорядним швом СКА, найкращі результати</w:t>
      </w:r>
      <w:r w:rsidR="000E7B88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1B" w:rsidRPr="000F35D3">
        <w:rPr>
          <w:rFonts w:ascii="Times New Roman" w:hAnsi="Times New Roman" w:cs="Times New Roman"/>
          <w:sz w:val="28"/>
          <w:szCs w:val="28"/>
          <w:lang w:val="uk-UA"/>
        </w:rPr>
        <w:t>отримані у групі пацієнтів із дворядним ручним анастомозом та додатковою аплікацією фібринового клею</w:t>
      </w:r>
      <w:r w:rsidR="000950A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319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C72D8" w:rsidRPr="000F35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7000" w:rsidRPr="000F35D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C72D8" w:rsidRPr="000F35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700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2D8" w:rsidRPr="000F35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7000" w:rsidRPr="000F35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2319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950A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261B" w:rsidRPr="000F35D3" w:rsidRDefault="00E9261B" w:rsidP="00DA3B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Дані експериментальних робіт свідчать про позитивний вплив фібринового клею на швидкість репаративних процесів у зоні анастомозу, активізації процесів загоєння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шляхом включення різних молекулярних та клітинних імунобіологічних механізмів. Було встановлено прямий кореляційний зв'язок між застосуванням фібринового клею та підвищенням</w:t>
      </w:r>
      <w:r w:rsidR="000E7B88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механічної міцності анастомозу, стимуляцією біосинтезу білка та ДНК,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імуномодулюючою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дією. У наших експериментальних дослідженнях також показано позитивний вплив фібринового клею на біологічний «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герметизм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» анастомозу: перешкода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транслокації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кишкової флори через лінію швів і попередження вторинної контамінації черевної порожнини</w:t>
      </w:r>
      <w:r w:rsidR="00DD67E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EA6C4F" w:rsidRPr="000F35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2786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786" w:rsidRPr="000F35D3" w:rsidRDefault="00FD2786" w:rsidP="00E91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Згідно з літературними даними, у структурі причин летальних наслідків переважає неспроможність швів </w:t>
      </w:r>
      <w:r w:rsidR="00B47C20" w:rsidRPr="000F35D3">
        <w:rPr>
          <w:rFonts w:ascii="Times New Roman" w:hAnsi="Times New Roman" w:cs="Times New Roman"/>
          <w:sz w:val="28"/>
          <w:szCs w:val="28"/>
          <w:lang w:val="uk-UA"/>
        </w:rPr>
        <w:t>СКА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на яку припадає 12,1–100,0%. Частота неспроможності швів стравохідно-кишкового анастомозу після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гастректомії</w:t>
      </w:r>
      <w:proofErr w:type="spellEnd"/>
      <w:r w:rsidR="00EA6C4F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коливається від 1,34% до 28,4%</w:t>
      </w:r>
      <w:r w:rsidR="001B0474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У виникненні неспроможності швів </w:t>
      </w:r>
      <w:r w:rsidR="00B47C20" w:rsidRPr="000F35D3">
        <w:rPr>
          <w:rFonts w:ascii="Times New Roman" w:hAnsi="Times New Roman" w:cs="Times New Roman"/>
          <w:sz w:val="28"/>
          <w:szCs w:val="28"/>
          <w:lang w:val="uk-UA"/>
        </w:rPr>
        <w:t>СКА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, згідно з літературними даними, провідну роль відіграють:</w:t>
      </w:r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ехнічні деф</w:t>
      </w:r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екти для формування </w:t>
      </w:r>
      <w:proofErr w:type="spellStart"/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E91FB0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ниження регенераторних здібностей </w:t>
      </w:r>
      <w:r w:rsidR="0048136F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тканин </w:t>
      </w:r>
      <w:r w:rsidR="00B44F23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549FE" w:rsidRPr="000F35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136F" w:rsidRPr="000F35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906DF" w:rsidRPr="000F35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6C4F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6DF" w:rsidRPr="000F35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136F" w:rsidRPr="000F35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44F23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8136F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786" w:rsidRPr="000F35D3" w:rsidRDefault="00FD2786" w:rsidP="00DA3B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Технічні причини неспроможності швів анастомозу загальновідомі: натяг тканин, погана адаптація поверхонь, що зшиваються, прорізування дужок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зшиваючих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апаратів, порушення кровопостачання на рівні зрізів травного тракту, накладання швів по ходу основного поздовжнього шару м'язів стравоходу, що призводить до прорізування швів, травм підшлункової залози, в результаті чого відбувається затікання агресивного вмісту з пошкодженої або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резеційованої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підшлункової залози, що призводить до інфікування лінії швів анастомозу, а також некротичним та запальним процесам, накладання швів на ура</w:t>
      </w:r>
      <w:r w:rsidR="00DD67E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жену ділянку стінки стравоходу </w:t>
      </w:r>
      <w:r w:rsidR="00B44F23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27B60" w:rsidRPr="000F35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136F" w:rsidRPr="000F35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44F23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950A7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786" w:rsidRPr="000F35D3" w:rsidRDefault="00FD2786" w:rsidP="00DA3B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Численними дослідженнями доведено, що однією з основних причин неспроможності швів </w:t>
      </w:r>
      <w:r w:rsidR="00C8532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СКА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лімфодисекція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в обсязі D2. Виконання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лімфодисекції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в обсязі D2 у порівнянні з </w:t>
      </w:r>
      <w:proofErr w:type="spellStart"/>
      <w:r w:rsidR="00C85327" w:rsidRPr="000F35D3">
        <w:rPr>
          <w:rFonts w:ascii="Times New Roman" w:hAnsi="Times New Roman" w:cs="Times New Roman"/>
          <w:sz w:val="28"/>
          <w:szCs w:val="28"/>
          <w:lang w:val="uk-UA"/>
        </w:rPr>
        <w:t>лімфодисекці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="00C8532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D1 супроводжувалося значним зростанням післяопераційної летальності (10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4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6,5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%), частоти післяопераційних ускладнень (43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25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%), насамперед неспроможності швів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(в англійському дослідженні вона досягла 26% у групі 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C85327" w:rsidRPr="000F35D3">
        <w:rPr>
          <w:rFonts w:ascii="Times New Roman" w:hAnsi="Times New Roman" w:cs="Times New Roman"/>
          <w:sz w:val="28"/>
          <w:szCs w:val="28"/>
          <w:lang w:val="uk-UA"/>
        </w:rPr>
        <w:t>лімфодисекці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="00C8532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D2) та абсцесів черевної порожнини, частоти повторних операцій (18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8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%), середньої тривалості перебування хворих у клініці після операції (23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25 та 18 д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8136F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F23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E78E5" w:rsidRPr="000F35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04D5" w:rsidRPr="000F35D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44F23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8136F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786" w:rsidRDefault="004204FC" w:rsidP="00481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D278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орушення кровопостачання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при формуванні стравохідно-кишкового анастомозу </w:t>
      </w:r>
      <w:r w:rsidR="00FD2786" w:rsidRPr="000F35D3">
        <w:rPr>
          <w:rFonts w:ascii="Times New Roman" w:hAnsi="Times New Roman" w:cs="Times New Roman"/>
          <w:sz w:val="28"/>
          <w:szCs w:val="28"/>
          <w:lang w:val="uk-UA"/>
        </w:rPr>
        <w:t>може мати місце при натягу тканин або при надмірному використанні коагулятора для зупинки кровотечі зі стінки стравоходу.</w:t>
      </w:r>
      <w:r w:rsidR="0048136F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2EC" w:rsidRPr="000F35D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D278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етодики, які включають застосування різних технічних прийомів дозволяють отримати «надлишок тонкої кишки та забезпечити укриття 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СКА</w:t>
      </w:r>
      <w:r w:rsidR="00FD278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без натягу тканин, ізолюючи його від вільної черевної порожнини, внаслідок чого ризик неспроможності швів анастомозу мінімізується</w:t>
      </w:r>
      <w:r w:rsidR="00CC356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27B60" w:rsidRPr="000F35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04D5" w:rsidRPr="000F35D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C3566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8136F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BD8" w:rsidRPr="005C4075" w:rsidRDefault="005C4075" w:rsidP="00481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Також одним із найбільш тяжких ускладнень раннього післяопераційного періоду при операціях на </w:t>
      </w:r>
      <w:r w:rsidR="00EB460C" w:rsidRPr="00451045">
        <w:rPr>
          <w:rFonts w:ascii="Times New Roman" w:hAnsi="Times New Roman" w:cs="Times New Roman"/>
          <w:sz w:val="28"/>
          <w:szCs w:val="28"/>
          <w:lang w:val="uk-UA"/>
        </w:rPr>
        <w:t>ШКТ</w:t>
      </w:r>
      <w:r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 є неспроможність швів шлунково-кишкового анастомозу</w:t>
      </w:r>
      <w:r w:rsidR="00EB460C"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 (ШКА)</w:t>
      </w:r>
      <w:r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1777" w:rsidRPr="0045104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 цією проблемою хірурги стикаються у 1,5–3,0 % випадків</w:t>
      </w:r>
      <w:r w:rsidR="00DF75F8"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045">
        <w:rPr>
          <w:rFonts w:ascii="Times New Roman" w:hAnsi="Times New Roman" w:cs="Times New Roman"/>
          <w:sz w:val="28"/>
          <w:szCs w:val="28"/>
          <w:lang w:val="uk-UA"/>
        </w:rPr>
        <w:t>[18].</w:t>
      </w:r>
    </w:p>
    <w:p w:rsidR="0079408C" w:rsidRPr="000F35D3" w:rsidRDefault="0079408C" w:rsidP="00DA3B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C25">
        <w:rPr>
          <w:rFonts w:ascii="Times New Roman" w:hAnsi="Times New Roman" w:cs="Times New Roman"/>
          <w:sz w:val="28"/>
          <w:szCs w:val="28"/>
          <w:lang w:val="uk-UA"/>
        </w:rPr>
        <w:t xml:space="preserve">S.R.T. </w:t>
      </w:r>
      <w:proofErr w:type="spellStart"/>
      <w:r w:rsidRPr="00C34C25">
        <w:rPr>
          <w:rFonts w:ascii="Times New Roman" w:hAnsi="Times New Roman" w:cs="Times New Roman"/>
          <w:sz w:val="28"/>
          <w:szCs w:val="28"/>
          <w:lang w:val="uk-UA"/>
        </w:rPr>
        <w:t>Evans</w:t>
      </w:r>
      <w:proofErr w:type="spellEnd"/>
      <w:r w:rsidRPr="00C34C25">
        <w:rPr>
          <w:rFonts w:ascii="Times New Roman" w:hAnsi="Times New Roman" w:cs="Times New Roman"/>
          <w:sz w:val="28"/>
          <w:szCs w:val="28"/>
          <w:lang w:val="uk-UA"/>
        </w:rPr>
        <w:t xml:space="preserve"> та інші. (2008) вважають, що основною причиною неспроможності </w:t>
      </w:r>
      <w:proofErr w:type="spellStart"/>
      <w:r w:rsidR="005C4075">
        <w:rPr>
          <w:rFonts w:ascii="Times New Roman" w:hAnsi="Times New Roman" w:cs="Times New Roman"/>
          <w:sz w:val="28"/>
          <w:szCs w:val="28"/>
          <w:lang w:val="uk-UA"/>
        </w:rPr>
        <w:t>гастро</w:t>
      </w:r>
      <w:proofErr w:type="spellEnd"/>
      <w:r w:rsidR="005C4075">
        <w:rPr>
          <w:rFonts w:ascii="Times New Roman" w:hAnsi="Times New Roman" w:cs="Times New Roman"/>
          <w:sz w:val="28"/>
          <w:szCs w:val="28"/>
          <w:lang w:val="uk-UA"/>
        </w:rPr>
        <w:t>-дуоденального анастомозу (</w:t>
      </w:r>
      <w:r w:rsidRPr="00C34C25">
        <w:rPr>
          <w:rFonts w:ascii="Times New Roman" w:hAnsi="Times New Roman" w:cs="Times New Roman"/>
          <w:sz w:val="28"/>
          <w:szCs w:val="28"/>
          <w:lang w:val="uk-UA"/>
        </w:rPr>
        <w:t>ГДА</w:t>
      </w:r>
      <w:r w:rsidR="005C407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34C25">
        <w:rPr>
          <w:rFonts w:ascii="Times New Roman" w:hAnsi="Times New Roman" w:cs="Times New Roman"/>
          <w:sz w:val="28"/>
          <w:szCs w:val="28"/>
          <w:lang w:val="uk-UA"/>
        </w:rPr>
        <w:t xml:space="preserve"> після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резекції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Більрот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I є недостатнє зміцнення стику швів малої кривизни та ДПК (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angle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sorrow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002EC" w:rsidRPr="000F35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иконання резекції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шлунк</w:t>
      </w:r>
      <w:r w:rsidR="005C407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Більрот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I при виразках кардіальної локалізації зазвичай супроводжується перев'язкою стовбура лівої шлункової артерії, що сприяє ішемії кукси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="009002E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B384C" w:rsidRPr="000F35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6C4F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002EC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формування короткої кукси при високій резекції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в обсязі 2/3 або 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3/4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натягу тканин в ділянці ГДА. Поєднання цих факторів схиляє до розвитку неспроможності ГДА. V.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Kate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ін. (2013) вважають, що виникнення неспроможності анастомозу при достатньому кровопостачанні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є малоймовірним і може бути обумовлене або недостатньо хорошою оперативною технікою, або низьким репаративним потенціалом тканин. Зниження регенеративної здатності автори пов'язують насамперед із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гіпоальбумінемією</w:t>
      </w:r>
      <w:proofErr w:type="spellEnd"/>
      <w:r w:rsidR="009002E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304D5" w:rsidRPr="000F35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02EC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408C" w:rsidRPr="000F35D3" w:rsidRDefault="009002EC" w:rsidP="00EB4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ля оцінки клінічного перебігу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нориць</w:t>
      </w:r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неспроможності швів </w:t>
      </w:r>
      <w:proofErr w:type="spellStart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ДПК та </w:t>
      </w:r>
      <w:proofErr w:type="spellStart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рекомендують використовувати універсальну класифікацію </w:t>
      </w:r>
      <w:r w:rsidR="00E97CD3" w:rsidRPr="000F35D3">
        <w:rPr>
          <w:rFonts w:ascii="Times New Roman" w:hAnsi="Times New Roman" w:cs="Times New Roman"/>
          <w:sz w:val="28"/>
          <w:szCs w:val="28"/>
          <w:lang w:val="uk-UA"/>
        </w:rPr>
        <w:t>нориць</w:t>
      </w:r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у якій залежно від поширення </w:t>
      </w:r>
      <w:proofErr w:type="spellStart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хімусу</w:t>
      </w:r>
      <w:proofErr w:type="spellEnd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по черевній порожнині виділяють 4 варіанти перебігу ускладнення. При нориці 1 типу зона неспроможності не обмежена, а вміст </w:t>
      </w:r>
      <w:proofErr w:type="spellStart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ДПК виливається у вільну черевну порожнину з розвитком клінічної картини перитоніту. При нориці 2 типу </w:t>
      </w:r>
      <w:proofErr w:type="spellStart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хімус</w:t>
      </w:r>
      <w:proofErr w:type="spellEnd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накопичується у відмежованій порожнині з подальшим формуванням абсцесу. </w:t>
      </w:r>
      <w:r w:rsidR="004D0607" w:rsidRPr="000F35D3">
        <w:rPr>
          <w:rFonts w:ascii="Times New Roman" w:hAnsi="Times New Roman" w:cs="Times New Roman"/>
          <w:sz w:val="28"/>
          <w:szCs w:val="28"/>
          <w:lang w:val="uk-UA"/>
        </w:rPr>
        <w:t>Нориця</w:t>
      </w:r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3 типу відкривається в відмежовану порожнину, яка дренується назовні. При нориці 4 типу, що виникає при </w:t>
      </w:r>
      <w:proofErr w:type="spellStart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евентрації</w:t>
      </w:r>
      <w:proofErr w:type="spellEnd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лапаростомії</w:t>
      </w:r>
      <w:proofErr w:type="spellEnd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шлунковий та дуоденальний вміст виливається в операційну рану. До 5 типу відносять нориці, сформовані з лікувальною метою або які виникли в результаті лікування інших типів нориці. </w:t>
      </w:r>
      <w:r w:rsidR="004D060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Деякі автори </w:t>
      </w:r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термінів розвитку розрізняють дві форми неспроможності швів порожніх органів та </w:t>
      </w:r>
      <w:proofErr w:type="spellStart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: ранню (1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3 добу) та пізню (4 </w:t>
      </w:r>
      <w:r w:rsidR="00C853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7 добу)</w:t>
      </w:r>
      <w:r w:rsidR="008755C7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304D5" w:rsidRPr="000F35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408C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755C7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02B" w:rsidRPr="000F35D3" w:rsidRDefault="0079408C" w:rsidP="001475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>Одним з найбільш рідк</w:t>
      </w:r>
      <w:r w:rsidR="00002995">
        <w:rPr>
          <w:rFonts w:ascii="Times New Roman" w:hAnsi="Times New Roman" w:cs="Times New Roman"/>
          <w:sz w:val="28"/>
          <w:szCs w:val="28"/>
          <w:lang w:val="uk-UA"/>
        </w:rPr>
        <w:t>існих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загрозливих ускладнень резекційних оперативних втручань на шлунку </w:t>
      </w:r>
      <w:r w:rsidRPr="00C34C25">
        <w:rPr>
          <w:rFonts w:ascii="Times New Roman" w:hAnsi="Times New Roman" w:cs="Times New Roman"/>
          <w:sz w:val="28"/>
          <w:szCs w:val="28"/>
          <w:lang w:val="uk-UA"/>
        </w:rPr>
        <w:t>є некроз його кукси</w:t>
      </w:r>
      <w:r w:rsidR="002F2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DEF" w:rsidRPr="0045104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B6DE0"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0,8 </w:t>
      </w:r>
      <w:r w:rsidR="00002995" w:rsidRPr="004510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B6DE0"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DEF" w:rsidRPr="004510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2995" w:rsidRPr="00451045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2F2DEF" w:rsidRPr="00451045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Pr="004510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BD8"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яке вперше описав A. </w:t>
      </w:r>
      <w:proofErr w:type="spellStart"/>
      <w:r w:rsidRPr="00451045">
        <w:rPr>
          <w:rFonts w:ascii="Times New Roman" w:hAnsi="Times New Roman" w:cs="Times New Roman"/>
          <w:sz w:val="28"/>
          <w:szCs w:val="28"/>
          <w:lang w:val="uk-UA"/>
        </w:rPr>
        <w:t>Rutter</w:t>
      </w:r>
      <w:proofErr w:type="spellEnd"/>
      <w:r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 у 1953 році [</w:t>
      </w:r>
      <w:r w:rsidR="00207872" w:rsidRPr="004510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 w:rsidRPr="0045104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3A32" w:rsidRPr="004510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F9B" w:rsidRPr="0045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872" w:rsidRPr="004510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 w:rsidRPr="0045104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995" w:rsidRPr="00451045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7D4D92" w:rsidRPr="0045104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995" w:rsidRPr="00451045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7D4D92" w:rsidRPr="0045104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51045">
        <w:rPr>
          <w:rFonts w:ascii="Times New Roman" w:hAnsi="Times New Roman" w:cs="Times New Roman"/>
          <w:sz w:val="28"/>
          <w:szCs w:val="28"/>
          <w:lang w:val="uk-UA"/>
        </w:rPr>
        <w:t>]. Врятувати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пацієнта при розвитку такого ускладнення може лише виконання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релапаротомії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 резекції кукси шлунку.</w:t>
      </w:r>
      <w:r w:rsidR="0045104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>шемічний некроз є дуже рідким ускладненням, він має високий рівень летальності</w:t>
      </w:r>
      <w:r w:rsidR="00B17F9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AB5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07872" w:rsidRPr="000F35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C3AB5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17F9B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F51" w:rsidRPr="000F35D3" w:rsidRDefault="00372F51" w:rsidP="00145B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D3">
        <w:rPr>
          <w:rFonts w:ascii="Times New Roman" w:hAnsi="Times New Roman" w:cs="Times New Roman"/>
          <w:sz w:val="28"/>
          <w:szCs w:val="28"/>
          <w:lang w:val="uk-UA"/>
        </w:rPr>
        <w:t>Важливим фактором запобігання виникненню не</w:t>
      </w:r>
      <w:r w:rsidR="00EB460C">
        <w:rPr>
          <w:rFonts w:ascii="Times New Roman" w:hAnsi="Times New Roman" w:cs="Times New Roman"/>
          <w:sz w:val="28"/>
          <w:szCs w:val="28"/>
          <w:lang w:val="uk-UA"/>
        </w:rPr>
        <w:t>спромож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ності </w:t>
      </w:r>
      <w:r w:rsidR="00EB460C">
        <w:rPr>
          <w:rFonts w:ascii="Times New Roman" w:hAnsi="Times New Roman" w:cs="Times New Roman"/>
          <w:sz w:val="28"/>
          <w:szCs w:val="28"/>
          <w:lang w:val="uk-UA"/>
        </w:rPr>
        <w:t>ШКА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є правильний вибір шовного матеріалу. </w:t>
      </w:r>
      <w:proofErr w:type="spellStart"/>
      <w:r w:rsidR="00145B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83F96" w:rsidRPr="000F35D3">
        <w:rPr>
          <w:rFonts w:ascii="Times New Roman" w:hAnsi="Times New Roman" w:cs="Times New Roman"/>
          <w:sz w:val="28"/>
          <w:szCs w:val="28"/>
          <w:lang w:val="uk-UA"/>
        </w:rPr>
        <w:t>сперементально</w:t>
      </w:r>
      <w:proofErr w:type="spellEnd"/>
      <w:r w:rsidR="00283F96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доведено</w:t>
      </w:r>
      <w:r w:rsidR="002D4125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найкраще </w:t>
      </w:r>
      <w:proofErr w:type="spellStart"/>
      <w:r w:rsidR="002D4125" w:rsidRPr="000F35D3">
        <w:rPr>
          <w:rFonts w:ascii="Times New Roman" w:hAnsi="Times New Roman" w:cs="Times New Roman"/>
          <w:sz w:val="28"/>
          <w:szCs w:val="28"/>
          <w:lang w:val="uk-UA"/>
        </w:rPr>
        <w:t>заживлення</w:t>
      </w:r>
      <w:proofErr w:type="spellEnd"/>
      <w:r w:rsidR="002D4125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тканин при використанні синтетичного шовного матеріалу який розсмоктується. Всі інші види шовного матеріалу </w:t>
      </w:r>
      <w:r w:rsidR="00076E4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125" w:rsidRPr="000F35D3">
        <w:rPr>
          <w:rFonts w:ascii="Times New Roman" w:hAnsi="Times New Roman" w:cs="Times New Roman"/>
          <w:sz w:val="28"/>
          <w:szCs w:val="28"/>
          <w:lang w:val="uk-UA"/>
        </w:rPr>
        <w:t>викликають</w:t>
      </w:r>
      <w:r w:rsidR="00076E4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виражен</w:t>
      </w:r>
      <w:r w:rsidR="002D4125" w:rsidRPr="000F35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6E4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запальн</w:t>
      </w:r>
      <w:r w:rsidR="002D4125" w:rsidRPr="000F35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6E4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реакці</w:t>
      </w:r>
      <w:r w:rsidR="002D4125" w:rsidRPr="000F35D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868A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навколишніх тканин</w:t>
      </w:r>
      <w:r w:rsidR="0017469A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. Довкола лігатур можуть утворюватися </w:t>
      </w:r>
      <w:proofErr w:type="spellStart"/>
      <w:r w:rsidR="0017469A" w:rsidRPr="000F35D3">
        <w:rPr>
          <w:rFonts w:ascii="Times New Roman" w:hAnsi="Times New Roman" w:cs="Times New Roman"/>
          <w:sz w:val="28"/>
          <w:szCs w:val="28"/>
          <w:lang w:val="uk-UA"/>
        </w:rPr>
        <w:t>мікроабсцеси</w:t>
      </w:r>
      <w:proofErr w:type="spellEnd"/>
      <w:r w:rsidR="0017469A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зона анастомозу стає легко </w:t>
      </w:r>
      <w:r w:rsidR="00E868AC" w:rsidRPr="000F35D3">
        <w:rPr>
          <w:rFonts w:ascii="Times New Roman" w:hAnsi="Times New Roman" w:cs="Times New Roman"/>
          <w:sz w:val="28"/>
          <w:szCs w:val="28"/>
          <w:lang w:val="uk-UA"/>
        </w:rPr>
        <w:t>вразливою</w:t>
      </w:r>
      <w:r w:rsidR="0017469A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, схильною до </w:t>
      </w:r>
      <w:proofErr w:type="spellStart"/>
      <w:r w:rsidR="0017469A" w:rsidRPr="000F35D3">
        <w:rPr>
          <w:rFonts w:ascii="Times New Roman" w:hAnsi="Times New Roman" w:cs="Times New Roman"/>
          <w:sz w:val="28"/>
          <w:szCs w:val="28"/>
          <w:lang w:val="uk-UA"/>
        </w:rPr>
        <w:t>виразкування</w:t>
      </w:r>
      <w:proofErr w:type="spellEnd"/>
      <w:r w:rsidR="00B17F9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125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07872" w:rsidRPr="000F35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33A32" w:rsidRPr="000F35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6C4F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872" w:rsidRPr="000F35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33A32" w:rsidRPr="000F35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6C4F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D4125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17F9B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69A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Також звертає</w:t>
      </w:r>
      <w:r w:rsidR="00E868A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на себе увагу вибір шва та техніка його накладення. Комбіновані шви (інвертовані з </w:t>
      </w:r>
      <w:proofErr w:type="spellStart"/>
      <w:r w:rsidR="00E868AC" w:rsidRPr="000F35D3">
        <w:rPr>
          <w:rFonts w:ascii="Times New Roman" w:hAnsi="Times New Roman" w:cs="Times New Roman"/>
          <w:sz w:val="28"/>
          <w:szCs w:val="28"/>
          <w:lang w:val="uk-UA"/>
        </w:rPr>
        <w:t>прицизійною</w:t>
      </w:r>
      <w:proofErr w:type="spellEnd"/>
      <w:r w:rsidR="00E868A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технікою) дають кращий результат, у порівнянні зі звичайними вузловими швами, адже запобігають надмірній </w:t>
      </w:r>
      <w:proofErr w:type="spellStart"/>
      <w:r w:rsidR="00E868AC" w:rsidRPr="000F35D3">
        <w:rPr>
          <w:rFonts w:ascii="Times New Roman" w:hAnsi="Times New Roman" w:cs="Times New Roman"/>
          <w:sz w:val="28"/>
          <w:szCs w:val="28"/>
          <w:lang w:val="uk-UA"/>
        </w:rPr>
        <w:t>ішемізації</w:t>
      </w:r>
      <w:proofErr w:type="spellEnd"/>
      <w:r w:rsidR="00E868AC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зони анастомозу</w:t>
      </w:r>
      <w:r w:rsidR="00B17F9B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F96" w:rsidRPr="000F35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283F96" w:rsidRPr="000F35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17F9B" w:rsidRPr="000F35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69A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AB5" w:rsidRPr="000F35D3" w:rsidRDefault="009C3AB5" w:rsidP="009509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Інвагінаційні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анастомози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засновані на зануренні стравоходу в тонку кишку у вигляді «чорнильниці-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непроливайки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F304D5" w:rsidRPr="000F35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]. Їхня перевага полягає в тому, що, по-перше, вони досить зручні і не подовжують час операції; по-друге, їх внутрішній і зовнішній ряди швів розташовуються у двох рівнях, що є профілактикою одного з основних механізмів у патогенезі неспроможності – проникнення інфекції в тканини анастомозу, а потім – в навколишній кліткове простір; по-третє, сформований клапан має </w:t>
      </w:r>
      <w:proofErr w:type="spellStart"/>
      <w:r w:rsidRPr="000F35D3">
        <w:rPr>
          <w:rFonts w:ascii="Times New Roman" w:hAnsi="Times New Roman" w:cs="Times New Roman"/>
          <w:sz w:val="28"/>
          <w:szCs w:val="28"/>
          <w:lang w:val="uk-UA"/>
        </w:rPr>
        <w:t>антирефлюксні</w:t>
      </w:r>
      <w:proofErr w:type="spellEnd"/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[</w:t>
      </w:r>
      <w:r w:rsidR="0055390F" w:rsidRPr="000F35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390F" w:rsidRPr="000F35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6C4F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90F" w:rsidRPr="000F35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F97108" w:rsidRPr="000F35D3" w:rsidRDefault="000E7B88" w:rsidP="000E7B8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35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046499" w:rsidRPr="000F35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исновки</w:t>
      </w:r>
      <w:r w:rsidRPr="000F35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535F86" w:rsidRPr="000F35D3" w:rsidRDefault="00A72B41" w:rsidP="00DA3BA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r w:rsidR="00F97108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на </w:t>
      </w:r>
      <w:r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великий обсяг проведених досліджень по вивченню</w:t>
      </w:r>
      <w:r w:rsidR="00F97108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 </w:t>
      </w:r>
      <w:r w:rsidR="0034791E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розробки методів профілактики розвитку неспроможності швів</w:t>
      </w:r>
      <w:r w:rsid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791E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791E" w:rsidRPr="0041259C">
        <w:rPr>
          <w:rFonts w:ascii="Times New Roman" w:hAnsi="Times New Roman" w:cs="Times New Roman"/>
          <w:sz w:val="28"/>
          <w:szCs w:val="28"/>
          <w:lang w:val="uk-UA"/>
        </w:rPr>
        <w:t xml:space="preserve">частота неспроможності стравохідно-кишкових </w:t>
      </w:r>
      <w:proofErr w:type="spellStart"/>
      <w:r w:rsidR="0034791E" w:rsidRPr="0041259C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34791E" w:rsidRPr="0041259C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вибору способу формування сполучення коливається від 4,5 до 8,3%</w:t>
      </w:r>
      <w:r w:rsidR="0041259C" w:rsidRPr="004125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259C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шлунково-кишкових </w:t>
      </w:r>
      <w:proofErr w:type="spellStart"/>
      <w:r w:rsidR="0041259C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анастомозів</w:t>
      </w:r>
      <w:proofErr w:type="spellEnd"/>
      <w:r w:rsidR="0041259C" w:rsidRPr="00412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зустрічається у 1,5 – 3,0% випадків</w:t>
      </w:r>
      <w:r w:rsidR="0034791E" w:rsidRPr="0041259C">
        <w:rPr>
          <w:rFonts w:ascii="Times New Roman" w:hAnsi="Times New Roman" w:cs="Times New Roman"/>
          <w:sz w:val="28"/>
          <w:szCs w:val="28"/>
          <w:lang w:val="uk-UA"/>
        </w:rPr>
        <w:t xml:space="preserve">. Серед пацієнтів старше 50 років </w:t>
      </w:r>
      <w:r w:rsidR="00B63F3C">
        <w:rPr>
          <w:rFonts w:ascii="Times New Roman" w:hAnsi="Times New Roman" w:cs="Times New Roman"/>
          <w:sz w:val="28"/>
          <w:szCs w:val="28"/>
          <w:lang w:val="uk-UA"/>
        </w:rPr>
        <w:t>розвивається у</w:t>
      </w:r>
      <w:r w:rsidR="0034791E" w:rsidRPr="0041259C">
        <w:rPr>
          <w:rFonts w:ascii="Times New Roman" w:hAnsi="Times New Roman" w:cs="Times New Roman"/>
          <w:sz w:val="28"/>
          <w:szCs w:val="28"/>
          <w:lang w:val="uk-UA"/>
        </w:rPr>
        <w:t xml:space="preserve"> 7,2%, тоді як серед пацієнтів до 50</w:t>
      </w:r>
      <w:r w:rsidR="0034791E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років – 3,3%. У хворих, які перенесли комбіновану </w:t>
      </w:r>
      <w:proofErr w:type="spellStart"/>
      <w:r w:rsidR="0034791E" w:rsidRPr="000F35D3">
        <w:rPr>
          <w:rFonts w:ascii="Times New Roman" w:hAnsi="Times New Roman" w:cs="Times New Roman"/>
          <w:sz w:val="28"/>
          <w:szCs w:val="28"/>
          <w:lang w:val="uk-UA"/>
        </w:rPr>
        <w:t>гастректомію</w:t>
      </w:r>
      <w:proofErr w:type="spellEnd"/>
      <w:r w:rsidR="0034791E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дане ускладнення зустрічається в 3,6 разів частіше ніж у пацієнтів після звичайних </w:t>
      </w:r>
      <w:proofErr w:type="spellStart"/>
      <w:r w:rsidR="0034791E" w:rsidRPr="000F35D3">
        <w:rPr>
          <w:rFonts w:ascii="Times New Roman" w:hAnsi="Times New Roman" w:cs="Times New Roman"/>
          <w:sz w:val="28"/>
          <w:szCs w:val="28"/>
          <w:lang w:val="uk-UA"/>
        </w:rPr>
        <w:t>гастректомій</w:t>
      </w:r>
      <w:proofErr w:type="spellEnd"/>
      <w:r w:rsidR="0034791E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. Також фактором ризику є </w:t>
      </w:r>
      <w:proofErr w:type="spellStart"/>
      <w:r w:rsidR="0034791E" w:rsidRPr="000F35D3">
        <w:rPr>
          <w:rFonts w:ascii="Times New Roman" w:hAnsi="Times New Roman" w:cs="Times New Roman"/>
          <w:sz w:val="28"/>
          <w:szCs w:val="28"/>
          <w:lang w:val="uk-UA"/>
        </w:rPr>
        <w:t>лімфодиссекція</w:t>
      </w:r>
      <w:proofErr w:type="spellEnd"/>
      <w:r w:rsidR="0034791E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 D2, при виконанні якої неспроможність шлунково-кишкового анастомозу досягає 26%.</w:t>
      </w:r>
      <w:r w:rsidR="003639A2" w:rsidRPr="000F3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5AD" w:rsidRPr="000F35D3">
        <w:rPr>
          <w:rFonts w:ascii="Times New Roman" w:hAnsi="Times New Roman" w:cs="Times New Roman"/>
          <w:sz w:val="28"/>
          <w:szCs w:val="28"/>
          <w:lang w:val="uk-UA"/>
        </w:rPr>
        <w:t xml:space="preserve">Необхідне подальше дослідження </w:t>
      </w:r>
      <w:r w:rsidR="001160E5" w:rsidRPr="00DB158D">
        <w:rPr>
          <w:rFonts w:ascii="Times New Roman" w:hAnsi="Times New Roman" w:cs="Times New Roman"/>
          <w:sz w:val="28"/>
          <w:szCs w:val="28"/>
          <w:lang w:val="uk-UA"/>
        </w:rPr>
        <w:t xml:space="preserve">та розробка індивідуалізованого підходу до вибору способу </w:t>
      </w:r>
      <w:r w:rsidR="001160E5">
        <w:rPr>
          <w:rFonts w:ascii="Times New Roman" w:hAnsi="Times New Roman" w:cs="Times New Roman"/>
          <w:sz w:val="28"/>
          <w:szCs w:val="28"/>
          <w:lang w:val="uk-UA"/>
        </w:rPr>
        <w:t xml:space="preserve">накладання </w:t>
      </w:r>
      <w:r w:rsidR="001160E5" w:rsidRPr="00093B84">
        <w:rPr>
          <w:rFonts w:ascii="Times New Roman" w:hAnsi="Times New Roman" w:cs="Times New Roman"/>
          <w:sz w:val="28"/>
          <w:szCs w:val="28"/>
          <w:lang w:val="uk-UA"/>
        </w:rPr>
        <w:t xml:space="preserve">стравохідно-кишкових та шлунково-кишкових </w:t>
      </w:r>
      <w:proofErr w:type="spellStart"/>
      <w:r w:rsidR="001160E5" w:rsidRPr="00093B84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1160E5" w:rsidRPr="00093B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60E5" w:rsidRPr="00DB158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критеріїв прогнозування ризику розвитку</w:t>
      </w:r>
      <w:r w:rsidR="001160E5">
        <w:rPr>
          <w:rFonts w:ascii="Times New Roman" w:hAnsi="Times New Roman" w:cs="Times New Roman"/>
          <w:sz w:val="28"/>
          <w:szCs w:val="28"/>
          <w:lang w:val="uk-UA"/>
        </w:rPr>
        <w:t xml:space="preserve"> та профілактики неспроможності швів.</w:t>
      </w:r>
    </w:p>
    <w:p w:rsidR="004157C2" w:rsidRPr="004157C2" w:rsidRDefault="004157C2" w:rsidP="004157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7C2">
        <w:rPr>
          <w:rFonts w:ascii="Times New Roman" w:hAnsi="Times New Roman" w:cs="Times New Roman"/>
          <w:b/>
          <w:sz w:val="28"/>
          <w:szCs w:val="28"/>
          <w:lang w:val="uk-UA"/>
        </w:rPr>
        <w:t>Перелік посилань</w:t>
      </w:r>
    </w:p>
    <w:p w:rsidR="00E20EC6" w:rsidRPr="009D432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Бойко ВВ,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Савви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СА,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Лазирский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ВА,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Лыхман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ВН.   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осложненным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местнораспространенным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раком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желудка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.  Харківська хірургічна школа. 2009; 4:50-54</w:t>
      </w:r>
      <w:r w:rsidRPr="009D4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EC6" w:rsidRPr="009D432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 2.  Бойко</w:t>
      </w:r>
      <w:r w:rsidR="0039773E"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73E" w:rsidRPr="009D4325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Pr="009D4325">
        <w:rPr>
          <w:rFonts w:ascii="Times New Roman" w:hAnsi="Times New Roman" w:cs="Times New Roman"/>
          <w:sz w:val="28"/>
          <w:szCs w:val="28"/>
          <w:lang w:val="uk-UA"/>
        </w:rPr>
        <w:t>, Донець</w:t>
      </w:r>
      <w:r w:rsidR="0039773E"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73E" w:rsidRPr="009D4325">
        <w:rPr>
          <w:rFonts w:ascii="Times New Roman" w:hAnsi="Times New Roman" w:cs="Times New Roman"/>
          <w:sz w:val="28"/>
          <w:szCs w:val="28"/>
          <w:lang w:val="uk-UA"/>
        </w:rPr>
        <w:t>МП</w:t>
      </w:r>
      <w:r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uk-UA"/>
        </w:rPr>
        <w:t>Тарабан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9773E"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ІА. </w:t>
      </w:r>
      <w:r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виконання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uk-UA"/>
        </w:rPr>
        <w:t>гастректомії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 на висоті шлункової кровотечі у хворих з раковими пухлинами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uk-UA"/>
        </w:rPr>
        <w:t>, що кровоточать</w:t>
      </w:r>
      <w:r w:rsidR="003977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хірургічна школа</w:t>
      </w:r>
      <w:r w:rsidR="003977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 2007</w:t>
      </w:r>
      <w:r w:rsidR="0039773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uk-UA"/>
        </w:rPr>
        <w:t>4(27)</w:t>
      </w:r>
      <w:r w:rsidR="003977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4325">
        <w:rPr>
          <w:rFonts w:ascii="Times New Roman" w:hAnsi="Times New Roman" w:cs="Times New Roman"/>
          <w:sz w:val="28"/>
          <w:szCs w:val="28"/>
          <w:lang w:val="uk-UA"/>
        </w:rPr>
        <w:t>10-12.</w:t>
      </w:r>
    </w:p>
    <w:p w:rsidR="00E20EC6" w:rsidRPr="00E10B6C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B6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Велигоцкий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НН,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Далавурак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ВП, Тищенко АМ,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Дерман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АИ,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Береснев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СА,</w:t>
      </w:r>
      <w:r w:rsidR="00CF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498">
        <w:rPr>
          <w:rFonts w:ascii="Times New Roman" w:hAnsi="Times New Roman" w:cs="Times New Roman"/>
          <w:sz w:val="28"/>
          <w:szCs w:val="28"/>
          <w:lang w:val="uk-UA"/>
        </w:rPr>
        <w:t>Донец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НП.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Органосохраняющие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операции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сочетании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ваготомией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лечении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перфоративных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гастродуоденальных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язв.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неотложная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хирургия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1986;100-104</w:t>
      </w:r>
      <w:r w:rsidRPr="00E10B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EC6" w:rsidRPr="00E10B6C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B6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Бойко ВВ,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Брусницына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МП,</w:t>
      </w:r>
      <w:r w:rsidR="00361FB7" w:rsidRPr="0036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Далавурак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ВП,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Логачов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ВК. 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Перфоративная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язва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желудка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двенадцатиперстной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кишки: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хирургическое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лечение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. Харківська хірургічна школа. 2006; 2:11-14</w:t>
      </w:r>
      <w:r w:rsidR="00F85A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EC6" w:rsidRPr="008E4374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hyperlink r:id="rId7" w:history="1">
        <w:r w:rsidR="008E4374" w:rsidRPr="006F13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proofErr w:type="gramStart"/>
        <w:r w:rsidR="008E4374" w:rsidRPr="008E43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Malfertheiner</w:t>
        </w:r>
        <w:proofErr w:type="spellEnd"/>
      </w:hyperlink>
      <w:r w:rsidR="008E4374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P</w:t>
      </w:r>
      <w:r w:rsidR="008E4374" w:rsidRPr="006F13FF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hyperlink r:id="rId8" w:history="1">
        <w:r w:rsidR="00361FB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8E4374" w:rsidRPr="008E43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Megraud</w:t>
        </w:r>
        <w:proofErr w:type="spellEnd"/>
      </w:hyperlink>
      <w:r w:rsidR="008E4374" w:rsidRPr="006F13FF">
        <w:rPr>
          <w:lang w:val="uk-UA"/>
        </w:rPr>
        <w:t xml:space="preserve"> </w:t>
      </w:r>
      <w:r w:rsidR="008E4374" w:rsidRPr="008E4374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="008E4374" w:rsidRPr="006F13FF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hyperlink r:id="rId9" w:history="1">
        <w:r w:rsidR="008E4374" w:rsidRPr="006F13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8E4374" w:rsidRPr="008E43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8E4374" w:rsidRPr="006F13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'</w:t>
        </w:r>
        <w:proofErr w:type="spellStart"/>
        <w:r w:rsidR="008E4374" w:rsidRPr="008E43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Morain</w:t>
        </w:r>
        <w:proofErr w:type="spellEnd"/>
      </w:hyperlink>
      <w:r w:rsidR="008E4374" w:rsidRPr="006F13FF">
        <w:rPr>
          <w:lang w:val="uk-UA"/>
        </w:rPr>
        <w:t xml:space="preserve"> </w:t>
      </w:r>
      <w:r w:rsidR="008E4374" w:rsidRPr="008E4374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="003B45D0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8E4374" w:rsidRPr="006F13FF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E4374" w:rsidRPr="00225359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8E4374"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374" w:rsidRPr="0022535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8E4374" w:rsidRPr="006F13F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A53E34">
        <w:fldChar w:fldCharType="begin"/>
      </w:r>
      <w:r w:rsidR="00A53E34" w:rsidRPr="003B45D0">
        <w:rPr>
          <w:lang w:val="uk-UA"/>
        </w:rPr>
        <w:instrText xml:space="preserve"> </w:instrText>
      </w:r>
      <w:r w:rsidR="00A53E34" w:rsidRPr="003A1469">
        <w:rPr>
          <w:lang w:val="en-US"/>
        </w:rPr>
        <w:instrText>HYPERLINK</w:instrText>
      </w:r>
      <w:r w:rsidR="00A53E34" w:rsidRPr="003B45D0">
        <w:rPr>
          <w:lang w:val="uk-UA"/>
        </w:rPr>
        <w:instrText xml:space="preserve"> "</w:instrText>
      </w:r>
      <w:r w:rsidR="00A53E34" w:rsidRPr="003A1469">
        <w:rPr>
          <w:lang w:val="en-US"/>
        </w:rPr>
        <w:instrText>https</w:instrText>
      </w:r>
      <w:r w:rsidR="00A53E34" w:rsidRPr="003B45D0">
        <w:rPr>
          <w:lang w:val="uk-UA"/>
        </w:rPr>
        <w:instrText>://</w:instrText>
      </w:r>
      <w:r w:rsidR="00A53E34" w:rsidRPr="003A1469">
        <w:rPr>
          <w:lang w:val="en-US"/>
        </w:rPr>
        <w:instrText>pubmed</w:instrText>
      </w:r>
      <w:r w:rsidR="00A53E34" w:rsidRPr="003B45D0">
        <w:rPr>
          <w:lang w:val="uk-UA"/>
        </w:rPr>
        <w:instrText>.</w:instrText>
      </w:r>
      <w:r w:rsidR="00A53E34" w:rsidRPr="003A1469">
        <w:rPr>
          <w:lang w:val="en-US"/>
        </w:rPr>
        <w:instrText>ncbi</w:instrText>
      </w:r>
      <w:r w:rsidR="00A53E34" w:rsidRPr="003B45D0">
        <w:rPr>
          <w:lang w:val="uk-UA"/>
        </w:rPr>
        <w:instrText>.</w:instrText>
      </w:r>
      <w:r w:rsidR="00A53E34" w:rsidRPr="003A1469">
        <w:rPr>
          <w:lang w:val="en-US"/>
        </w:rPr>
        <w:instrText>nlm</w:instrText>
      </w:r>
      <w:r w:rsidR="00A53E34" w:rsidRPr="003B45D0">
        <w:rPr>
          <w:lang w:val="uk-UA"/>
        </w:rPr>
        <w:instrText>.</w:instrText>
      </w:r>
      <w:r w:rsidR="00A53E34" w:rsidRPr="003A1469">
        <w:rPr>
          <w:lang w:val="en-US"/>
        </w:rPr>
        <w:instrText>nih</w:instrText>
      </w:r>
      <w:r w:rsidR="00A53E34" w:rsidRPr="003B45D0">
        <w:rPr>
          <w:lang w:val="uk-UA"/>
        </w:rPr>
        <w:instrText>.</w:instrText>
      </w:r>
      <w:r w:rsidR="00A53E34" w:rsidRPr="003A1469">
        <w:rPr>
          <w:lang w:val="en-US"/>
        </w:rPr>
        <w:instrText>gov</w:instrText>
      </w:r>
      <w:r w:rsidR="00A53E34" w:rsidRPr="003B45D0">
        <w:rPr>
          <w:lang w:val="uk-UA"/>
        </w:rPr>
        <w:instrText>/?</w:instrText>
      </w:r>
      <w:r w:rsidR="00A53E34" w:rsidRPr="003A1469">
        <w:rPr>
          <w:lang w:val="en-US"/>
        </w:rPr>
        <w:instrText>term</w:instrText>
      </w:r>
      <w:r w:rsidR="00A53E34" w:rsidRPr="003B45D0">
        <w:rPr>
          <w:lang w:val="uk-UA"/>
        </w:rPr>
        <w:instrText>=</w:instrText>
      </w:r>
      <w:r w:rsidR="00A53E34" w:rsidRPr="003A1469">
        <w:rPr>
          <w:lang w:val="en-US"/>
        </w:rPr>
        <w:instrText>Atherton</w:instrText>
      </w:r>
      <w:r w:rsidR="00A53E34" w:rsidRPr="003B45D0">
        <w:rPr>
          <w:lang w:val="uk-UA"/>
        </w:rPr>
        <w:instrText>+</w:instrText>
      </w:r>
      <w:r w:rsidR="00A53E34" w:rsidRPr="003A1469">
        <w:rPr>
          <w:lang w:val="en-US"/>
        </w:rPr>
        <w:instrText>J</w:instrText>
      </w:r>
      <w:r w:rsidR="00A53E34" w:rsidRPr="003B45D0">
        <w:rPr>
          <w:lang w:val="uk-UA"/>
        </w:rPr>
        <w:instrText>&amp;</w:instrText>
      </w:r>
      <w:r w:rsidR="00A53E34" w:rsidRPr="003A1469">
        <w:rPr>
          <w:lang w:val="en-US"/>
        </w:rPr>
        <w:instrText>cauthor</w:instrText>
      </w:r>
      <w:r w:rsidR="00A53E34" w:rsidRPr="003B45D0">
        <w:rPr>
          <w:lang w:val="uk-UA"/>
        </w:rPr>
        <w:instrText>_</w:instrText>
      </w:r>
      <w:r w:rsidR="00A53E34" w:rsidRPr="003A1469">
        <w:rPr>
          <w:lang w:val="en-US"/>
        </w:rPr>
        <w:instrText>id</w:instrText>
      </w:r>
      <w:r w:rsidR="00A53E34" w:rsidRPr="003B45D0">
        <w:rPr>
          <w:lang w:val="uk-UA"/>
        </w:rPr>
        <w:instrText xml:space="preserve">=22491499" </w:instrText>
      </w:r>
      <w:r w:rsidR="00A53E34">
        <w:fldChar w:fldCharType="end"/>
      </w:r>
      <w:r w:rsidR="008E4374"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The European Helicobacter Study Group (EHSG). </w:t>
      </w: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>Management of Helicobacter pylori infection – the Maastricht IV/ Floren</w:t>
      </w:r>
      <w:r w:rsidR="00225359"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ce Consensus </w:t>
      </w:r>
      <w:proofErr w:type="spellStart"/>
      <w:r w:rsidR="00225359" w:rsidRPr="00225359">
        <w:rPr>
          <w:rFonts w:ascii="Times New Roman" w:hAnsi="Times New Roman" w:cs="Times New Roman"/>
          <w:sz w:val="28"/>
          <w:szCs w:val="28"/>
          <w:lang w:val="en-US"/>
        </w:rPr>
        <w:t>Repor</w:t>
      </w:r>
      <w:proofErr w:type="spellEnd"/>
      <w:r w:rsidR="008E43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E4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>Gut.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2012</w:t>
      </w:r>
      <w:proofErr w:type="gramStart"/>
      <w:r w:rsidR="008E437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8E437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646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>–664.</w:t>
      </w:r>
      <w:r w:rsidR="008E4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5D0" w:rsidRPr="008E43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r w:rsidR="008E4374" w:rsidRPr="008E43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10.1136/gutjnl-2012-302084.</w:t>
      </w:r>
    </w:p>
    <w:p w:rsidR="00E20EC6" w:rsidRPr="008E4374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F85AA7" w:rsidRPr="00F85AA7">
        <w:rPr>
          <w:rFonts w:ascii="Times New Roman" w:hAnsi="Times New Roman" w:cs="Times New Roman"/>
          <w:sz w:val="28"/>
          <w:szCs w:val="28"/>
          <w:lang w:val="en-US"/>
        </w:rPr>
        <w:t xml:space="preserve">Oka S, </w:t>
      </w:r>
      <w:proofErr w:type="spellStart"/>
      <w:r w:rsidR="00F85AA7" w:rsidRPr="00F85AA7">
        <w:rPr>
          <w:rFonts w:ascii="Times New Roman" w:hAnsi="Times New Roman" w:cs="Times New Roman"/>
          <w:sz w:val="28"/>
          <w:szCs w:val="28"/>
          <w:lang w:val="en-US"/>
        </w:rPr>
        <w:t>Sakuramoto</w:t>
      </w:r>
      <w:proofErr w:type="spellEnd"/>
      <w:r w:rsidR="00F85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AA7" w:rsidRPr="00F85AA7"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  <w:proofErr w:type="spellStart"/>
      <w:r w:rsidR="00F85AA7" w:rsidRPr="00F85AA7">
        <w:rPr>
          <w:rFonts w:ascii="Times New Roman" w:hAnsi="Times New Roman" w:cs="Times New Roman"/>
          <w:sz w:val="28"/>
          <w:szCs w:val="28"/>
          <w:lang w:val="en-US"/>
        </w:rPr>
        <w:t>Chuman</w:t>
      </w:r>
      <w:proofErr w:type="spellEnd"/>
      <w:r w:rsidR="00AF5B0E" w:rsidRPr="00AF5B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B0E" w:rsidRPr="00F85A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85AA7" w:rsidRPr="00F85A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5AA7">
        <w:rPr>
          <w:rFonts w:ascii="Times New Roman" w:hAnsi="Times New Roman" w:cs="Times New Roman"/>
          <w:sz w:val="28"/>
          <w:szCs w:val="28"/>
          <w:lang w:val="en-US"/>
        </w:rPr>
        <w:t>Suc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cessful treatment of refractory complete separation of an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esophagojejunal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anastomosis after laparoscopic total gastrectomy: a case report</w:t>
      </w:r>
      <w:r w:rsidR="00AF5B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BMC Res. </w:t>
      </w:r>
      <w:r w:rsidRPr="008E4374">
        <w:rPr>
          <w:rFonts w:ascii="Times New Roman" w:hAnsi="Times New Roman" w:cs="Times New Roman"/>
          <w:sz w:val="28"/>
          <w:szCs w:val="28"/>
          <w:lang w:val="en-US"/>
        </w:rPr>
        <w:t>Notes.</w:t>
      </w:r>
      <w:proofErr w:type="gramEnd"/>
      <w:r w:rsidRPr="008E4374">
        <w:rPr>
          <w:rFonts w:ascii="Times New Roman" w:hAnsi="Times New Roman" w:cs="Times New Roman"/>
          <w:sz w:val="28"/>
          <w:szCs w:val="28"/>
          <w:lang w:val="en-US"/>
        </w:rPr>
        <w:t>  2017</w:t>
      </w:r>
      <w:proofErr w:type="gramStart"/>
      <w:r w:rsidR="00AF5B0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E4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F5B0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E4374">
        <w:rPr>
          <w:rFonts w:ascii="Times New Roman" w:hAnsi="Times New Roman" w:cs="Times New Roman"/>
          <w:sz w:val="28"/>
          <w:szCs w:val="28"/>
          <w:lang w:val="en-US"/>
        </w:rPr>
        <w:t>267</w:t>
      </w:r>
      <w:proofErr w:type="gramEnd"/>
      <w:r w:rsidRPr="008E43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0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5D0" w:rsidRPr="008E437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E4374">
        <w:rPr>
          <w:rFonts w:ascii="Times New Roman" w:hAnsi="Times New Roman" w:cs="Times New Roman"/>
          <w:sz w:val="28"/>
          <w:szCs w:val="28"/>
          <w:lang w:val="en-US"/>
        </w:rPr>
        <w:t>: 10.1186/s13104-017-2589-6</w:t>
      </w:r>
    </w:p>
    <w:p w:rsidR="00E20EC6" w:rsidRPr="00DD67E6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AF5B0E" w:rsidRPr="009D4325">
        <w:rPr>
          <w:rFonts w:ascii="Times New Roman" w:hAnsi="Times New Roman" w:cs="Times New Roman"/>
          <w:sz w:val="28"/>
          <w:szCs w:val="28"/>
          <w:lang w:val="en-US"/>
        </w:rPr>
        <w:t>Wang ZC</w:t>
      </w:r>
      <w:r w:rsidR="00AF5B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5B0E" w:rsidRPr="009D4325">
        <w:rPr>
          <w:rFonts w:ascii="Times New Roman" w:hAnsi="Times New Roman" w:cs="Times New Roman"/>
          <w:sz w:val="28"/>
          <w:szCs w:val="28"/>
          <w:lang w:val="en-US"/>
        </w:rPr>
        <w:t>Zhi</w:t>
      </w:r>
      <w:proofErr w:type="spellEnd"/>
      <w:r w:rsidR="00AF5B0E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LZ</w:t>
      </w:r>
      <w:r w:rsidR="00970D8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F5B0E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B0E">
        <w:rPr>
          <w:rFonts w:ascii="Times New Roman" w:hAnsi="Times New Roman" w:cs="Times New Roman"/>
          <w:sz w:val="28"/>
          <w:szCs w:val="28"/>
          <w:lang w:val="en-US"/>
        </w:rPr>
        <w:t>et al.</w:t>
      </w:r>
      <w:r w:rsidR="00AF5B0E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Prevention of high-risk complications for high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esophagojejunal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anastomosis leakage after total gas</w:t>
      </w:r>
      <w:r w:rsidRPr="00225359">
        <w:rPr>
          <w:rFonts w:ascii="Times New Roman" w:hAnsi="Times New Roman" w:cs="Times New Roman"/>
          <w:sz w:val="28"/>
          <w:szCs w:val="28"/>
        </w:rPr>
        <w:footnoteRef/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trectomy</w:t>
      </w:r>
      <w:proofErr w:type="spellEnd"/>
      <w:r w:rsidR="00AF5B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5B0E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proofErr w:type="gramStart"/>
      <w:r w:rsidR="00AF5B0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D67E6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F5B0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67E6">
        <w:rPr>
          <w:rFonts w:ascii="Times New Roman" w:hAnsi="Times New Roman" w:cs="Times New Roman"/>
          <w:sz w:val="28"/>
          <w:szCs w:val="28"/>
          <w:lang w:val="en-US"/>
        </w:rPr>
        <w:t>792</w:t>
      </w:r>
      <w:proofErr w:type="gramEnd"/>
      <w:r w:rsidRPr="00DD67E6">
        <w:rPr>
          <w:rFonts w:ascii="Times New Roman" w:hAnsi="Times New Roman" w:cs="Times New Roman"/>
          <w:sz w:val="28"/>
          <w:szCs w:val="28"/>
          <w:lang w:val="en-US"/>
        </w:rPr>
        <w:t>–794.</w:t>
      </w:r>
    </w:p>
    <w:p w:rsidR="000A2A55" w:rsidRPr="000A2A5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Kat</w:t>
      </w:r>
      <w:bookmarkStart w:id="0" w:name="_GoBack"/>
      <w:bookmarkEnd w:id="0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V, </w:t>
      </w:r>
      <w:proofErr w:type="spellStart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Maroju</w:t>
      </w:r>
      <w:proofErr w:type="spellEnd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NK, Kate A, </w:t>
      </w:r>
      <w:proofErr w:type="spellStart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Karthikeyan</w:t>
      </w:r>
      <w:proofErr w:type="spellEnd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</w:t>
      </w:r>
      <w:r w:rsidR="000A2A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Partial </w:t>
      </w:r>
      <w:proofErr w:type="spellStart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astretomy</w:t>
      </w:r>
      <w:proofErr w:type="spellEnd"/>
      <w:r w:rsid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[Electronic resource]</w:t>
      </w:r>
      <w:r w:rsidR="000A2A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Medscape.</w:t>
      </w:r>
      <w:proofErr w:type="gramEnd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2015</w:t>
      </w:r>
      <w:r w:rsidR="00970D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 08.</w:t>
      </w:r>
      <w:proofErr w:type="gramEnd"/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</w:t>
      </w:r>
      <w:r w:rsidR="00970D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vailable from</w:t>
      </w:r>
      <w:r w:rsidR="000A2A55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http://emedicine.medscape.com/article/1893089-overview#showall, free. </w:t>
      </w:r>
    </w:p>
    <w:p w:rsidR="00E20EC6" w:rsidRPr="009D4325" w:rsidRDefault="000A2A55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Skellenger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Jordan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PHJr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Complications of </w:t>
      </w:r>
      <w:proofErr w:type="spellStart"/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25359" w:rsidRPr="009D4325">
        <w:rPr>
          <w:rFonts w:ascii="Times New Roman" w:hAnsi="Times New Roman" w:cs="Times New Roman"/>
          <w:sz w:val="28"/>
          <w:szCs w:val="28"/>
          <w:lang w:val="en-US"/>
        </w:rPr>
        <w:t>agotomy</w:t>
      </w:r>
      <w:proofErr w:type="spellEnd"/>
      <w:r w:rsidR="00225359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225359" w:rsidRPr="009D4325">
        <w:rPr>
          <w:rFonts w:ascii="Times New Roman" w:hAnsi="Times New Roman" w:cs="Times New Roman"/>
          <w:sz w:val="28"/>
          <w:szCs w:val="28"/>
          <w:lang w:val="en-US"/>
        </w:rPr>
        <w:t>pyloroplasty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225359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>Surgical Clinics of North America.</w:t>
      </w:r>
      <w:proofErr w:type="gramEnd"/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1983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>63</w:t>
      </w:r>
      <w:proofErr w:type="gramEnd"/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>(6)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>1167–1180.</w:t>
      </w:r>
    </w:p>
    <w:p w:rsidR="00E20EC6" w:rsidRPr="009D432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DeMeester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SR. Adenocarcinoma of the Esophagus and Cardia: A Review of the Disease and Its Treatment</w:t>
      </w:r>
      <w:r w:rsidR="000A2A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Annals of Surgical Oncology.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 2006</w:t>
      </w:r>
      <w:proofErr w:type="gramStart"/>
      <w:r w:rsidR="000A2A5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="000A2A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12-30.</w:t>
      </w:r>
    </w:p>
    <w:p w:rsidR="00AF5B0E" w:rsidRPr="00AF5B0E" w:rsidRDefault="00E20EC6" w:rsidP="00353B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="00AF5B0E" w:rsidRPr="00AF5B0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Bosset</w:t>
      </w:r>
      <w:proofErr w:type="spellEnd"/>
      <w:r w:rsidR="00AF5B0E" w:rsidRPr="00AF5B0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JF, Mercier M, </w:t>
      </w:r>
      <w:proofErr w:type="spellStart"/>
      <w:r w:rsidR="00AF5B0E" w:rsidRPr="00AF5B0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Triboulet</w:t>
      </w:r>
      <w:proofErr w:type="spellEnd"/>
      <w:r w:rsidR="00AF5B0E" w:rsidRPr="00AF5B0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JP, Conroy T, Seitz JF.</w:t>
      </w:r>
      <w:r w:rsidR="00AF5B0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hyperlink r:id="rId10" w:history="1">
        <w:proofErr w:type="gramStart"/>
        <w:r w:rsidR="00AF5B0E" w:rsidRPr="00AF5B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 xml:space="preserve">Surgical resection with and without chemotherapy in </w:t>
        </w:r>
        <w:proofErr w:type="spellStart"/>
        <w:r w:rsidR="00AF5B0E" w:rsidRPr="00AF5B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oesophageal</w:t>
        </w:r>
        <w:proofErr w:type="spellEnd"/>
        <w:r w:rsidR="00AF5B0E" w:rsidRPr="00AF5B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 xml:space="preserve"> cancer.</w:t>
        </w:r>
        <w:proofErr w:type="gramEnd"/>
      </w:hyperlink>
      <w:r w:rsidR="00AF5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AF5B0E"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Lancet.</w:t>
      </w:r>
      <w:proofErr w:type="gramEnd"/>
      <w:r w:rsidR="00AF5B0E"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2002 Oct 12</w:t>
      </w:r>
      <w:proofErr w:type="gramStart"/>
      <w:r w:rsidR="00AF5B0E"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;360</w:t>
      </w:r>
      <w:proofErr w:type="gramEnd"/>
      <w:r w:rsidR="00AF5B0E"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(9340):</w:t>
      </w:r>
      <w:r w:rsidR="00AF5B0E" w:rsidRPr="00916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1173-4. </w:t>
      </w:r>
      <w:r w:rsidR="00970D85" w:rsidRPr="00916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r w:rsidR="00AF5B0E" w:rsidRPr="00916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970D85" w:rsidRPr="00916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10.1016/s0140-6736(02)11218-9.pmid: 12387978</w:t>
      </w:r>
      <w:r w:rsidR="00AB7CD5" w:rsidRPr="00916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5B0E"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20EC6" w:rsidRPr="00225359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>12 .Cameron AJ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85" w:rsidRPr="00225359">
        <w:rPr>
          <w:rFonts w:ascii="Times New Roman" w:hAnsi="Times New Roman" w:cs="Times New Roman"/>
          <w:sz w:val="28"/>
          <w:szCs w:val="28"/>
          <w:lang w:val="en-US"/>
        </w:rPr>
        <w:t>Souto</w:t>
      </w:r>
      <w:proofErr w:type="spellEnd"/>
      <w:r w:rsidR="00916185" w:rsidRPr="00916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6185" w:rsidRPr="00225359">
        <w:rPr>
          <w:rFonts w:ascii="Times New Roman" w:hAnsi="Times New Roman" w:cs="Times New Roman"/>
          <w:sz w:val="28"/>
          <w:szCs w:val="28"/>
          <w:lang w:val="en-US"/>
        </w:rPr>
        <w:t>EO,</w:t>
      </w:r>
      <w:r w:rsidR="00361F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85" w:rsidRPr="00225359">
        <w:rPr>
          <w:rFonts w:ascii="Times New Roman" w:hAnsi="Times New Roman" w:cs="Times New Roman"/>
          <w:sz w:val="28"/>
          <w:szCs w:val="28"/>
          <w:lang w:val="en-US"/>
        </w:rPr>
        <w:t>Smyrk</w:t>
      </w:r>
      <w:proofErr w:type="spellEnd"/>
      <w:r w:rsidR="00916185" w:rsidRPr="00916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6185" w:rsidRPr="00225359">
        <w:rPr>
          <w:rFonts w:ascii="Times New Roman" w:hAnsi="Times New Roman" w:cs="Times New Roman"/>
          <w:sz w:val="28"/>
          <w:szCs w:val="28"/>
          <w:lang w:val="en-US"/>
        </w:rPr>
        <w:t>TC.</w:t>
      </w:r>
      <w:proofErr w:type="gramEnd"/>
      <w:r w:rsidR="00916185"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Small </w:t>
      </w:r>
      <w:r w:rsidR="00916185" w:rsidRPr="002253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denocarcinomas of the </w:t>
      </w:r>
      <w:proofErr w:type="spellStart"/>
      <w:proofErr w:type="gramStart"/>
      <w:r w:rsidR="00916185" w:rsidRPr="0091618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sophagogastric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85" w:rsidRPr="0022535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unction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16185" w:rsidRPr="002253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ssociation </w:t>
      </w:r>
      <w:r w:rsidR="00916185" w:rsidRPr="00225359">
        <w:rPr>
          <w:rFonts w:ascii="Times New Roman" w:hAnsi="Times New Roman" w:cs="Times New Roman"/>
          <w:sz w:val="28"/>
          <w:szCs w:val="28"/>
          <w:lang w:val="en-US"/>
        </w:rPr>
        <w:t>with intestinal metaplasia and dysplasia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535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Am. J.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Gastroenterolgia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>. 2002</w:t>
      </w:r>
      <w:proofErr w:type="gramStart"/>
      <w:r w:rsidR="009161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1375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>-1380.</w:t>
      </w:r>
    </w:p>
    <w:p w:rsidR="00E20EC6" w:rsidRPr="0048136F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8136F" w:rsidRPr="0048136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1" w:history="1">
        <w:r w:rsidR="00353B50" w:rsidRPr="00353B5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Wang</w:t>
        </w:r>
      </w:hyperlink>
      <w:r w:rsidR="00353B50" w:rsidRPr="00353B50">
        <w:rPr>
          <w:lang w:val="en-US"/>
        </w:rPr>
        <w:t xml:space="preserve"> </w:t>
      </w:r>
      <w:r w:rsidR="00353B50">
        <w:rPr>
          <w:lang w:val="uk-UA"/>
        </w:rPr>
        <w:t xml:space="preserve"> </w:t>
      </w:r>
      <w:r w:rsidR="00353B50" w:rsidRPr="00353B50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GC</w:t>
      </w:r>
      <w:r w:rsidR="00353B50" w:rsidRPr="00353B50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 </w:t>
      </w:r>
      <w:hyperlink r:id="rId12" w:history="1">
        <w:r w:rsidR="00353B50" w:rsidRPr="00353B5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Liu</w:t>
        </w:r>
      </w:hyperlink>
      <w:r w:rsidR="00353B50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3B50" w:rsidRPr="00353B50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YJ</w:t>
      </w:r>
      <w:r w:rsidR="00353B50" w:rsidRPr="00353B50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 </w:t>
      </w:r>
      <w:hyperlink r:id="rId13" w:history="1">
        <w:r w:rsidR="00353B50" w:rsidRPr="00353B5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Cheng</w:t>
        </w:r>
      </w:hyperlink>
      <w:r w:rsidR="00353B50" w:rsidRPr="00353B50">
        <w:rPr>
          <w:lang w:val="en-US"/>
        </w:rPr>
        <w:t xml:space="preserve"> </w:t>
      </w:r>
      <w:r w:rsidR="00353B50" w:rsidRPr="00353B50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</w:t>
      </w:r>
      <w:r w:rsidR="00353B50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53B50" w:rsidRPr="00353B50">
        <w:rPr>
          <w:rStyle w:val="author-sup-separator"/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 </w:t>
      </w:r>
      <w:r w:rsidR="00353B50">
        <w:rPr>
          <w:rStyle w:val="author-sup-separator"/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proofErr w:type="gramStart"/>
      <w:r w:rsidRPr="00353B50">
        <w:rPr>
          <w:rFonts w:ascii="Times New Roman" w:hAnsi="Times New Roman" w:cs="Times New Roman"/>
          <w:sz w:val="28"/>
          <w:szCs w:val="28"/>
          <w:lang w:val="en-US"/>
        </w:rPr>
        <w:t xml:space="preserve">Prevention of high-risk complications for high </w:t>
      </w:r>
      <w:proofErr w:type="spellStart"/>
      <w:r w:rsidRPr="00353B50">
        <w:rPr>
          <w:rFonts w:ascii="Times New Roman" w:hAnsi="Times New Roman" w:cs="Times New Roman"/>
          <w:sz w:val="28"/>
          <w:szCs w:val="28"/>
          <w:lang w:val="en-US"/>
        </w:rPr>
        <w:t>esophagojejunal</w:t>
      </w:r>
      <w:proofErr w:type="spellEnd"/>
      <w:r w:rsidRPr="00353B50">
        <w:rPr>
          <w:rFonts w:ascii="Times New Roman" w:hAnsi="Times New Roman" w:cs="Times New Roman"/>
          <w:sz w:val="28"/>
          <w:szCs w:val="28"/>
          <w:lang w:val="en-US"/>
        </w:rPr>
        <w:t xml:space="preserve"> anastomosis leakage after total gastrectomy</w:t>
      </w:r>
      <w:r w:rsidR="00353B5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Zhonghua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Zhong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Liu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Zhi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>.  2017</w:t>
      </w:r>
      <w:proofErr w:type="gramStart"/>
      <w:r w:rsidR="00353B5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8136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353B5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8136F">
        <w:rPr>
          <w:rFonts w:ascii="Times New Roman" w:hAnsi="Times New Roman" w:cs="Times New Roman"/>
          <w:sz w:val="28"/>
          <w:szCs w:val="28"/>
          <w:lang w:val="en-US"/>
        </w:rPr>
        <w:t>792</w:t>
      </w:r>
      <w:proofErr w:type="gramEnd"/>
      <w:r w:rsidRPr="0048136F">
        <w:rPr>
          <w:rFonts w:ascii="Times New Roman" w:hAnsi="Times New Roman" w:cs="Times New Roman"/>
          <w:sz w:val="28"/>
          <w:szCs w:val="28"/>
          <w:lang w:val="en-US"/>
        </w:rPr>
        <w:t>–794.</w:t>
      </w:r>
    </w:p>
    <w:p w:rsidR="00E20EC6" w:rsidRPr="009D432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8136F" w:rsidRPr="0048136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Gong W, Li J. Combat with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esophagojejunal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anastomotic leakage after total gastrectomy for gastric cancer: A critical review of the literature.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International journal of surgery.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proofErr w:type="gramStart"/>
      <w:r w:rsidR="009161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>–24.</w:t>
      </w:r>
    </w:p>
    <w:p w:rsidR="003A1469" w:rsidRPr="003A1469" w:rsidRDefault="0048136F" w:rsidP="003A14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C3E1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3A1469" w:rsidRPr="003A1469">
        <w:rPr>
          <w:rStyle w:val="docsum-authors"/>
          <w:rFonts w:ascii="Times New Roman" w:hAnsi="Times New Roman" w:cs="Times New Roman"/>
          <w:sz w:val="28"/>
          <w:szCs w:val="28"/>
          <w:lang w:val="en-US"/>
        </w:rPr>
        <w:t>Shao S, Liu L, Zhao Y, Mu L, Lu Q, Qin J.</w:t>
      </w:r>
      <w:r w:rsidR="003A1469">
        <w:rPr>
          <w:rStyle w:val="docsum-authors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="003A1469" w:rsidRPr="003A14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Application of Machine Learning for Predicting Anastomotic Leakage in Patients with Gastric Adenocarcinoma Who Received Total or Proximal Gastrectomy.</w:t>
        </w:r>
      </w:hyperlink>
      <w:r w:rsidR="003A1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469"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="003A1469"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>Pers</w:t>
      </w:r>
      <w:proofErr w:type="spellEnd"/>
      <w:r w:rsidR="003A1469"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 xml:space="preserve"> Med. 2021 Jul 29</w:t>
      </w:r>
      <w:proofErr w:type="gramStart"/>
      <w:r w:rsidR="003A1469"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>;11</w:t>
      </w:r>
      <w:proofErr w:type="gramEnd"/>
      <w:r w:rsidR="003A1469"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>(8):748. DOI: 10.3390/jpm11080748.</w:t>
      </w:r>
    </w:p>
    <w:p w:rsidR="00E20EC6" w:rsidRPr="0091618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16. Martinez 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CA,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Waisberg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J, Palma RT</w:t>
      </w:r>
      <w:r w:rsidR="003A146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85">
        <w:rPr>
          <w:rFonts w:ascii="Times New Roman" w:hAnsi="Times New Roman" w:cs="Times New Roman"/>
          <w:sz w:val="28"/>
          <w:szCs w:val="28"/>
          <w:lang w:val="en-US"/>
        </w:rPr>
        <w:t>et al.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Gastric necrosis and perforation as a complication of splenectomy.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Case report and related references.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185">
        <w:rPr>
          <w:rFonts w:ascii="Times New Roman" w:hAnsi="Times New Roman" w:cs="Times New Roman"/>
          <w:sz w:val="28"/>
          <w:szCs w:val="28"/>
          <w:lang w:val="en-US"/>
        </w:rPr>
        <w:t>Arq</w:t>
      </w:r>
      <w:proofErr w:type="spellEnd"/>
      <w:r w:rsidRPr="00916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185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="009161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6185">
        <w:rPr>
          <w:rFonts w:ascii="Times New Roman" w:hAnsi="Times New Roman" w:cs="Times New Roman"/>
          <w:sz w:val="28"/>
          <w:szCs w:val="28"/>
          <w:lang w:val="en-US"/>
        </w:rPr>
        <w:t xml:space="preserve"> 2000</w:t>
      </w:r>
      <w:proofErr w:type="gramStart"/>
      <w:r w:rsidRPr="00916185">
        <w:rPr>
          <w:rFonts w:ascii="Times New Roman" w:hAnsi="Times New Roman" w:cs="Times New Roman"/>
          <w:sz w:val="28"/>
          <w:szCs w:val="28"/>
          <w:lang w:val="en-US"/>
        </w:rPr>
        <w:t>;37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185">
        <w:rPr>
          <w:rFonts w:ascii="Times New Roman" w:hAnsi="Times New Roman" w:cs="Times New Roman"/>
          <w:sz w:val="28"/>
          <w:szCs w:val="28"/>
          <w:lang w:val="en-US"/>
        </w:rPr>
        <w:t>4:227</w:t>
      </w:r>
      <w:proofErr w:type="gramEnd"/>
      <w:r w:rsidRPr="00916185">
        <w:rPr>
          <w:rFonts w:ascii="Times New Roman" w:hAnsi="Times New Roman" w:cs="Times New Roman"/>
          <w:sz w:val="28"/>
          <w:szCs w:val="28"/>
          <w:lang w:val="en-US"/>
        </w:rPr>
        <w:t>-30.</w:t>
      </w:r>
    </w:p>
    <w:p w:rsidR="00E20EC6" w:rsidRPr="00FB7047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Sierzega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Kolodziejczyk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Kulig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J. Impact of anastomotic leakage on long-term survival after total gastrecto</w:t>
      </w:r>
      <w:r w:rsidR="00916185">
        <w:rPr>
          <w:rFonts w:ascii="Times New Roman" w:hAnsi="Times New Roman" w:cs="Times New Roman"/>
          <w:sz w:val="28"/>
          <w:szCs w:val="28"/>
          <w:lang w:val="en-US"/>
        </w:rPr>
        <w:t>my for carcinoma of the stomach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5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FB7047">
        <w:rPr>
          <w:rFonts w:ascii="Times New Roman" w:hAnsi="Times New Roman" w:cs="Times New Roman"/>
          <w:sz w:val="28"/>
          <w:szCs w:val="28"/>
          <w:lang w:val="uk-UA"/>
        </w:rPr>
        <w:t>.  2010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BE049F" w:rsidRPr="00BE049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E049F" w:rsidRPr="00BE04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161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>1035–1042.</w:t>
      </w:r>
    </w:p>
    <w:p w:rsidR="002F2DEF" w:rsidRPr="00FB7047" w:rsidRDefault="005C4075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047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2F2DEF" w:rsidRPr="00347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DEF" w:rsidRPr="00FB7047">
        <w:rPr>
          <w:rFonts w:ascii="Times New Roman" w:hAnsi="Times New Roman" w:cs="Times New Roman"/>
          <w:sz w:val="28"/>
          <w:szCs w:val="28"/>
          <w:lang w:val="uk-UA"/>
        </w:rPr>
        <w:t>Цівенко</w:t>
      </w:r>
      <w:proofErr w:type="spellEnd"/>
      <w:r w:rsidR="00FB7047"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 ОІ</w:t>
      </w:r>
      <w:r w:rsidR="002F2DEF" w:rsidRPr="00FB7047">
        <w:rPr>
          <w:rFonts w:ascii="Times New Roman" w:hAnsi="Times New Roman" w:cs="Times New Roman"/>
          <w:sz w:val="28"/>
          <w:szCs w:val="28"/>
          <w:lang w:val="uk-UA"/>
        </w:rPr>
        <w:t>, Бичков</w:t>
      </w:r>
      <w:r w:rsidR="00FB7047"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 СО</w:t>
      </w:r>
      <w:r w:rsidR="002F2DEF"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F2DEF" w:rsidRPr="00FB7047">
        <w:rPr>
          <w:rFonts w:ascii="Times New Roman" w:hAnsi="Times New Roman" w:cs="Times New Roman"/>
          <w:sz w:val="28"/>
          <w:szCs w:val="28"/>
          <w:lang w:val="uk-UA"/>
        </w:rPr>
        <w:t>Гриньов</w:t>
      </w:r>
      <w:proofErr w:type="spellEnd"/>
      <w:r w:rsidR="00FB7047"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 РМ</w:t>
      </w:r>
      <w:r w:rsidR="002F2DEF"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F2DEF" w:rsidRPr="00FB7047">
        <w:rPr>
          <w:rFonts w:ascii="Times New Roman" w:hAnsi="Times New Roman" w:cs="Times New Roman"/>
          <w:sz w:val="28"/>
          <w:szCs w:val="28"/>
          <w:lang w:val="uk-UA"/>
        </w:rPr>
        <w:t>Душик</w:t>
      </w:r>
      <w:proofErr w:type="spellEnd"/>
      <w:r w:rsidR="00FB7047"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 ЛМ</w:t>
      </w:r>
      <w:r w:rsidR="002F2DEF"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F2DEF" w:rsidRPr="00FB7047">
        <w:rPr>
          <w:rFonts w:ascii="Times New Roman" w:hAnsi="Times New Roman" w:cs="Times New Roman"/>
          <w:sz w:val="28"/>
          <w:szCs w:val="28"/>
          <w:lang w:val="uk-UA"/>
        </w:rPr>
        <w:t>Черкова</w:t>
      </w:r>
      <w:proofErr w:type="spellEnd"/>
      <w:r w:rsidR="002F2DEF" w:rsidRPr="00347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047"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НВ. </w:t>
      </w:r>
      <w:r w:rsidR="002F2DEF" w:rsidRPr="0034791E">
        <w:rPr>
          <w:rFonts w:ascii="Times New Roman" w:hAnsi="Times New Roman" w:cs="Times New Roman"/>
          <w:sz w:val="28"/>
          <w:szCs w:val="28"/>
          <w:lang w:val="uk-UA"/>
        </w:rPr>
        <w:t xml:space="preserve">Ризики розвитку неспроможності швів </w:t>
      </w:r>
      <w:proofErr w:type="spellStart"/>
      <w:r w:rsidR="002F2DEF" w:rsidRPr="0034791E">
        <w:rPr>
          <w:rFonts w:ascii="Times New Roman" w:hAnsi="Times New Roman" w:cs="Times New Roman"/>
          <w:sz w:val="28"/>
          <w:szCs w:val="28"/>
          <w:lang w:val="uk-UA"/>
        </w:rPr>
        <w:t>анастомозів</w:t>
      </w:r>
      <w:proofErr w:type="spellEnd"/>
      <w:r w:rsidR="002F2DEF" w:rsidRPr="0034791E">
        <w:rPr>
          <w:rFonts w:ascii="Times New Roman" w:hAnsi="Times New Roman" w:cs="Times New Roman"/>
          <w:sz w:val="28"/>
          <w:szCs w:val="28"/>
          <w:lang w:val="uk-UA"/>
        </w:rPr>
        <w:t xml:space="preserve"> у залежності від способу розсічення тканин органів шлунково-кишкового тракту та особливостей їх формування. Харківська хірургічна школа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DEF" w:rsidRPr="0034791E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F2DEF" w:rsidRPr="0034791E">
        <w:rPr>
          <w:rFonts w:ascii="Times New Roman" w:hAnsi="Times New Roman" w:cs="Times New Roman"/>
          <w:sz w:val="28"/>
          <w:szCs w:val="28"/>
          <w:lang w:val="uk-UA"/>
        </w:rPr>
        <w:t>4-5(115-116)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2DEF" w:rsidRPr="0034791E">
        <w:rPr>
          <w:rFonts w:ascii="Times New Roman" w:hAnsi="Times New Roman" w:cs="Times New Roman"/>
          <w:sz w:val="28"/>
          <w:szCs w:val="28"/>
          <w:lang w:val="uk-UA"/>
        </w:rPr>
        <w:t>118-123.</w:t>
      </w:r>
    </w:p>
    <w:p w:rsidR="00E20EC6" w:rsidRPr="00CF7498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>Fisher</w:t>
      </w:r>
      <w:r w:rsidR="00FB7047"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Siewert</w:t>
      </w:r>
      <w:proofErr w:type="spellEnd"/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JR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>Bumm</w:t>
      </w:r>
      <w:proofErr w:type="spellEnd"/>
      <w:r w:rsidR="00CB409A" w:rsidRPr="00CB4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409A" w:rsidRPr="009D432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7047"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Distal gastrectomy with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Billroth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Billroth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II o</w:t>
      </w:r>
      <w:r w:rsidR="00FB7047">
        <w:rPr>
          <w:rFonts w:ascii="Times New Roman" w:hAnsi="Times New Roman" w:cs="Times New Roman"/>
          <w:sz w:val="28"/>
          <w:szCs w:val="28"/>
          <w:lang w:val="en-US"/>
        </w:rPr>
        <w:t>r Roux – Y Reconstruction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LWW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CF7498">
        <w:rPr>
          <w:rFonts w:ascii="Times New Roman" w:hAnsi="Times New Roman" w:cs="Times New Roman"/>
          <w:sz w:val="28"/>
          <w:szCs w:val="28"/>
        </w:rPr>
        <w:t xml:space="preserve"> 2007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F7498">
        <w:rPr>
          <w:rFonts w:ascii="Times New Roman" w:hAnsi="Times New Roman" w:cs="Times New Roman"/>
          <w:sz w:val="28"/>
          <w:szCs w:val="28"/>
        </w:rPr>
        <w:t>25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7498">
        <w:rPr>
          <w:rFonts w:ascii="Times New Roman" w:hAnsi="Times New Roman" w:cs="Times New Roman"/>
          <w:sz w:val="28"/>
          <w:szCs w:val="28"/>
        </w:rPr>
        <w:t>92.</w:t>
      </w:r>
    </w:p>
    <w:p w:rsidR="00E20EC6" w:rsidRPr="009D4325" w:rsidRDefault="007D4D92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20EC6" w:rsidRPr="00E974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7429" w:rsidRPr="00E97429">
        <w:rPr>
          <w:rFonts w:ascii="Times New Roman" w:hAnsi="Times New Roman" w:cs="Times New Roman"/>
          <w:sz w:val="28"/>
          <w:szCs w:val="28"/>
        </w:rPr>
        <w:t>Щепотин</w:t>
      </w:r>
      <w:proofErr w:type="spellEnd"/>
      <w:r w:rsidR="00E97429" w:rsidRPr="00E97429">
        <w:rPr>
          <w:rFonts w:ascii="Times New Roman" w:hAnsi="Times New Roman" w:cs="Times New Roman"/>
          <w:sz w:val="28"/>
          <w:szCs w:val="28"/>
        </w:rPr>
        <w:t xml:space="preserve"> ИБ, Эванс СР. Рак желудка: практическое руководство по профилактике, диагностике и лечению. Киев: Книга плюс;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2000</w:t>
      </w:r>
      <w:r w:rsidR="00CB4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228</w:t>
      </w:r>
      <w:r w:rsidR="00CB409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7047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>Kapoor</w:t>
      </w:r>
      <w:r w:rsidR="00FB7047"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Kate</w:t>
      </w:r>
      <w:r w:rsidR="00FB7047"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V, </w:t>
      </w:r>
      <w:proofErr w:type="spellStart"/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>Maroju</w:t>
      </w:r>
      <w:proofErr w:type="spellEnd"/>
      <w:r w:rsidR="00FB7047"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>NK, Kate</w:t>
      </w:r>
      <w:r w:rsidR="00FB7047"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proofErr w:type="spellStart"/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>Karthikeyan</w:t>
      </w:r>
      <w:proofErr w:type="spellEnd"/>
      <w:r w:rsidR="00FB7047"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Partial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Gastretomy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Medscape.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="00CB4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09A"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CB40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vailable from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: http://emedicine.medscape.com/article/1893089-overview#showall, free. </w:t>
      </w:r>
    </w:p>
    <w:p w:rsidR="00E20EC6" w:rsidRPr="009D432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Holle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>Andersson</w:t>
      </w:r>
      <w:proofErr w:type="spellEnd"/>
      <w:r w:rsidR="00FB7047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Vagotomy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B409A" w:rsidRPr="009D4325">
        <w:rPr>
          <w:rFonts w:ascii="Times New Roman" w:hAnsi="Times New Roman" w:cs="Times New Roman"/>
          <w:sz w:val="28"/>
          <w:szCs w:val="28"/>
          <w:lang w:val="en-US"/>
        </w:rPr>
        <w:t>latest advances with special reference to gastric and duodenal ulcers disease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Springer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="00FB704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224.</w:t>
      </w:r>
      <w:proofErr w:type="gramEnd"/>
    </w:p>
    <w:p w:rsidR="00B17F9B" w:rsidRPr="00AB7CD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. Isabella V, Marotta</w:t>
      </w:r>
      <w:r w:rsidR="00CB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0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, Bianchi F. Ischemic necrosis of proximal gastric remnant following </w:t>
      </w:r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subtotal gastrectomy with splenectomy. </w:t>
      </w:r>
      <w:proofErr w:type="gramStart"/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Pr="00AB7CD5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CD5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AB7CD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 1984</w:t>
      </w:r>
      <w:proofErr w:type="gramStart"/>
      <w:r w:rsidRPr="00AB7CD5">
        <w:rPr>
          <w:rFonts w:ascii="Times New Roman" w:hAnsi="Times New Roman" w:cs="Times New Roman"/>
          <w:sz w:val="28"/>
          <w:szCs w:val="28"/>
          <w:lang w:val="en-US"/>
        </w:rPr>
        <w:t>;25</w:t>
      </w:r>
      <w:proofErr w:type="gramEnd"/>
      <w:r w:rsidR="00CB409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B7CD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B409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7CD5">
        <w:rPr>
          <w:rFonts w:ascii="Times New Roman" w:hAnsi="Times New Roman" w:cs="Times New Roman"/>
          <w:sz w:val="28"/>
          <w:szCs w:val="28"/>
          <w:lang w:val="en-US"/>
        </w:rPr>
        <w:t>:124</w:t>
      </w:r>
      <w:r w:rsidR="00AB7CD5" w:rsidRPr="00AB7CD5">
        <w:rPr>
          <w:rFonts w:ascii="Times New Roman" w:hAnsi="Times New Roman" w:cs="Times New Roman"/>
          <w:sz w:val="28"/>
          <w:szCs w:val="28"/>
          <w:lang w:val="uk-UA"/>
        </w:rPr>
        <w:t xml:space="preserve">-32. </w:t>
      </w:r>
      <w:r w:rsidR="00CB409A" w:rsidRPr="00AB7C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r w:rsidR="00AB7CD5" w:rsidRPr="00AB7C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10.1002/jso.2930250215.</w:t>
      </w:r>
    </w:p>
    <w:p w:rsidR="00002995" w:rsidRPr="009D432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Lise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Cordiano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C. Ischemic necrosis of the gastric stump after subtotal gastrectomy.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Chir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Ital 1968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;241:303</w:t>
      </w:r>
      <w:proofErr w:type="gramEnd"/>
      <w:r w:rsidR="00CB40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EC6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Valen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B, Horn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, Overland GB,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Halvorsen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JF,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Svanes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Ischaemic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necrosis of lesser curve of stomach after proximal gastric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vagotomy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D67E6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DD67E6">
        <w:rPr>
          <w:rFonts w:ascii="Times New Roman" w:hAnsi="Times New Roman" w:cs="Times New Roman"/>
          <w:sz w:val="28"/>
          <w:szCs w:val="28"/>
          <w:lang w:val="en-US"/>
        </w:rPr>
        <w:t xml:space="preserve"> J Surg. 1991</w:t>
      </w:r>
      <w:proofErr w:type="gramStart"/>
      <w:r w:rsidRPr="00DD67E6">
        <w:rPr>
          <w:rFonts w:ascii="Times New Roman" w:hAnsi="Times New Roman" w:cs="Times New Roman"/>
          <w:sz w:val="28"/>
          <w:szCs w:val="28"/>
          <w:lang w:val="en-US"/>
        </w:rPr>
        <w:t>;157</w:t>
      </w:r>
      <w:proofErr w:type="gramEnd"/>
      <w:r w:rsidR="00CB409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D67E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B409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D67E6">
        <w:rPr>
          <w:rFonts w:ascii="Times New Roman" w:hAnsi="Times New Roman" w:cs="Times New Roman"/>
          <w:sz w:val="28"/>
          <w:szCs w:val="28"/>
          <w:lang w:val="en-US"/>
        </w:rPr>
        <w:t>:481-3.</w:t>
      </w:r>
    </w:p>
    <w:p w:rsidR="00002995" w:rsidRPr="00002995" w:rsidRDefault="00002995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 w:rsidRPr="003977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773E">
        <w:rPr>
          <w:rFonts w:ascii="Times New Roman" w:hAnsi="Times New Roman" w:cs="Times New Roman"/>
          <w:sz w:val="28"/>
          <w:szCs w:val="28"/>
          <w:lang w:val="uk-UA"/>
        </w:rPr>
        <w:t>Дронов</w:t>
      </w:r>
      <w:proofErr w:type="spellEnd"/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ОІ, </w:t>
      </w:r>
      <w:proofErr w:type="spellStart"/>
      <w:r w:rsidRPr="0039773E">
        <w:rPr>
          <w:rFonts w:ascii="Times New Roman" w:hAnsi="Times New Roman" w:cs="Times New Roman"/>
          <w:sz w:val="28"/>
          <w:szCs w:val="28"/>
          <w:lang w:val="uk-UA"/>
        </w:rPr>
        <w:t>Крючина</w:t>
      </w:r>
      <w:proofErr w:type="spellEnd"/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ЄА, </w:t>
      </w:r>
      <w:proofErr w:type="spellStart"/>
      <w:r w:rsidRPr="0039773E">
        <w:rPr>
          <w:rFonts w:ascii="Times New Roman" w:hAnsi="Times New Roman" w:cs="Times New Roman"/>
          <w:sz w:val="28"/>
          <w:szCs w:val="28"/>
          <w:lang w:val="uk-UA"/>
        </w:rPr>
        <w:t>Добуш</w:t>
      </w:r>
      <w:proofErr w:type="spellEnd"/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РД, </w:t>
      </w:r>
      <w:proofErr w:type="spellStart"/>
      <w:r w:rsidRPr="0039773E">
        <w:rPr>
          <w:rFonts w:ascii="Times New Roman" w:hAnsi="Times New Roman" w:cs="Times New Roman"/>
          <w:sz w:val="28"/>
          <w:szCs w:val="28"/>
          <w:lang w:val="uk-UA"/>
        </w:rPr>
        <w:t>Горлач</w:t>
      </w:r>
      <w:proofErr w:type="spellEnd"/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АІ.  Тотальна </w:t>
      </w:r>
      <w:proofErr w:type="spellStart"/>
      <w:r w:rsidRPr="0039773E">
        <w:rPr>
          <w:rFonts w:ascii="Times New Roman" w:hAnsi="Times New Roman" w:cs="Times New Roman"/>
          <w:sz w:val="28"/>
          <w:szCs w:val="28"/>
          <w:lang w:val="uk-UA"/>
        </w:rPr>
        <w:t>панкреатектомія</w:t>
      </w:r>
      <w:proofErr w:type="spellEnd"/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в хірургії злоякісних новоутворень підшлункової залози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Клінічна онкологія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Спеціальний випуск І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 2011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9773E">
        <w:rPr>
          <w:rFonts w:ascii="Times New Roman" w:hAnsi="Times New Roman" w:cs="Times New Roman"/>
          <w:sz w:val="28"/>
          <w:szCs w:val="28"/>
          <w:lang w:val="uk-UA"/>
        </w:rPr>
        <w:t>23-26.</w:t>
      </w:r>
    </w:p>
    <w:p w:rsidR="00B17F9B" w:rsidRPr="00002995" w:rsidRDefault="00B17F9B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9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029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Краснояружський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АГ,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Сочнєва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АЛ,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Крицак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ВВ,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Ковцур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ВП.   Тромбоз коротких артерій шлунку як причина некрозу кукси шлунку після </w:t>
      </w:r>
      <w:proofErr w:type="spellStart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>субтотальної</w:t>
      </w:r>
      <w:proofErr w:type="spellEnd"/>
      <w:r w:rsidR="00CF7498" w:rsidRPr="00E52223">
        <w:rPr>
          <w:rFonts w:ascii="Times New Roman" w:hAnsi="Times New Roman" w:cs="Times New Roman"/>
          <w:sz w:val="28"/>
          <w:szCs w:val="28"/>
          <w:lang w:val="uk-UA"/>
        </w:rPr>
        <w:t xml:space="preserve"> дистальної резекції: випадок із практики. Харківська хірургічна школа. 2021;2:28-30</w:t>
      </w:r>
      <w:r w:rsidRPr="00002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01D" w:rsidRPr="007416EA" w:rsidRDefault="00E20EC6" w:rsidP="00624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6E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416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 xml:space="preserve">Бенедикт  ВВ. </w:t>
      </w:r>
      <w:proofErr w:type="spellStart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>Лигатуры</w:t>
      </w:r>
      <w:proofErr w:type="spellEnd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>анастомоза</w:t>
      </w:r>
      <w:proofErr w:type="spellEnd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>симулирующие</w:t>
      </w:r>
      <w:proofErr w:type="spellEnd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 xml:space="preserve"> рецидив </w:t>
      </w:r>
      <w:proofErr w:type="spellStart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>язвенной</w:t>
      </w:r>
      <w:proofErr w:type="spellEnd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>болезни</w:t>
      </w:r>
      <w:proofErr w:type="spellEnd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>Врач</w:t>
      </w:r>
      <w:proofErr w:type="spellEnd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="0062401D" w:rsidRPr="0062401D">
        <w:rPr>
          <w:rFonts w:ascii="Times New Roman" w:hAnsi="Times New Roman" w:cs="Times New Roman"/>
          <w:sz w:val="28"/>
          <w:szCs w:val="28"/>
          <w:lang w:val="uk-UA"/>
        </w:rPr>
        <w:t xml:space="preserve"> . 1989;6:51-53.</w:t>
      </w:r>
    </w:p>
    <w:p w:rsidR="000F62D2" w:rsidRPr="000F62D2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F62D2"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Bracale</w:t>
      </w:r>
      <w:proofErr w:type="spellEnd"/>
      <w:r w:rsidR="000F62D2"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G.C. Suture </w:t>
      </w:r>
      <w:proofErr w:type="spellStart"/>
      <w:r w:rsidR="000F62D2"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malerial</w:t>
      </w:r>
      <w:proofErr w:type="spellEnd"/>
      <w:r w:rsidR="000F62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  <w:r w:rsidR="000F62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62D2"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Minerva</w:t>
      </w:r>
      <w:r w:rsidR="000F62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F62D2"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1982</w:t>
      </w:r>
      <w:r w:rsidR="000F62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37</w:t>
      </w:r>
      <w:r w:rsidR="00CB40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0F62D2"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</w:t>
      </w:r>
      <w:r w:rsidR="00CB40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0F62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0F62D2"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913-922</w:t>
      </w:r>
      <w:r w:rsidR="000F62D2" w:rsidRPr="000F62D2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E20EC6" w:rsidRPr="007416EA" w:rsidRDefault="007D4D92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Forrest  </w:t>
      </w:r>
      <w:r w:rsidR="007416EA" w:rsidRPr="009D432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7416EA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Current </w:t>
      </w:r>
      <w:proofErr w:type="spellStart"/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>cancepts</w:t>
      </w:r>
      <w:proofErr w:type="spellEnd"/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of soft connective tissue wound healing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Brit</w:t>
      </w:r>
      <w:r w:rsidR="00E20EC6" w:rsidRPr="00CF7498">
        <w:rPr>
          <w:rFonts w:ascii="Times New Roman" w:hAnsi="Times New Roman" w:cs="Times New Roman"/>
          <w:sz w:val="28"/>
          <w:szCs w:val="28"/>
        </w:rPr>
        <w:t xml:space="preserve">. </w:t>
      </w:r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20EC6" w:rsidRPr="00CF74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0EC6" w:rsidRPr="009D4325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="00E20EC6" w:rsidRPr="00CF7498">
        <w:rPr>
          <w:rFonts w:ascii="Times New Roman" w:hAnsi="Times New Roman" w:cs="Times New Roman"/>
          <w:sz w:val="28"/>
          <w:szCs w:val="28"/>
        </w:rPr>
        <w:t>. 1983</w:t>
      </w:r>
      <w:proofErr w:type="gramStart"/>
      <w:r w:rsidR="007416E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20EC6" w:rsidRPr="00CF7498">
        <w:rPr>
          <w:rFonts w:ascii="Times New Roman" w:hAnsi="Times New Roman" w:cs="Times New Roman"/>
          <w:sz w:val="28"/>
          <w:szCs w:val="28"/>
        </w:rPr>
        <w:t>70</w:t>
      </w:r>
      <w:proofErr w:type="gramEnd"/>
      <w:r w:rsidR="00CB409A" w:rsidRPr="00CF7498">
        <w:rPr>
          <w:rFonts w:ascii="Times New Roman" w:hAnsi="Times New Roman" w:cs="Times New Roman"/>
          <w:sz w:val="28"/>
          <w:szCs w:val="28"/>
        </w:rPr>
        <w:t>(</w:t>
      </w:r>
      <w:r w:rsidR="00E20EC6" w:rsidRPr="00CF7498">
        <w:rPr>
          <w:rFonts w:ascii="Times New Roman" w:hAnsi="Times New Roman" w:cs="Times New Roman"/>
          <w:sz w:val="28"/>
          <w:szCs w:val="28"/>
        </w:rPr>
        <w:t>3</w:t>
      </w:r>
      <w:r w:rsidR="00CB409A" w:rsidRPr="00CF7498">
        <w:rPr>
          <w:rFonts w:ascii="Times New Roman" w:hAnsi="Times New Roman" w:cs="Times New Roman"/>
          <w:sz w:val="28"/>
          <w:szCs w:val="28"/>
        </w:rPr>
        <w:t>)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20EC6" w:rsidRPr="00CF7498">
        <w:rPr>
          <w:rFonts w:ascii="Times New Roman" w:hAnsi="Times New Roman" w:cs="Times New Roman"/>
          <w:sz w:val="28"/>
          <w:szCs w:val="28"/>
        </w:rPr>
        <w:t>133-140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EC6" w:rsidRPr="009D6F9D" w:rsidRDefault="007D4D92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E20EC6" w:rsidRPr="007416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54C5" w:rsidRPr="007416EA">
        <w:rPr>
          <w:rFonts w:ascii="Times New Roman" w:hAnsi="Times New Roman" w:cs="Times New Roman"/>
          <w:sz w:val="28"/>
          <w:szCs w:val="28"/>
          <w:lang w:val="uk-UA"/>
        </w:rPr>
        <w:t xml:space="preserve">Зайцев ВТ, Бойко ВВ, Григоров ЮБ, </w:t>
      </w:r>
      <w:proofErr w:type="spellStart"/>
      <w:r w:rsidR="004454C5" w:rsidRPr="007416EA">
        <w:rPr>
          <w:rFonts w:ascii="Times New Roman" w:hAnsi="Times New Roman" w:cs="Times New Roman"/>
          <w:sz w:val="28"/>
          <w:szCs w:val="28"/>
          <w:lang w:val="uk-UA"/>
        </w:rPr>
        <w:t>Тарабан</w:t>
      </w:r>
      <w:proofErr w:type="spellEnd"/>
      <w:r w:rsidR="004454C5" w:rsidRPr="0074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4C5">
        <w:rPr>
          <w:rFonts w:ascii="Times New Roman" w:hAnsi="Times New Roman" w:cs="Times New Roman"/>
          <w:sz w:val="28"/>
          <w:szCs w:val="28"/>
          <w:lang w:val="uk-UA"/>
        </w:rPr>
        <w:t>ИА</w:t>
      </w:r>
      <w:r w:rsidR="004454C5" w:rsidRPr="007416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54C5" w:rsidRPr="007416EA">
        <w:rPr>
          <w:rFonts w:ascii="Times New Roman" w:hAnsi="Times New Roman" w:cs="Times New Roman"/>
          <w:sz w:val="28"/>
          <w:szCs w:val="28"/>
          <w:lang w:val="uk-UA"/>
        </w:rPr>
        <w:t>Сарвар</w:t>
      </w:r>
      <w:proofErr w:type="spellEnd"/>
      <w:r w:rsidR="004454C5" w:rsidRPr="007416EA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445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4C5" w:rsidRPr="004454C5">
        <w:rPr>
          <w:rFonts w:ascii="Times New Roman" w:hAnsi="Times New Roman" w:cs="Times New Roman"/>
          <w:sz w:val="28"/>
          <w:szCs w:val="28"/>
        </w:rPr>
        <w:t>Комбинированные инверт</w:t>
      </w:r>
      <w:r w:rsidR="009D6F9D">
        <w:rPr>
          <w:rFonts w:ascii="Times New Roman" w:hAnsi="Times New Roman" w:cs="Times New Roman"/>
          <w:sz w:val="28"/>
          <w:szCs w:val="28"/>
        </w:rPr>
        <w:t>иро</w:t>
      </w:r>
      <w:r w:rsidR="004454C5" w:rsidRPr="004454C5">
        <w:rPr>
          <w:rFonts w:ascii="Times New Roman" w:hAnsi="Times New Roman" w:cs="Times New Roman"/>
          <w:sz w:val="28"/>
          <w:szCs w:val="28"/>
        </w:rPr>
        <w:t>ван</w:t>
      </w:r>
      <w:r w:rsidR="004454C5">
        <w:rPr>
          <w:rFonts w:ascii="Times New Roman" w:hAnsi="Times New Roman" w:cs="Times New Roman"/>
          <w:sz w:val="28"/>
          <w:szCs w:val="28"/>
        </w:rPr>
        <w:t>н</w:t>
      </w:r>
      <w:r w:rsidR="004454C5" w:rsidRPr="004454C5">
        <w:rPr>
          <w:rFonts w:ascii="Times New Roman" w:hAnsi="Times New Roman" w:cs="Times New Roman"/>
          <w:sz w:val="28"/>
          <w:szCs w:val="28"/>
        </w:rPr>
        <w:t xml:space="preserve">ые </w:t>
      </w:r>
      <w:r w:rsidR="004454C5">
        <w:rPr>
          <w:rFonts w:ascii="Times New Roman" w:hAnsi="Times New Roman" w:cs="Times New Roman"/>
          <w:sz w:val="28"/>
          <w:szCs w:val="28"/>
        </w:rPr>
        <w:t xml:space="preserve">с </w:t>
      </w:r>
      <w:r w:rsidR="004454C5" w:rsidRPr="004454C5">
        <w:rPr>
          <w:rFonts w:ascii="Times New Roman" w:hAnsi="Times New Roman" w:cs="Times New Roman"/>
          <w:sz w:val="28"/>
          <w:szCs w:val="28"/>
        </w:rPr>
        <w:t>прец</w:t>
      </w:r>
      <w:r w:rsidR="004454C5">
        <w:rPr>
          <w:rFonts w:ascii="Times New Roman" w:hAnsi="Times New Roman" w:cs="Times New Roman"/>
          <w:sz w:val="28"/>
          <w:szCs w:val="28"/>
        </w:rPr>
        <w:t>изион</w:t>
      </w:r>
      <w:r w:rsidR="004454C5" w:rsidRPr="004454C5">
        <w:rPr>
          <w:rFonts w:ascii="Times New Roman" w:hAnsi="Times New Roman" w:cs="Times New Roman"/>
          <w:sz w:val="28"/>
          <w:szCs w:val="28"/>
        </w:rPr>
        <w:t>но</w:t>
      </w:r>
      <w:r w:rsidR="004454C5">
        <w:rPr>
          <w:rFonts w:ascii="Times New Roman" w:hAnsi="Times New Roman" w:cs="Times New Roman"/>
          <w:sz w:val="28"/>
          <w:szCs w:val="28"/>
        </w:rPr>
        <w:t>й</w:t>
      </w:r>
      <w:r w:rsidR="004454C5" w:rsidRPr="004454C5">
        <w:rPr>
          <w:rFonts w:ascii="Times New Roman" w:hAnsi="Times New Roman" w:cs="Times New Roman"/>
          <w:sz w:val="28"/>
          <w:szCs w:val="28"/>
        </w:rPr>
        <w:t xml:space="preserve"> техн</w:t>
      </w:r>
      <w:r w:rsidR="004454C5">
        <w:rPr>
          <w:rFonts w:ascii="Times New Roman" w:hAnsi="Times New Roman" w:cs="Times New Roman"/>
          <w:sz w:val="28"/>
          <w:szCs w:val="28"/>
        </w:rPr>
        <w:t>и</w:t>
      </w:r>
      <w:r w:rsidR="004454C5" w:rsidRPr="004454C5">
        <w:rPr>
          <w:rFonts w:ascii="Times New Roman" w:hAnsi="Times New Roman" w:cs="Times New Roman"/>
          <w:sz w:val="28"/>
          <w:szCs w:val="28"/>
        </w:rPr>
        <w:t>ко</w:t>
      </w:r>
      <w:r w:rsidR="004454C5">
        <w:rPr>
          <w:rFonts w:ascii="Times New Roman" w:hAnsi="Times New Roman" w:cs="Times New Roman"/>
          <w:sz w:val="28"/>
          <w:szCs w:val="28"/>
        </w:rPr>
        <w:t>й</w:t>
      </w:r>
      <w:r w:rsidR="004454C5" w:rsidRPr="004454C5">
        <w:rPr>
          <w:rFonts w:ascii="Times New Roman" w:hAnsi="Times New Roman" w:cs="Times New Roman"/>
          <w:sz w:val="28"/>
          <w:szCs w:val="28"/>
        </w:rPr>
        <w:t xml:space="preserve"> шв</w:t>
      </w:r>
      <w:r w:rsidR="004454C5">
        <w:rPr>
          <w:rFonts w:ascii="Times New Roman" w:hAnsi="Times New Roman" w:cs="Times New Roman"/>
          <w:sz w:val="28"/>
          <w:szCs w:val="28"/>
        </w:rPr>
        <w:t>ы</w:t>
      </w:r>
      <w:r w:rsidR="004454C5" w:rsidRPr="004454C5">
        <w:rPr>
          <w:rFonts w:ascii="Times New Roman" w:hAnsi="Times New Roman" w:cs="Times New Roman"/>
          <w:sz w:val="28"/>
          <w:szCs w:val="28"/>
        </w:rPr>
        <w:t xml:space="preserve"> </w:t>
      </w:r>
      <w:r w:rsidR="004454C5">
        <w:rPr>
          <w:rFonts w:ascii="Times New Roman" w:hAnsi="Times New Roman" w:cs="Times New Roman"/>
          <w:sz w:val="28"/>
          <w:szCs w:val="28"/>
        </w:rPr>
        <w:t>в</w:t>
      </w:r>
      <w:r w:rsidR="004454C5" w:rsidRPr="004454C5">
        <w:rPr>
          <w:rFonts w:ascii="Times New Roman" w:hAnsi="Times New Roman" w:cs="Times New Roman"/>
          <w:sz w:val="28"/>
          <w:szCs w:val="28"/>
        </w:rPr>
        <w:t xml:space="preserve"> х</w:t>
      </w:r>
      <w:r w:rsidR="004454C5">
        <w:rPr>
          <w:rFonts w:ascii="Times New Roman" w:hAnsi="Times New Roman" w:cs="Times New Roman"/>
          <w:sz w:val="28"/>
          <w:szCs w:val="28"/>
        </w:rPr>
        <w:t>и</w:t>
      </w:r>
      <w:r w:rsidR="004454C5" w:rsidRPr="004454C5">
        <w:rPr>
          <w:rFonts w:ascii="Times New Roman" w:hAnsi="Times New Roman" w:cs="Times New Roman"/>
          <w:sz w:val="28"/>
          <w:szCs w:val="28"/>
        </w:rPr>
        <w:t>рург</w:t>
      </w:r>
      <w:r w:rsidR="004454C5">
        <w:rPr>
          <w:rFonts w:ascii="Times New Roman" w:hAnsi="Times New Roman" w:cs="Times New Roman"/>
          <w:sz w:val="28"/>
          <w:szCs w:val="28"/>
        </w:rPr>
        <w:t>ии</w:t>
      </w:r>
      <w:r w:rsidR="004454C5" w:rsidRPr="0044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C5" w:rsidRPr="004454C5">
        <w:rPr>
          <w:rFonts w:ascii="Times New Roman" w:hAnsi="Times New Roman" w:cs="Times New Roman"/>
          <w:sz w:val="28"/>
          <w:szCs w:val="28"/>
        </w:rPr>
        <w:t>остро</w:t>
      </w:r>
      <w:r w:rsidR="004454C5">
        <w:rPr>
          <w:rFonts w:ascii="Times New Roman" w:hAnsi="Times New Roman" w:cs="Times New Roman"/>
          <w:sz w:val="28"/>
          <w:szCs w:val="28"/>
        </w:rPr>
        <w:t>осложненных</w:t>
      </w:r>
      <w:proofErr w:type="spellEnd"/>
      <w:r w:rsidR="004454C5" w:rsidRPr="0044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C5" w:rsidRPr="004454C5">
        <w:rPr>
          <w:rFonts w:ascii="Times New Roman" w:hAnsi="Times New Roman" w:cs="Times New Roman"/>
          <w:sz w:val="28"/>
          <w:szCs w:val="28"/>
        </w:rPr>
        <w:t>п</w:t>
      </w:r>
      <w:r w:rsidR="004454C5">
        <w:rPr>
          <w:rFonts w:ascii="Times New Roman" w:hAnsi="Times New Roman" w:cs="Times New Roman"/>
          <w:sz w:val="28"/>
          <w:szCs w:val="28"/>
        </w:rPr>
        <w:t>и</w:t>
      </w:r>
      <w:r w:rsidR="004454C5" w:rsidRPr="004454C5">
        <w:rPr>
          <w:rFonts w:ascii="Times New Roman" w:hAnsi="Times New Roman" w:cs="Times New Roman"/>
          <w:sz w:val="28"/>
          <w:szCs w:val="28"/>
        </w:rPr>
        <w:t>лородуоденальн</w:t>
      </w:r>
      <w:r w:rsidR="004454C5">
        <w:rPr>
          <w:rFonts w:ascii="Times New Roman" w:hAnsi="Times New Roman" w:cs="Times New Roman"/>
          <w:sz w:val="28"/>
          <w:szCs w:val="28"/>
        </w:rPr>
        <w:t>ы</w:t>
      </w:r>
      <w:r w:rsidR="004454C5" w:rsidRPr="004454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454C5" w:rsidRPr="004454C5">
        <w:rPr>
          <w:rFonts w:ascii="Times New Roman" w:hAnsi="Times New Roman" w:cs="Times New Roman"/>
          <w:sz w:val="28"/>
          <w:szCs w:val="28"/>
        </w:rPr>
        <w:t xml:space="preserve"> </w:t>
      </w:r>
      <w:r w:rsidR="004454C5">
        <w:rPr>
          <w:rFonts w:ascii="Times New Roman" w:hAnsi="Times New Roman" w:cs="Times New Roman"/>
          <w:sz w:val="28"/>
          <w:szCs w:val="28"/>
        </w:rPr>
        <w:t>язв</w:t>
      </w:r>
      <w:r w:rsidR="004454C5" w:rsidRPr="004454C5">
        <w:rPr>
          <w:rFonts w:ascii="Times New Roman" w:hAnsi="Times New Roman" w:cs="Times New Roman"/>
          <w:sz w:val="28"/>
          <w:szCs w:val="28"/>
        </w:rPr>
        <w:t>. Хар</w:t>
      </w:r>
      <w:r w:rsidR="004454C5">
        <w:rPr>
          <w:rFonts w:ascii="Times New Roman" w:hAnsi="Times New Roman" w:cs="Times New Roman"/>
          <w:sz w:val="28"/>
          <w:szCs w:val="28"/>
        </w:rPr>
        <w:t>ь</w:t>
      </w:r>
      <w:r w:rsidR="004454C5" w:rsidRPr="004454C5">
        <w:rPr>
          <w:rFonts w:ascii="Times New Roman" w:hAnsi="Times New Roman" w:cs="Times New Roman"/>
          <w:sz w:val="28"/>
          <w:szCs w:val="28"/>
        </w:rPr>
        <w:t>к</w:t>
      </w:r>
      <w:r w:rsidR="004454C5">
        <w:rPr>
          <w:rFonts w:ascii="Times New Roman" w:hAnsi="Times New Roman" w:cs="Times New Roman"/>
          <w:sz w:val="28"/>
          <w:szCs w:val="28"/>
        </w:rPr>
        <w:t>о</w:t>
      </w:r>
      <w:r w:rsidR="004454C5" w:rsidRPr="004454C5">
        <w:rPr>
          <w:rFonts w:ascii="Times New Roman" w:hAnsi="Times New Roman" w:cs="Times New Roman"/>
          <w:sz w:val="28"/>
          <w:szCs w:val="28"/>
        </w:rPr>
        <w:t>в: Х</w:t>
      </w:r>
      <w:r w:rsidR="004454C5">
        <w:rPr>
          <w:rFonts w:ascii="Times New Roman" w:hAnsi="Times New Roman" w:cs="Times New Roman"/>
          <w:sz w:val="28"/>
          <w:szCs w:val="28"/>
        </w:rPr>
        <w:t>Г</w:t>
      </w:r>
      <w:r w:rsidR="004454C5" w:rsidRPr="004454C5">
        <w:rPr>
          <w:rFonts w:ascii="Times New Roman" w:hAnsi="Times New Roman" w:cs="Times New Roman"/>
          <w:sz w:val="28"/>
          <w:szCs w:val="28"/>
        </w:rPr>
        <w:t>МУ; 1995. 120</w:t>
      </w:r>
      <w:r w:rsidR="004454C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454C5" w:rsidRPr="009D6F9D">
        <w:rPr>
          <w:rFonts w:ascii="Times New Roman" w:hAnsi="Times New Roman" w:cs="Times New Roman"/>
          <w:sz w:val="28"/>
          <w:szCs w:val="28"/>
        </w:rPr>
        <w:t>.</w:t>
      </w:r>
    </w:p>
    <w:p w:rsidR="00E20EC6" w:rsidRPr="009D4325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Schuster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KM</w:t>
      </w:r>
      <w:proofErr w:type="gramEnd"/>
      <w:r w:rsidR="007416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16EA" w:rsidRPr="009D4325">
        <w:rPr>
          <w:rFonts w:ascii="Times New Roman" w:hAnsi="Times New Roman" w:cs="Times New Roman"/>
          <w:sz w:val="28"/>
          <w:szCs w:val="28"/>
          <w:lang w:val="en-US"/>
        </w:rPr>
        <w:t>Barqist</w:t>
      </w:r>
      <w:proofErr w:type="spellEnd"/>
      <w:r w:rsidR="007416EA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16EA" w:rsidRPr="009D4325">
        <w:rPr>
          <w:rFonts w:ascii="Times New Roman" w:hAnsi="Times New Roman" w:cs="Times New Roman"/>
          <w:sz w:val="28"/>
          <w:szCs w:val="28"/>
          <w:lang w:val="en-US"/>
        </w:rPr>
        <w:t>Kohn</w:t>
      </w:r>
      <w:r w:rsidR="007416EA" w:rsidRPr="007416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16EA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SM, </w:t>
      </w:r>
      <w:proofErr w:type="spellStart"/>
      <w:r w:rsidR="007416EA" w:rsidRPr="009D4325">
        <w:rPr>
          <w:rFonts w:ascii="Times New Roman" w:hAnsi="Times New Roman" w:cs="Times New Roman"/>
          <w:sz w:val="28"/>
          <w:szCs w:val="28"/>
          <w:lang w:val="en-US"/>
        </w:rPr>
        <w:t>Dolich</w:t>
      </w:r>
      <w:proofErr w:type="spellEnd"/>
      <w:r w:rsidR="007416EA"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MO.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Complications of </w:t>
      </w:r>
      <w:r w:rsidR="00A53E34" w:rsidRPr="009D4325">
        <w:rPr>
          <w:rFonts w:ascii="Times New Roman" w:hAnsi="Times New Roman" w:cs="Times New Roman"/>
          <w:sz w:val="28"/>
          <w:szCs w:val="28"/>
          <w:lang w:val="en-US"/>
        </w:rPr>
        <w:t>gastric surgery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Complications in Surgery and Trauma</w:t>
      </w:r>
      <w:r w:rsidR="007416E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Second edition.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N.Y.: CRC Press</w:t>
      </w:r>
      <w:r w:rsidR="004614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4614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662</w:t>
      </w:r>
      <w:r w:rsidR="0046147D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53E34" w:rsidRPr="00A53E34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Aurello</w:t>
      </w:r>
      <w:proofErr w:type="spellEnd"/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P, Berardi G, </w:t>
      </w:r>
      <w:proofErr w:type="spellStart"/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Moschetta</w:t>
      </w:r>
      <w:proofErr w:type="spellEnd"/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G, </w:t>
      </w:r>
      <w:r w:rsid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et al</w:t>
      </w:r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 Recurrence following anastomotic leakage after surgery for carcinoma of the distal esophagus and gastroesophageal junction: a systematic review. </w:t>
      </w:r>
      <w:r w:rsidR="00A53E34" w:rsidRPr="00A53E34">
        <w:rPr>
          <w:rStyle w:val="ref-journal"/>
          <w:rFonts w:ascii="Times New Roman" w:hAnsi="Times New Roman" w:cs="Times New Roman"/>
          <w:iCs/>
          <w:color w:val="212121"/>
          <w:sz w:val="28"/>
          <w:szCs w:val="28"/>
          <w:shd w:val="clear" w:color="auto" w:fill="FFFFFF"/>
          <w:lang w:val="en-US"/>
        </w:rPr>
        <w:t>Anticancer Res. </w:t>
      </w:r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2019</w:t>
      </w:r>
      <w:proofErr w:type="gramStart"/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;</w:t>
      </w:r>
      <w:r w:rsidR="00A53E34" w:rsidRPr="00A53E34">
        <w:rPr>
          <w:rStyle w:val="ref-vol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39</w:t>
      </w:r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:1651</w:t>
      </w:r>
      <w:proofErr w:type="gramEnd"/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–1660. </w:t>
      </w:r>
      <w:proofErr w:type="spellStart"/>
      <w:proofErr w:type="gramStart"/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doi</w:t>
      </w:r>
      <w:proofErr w:type="spellEnd"/>
      <w:proofErr w:type="gramEnd"/>
      <w:r w:rsidR="00A53E34"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: 10.21873/anticanres.13270. </w:t>
      </w:r>
    </w:p>
    <w:p w:rsidR="00E20EC6" w:rsidRPr="00225359" w:rsidRDefault="00E20EC6" w:rsidP="00353B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535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4D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B7CD5" w:rsidRPr="00225359">
        <w:rPr>
          <w:rFonts w:ascii="Times New Roman" w:hAnsi="Times New Roman" w:cs="Times New Roman"/>
          <w:sz w:val="28"/>
          <w:szCs w:val="28"/>
          <w:lang w:val="en-US"/>
        </w:rPr>
        <w:t>Becker</w:t>
      </w:r>
      <w:r w:rsidR="00AB7CD5"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7CD5"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HD, </w:t>
      </w:r>
      <w:proofErr w:type="spellStart"/>
      <w:r w:rsidR="00AB7CD5" w:rsidRPr="00225359">
        <w:rPr>
          <w:rFonts w:ascii="Times New Roman" w:hAnsi="Times New Roman" w:cs="Times New Roman"/>
          <w:sz w:val="28"/>
          <w:szCs w:val="28"/>
          <w:lang w:val="en-US"/>
        </w:rPr>
        <w:t>Herfarth</w:t>
      </w:r>
      <w:proofErr w:type="spellEnd"/>
      <w:r w:rsidR="00AB7CD5"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7CD5"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C, </w:t>
      </w:r>
      <w:proofErr w:type="spellStart"/>
      <w:r w:rsidR="00AB7CD5" w:rsidRPr="00225359">
        <w:rPr>
          <w:rFonts w:ascii="Times New Roman" w:hAnsi="Times New Roman" w:cs="Times New Roman"/>
          <w:sz w:val="28"/>
          <w:szCs w:val="28"/>
          <w:lang w:val="en-US"/>
        </w:rPr>
        <w:t>Lierse</w:t>
      </w:r>
      <w:proofErr w:type="spellEnd"/>
      <w:r w:rsidR="00AB7CD5"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A53E3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B7CD5"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et al.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Surgery of the </w:t>
      </w:r>
      <w:r w:rsidR="00A53E34" w:rsidRPr="00225359">
        <w:rPr>
          <w:rFonts w:ascii="Times New Roman" w:hAnsi="Times New Roman" w:cs="Times New Roman"/>
          <w:sz w:val="28"/>
          <w:szCs w:val="28"/>
          <w:lang w:val="en-US"/>
        </w:rPr>
        <w:t>stomach: indications, methods, complications</w:t>
      </w:r>
      <w:r w:rsidR="00AB7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>Springer</w:t>
      </w:r>
      <w:r w:rsidR="00A53E3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r w:rsidR="00A53E3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>376</w:t>
      </w:r>
      <w:r w:rsidR="00A53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E3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B328D" w:rsidRPr="00D432C4" w:rsidRDefault="00AB328D" w:rsidP="00AB32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2786" w:rsidRDefault="00A355BF" w:rsidP="00A355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55BF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A355BF" w:rsidRPr="004454C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A355B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Boyko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VV,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Savvi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SA,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Lazirskiy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VA,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Lykhman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VN. </w:t>
      </w:r>
      <w:proofErr w:type="spellStart"/>
      <w:proofErr w:type="gramStart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Rezultaty</w:t>
      </w:r>
      <w:proofErr w:type="spellEnd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operativnogo</w:t>
      </w:r>
      <w:proofErr w:type="spellEnd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lecheniya</w:t>
      </w:r>
      <w:proofErr w:type="spellEnd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bolnykh</w:t>
      </w:r>
      <w:proofErr w:type="spellEnd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 </w:t>
      </w:r>
      <w:proofErr w:type="spellStart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oslozhnennym</w:t>
      </w:r>
      <w:proofErr w:type="spellEnd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mestnorasprostranennym</w:t>
      </w:r>
      <w:proofErr w:type="spellEnd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rakom</w:t>
      </w:r>
      <w:proofErr w:type="spellEnd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9676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zheludka</w:t>
      </w:r>
      <w:proofErr w:type="spellEnd"/>
      <w:r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Kharkivska</w:t>
      </w:r>
      <w:proofErr w:type="spellEnd"/>
      <w:r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khirurhichna</w:t>
      </w:r>
      <w:proofErr w:type="spellEnd"/>
      <w:r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shkola</w:t>
      </w:r>
      <w:proofErr w:type="spellEnd"/>
      <w:r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2009;4:50-54.</w:t>
      </w:r>
      <w:r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[In </w:t>
      </w:r>
      <w:r w:rsidR="00265693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265693">
        <w:rPr>
          <w:rFonts w:ascii="Times New Roman" w:hAnsi="Times New Roman" w:cs="Times New Roman"/>
          <w:sz w:val="28"/>
          <w:szCs w:val="28"/>
          <w:lang w:val="en-US"/>
        </w:rPr>
        <w:t>.].</w:t>
      </w:r>
      <w:proofErr w:type="gramEnd"/>
    </w:p>
    <w:p w:rsidR="00A355BF" w:rsidRPr="00265693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2.  </w:t>
      </w:r>
      <w:proofErr w:type="spellStart"/>
      <w:proofErr w:type="gram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Boyko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VV, Donets MP,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Taraban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IA.</w:t>
      </w:r>
      <w:proofErr w:type="gram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Osoblyvosti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vykonannya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hastrektomiyi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proofErr w:type="spellEnd"/>
      <w:proofErr w:type="gram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vysoti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shlunkovoyi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krovotechi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khvorykh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z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rakovymy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pukhlynamy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shlunka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shcho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krovotochat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Kharkivska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khirurhichna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shkola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2007;4(27):10-12.</w:t>
      </w:r>
      <w:r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[In </w:t>
      </w:r>
      <w:proofErr w:type="spellStart"/>
      <w:r w:rsidRPr="0026569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265693">
        <w:rPr>
          <w:rFonts w:ascii="Times New Roman" w:hAnsi="Times New Roman" w:cs="Times New Roman"/>
          <w:sz w:val="28"/>
          <w:szCs w:val="28"/>
          <w:lang w:val="en-US"/>
        </w:rPr>
        <w:t>.].</w:t>
      </w:r>
      <w:proofErr w:type="gramEnd"/>
    </w:p>
    <w:p w:rsidR="00A355BF" w:rsidRPr="00265693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proofErr w:type="spellStart"/>
      <w:proofErr w:type="gram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Veligotskiy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NN,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Dalavurak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VP,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Tishchenko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Derman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AI,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Beresnev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SA, Donets NP.</w:t>
      </w:r>
      <w:proofErr w:type="gram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Organosokhranyayushchiye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operatsii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sochetanii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vagotomiyey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lechenii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perforativnykh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gastroduodenalnykh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yazv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Obshchaya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neotlozhnaya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khirurgiya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1986</w:t>
      </w:r>
      <w:proofErr w:type="gramStart"/>
      <w:r w:rsidR="00265693" w:rsidRPr="00265693">
        <w:rPr>
          <w:rFonts w:ascii="Times New Roman" w:hAnsi="Times New Roman" w:cs="Times New Roman"/>
          <w:sz w:val="28"/>
          <w:szCs w:val="28"/>
          <w:lang w:val="uk-UA"/>
        </w:rPr>
        <w:t>;100</w:t>
      </w:r>
      <w:proofErr w:type="gramEnd"/>
      <w:r w:rsidR="00265693" w:rsidRPr="00265693">
        <w:rPr>
          <w:rFonts w:ascii="Times New Roman" w:hAnsi="Times New Roman" w:cs="Times New Roman"/>
          <w:sz w:val="28"/>
          <w:szCs w:val="28"/>
          <w:lang w:val="uk-UA"/>
        </w:rPr>
        <w:t>-104</w:t>
      </w:r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265693"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[In </w:t>
      </w:r>
      <w:r w:rsidR="00265693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265693" w:rsidRPr="00265693">
        <w:rPr>
          <w:rFonts w:ascii="Times New Roman" w:hAnsi="Times New Roman" w:cs="Times New Roman"/>
          <w:sz w:val="28"/>
          <w:szCs w:val="28"/>
          <w:lang w:val="en-US"/>
        </w:rPr>
        <w:t>.].</w:t>
      </w:r>
      <w:proofErr w:type="gramEnd"/>
    </w:p>
    <w:p w:rsidR="00265693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Boyko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VV</w:t>
      </w:r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Brusnitsyna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MP</w:t>
      </w:r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Dalavurak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VP</w:t>
      </w:r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Logachov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Perforativnaya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yazva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zheludka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dvenadtsatiperstnoy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kishki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diagnostika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khirurgicheskoye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569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lecheniye</w:t>
      </w:r>
      <w:proofErr w:type="spellEnd"/>
      <w:r w:rsidRPr="00265693">
        <w:rPr>
          <w:rFonts w:ascii="Times New Roman" w:hAnsi="Times New Roman" w:cs="Times New Roman"/>
          <w:sz w:val="28"/>
          <w:szCs w:val="28"/>
          <w:lang w:val="uk-UA"/>
        </w:rPr>
        <w:t>. Харківська хірургічна школа. 2006;2:11-14.</w:t>
      </w:r>
      <w:r w:rsidR="00265693"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65693"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[In </w:t>
      </w:r>
      <w:r w:rsidR="00265693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265693" w:rsidRPr="00265693">
        <w:rPr>
          <w:rFonts w:ascii="Times New Roman" w:hAnsi="Times New Roman" w:cs="Times New Roman"/>
          <w:sz w:val="28"/>
          <w:szCs w:val="28"/>
          <w:lang w:val="en-US"/>
        </w:rPr>
        <w:t>.].</w:t>
      </w:r>
      <w:proofErr w:type="gramEnd"/>
    </w:p>
    <w:p w:rsidR="00A355BF" w:rsidRPr="008E4374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hyperlink r:id="rId15" w:history="1">
        <w:r w:rsidRPr="002656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proofErr w:type="gramStart"/>
        <w:r w:rsidRPr="002656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Malfertheiner</w:t>
        </w:r>
        <w:proofErr w:type="spellEnd"/>
      </w:hyperlink>
      <w:r w:rsidRPr="00265693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P</w:t>
      </w:r>
      <w:r w:rsidRPr="00265693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65693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6" w:history="1">
        <w:r w:rsidRPr="002656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2656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Megraud</w:t>
        </w:r>
        <w:proofErr w:type="spellEnd"/>
      </w:hyperlink>
      <w:r w:rsidRPr="00265693">
        <w:rPr>
          <w:lang w:val="uk-UA"/>
        </w:rPr>
        <w:t xml:space="preserve"> </w:t>
      </w:r>
      <w:r w:rsidRPr="00265693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265693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65693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7" w:history="1">
        <w:r w:rsidRPr="002656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2656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Pr="002656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'</w:t>
        </w:r>
        <w:proofErr w:type="spellStart"/>
        <w:r w:rsidRPr="002656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Morain</w:t>
        </w:r>
        <w:proofErr w:type="spellEnd"/>
      </w:hyperlink>
      <w:r w:rsidRPr="00265693">
        <w:rPr>
          <w:lang w:val="uk-UA"/>
        </w:rPr>
        <w:t xml:space="preserve"> </w:t>
      </w:r>
      <w:r w:rsidRPr="00265693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265693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26569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69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6569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265693">
        <w:fldChar w:fldCharType="begin"/>
      </w:r>
      <w:r w:rsidRPr="00265693">
        <w:rPr>
          <w:lang w:val="uk-UA"/>
        </w:rPr>
        <w:instrText xml:space="preserve"> </w:instrText>
      </w:r>
      <w:r w:rsidRPr="00265693">
        <w:rPr>
          <w:lang w:val="en-US"/>
        </w:rPr>
        <w:instrText>HYPERLINK</w:instrText>
      </w:r>
      <w:r w:rsidRPr="00265693">
        <w:rPr>
          <w:lang w:val="uk-UA"/>
        </w:rPr>
        <w:instrText xml:space="preserve"> "</w:instrText>
      </w:r>
      <w:r w:rsidRPr="00265693">
        <w:rPr>
          <w:lang w:val="en-US"/>
        </w:rPr>
        <w:instrText>https</w:instrText>
      </w:r>
      <w:r w:rsidRPr="00265693">
        <w:rPr>
          <w:lang w:val="uk-UA"/>
        </w:rPr>
        <w:instrText>://</w:instrText>
      </w:r>
      <w:r w:rsidRPr="00265693">
        <w:rPr>
          <w:lang w:val="en-US"/>
        </w:rPr>
        <w:instrText>pubmed</w:instrText>
      </w:r>
      <w:r w:rsidRPr="00265693">
        <w:rPr>
          <w:lang w:val="uk-UA"/>
        </w:rPr>
        <w:instrText>.</w:instrText>
      </w:r>
      <w:r w:rsidRPr="00265693">
        <w:rPr>
          <w:lang w:val="en-US"/>
        </w:rPr>
        <w:instrText>ncbi</w:instrText>
      </w:r>
      <w:r w:rsidRPr="00265693">
        <w:rPr>
          <w:lang w:val="uk-UA"/>
        </w:rPr>
        <w:instrText>.</w:instrText>
      </w:r>
      <w:r w:rsidRPr="00265693">
        <w:rPr>
          <w:lang w:val="en-US"/>
        </w:rPr>
        <w:instrText>nlm</w:instrText>
      </w:r>
      <w:r w:rsidRPr="00265693">
        <w:rPr>
          <w:lang w:val="uk-UA"/>
        </w:rPr>
        <w:instrText>.</w:instrText>
      </w:r>
      <w:r w:rsidRPr="00265693">
        <w:rPr>
          <w:lang w:val="en-US"/>
        </w:rPr>
        <w:instrText>nih</w:instrText>
      </w:r>
      <w:r w:rsidRPr="00265693">
        <w:rPr>
          <w:lang w:val="uk-UA"/>
        </w:rPr>
        <w:instrText>.</w:instrText>
      </w:r>
      <w:r w:rsidRPr="00265693">
        <w:rPr>
          <w:lang w:val="en-US"/>
        </w:rPr>
        <w:instrText>gov</w:instrText>
      </w:r>
      <w:r w:rsidRPr="00265693">
        <w:rPr>
          <w:lang w:val="uk-UA"/>
        </w:rPr>
        <w:instrText>/?</w:instrText>
      </w:r>
      <w:r w:rsidRPr="00265693">
        <w:rPr>
          <w:lang w:val="en-US"/>
        </w:rPr>
        <w:instrText>term</w:instrText>
      </w:r>
      <w:r w:rsidRPr="00265693">
        <w:rPr>
          <w:lang w:val="uk-UA"/>
        </w:rPr>
        <w:instrText>=</w:instrText>
      </w:r>
      <w:r w:rsidRPr="00265693">
        <w:rPr>
          <w:lang w:val="en-US"/>
        </w:rPr>
        <w:instrText>Atherton</w:instrText>
      </w:r>
      <w:r w:rsidRPr="00265693">
        <w:rPr>
          <w:lang w:val="uk-UA"/>
        </w:rPr>
        <w:instrText>+</w:instrText>
      </w:r>
      <w:r w:rsidRPr="00265693">
        <w:rPr>
          <w:lang w:val="en-US"/>
        </w:rPr>
        <w:instrText>J</w:instrText>
      </w:r>
      <w:r w:rsidRPr="00265693">
        <w:rPr>
          <w:lang w:val="uk-UA"/>
        </w:rPr>
        <w:instrText>&amp;</w:instrText>
      </w:r>
      <w:r w:rsidRPr="00265693">
        <w:rPr>
          <w:lang w:val="en-US"/>
        </w:rPr>
        <w:instrText>cauthor</w:instrText>
      </w:r>
      <w:r w:rsidRPr="00265693">
        <w:rPr>
          <w:lang w:val="uk-UA"/>
        </w:rPr>
        <w:instrText>_</w:instrText>
      </w:r>
      <w:r w:rsidRPr="00265693">
        <w:rPr>
          <w:lang w:val="en-US"/>
        </w:rPr>
        <w:instrText>id</w:instrText>
      </w:r>
      <w:r w:rsidRPr="00265693">
        <w:rPr>
          <w:lang w:val="uk-UA"/>
        </w:rPr>
        <w:instrText xml:space="preserve">=22491499" </w:instrText>
      </w:r>
      <w:r w:rsidRPr="00265693">
        <w:fldChar w:fldCharType="end"/>
      </w:r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693">
        <w:rPr>
          <w:rFonts w:ascii="Times New Roman" w:hAnsi="Times New Roman" w:cs="Times New Roman"/>
          <w:sz w:val="28"/>
          <w:szCs w:val="28"/>
          <w:lang w:val="en-US"/>
        </w:rPr>
        <w:t>The European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Helicobacter Study Group (EHSG). </w:t>
      </w: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Management of Helicobacter pylori infection – the Maastricht IV/ Florence Consensus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Repor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>Gut.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2012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646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>–664.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3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DOI: 10.1136/gutjnl-2012-302084.</w:t>
      </w:r>
    </w:p>
    <w:p w:rsidR="00A355BF" w:rsidRPr="008E4374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F85AA7">
        <w:rPr>
          <w:rFonts w:ascii="Times New Roman" w:hAnsi="Times New Roman" w:cs="Times New Roman"/>
          <w:sz w:val="28"/>
          <w:szCs w:val="28"/>
          <w:lang w:val="en-US"/>
        </w:rPr>
        <w:t xml:space="preserve">Oka S, </w:t>
      </w:r>
      <w:proofErr w:type="spellStart"/>
      <w:r w:rsidRPr="00F85AA7">
        <w:rPr>
          <w:rFonts w:ascii="Times New Roman" w:hAnsi="Times New Roman" w:cs="Times New Roman"/>
          <w:sz w:val="28"/>
          <w:szCs w:val="28"/>
          <w:lang w:val="en-US"/>
        </w:rPr>
        <w:t>Sakuramoto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AA7"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  <w:proofErr w:type="spellStart"/>
      <w:r w:rsidRPr="00F85AA7">
        <w:rPr>
          <w:rFonts w:ascii="Times New Roman" w:hAnsi="Times New Roman" w:cs="Times New Roman"/>
          <w:sz w:val="28"/>
          <w:szCs w:val="28"/>
          <w:lang w:val="en-US"/>
        </w:rPr>
        <w:t>Chuman</w:t>
      </w:r>
      <w:proofErr w:type="spellEnd"/>
      <w:r w:rsidRPr="00AF5B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5A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85A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5AA7">
        <w:rPr>
          <w:rFonts w:ascii="Times New Roman" w:hAnsi="Times New Roman" w:cs="Times New Roman"/>
          <w:sz w:val="28"/>
          <w:szCs w:val="28"/>
          <w:lang w:val="en-US"/>
        </w:rPr>
        <w:t>Suc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cessful treatment of refractory complete separation of an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esophagojejunal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anastomosis after laparoscopic total gastrectomy: a case report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BMC Res. </w:t>
      </w:r>
      <w:r w:rsidRPr="008E4374">
        <w:rPr>
          <w:rFonts w:ascii="Times New Roman" w:hAnsi="Times New Roman" w:cs="Times New Roman"/>
          <w:sz w:val="28"/>
          <w:szCs w:val="28"/>
          <w:lang w:val="en-US"/>
        </w:rPr>
        <w:t>Notes.</w:t>
      </w:r>
      <w:proofErr w:type="gramEnd"/>
      <w:r w:rsidRPr="008E4374">
        <w:rPr>
          <w:rFonts w:ascii="Times New Roman" w:hAnsi="Times New Roman" w:cs="Times New Roman"/>
          <w:sz w:val="28"/>
          <w:szCs w:val="28"/>
          <w:lang w:val="en-US"/>
        </w:rPr>
        <w:t>  2017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E437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E4374">
        <w:rPr>
          <w:rFonts w:ascii="Times New Roman" w:hAnsi="Times New Roman" w:cs="Times New Roman"/>
          <w:sz w:val="28"/>
          <w:szCs w:val="28"/>
          <w:lang w:val="en-US"/>
        </w:rPr>
        <w:t>267</w:t>
      </w:r>
      <w:proofErr w:type="gramEnd"/>
      <w:r w:rsidRPr="008E437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4374">
        <w:rPr>
          <w:rFonts w:ascii="Times New Roman" w:hAnsi="Times New Roman" w:cs="Times New Roman"/>
          <w:sz w:val="28"/>
          <w:szCs w:val="28"/>
          <w:lang w:val="en-US"/>
        </w:rPr>
        <w:t>DOI: 10.1186/s13104-017-2589-6</w:t>
      </w:r>
    </w:p>
    <w:p w:rsidR="00A355BF" w:rsidRPr="00DD67E6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7. Wang ZC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Zhi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LZ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 al.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Prevention of high-risk complications for high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esophagojejunal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anastomosis leakage after total gas</w:t>
      </w:r>
      <w:r w:rsidRPr="00225359">
        <w:rPr>
          <w:rFonts w:ascii="Times New Roman" w:hAnsi="Times New Roman" w:cs="Times New Roman"/>
          <w:sz w:val="28"/>
          <w:szCs w:val="28"/>
        </w:rPr>
        <w:footnoteRef/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trectomy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D67E6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67E6">
        <w:rPr>
          <w:rFonts w:ascii="Times New Roman" w:hAnsi="Times New Roman" w:cs="Times New Roman"/>
          <w:sz w:val="28"/>
          <w:szCs w:val="28"/>
          <w:lang w:val="en-US"/>
        </w:rPr>
        <w:t>792</w:t>
      </w:r>
      <w:proofErr w:type="gramEnd"/>
      <w:r w:rsidRPr="00DD67E6">
        <w:rPr>
          <w:rFonts w:ascii="Times New Roman" w:hAnsi="Times New Roman" w:cs="Times New Roman"/>
          <w:sz w:val="28"/>
          <w:szCs w:val="28"/>
          <w:lang w:val="en-US"/>
        </w:rPr>
        <w:t>–794.</w:t>
      </w:r>
    </w:p>
    <w:p w:rsidR="00A355BF" w:rsidRPr="000A2A5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Kate V, </w:t>
      </w:r>
      <w:proofErr w:type="spellStart"/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Maroju</w:t>
      </w:r>
      <w:proofErr w:type="spellEnd"/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NK, Kate A, </w:t>
      </w:r>
      <w:proofErr w:type="spellStart"/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Karthikeyan</w:t>
      </w:r>
      <w:proofErr w:type="spellEnd"/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Partial </w:t>
      </w:r>
      <w:proofErr w:type="spellStart"/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astretomy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[Electronic resource]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Medscape.</w:t>
      </w:r>
      <w:proofErr w:type="gramEnd"/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 08.</w:t>
      </w:r>
      <w:proofErr w:type="gramEnd"/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vailable from</w:t>
      </w:r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http://emedicine.medscape.com/article/1893089-overview#showall, free. </w:t>
      </w:r>
    </w:p>
    <w:p w:rsidR="00A355BF" w:rsidRPr="009D432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Skellenger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Jordan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PHJr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Complications of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vagotomy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pyloroplasty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Surgical Clinics of North America.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1983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63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>(6)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1167–1180.</w:t>
      </w:r>
    </w:p>
    <w:p w:rsidR="00A355BF" w:rsidRPr="009D432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DeMeester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SR. Adenocarcinoma of the Esophagus and Cardia: A Review of the Disease and Its Treatment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Annals of Surgical Oncology.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 2006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12-30.</w:t>
      </w:r>
    </w:p>
    <w:p w:rsidR="00A355BF" w:rsidRPr="00AF5B0E" w:rsidRDefault="00A355BF" w:rsidP="00A355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AF5B0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Bosset</w:t>
      </w:r>
      <w:proofErr w:type="spellEnd"/>
      <w:r w:rsidRPr="00AF5B0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JF, Mercier M, </w:t>
      </w:r>
      <w:proofErr w:type="spellStart"/>
      <w:r w:rsidRPr="00AF5B0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Triboulet</w:t>
      </w:r>
      <w:proofErr w:type="spellEnd"/>
      <w:r w:rsidRPr="00AF5B0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JP, Conroy T, Seitz JF.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hyperlink r:id="rId18" w:history="1">
        <w:proofErr w:type="gramStart"/>
        <w:r w:rsidRPr="00AF5B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 xml:space="preserve">Surgical resection with and without chemotherapy in </w:t>
        </w:r>
        <w:proofErr w:type="spellStart"/>
        <w:r w:rsidRPr="00AF5B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oesophageal</w:t>
        </w:r>
        <w:proofErr w:type="spellEnd"/>
        <w:r w:rsidRPr="00AF5B0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 xml:space="preserve"> cancer.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Lancet.</w:t>
      </w:r>
      <w:proofErr w:type="gramEnd"/>
      <w:r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2002 Oct 12</w:t>
      </w:r>
      <w:proofErr w:type="gramStart"/>
      <w:r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;360</w:t>
      </w:r>
      <w:proofErr w:type="gramEnd"/>
      <w:r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(9340):</w:t>
      </w:r>
      <w:r w:rsidRPr="00916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1173-4. DOI: 10.1016/s0140-6736(02)11218-9.pmid: 12387978</w:t>
      </w:r>
      <w:r w:rsidRPr="00916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F5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355BF" w:rsidRPr="00225359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>12 .Cameron AJ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5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Souto</w:t>
      </w:r>
      <w:proofErr w:type="spellEnd"/>
      <w:r w:rsidRPr="00916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EO,</w:t>
      </w:r>
      <w:r w:rsidR="00445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Smyrk</w:t>
      </w:r>
      <w:proofErr w:type="spellEnd"/>
      <w:r w:rsidRPr="00916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TC.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Small adenocarcinomas of the </w:t>
      </w:r>
      <w:proofErr w:type="spellStart"/>
      <w:proofErr w:type="gramStart"/>
      <w:r w:rsidRPr="0091618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sophagogastric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junction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>: association with intestinal metaplasia and dysplasia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Am. J.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Gastroenterolgia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>. 2002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1375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>-1380.</w:t>
      </w:r>
    </w:p>
    <w:p w:rsidR="00A355BF" w:rsidRPr="0048136F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8136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9" w:history="1">
        <w:r w:rsidRPr="00353B5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Wang</w:t>
        </w:r>
      </w:hyperlink>
      <w:r w:rsidRPr="00353B50">
        <w:rPr>
          <w:lang w:val="en-US"/>
        </w:rPr>
        <w:t xml:space="preserve"> </w:t>
      </w:r>
      <w:r>
        <w:rPr>
          <w:lang w:val="uk-UA"/>
        </w:rPr>
        <w:t xml:space="preserve"> </w:t>
      </w:r>
      <w:r w:rsidRPr="00353B50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GC</w:t>
      </w:r>
      <w:r w:rsidRPr="00353B50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 </w:t>
      </w:r>
      <w:hyperlink r:id="rId20" w:history="1">
        <w:r w:rsidRPr="00353B5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Liu</w:t>
        </w:r>
      </w:hyperlink>
      <w:r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53B50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YJ</w:t>
      </w:r>
      <w:r w:rsidRPr="00353B50">
        <w:rPr>
          <w:rStyle w:val="comma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 </w:t>
      </w:r>
      <w:hyperlink r:id="rId21" w:history="1">
        <w:r w:rsidRPr="00353B5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Cheng</w:t>
        </w:r>
      </w:hyperlink>
      <w:r w:rsidRPr="00353B50">
        <w:rPr>
          <w:lang w:val="en-US"/>
        </w:rPr>
        <w:t xml:space="preserve"> </w:t>
      </w:r>
      <w:r w:rsidRPr="00353B50"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</w:t>
      </w:r>
      <w:r>
        <w:rPr>
          <w:rStyle w:val="authors-list-ite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53B50">
        <w:rPr>
          <w:rStyle w:val="author-sup-separator"/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 </w:t>
      </w:r>
      <w:r>
        <w:rPr>
          <w:rStyle w:val="author-sup-separator"/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proofErr w:type="gramStart"/>
      <w:r w:rsidRPr="00353B50">
        <w:rPr>
          <w:rFonts w:ascii="Times New Roman" w:hAnsi="Times New Roman" w:cs="Times New Roman"/>
          <w:sz w:val="28"/>
          <w:szCs w:val="28"/>
          <w:lang w:val="en-US"/>
        </w:rPr>
        <w:t xml:space="preserve">Prevention of high-risk complications for high </w:t>
      </w:r>
      <w:proofErr w:type="spellStart"/>
      <w:r w:rsidRPr="00353B50">
        <w:rPr>
          <w:rFonts w:ascii="Times New Roman" w:hAnsi="Times New Roman" w:cs="Times New Roman"/>
          <w:sz w:val="28"/>
          <w:szCs w:val="28"/>
          <w:lang w:val="en-US"/>
        </w:rPr>
        <w:t>esophagojejunal</w:t>
      </w:r>
      <w:proofErr w:type="spellEnd"/>
      <w:r w:rsidRPr="00353B50">
        <w:rPr>
          <w:rFonts w:ascii="Times New Roman" w:hAnsi="Times New Roman" w:cs="Times New Roman"/>
          <w:sz w:val="28"/>
          <w:szCs w:val="28"/>
          <w:lang w:val="en-US"/>
        </w:rPr>
        <w:t xml:space="preserve"> anastomosis leakage after total gastrectomy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Zhonghua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Zhong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Liu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Zhi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>.  2017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8136F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8136F">
        <w:rPr>
          <w:rFonts w:ascii="Times New Roman" w:hAnsi="Times New Roman" w:cs="Times New Roman"/>
          <w:sz w:val="28"/>
          <w:szCs w:val="28"/>
          <w:lang w:val="en-US"/>
        </w:rPr>
        <w:t>792</w:t>
      </w:r>
      <w:proofErr w:type="gramEnd"/>
      <w:r w:rsidRPr="0048136F">
        <w:rPr>
          <w:rFonts w:ascii="Times New Roman" w:hAnsi="Times New Roman" w:cs="Times New Roman"/>
          <w:sz w:val="28"/>
          <w:szCs w:val="28"/>
          <w:lang w:val="en-US"/>
        </w:rPr>
        <w:t>–794.</w:t>
      </w:r>
    </w:p>
    <w:p w:rsidR="00A355BF" w:rsidRPr="009D432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8136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Gong W, Li J. Combat with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esophagojejunal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anastomotic leakage after total gastrectomy for gastric cancer: A critical review of the literature.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International journal of surgery.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>–24.</w:t>
      </w:r>
    </w:p>
    <w:p w:rsidR="00A355BF" w:rsidRPr="003A1469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C3E1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3A1469">
        <w:rPr>
          <w:rStyle w:val="docsum-authors"/>
          <w:rFonts w:ascii="Times New Roman" w:hAnsi="Times New Roman" w:cs="Times New Roman"/>
          <w:sz w:val="28"/>
          <w:szCs w:val="28"/>
          <w:lang w:val="en-US"/>
        </w:rPr>
        <w:t>Shao S, Liu L, Zhao Y, Mu L, Lu Q, Qin J.</w:t>
      </w:r>
      <w:r>
        <w:rPr>
          <w:rStyle w:val="docsum-authors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2" w:history="1">
        <w:r w:rsidRPr="003A14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Application of Machine Learning for Predicting Anastomotic Leakage in Patients with Gastric Adenocarcinoma Who Received Total or Proximal Gastrectomy.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>Pers</w:t>
      </w:r>
      <w:proofErr w:type="spellEnd"/>
      <w:r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 xml:space="preserve"> Med. 2021 Jul 29</w:t>
      </w:r>
      <w:proofErr w:type="gramStart"/>
      <w:r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>;11</w:t>
      </w:r>
      <w:proofErr w:type="gramEnd"/>
      <w:r w:rsidRPr="003A1469">
        <w:rPr>
          <w:rStyle w:val="docsum-journal-citation"/>
          <w:rFonts w:ascii="Times New Roman" w:hAnsi="Times New Roman" w:cs="Times New Roman"/>
          <w:sz w:val="28"/>
          <w:szCs w:val="28"/>
          <w:lang w:val="en-US"/>
        </w:rPr>
        <w:t>(8):748. DOI: 10.3390/jpm11080748.</w:t>
      </w:r>
    </w:p>
    <w:p w:rsidR="00A355BF" w:rsidRPr="0091618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16. Martinez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CA,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Waisberg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J, Palma RT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 al.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Gastric necrosis and perforation as a complication of splenectomy.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Case report and related references.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185">
        <w:rPr>
          <w:rFonts w:ascii="Times New Roman" w:hAnsi="Times New Roman" w:cs="Times New Roman"/>
          <w:sz w:val="28"/>
          <w:szCs w:val="28"/>
          <w:lang w:val="en-US"/>
        </w:rPr>
        <w:t>Arq</w:t>
      </w:r>
      <w:proofErr w:type="spellEnd"/>
      <w:r w:rsidRPr="00916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185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6185">
        <w:rPr>
          <w:rFonts w:ascii="Times New Roman" w:hAnsi="Times New Roman" w:cs="Times New Roman"/>
          <w:sz w:val="28"/>
          <w:szCs w:val="28"/>
          <w:lang w:val="en-US"/>
        </w:rPr>
        <w:t xml:space="preserve"> 2000</w:t>
      </w:r>
      <w:proofErr w:type="gramStart"/>
      <w:r w:rsidRPr="00916185">
        <w:rPr>
          <w:rFonts w:ascii="Times New Roman" w:hAnsi="Times New Roman" w:cs="Times New Roman"/>
          <w:sz w:val="28"/>
          <w:szCs w:val="28"/>
          <w:lang w:val="en-US"/>
        </w:rPr>
        <w:t>;37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185">
        <w:rPr>
          <w:rFonts w:ascii="Times New Roman" w:hAnsi="Times New Roman" w:cs="Times New Roman"/>
          <w:sz w:val="28"/>
          <w:szCs w:val="28"/>
          <w:lang w:val="en-US"/>
        </w:rPr>
        <w:t>4:227</w:t>
      </w:r>
      <w:proofErr w:type="gramEnd"/>
      <w:r w:rsidRPr="00916185">
        <w:rPr>
          <w:rFonts w:ascii="Times New Roman" w:hAnsi="Times New Roman" w:cs="Times New Roman"/>
          <w:sz w:val="28"/>
          <w:szCs w:val="28"/>
          <w:lang w:val="en-US"/>
        </w:rPr>
        <w:t>-30.</w:t>
      </w:r>
    </w:p>
    <w:p w:rsidR="00A355BF" w:rsidRPr="00FB7047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Sierzega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Kolodziejczyk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Kulig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J. Impact of anastomotic leakage on long-term survival after total gastrecto</w:t>
      </w:r>
      <w:r>
        <w:rPr>
          <w:rFonts w:ascii="Times New Roman" w:hAnsi="Times New Roman" w:cs="Times New Roman"/>
          <w:sz w:val="28"/>
          <w:szCs w:val="28"/>
          <w:lang w:val="en-US"/>
        </w:rPr>
        <w:t>my for carcinoma of the stomach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FB7047">
        <w:rPr>
          <w:rFonts w:ascii="Times New Roman" w:hAnsi="Times New Roman" w:cs="Times New Roman"/>
          <w:sz w:val="28"/>
          <w:szCs w:val="28"/>
          <w:lang w:val="uk-UA"/>
        </w:rPr>
        <w:t>.  2010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BE049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E049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B7047">
        <w:rPr>
          <w:rFonts w:ascii="Times New Roman" w:hAnsi="Times New Roman" w:cs="Times New Roman"/>
          <w:sz w:val="28"/>
          <w:szCs w:val="28"/>
          <w:lang w:val="uk-UA"/>
        </w:rPr>
        <w:t>1035–1042.</w:t>
      </w:r>
    </w:p>
    <w:p w:rsidR="00A355BF" w:rsidRPr="00704003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047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347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01A3B" w:rsidRPr="002656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sivenko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OI,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Bychkov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SO,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Hrynov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RM,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Dushyk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LM,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Cherkova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NV.</w:t>
      </w:r>
      <w:proofErr w:type="gram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Ryzyky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rozvytku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nespromozhnosti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shviv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anastomoziv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zalezhnosti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vid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sposobu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rozsichennya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tkanyn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orhaniv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shlunkovo-kyshkovoho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traktu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ta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osoblyvo</w:t>
      </w:r>
      <w:r w:rsidR="0070400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stey</w:t>
      </w:r>
      <w:proofErr w:type="spellEnd"/>
      <w:r w:rsidR="0070400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400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yikh</w:t>
      </w:r>
      <w:proofErr w:type="spellEnd"/>
      <w:r w:rsidR="0070400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400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formuvannya</w:t>
      </w:r>
      <w:proofErr w:type="spellEnd"/>
      <w:r w:rsidR="0070400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70400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704003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Kharkivs</w:t>
      </w:r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khirurhichna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shkola</w:t>
      </w:r>
      <w:proofErr w:type="spellEnd"/>
      <w:r w:rsidR="00701A3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2022;4-5(115-116):118-123.</w:t>
      </w:r>
      <w:r w:rsidR="00704003"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003" w:rsidRPr="0026569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04003" w:rsidRPr="0026569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04003" w:rsidRPr="00265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003" w:rsidRPr="00265693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="00704003" w:rsidRPr="00265693">
        <w:rPr>
          <w:rFonts w:ascii="Times New Roman" w:hAnsi="Times New Roman" w:cs="Times New Roman"/>
          <w:sz w:val="28"/>
          <w:szCs w:val="28"/>
        </w:rPr>
        <w:t>.].</w:t>
      </w:r>
    </w:p>
    <w:p w:rsidR="00A355BF" w:rsidRPr="00701A3B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3F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Fisher</w:t>
      </w:r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JE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Siewert</w:t>
      </w:r>
      <w:proofErr w:type="spellEnd"/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JR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Bumm</w:t>
      </w:r>
      <w:proofErr w:type="spellEnd"/>
      <w:r w:rsidRPr="00CB4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Distal gastrectomy with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Billroth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Billroth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II o</w:t>
      </w:r>
      <w:r>
        <w:rPr>
          <w:rFonts w:ascii="Times New Roman" w:hAnsi="Times New Roman" w:cs="Times New Roman"/>
          <w:sz w:val="28"/>
          <w:szCs w:val="28"/>
          <w:lang w:val="en-US"/>
        </w:rPr>
        <w:t>r Roux – Y Reconstruction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LWW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701A3B"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01A3B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01A3B">
        <w:rPr>
          <w:rFonts w:ascii="Times New Roman" w:hAnsi="Times New Roman" w:cs="Times New Roman"/>
          <w:sz w:val="28"/>
          <w:szCs w:val="28"/>
          <w:lang w:val="en-US"/>
        </w:rPr>
        <w:t>92.</w:t>
      </w:r>
    </w:p>
    <w:p w:rsidR="00A355BF" w:rsidRPr="00CF7498" w:rsidRDefault="00A355BF" w:rsidP="00E707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5F6368"/>
          <w:sz w:val="23"/>
          <w:szCs w:val="23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974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Shchepotin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IB, Evans SR.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Rak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zheludka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prakticheskoye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rukovodstvo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profilaktike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diagnostike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lecheniyu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Kiyev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Kniga</w:t>
      </w:r>
      <w:proofErr w:type="spellEnd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97429" w:rsidRPr="00265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plyus</w:t>
      </w:r>
      <w:proofErr w:type="spellEnd"/>
      <w:r w:rsidRPr="0026569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 2000</w:t>
      </w:r>
      <w:r w:rsidRPr="002656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65693">
        <w:rPr>
          <w:rFonts w:ascii="Times New Roman" w:hAnsi="Times New Roman" w:cs="Times New Roman"/>
          <w:sz w:val="28"/>
          <w:szCs w:val="28"/>
          <w:lang w:val="en-US"/>
        </w:rPr>
        <w:t>228</w:t>
      </w:r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F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56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7429" w:rsidRPr="00265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429" w:rsidRPr="0026569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97429" w:rsidRPr="0026569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97429" w:rsidRPr="00624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7429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E97429" w:rsidRPr="0062401D">
        <w:rPr>
          <w:rFonts w:ascii="Times New Roman" w:hAnsi="Times New Roman" w:cs="Times New Roman"/>
          <w:sz w:val="28"/>
          <w:szCs w:val="28"/>
          <w:lang w:val="uk-UA"/>
        </w:rPr>
        <w:t>.].</w:t>
      </w:r>
      <w:proofErr w:type="gramEnd"/>
    </w:p>
    <w:p w:rsidR="00A355BF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. Kapoor</w:t>
      </w:r>
      <w:r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Kate</w:t>
      </w:r>
      <w:r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V,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Maroju</w:t>
      </w:r>
      <w:proofErr w:type="spellEnd"/>
      <w:r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NK, Kate</w:t>
      </w:r>
      <w:r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Karthikeyan</w:t>
      </w:r>
      <w:proofErr w:type="spellEnd"/>
      <w:r w:rsidRPr="00FB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M. Partial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Gastretomy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73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Medscape.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2A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vailable from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: http://emedicine.medscape.com/article/1893089-overview#showall, free. </w:t>
      </w:r>
    </w:p>
    <w:p w:rsidR="00A355BF" w:rsidRPr="009D432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Holle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Andersson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Vagotomy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>: latest advances with special reference to gastric and duodenal ulcers disease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Springer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2012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224.</w:t>
      </w:r>
      <w:proofErr w:type="gramEnd"/>
    </w:p>
    <w:p w:rsidR="00A355BF" w:rsidRPr="00AB7CD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. Isabella V, Marotta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, Bianchi F. Ischemic necrosis of proximal gastric remnant following </w:t>
      </w:r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subtotal gastrectomy with splenectomy. </w:t>
      </w:r>
      <w:proofErr w:type="gramStart"/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Pr="00AB7CD5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CD5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AB7CD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 1984</w:t>
      </w:r>
      <w:proofErr w:type="gramStart"/>
      <w:r w:rsidRPr="00AB7CD5">
        <w:rPr>
          <w:rFonts w:ascii="Times New Roman" w:hAnsi="Times New Roman" w:cs="Times New Roman"/>
          <w:sz w:val="28"/>
          <w:szCs w:val="28"/>
          <w:lang w:val="en-US"/>
        </w:rPr>
        <w:t>;25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B7CD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7CD5">
        <w:rPr>
          <w:rFonts w:ascii="Times New Roman" w:hAnsi="Times New Roman" w:cs="Times New Roman"/>
          <w:sz w:val="28"/>
          <w:szCs w:val="28"/>
          <w:lang w:val="en-US"/>
        </w:rPr>
        <w:t>:124</w:t>
      </w:r>
      <w:r w:rsidRPr="00AB7CD5">
        <w:rPr>
          <w:rFonts w:ascii="Times New Roman" w:hAnsi="Times New Roman" w:cs="Times New Roman"/>
          <w:sz w:val="28"/>
          <w:szCs w:val="28"/>
          <w:lang w:val="uk-UA"/>
        </w:rPr>
        <w:t xml:space="preserve">-32. </w:t>
      </w:r>
      <w:r w:rsidRPr="00AB7C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DOI: 10.1002/jso.2930250215.</w:t>
      </w:r>
    </w:p>
    <w:p w:rsidR="00A355BF" w:rsidRPr="009D432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Lise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Cordiano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C. Ischemic necrosis of the gastric stump after subtotal gastrectomy.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Chir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Ital 1968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;241:303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55BF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Valen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B, Horn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, Overland GB,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Halvorsen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JF,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Svanes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Ischaemic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necrosis of lesser curve of stomach after proximal gastric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vagotomy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D67E6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DD67E6">
        <w:rPr>
          <w:rFonts w:ascii="Times New Roman" w:hAnsi="Times New Roman" w:cs="Times New Roman"/>
          <w:sz w:val="28"/>
          <w:szCs w:val="28"/>
          <w:lang w:val="en-US"/>
        </w:rPr>
        <w:t xml:space="preserve"> J Surg. 1991</w:t>
      </w:r>
      <w:proofErr w:type="gramStart"/>
      <w:r w:rsidRPr="00DD67E6">
        <w:rPr>
          <w:rFonts w:ascii="Times New Roman" w:hAnsi="Times New Roman" w:cs="Times New Roman"/>
          <w:sz w:val="28"/>
          <w:szCs w:val="28"/>
          <w:lang w:val="en-US"/>
        </w:rPr>
        <w:t>;157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D67E6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D67E6">
        <w:rPr>
          <w:rFonts w:ascii="Times New Roman" w:hAnsi="Times New Roman" w:cs="Times New Roman"/>
          <w:sz w:val="28"/>
          <w:szCs w:val="28"/>
          <w:lang w:val="en-US"/>
        </w:rPr>
        <w:t>:481-3.</w:t>
      </w:r>
    </w:p>
    <w:p w:rsidR="00D873AB" w:rsidRPr="0062401D" w:rsidRDefault="00A355BF" w:rsidP="00D873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3E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proofErr w:type="spellStart"/>
      <w:proofErr w:type="gram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Dronov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OI,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Kryuchyna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EA,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Dobush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RD,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Horlach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AI.</w:t>
      </w:r>
      <w:proofErr w:type="gram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Totalna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pankreatektomiya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khirurhiyi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zloyakisnykh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novoutvoren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pidshlunkovoyi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zalozy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Klinichna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onkolohiya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Spetsialnyy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vypusk</w:t>
      </w:r>
      <w:proofErr w:type="spellEnd"/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І. 2011</w:t>
      </w:r>
      <w:proofErr w:type="gramStart"/>
      <w:r w:rsidRPr="00265693">
        <w:rPr>
          <w:rFonts w:ascii="Times New Roman" w:hAnsi="Times New Roman" w:cs="Times New Roman"/>
          <w:sz w:val="28"/>
          <w:szCs w:val="28"/>
          <w:lang w:val="uk-UA"/>
        </w:rPr>
        <w:t>;23</w:t>
      </w:r>
      <w:proofErr w:type="gramEnd"/>
      <w:r w:rsidRPr="00265693">
        <w:rPr>
          <w:rFonts w:ascii="Times New Roman" w:hAnsi="Times New Roman" w:cs="Times New Roman"/>
          <w:sz w:val="28"/>
          <w:szCs w:val="28"/>
          <w:lang w:val="uk-UA"/>
        </w:rPr>
        <w:t>-26.</w:t>
      </w:r>
      <w:r w:rsidR="00D873AB"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873AB" w:rsidRPr="0026569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873AB"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73AB" w:rsidRPr="0026569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D873AB" w:rsidRPr="00265693">
        <w:rPr>
          <w:rFonts w:ascii="Times New Roman" w:hAnsi="Times New Roman" w:cs="Times New Roman"/>
          <w:sz w:val="28"/>
          <w:szCs w:val="28"/>
          <w:lang w:val="uk-UA"/>
        </w:rPr>
        <w:t>.].</w:t>
      </w:r>
    </w:p>
    <w:p w:rsidR="004454C5" w:rsidRPr="0062401D" w:rsidRDefault="00A355BF" w:rsidP="00445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99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029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Krasnoyaruzhskyy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AH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Sochnyeva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Krytsak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VV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Kovtsur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VP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Tromboz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korotkykh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arteriy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shlunku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yak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prychyna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nekrozu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kuksy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shlunku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pislya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subtotal</w:t>
      </w:r>
      <w:r w:rsidR="004454C5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noyi</w:t>
      </w:r>
      <w:proofErr w:type="spellEnd"/>
      <w:r w:rsidR="004454C5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454C5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dystal</w:t>
      </w:r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noyi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rezektsiyi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vypadok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iz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praktyky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Kharkivska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khirurhichna</w:t>
      </w:r>
      <w:proofErr w:type="spellEnd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5E6C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shkola</w:t>
      </w:r>
      <w:proofErr w:type="spellEnd"/>
      <w:r w:rsidRPr="0026569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2021;2:28-30.</w:t>
      </w:r>
      <w:r w:rsidR="004454C5"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454C5" w:rsidRPr="0026569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454C5"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4C5" w:rsidRPr="0026569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4454C5" w:rsidRPr="00265693">
        <w:rPr>
          <w:rFonts w:ascii="Times New Roman" w:hAnsi="Times New Roman" w:cs="Times New Roman"/>
          <w:sz w:val="28"/>
          <w:szCs w:val="28"/>
          <w:lang w:val="uk-UA"/>
        </w:rPr>
        <w:t>.].</w:t>
      </w:r>
    </w:p>
    <w:p w:rsidR="00A355BF" w:rsidRPr="00265693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6E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416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Benedikt</w:t>
      </w:r>
      <w:proofErr w:type="spellEnd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VV. </w:t>
      </w:r>
      <w:proofErr w:type="spellStart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Ligatury</w:t>
      </w:r>
      <w:proofErr w:type="spellEnd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anastomoza</w:t>
      </w:r>
      <w:proofErr w:type="spellEnd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simuliruyushchiye</w:t>
      </w:r>
      <w:proofErr w:type="spellEnd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retsidiv</w:t>
      </w:r>
      <w:proofErr w:type="spellEnd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yazvennoy</w:t>
      </w:r>
      <w:proofErr w:type="spellEnd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bolezni</w:t>
      </w:r>
      <w:proofErr w:type="spellEnd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010D06" w:rsidRPr="00010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010D06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Vrach</w:t>
      </w:r>
      <w:proofErr w:type="spellEnd"/>
      <w:r w:rsidR="00010D06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010D06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010D06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Delo</w:t>
      </w:r>
      <w:proofErr w:type="spellEnd"/>
      <w:r w:rsidRPr="00010D0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010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01D">
        <w:rPr>
          <w:rFonts w:ascii="Times New Roman" w:hAnsi="Times New Roman" w:cs="Times New Roman"/>
          <w:sz w:val="28"/>
          <w:szCs w:val="28"/>
          <w:lang w:val="uk-UA"/>
        </w:rPr>
        <w:t>1989;6:51-53.</w:t>
      </w:r>
      <w:r w:rsidR="00265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5693" w:rsidRPr="0026569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65693" w:rsidRPr="0026569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65693"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5693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265693" w:rsidRPr="00265693">
        <w:rPr>
          <w:rFonts w:ascii="Times New Roman" w:hAnsi="Times New Roman" w:cs="Times New Roman"/>
          <w:sz w:val="28"/>
          <w:szCs w:val="28"/>
          <w:lang w:val="uk-UA"/>
        </w:rPr>
        <w:t>.].</w:t>
      </w:r>
    </w:p>
    <w:p w:rsidR="00A355BF" w:rsidRPr="000F62D2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Bracale</w:t>
      </w:r>
      <w:proofErr w:type="spellEnd"/>
      <w:r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G.C. Suture </w:t>
      </w:r>
      <w:proofErr w:type="spellStart"/>
      <w:r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malerial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Minerva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37(</w:t>
      </w:r>
      <w:r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0F62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913-922</w:t>
      </w:r>
      <w:r w:rsidRPr="000F62D2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A355BF" w:rsidRPr="007416EA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Forrest  L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Current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cancepts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of soft connective tissue wound healing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Brit. J. Surg. 1983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70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133-140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5BF" w:rsidRPr="00E24FE9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7416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Zaytsev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VT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Boyko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VV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Grigorov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YB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Taraban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IA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Sarvar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Kombinirovannyye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invertirovannyye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pretsizionnoy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tekhnikoy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shvy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khirurgii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ostrooslozhnennykh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piloroduodenalnykh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yazv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</w:rPr>
        <w:t>Kharkov</w:t>
      </w:r>
      <w:proofErr w:type="spellEnd"/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</w:rPr>
        <w:t>KHGMU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1995. 120 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24FE9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873AB" w:rsidRPr="00265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873AB" w:rsidRPr="0026569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D873AB" w:rsidRPr="0026569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873AB" w:rsidRPr="00265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73AB" w:rsidRPr="00265693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D873AB" w:rsidRPr="00265693">
        <w:rPr>
          <w:rFonts w:ascii="Times New Roman" w:hAnsi="Times New Roman" w:cs="Times New Roman"/>
          <w:sz w:val="28"/>
          <w:szCs w:val="28"/>
          <w:lang w:val="uk-UA"/>
        </w:rPr>
        <w:t>.].</w:t>
      </w:r>
    </w:p>
    <w:p w:rsidR="00A355BF" w:rsidRPr="009D4325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Schuster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KM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Barqist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Kohn</w:t>
      </w:r>
      <w:r w:rsidRPr="007416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SM, </w:t>
      </w:r>
      <w:proofErr w:type="spellStart"/>
      <w:r w:rsidRPr="009D4325">
        <w:rPr>
          <w:rFonts w:ascii="Times New Roman" w:hAnsi="Times New Roman" w:cs="Times New Roman"/>
          <w:sz w:val="28"/>
          <w:szCs w:val="28"/>
          <w:lang w:val="en-US"/>
        </w:rPr>
        <w:t>Dolich</w:t>
      </w:r>
      <w:proofErr w:type="spell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MO. Complications of gastric surgery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Complications in Surgery and Trauma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Second edition.</w:t>
      </w:r>
      <w:proofErr w:type="gramEnd"/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N.Y.: CRC Press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D4325">
        <w:rPr>
          <w:rFonts w:ascii="Times New Roman" w:hAnsi="Times New Roman" w:cs="Times New Roman"/>
          <w:sz w:val="28"/>
          <w:szCs w:val="28"/>
          <w:lang w:val="en-US"/>
        </w:rPr>
        <w:t>662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9D432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355BF" w:rsidRPr="00A53E34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9D4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Aurello</w:t>
      </w:r>
      <w:proofErr w:type="spellEnd"/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P, Berardi G, </w:t>
      </w:r>
      <w:proofErr w:type="spellStart"/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Moschetta</w:t>
      </w:r>
      <w:proofErr w:type="spellEnd"/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G,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et al</w:t>
      </w:r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 Recurrence following anastomotic leakage after surgery for carcinoma of the distal esophagus and gastroesophageal junction: a systematic review. </w:t>
      </w:r>
      <w:r w:rsidRPr="00A53E34">
        <w:rPr>
          <w:rStyle w:val="ref-journal"/>
          <w:rFonts w:ascii="Times New Roman" w:hAnsi="Times New Roman" w:cs="Times New Roman"/>
          <w:iCs/>
          <w:color w:val="212121"/>
          <w:sz w:val="28"/>
          <w:szCs w:val="28"/>
          <w:shd w:val="clear" w:color="auto" w:fill="FFFFFF"/>
          <w:lang w:val="en-US"/>
        </w:rPr>
        <w:t>Anticancer Res. </w:t>
      </w:r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2019</w:t>
      </w:r>
      <w:proofErr w:type="gramStart"/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;</w:t>
      </w:r>
      <w:r w:rsidRPr="00A53E34">
        <w:rPr>
          <w:rStyle w:val="ref-vol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39</w:t>
      </w:r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:1651</w:t>
      </w:r>
      <w:proofErr w:type="gramEnd"/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–1660. </w:t>
      </w:r>
      <w:proofErr w:type="spellStart"/>
      <w:proofErr w:type="gramStart"/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doi</w:t>
      </w:r>
      <w:proofErr w:type="spellEnd"/>
      <w:proofErr w:type="gramEnd"/>
      <w:r w:rsidRPr="00A53E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: 10.21873/anticanres.13270. </w:t>
      </w:r>
    </w:p>
    <w:p w:rsidR="00A355BF" w:rsidRPr="00225359" w:rsidRDefault="00A355BF" w:rsidP="00A355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535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. Becker</w:t>
      </w:r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HD,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Herfarth</w:t>
      </w:r>
      <w:proofErr w:type="spellEnd"/>
      <w:r w:rsidRPr="00AB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C, </w:t>
      </w:r>
      <w:proofErr w:type="spellStart"/>
      <w:r w:rsidRPr="00225359">
        <w:rPr>
          <w:rFonts w:ascii="Times New Roman" w:hAnsi="Times New Roman" w:cs="Times New Roman"/>
          <w:sz w:val="28"/>
          <w:szCs w:val="28"/>
          <w:lang w:val="en-US"/>
        </w:rPr>
        <w:t>Lierse</w:t>
      </w:r>
      <w:proofErr w:type="spell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et al. Surgery of the stomach: indications, methods, complications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>Springer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225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5359">
        <w:rPr>
          <w:rFonts w:ascii="Times New Roman" w:hAnsi="Times New Roman" w:cs="Times New Roman"/>
          <w:sz w:val="28"/>
          <w:szCs w:val="28"/>
          <w:lang w:val="en-US"/>
        </w:rPr>
        <w:t>376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535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355BF" w:rsidRPr="006F13FF" w:rsidRDefault="00A355BF" w:rsidP="00A355B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355BF" w:rsidRPr="006F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C46"/>
    <w:multiLevelType w:val="multilevel"/>
    <w:tmpl w:val="1F7A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05"/>
    <w:rsid w:val="00002995"/>
    <w:rsid w:val="00010D06"/>
    <w:rsid w:val="0001154C"/>
    <w:rsid w:val="00046499"/>
    <w:rsid w:val="00047D2B"/>
    <w:rsid w:val="00071415"/>
    <w:rsid w:val="00076E4C"/>
    <w:rsid w:val="00093B84"/>
    <w:rsid w:val="000950A7"/>
    <w:rsid w:val="000A2A55"/>
    <w:rsid w:val="000A68D7"/>
    <w:rsid w:val="000A6D73"/>
    <w:rsid w:val="000E7B88"/>
    <w:rsid w:val="000F35D3"/>
    <w:rsid w:val="000F62D2"/>
    <w:rsid w:val="00104C67"/>
    <w:rsid w:val="0011247B"/>
    <w:rsid w:val="001160E5"/>
    <w:rsid w:val="00143527"/>
    <w:rsid w:val="00145BD8"/>
    <w:rsid w:val="001475AD"/>
    <w:rsid w:val="001723AB"/>
    <w:rsid w:val="0017469A"/>
    <w:rsid w:val="00193005"/>
    <w:rsid w:val="001B0474"/>
    <w:rsid w:val="001D6369"/>
    <w:rsid w:val="001E7347"/>
    <w:rsid w:val="00201DF7"/>
    <w:rsid w:val="00207872"/>
    <w:rsid w:val="00217EEE"/>
    <w:rsid w:val="00225359"/>
    <w:rsid w:val="002536CA"/>
    <w:rsid w:val="00265693"/>
    <w:rsid w:val="00283F96"/>
    <w:rsid w:val="002906DF"/>
    <w:rsid w:val="00293BEE"/>
    <w:rsid w:val="00295E25"/>
    <w:rsid w:val="002A7BEB"/>
    <w:rsid w:val="002D111D"/>
    <w:rsid w:val="002D32A4"/>
    <w:rsid w:val="002D4125"/>
    <w:rsid w:val="002E6505"/>
    <w:rsid w:val="002F2DEF"/>
    <w:rsid w:val="002F5893"/>
    <w:rsid w:val="00300655"/>
    <w:rsid w:val="00310938"/>
    <w:rsid w:val="00321BEE"/>
    <w:rsid w:val="003322EE"/>
    <w:rsid w:val="00337AF3"/>
    <w:rsid w:val="0034791E"/>
    <w:rsid w:val="00353B50"/>
    <w:rsid w:val="003574BA"/>
    <w:rsid w:val="00361FB7"/>
    <w:rsid w:val="003639A2"/>
    <w:rsid w:val="00363D77"/>
    <w:rsid w:val="00372F51"/>
    <w:rsid w:val="0039773E"/>
    <w:rsid w:val="003A1469"/>
    <w:rsid w:val="003B45D0"/>
    <w:rsid w:val="003C6BE1"/>
    <w:rsid w:val="0041259C"/>
    <w:rsid w:val="00414A70"/>
    <w:rsid w:val="004157C2"/>
    <w:rsid w:val="004204FC"/>
    <w:rsid w:val="004454C5"/>
    <w:rsid w:val="00451045"/>
    <w:rsid w:val="0046147D"/>
    <w:rsid w:val="00462CAD"/>
    <w:rsid w:val="00475263"/>
    <w:rsid w:val="0048136F"/>
    <w:rsid w:val="004921D6"/>
    <w:rsid w:val="004C1506"/>
    <w:rsid w:val="004D0607"/>
    <w:rsid w:val="004D1214"/>
    <w:rsid w:val="004E1984"/>
    <w:rsid w:val="004F5142"/>
    <w:rsid w:val="0053532D"/>
    <w:rsid w:val="00535F86"/>
    <w:rsid w:val="00536315"/>
    <w:rsid w:val="00552B9F"/>
    <w:rsid w:val="0055390F"/>
    <w:rsid w:val="00595C83"/>
    <w:rsid w:val="005C0AE7"/>
    <w:rsid w:val="005C4075"/>
    <w:rsid w:val="005C5232"/>
    <w:rsid w:val="005D17E3"/>
    <w:rsid w:val="00614D00"/>
    <w:rsid w:val="0062401D"/>
    <w:rsid w:val="006263FE"/>
    <w:rsid w:val="0065520E"/>
    <w:rsid w:val="00697A48"/>
    <w:rsid w:val="006F13FF"/>
    <w:rsid w:val="00701A3B"/>
    <w:rsid w:val="00704003"/>
    <w:rsid w:val="007416EA"/>
    <w:rsid w:val="00744EA2"/>
    <w:rsid w:val="007666FD"/>
    <w:rsid w:val="007873E2"/>
    <w:rsid w:val="0079408C"/>
    <w:rsid w:val="007B384C"/>
    <w:rsid w:val="007B6C61"/>
    <w:rsid w:val="007D4D92"/>
    <w:rsid w:val="007E3DEF"/>
    <w:rsid w:val="0081176C"/>
    <w:rsid w:val="008147F0"/>
    <w:rsid w:val="00852AD3"/>
    <w:rsid w:val="008755C7"/>
    <w:rsid w:val="00877A7D"/>
    <w:rsid w:val="00891777"/>
    <w:rsid w:val="008B18BF"/>
    <w:rsid w:val="008C72D8"/>
    <w:rsid w:val="008E24E1"/>
    <w:rsid w:val="008E4374"/>
    <w:rsid w:val="008E79A3"/>
    <w:rsid w:val="008F15A2"/>
    <w:rsid w:val="009002EC"/>
    <w:rsid w:val="00916185"/>
    <w:rsid w:val="00945E6C"/>
    <w:rsid w:val="0095075E"/>
    <w:rsid w:val="00950989"/>
    <w:rsid w:val="00967000"/>
    <w:rsid w:val="00970D85"/>
    <w:rsid w:val="0099646E"/>
    <w:rsid w:val="009B424F"/>
    <w:rsid w:val="009B6B77"/>
    <w:rsid w:val="009C3AB5"/>
    <w:rsid w:val="009D4325"/>
    <w:rsid w:val="009D4655"/>
    <w:rsid w:val="009D6F9D"/>
    <w:rsid w:val="009F1CDD"/>
    <w:rsid w:val="00A153D3"/>
    <w:rsid w:val="00A212F6"/>
    <w:rsid w:val="00A30057"/>
    <w:rsid w:val="00A355BF"/>
    <w:rsid w:val="00A36AB6"/>
    <w:rsid w:val="00A414C8"/>
    <w:rsid w:val="00A53E34"/>
    <w:rsid w:val="00A72B41"/>
    <w:rsid w:val="00A801BA"/>
    <w:rsid w:val="00A84EC9"/>
    <w:rsid w:val="00A86289"/>
    <w:rsid w:val="00AA1FEF"/>
    <w:rsid w:val="00AB328D"/>
    <w:rsid w:val="00AB4605"/>
    <w:rsid w:val="00AB7CD5"/>
    <w:rsid w:val="00AC01A6"/>
    <w:rsid w:val="00AD0E8D"/>
    <w:rsid w:val="00AD10F5"/>
    <w:rsid w:val="00AD2F0B"/>
    <w:rsid w:val="00AF165F"/>
    <w:rsid w:val="00AF5B0E"/>
    <w:rsid w:val="00B10716"/>
    <w:rsid w:val="00B17F9B"/>
    <w:rsid w:val="00B26A10"/>
    <w:rsid w:val="00B27B60"/>
    <w:rsid w:val="00B44F23"/>
    <w:rsid w:val="00B47C20"/>
    <w:rsid w:val="00B60A8F"/>
    <w:rsid w:val="00B63F3C"/>
    <w:rsid w:val="00B733F1"/>
    <w:rsid w:val="00B91214"/>
    <w:rsid w:val="00BB005E"/>
    <w:rsid w:val="00BE049F"/>
    <w:rsid w:val="00BF60DD"/>
    <w:rsid w:val="00C34C25"/>
    <w:rsid w:val="00C506C2"/>
    <w:rsid w:val="00C5614A"/>
    <w:rsid w:val="00C85327"/>
    <w:rsid w:val="00CA3DD6"/>
    <w:rsid w:val="00CB409A"/>
    <w:rsid w:val="00CC3566"/>
    <w:rsid w:val="00CC3E1D"/>
    <w:rsid w:val="00CF7498"/>
    <w:rsid w:val="00D432C4"/>
    <w:rsid w:val="00D636A3"/>
    <w:rsid w:val="00D656E9"/>
    <w:rsid w:val="00D67F37"/>
    <w:rsid w:val="00D873AB"/>
    <w:rsid w:val="00DA3BAE"/>
    <w:rsid w:val="00DB158D"/>
    <w:rsid w:val="00DD6490"/>
    <w:rsid w:val="00DD67E6"/>
    <w:rsid w:val="00DE78E5"/>
    <w:rsid w:val="00DF002B"/>
    <w:rsid w:val="00DF75F8"/>
    <w:rsid w:val="00E10B6C"/>
    <w:rsid w:val="00E17E10"/>
    <w:rsid w:val="00E20EC6"/>
    <w:rsid w:val="00E24FE9"/>
    <w:rsid w:val="00E338C7"/>
    <w:rsid w:val="00E33A32"/>
    <w:rsid w:val="00E400F9"/>
    <w:rsid w:val="00E452FC"/>
    <w:rsid w:val="00E7072F"/>
    <w:rsid w:val="00E75E52"/>
    <w:rsid w:val="00E868AC"/>
    <w:rsid w:val="00E91FB0"/>
    <w:rsid w:val="00E9261B"/>
    <w:rsid w:val="00E97429"/>
    <w:rsid w:val="00E97CD3"/>
    <w:rsid w:val="00EA6C4F"/>
    <w:rsid w:val="00EB460C"/>
    <w:rsid w:val="00EC3452"/>
    <w:rsid w:val="00EF2059"/>
    <w:rsid w:val="00EF66AA"/>
    <w:rsid w:val="00F304D5"/>
    <w:rsid w:val="00F32FC5"/>
    <w:rsid w:val="00F549FE"/>
    <w:rsid w:val="00F72319"/>
    <w:rsid w:val="00F85AA7"/>
    <w:rsid w:val="00F97108"/>
    <w:rsid w:val="00FB6DE0"/>
    <w:rsid w:val="00FB7047"/>
    <w:rsid w:val="00FD2786"/>
    <w:rsid w:val="00FD79BC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A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47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047D2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uthors-list-item">
    <w:name w:val="authors-list-item"/>
    <w:basedOn w:val="a0"/>
    <w:rsid w:val="008E4374"/>
  </w:style>
  <w:style w:type="character" w:styleId="a6">
    <w:name w:val="Hyperlink"/>
    <w:basedOn w:val="a0"/>
    <w:uiPriority w:val="99"/>
    <w:semiHidden/>
    <w:unhideWhenUsed/>
    <w:rsid w:val="008E4374"/>
    <w:rPr>
      <w:color w:val="0000FF"/>
      <w:u w:val="single"/>
    </w:rPr>
  </w:style>
  <w:style w:type="character" w:customStyle="1" w:styleId="author-sup-separator">
    <w:name w:val="author-sup-separator"/>
    <w:basedOn w:val="a0"/>
    <w:rsid w:val="008E4374"/>
  </w:style>
  <w:style w:type="character" w:customStyle="1" w:styleId="comma">
    <w:name w:val="comma"/>
    <w:basedOn w:val="a0"/>
    <w:rsid w:val="008E4374"/>
  </w:style>
  <w:style w:type="character" w:customStyle="1" w:styleId="docsum-authors">
    <w:name w:val="docsum-authors"/>
    <w:basedOn w:val="a0"/>
    <w:rsid w:val="00AF5B0E"/>
  </w:style>
  <w:style w:type="character" w:customStyle="1" w:styleId="docsum-journal-citation">
    <w:name w:val="docsum-journal-citation"/>
    <w:basedOn w:val="a0"/>
    <w:rsid w:val="00AF5B0E"/>
  </w:style>
  <w:style w:type="character" w:customStyle="1" w:styleId="citation-part">
    <w:name w:val="citation-part"/>
    <w:basedOn w:val="a0"/>
    <w:rsid w:val="00AF5B0E"/>
  </w:style>
  <w:style w:type="character" w:customStyle="1" w:styleId="docsum-pmid">
    <w:name w:val="docsum-pmid"/>
    <w:basedOn w:val="a0"/>
    <w:rsid w:val="00AF5B0E"/>
  </w:style>
  <w:style w:type="character" w:customStyle="1" w:styleId="ref-journal">
    <w:name w:val="ref-journal"/>
    <w:basedOn w:val="a0"/>
    <w:rsid w:val="00A53E34"/>
  </w:style>
  <w:style w:type="character" w:customStyle="1" w:styleId="ref-vol">
    <w:name w:val="ref-vol"/>
    <w:basedOn w:val="a0"/>
    <w:rsid w:val="00A53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A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47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047D2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uthors-list-item">
    <w:name w:val="authors-list-item"/>
    <w:basedOn w:val="a0"/>
    <w:rsid w:val="008E4374"/>
  </w:style>
  <w:style w:type="character" w:styleId="a6">
    <w:name w:val="Hyperlink"/>
    <w:basedOn w:val="a0"/>
    <w:uiPriority w:val="99"/>
    <w:semiHidden/>
    <w:unhideWhenUsed/>
    <w:rsid w:val="008E4374"/>
    <w:rPr>
      <w:color w:val="0000FF"/>
      <w:u w:val="single"/>
    </w:rPr>
  </w:style>
  <w:style w:type="character" w:customStyle="1" w:styleId="author-sup-separator">
    <w:name w:val="author-sup-separator"/>
    <w:basedOn w:val="a0"/>
    <w:rsid w:val="008E4374"/>
  </w:style>
  <w:style w:type="character" w:customStyle="1" w:styleId="comma">
    <w:name w:val="comma"/>
    <w:basedOn w:val="a0"/>
    <w:rsid w:val="008E4374"/>
  </w:style>
  <w:style w:type="character" w:customStyle="1" w:styleId="docsum-authors">
    <w:name w:val="docsum-authors"/>
    <w:basedOn w:val="a0"/>
    <w:rsid w:val="00AF5B0E"/>
  </w:style>
  <w:style w:type="character" w:customStyle="1" w:styleId="docsum-journal-citation">
    <w:name w:val="docsum-journal-citation"/>
    <w:basedOn w:val="a0"/>
    <w:rsid w:val="00AF5B0E"/>
  </w:style>
  <w:style w:type="character" w:customStyle="1" w:styleId="citation-part">
    <w:name w:val="citation-part"/>
    <w:basedOn w:val="a0"/>
    <w:rsid w:val="00AF5B0E"/>
  </w:style>
  <w:style w:type="character" w:customStyle="1" w:styleId="docsum-pmid">
    <w:name w:val="docsum-pmid"/>
    <w:basedOn w:val="a0"/>
    <w:rsid w:val="00AF5B0E"/>
  </w:style>
  <w:style w:type="character" w:customStyle="1" w:styleId="ref-journal">
    <w:name w:val="ref-journal"/>
    <w:basedOn w:val="a0"/>
    <w:rsid w:val="00A53E34"/>
  </w:style>
  <w:style w:type="character" w:customStyle="1" w:styleId="ref-vol">
    <w:name w:val="ref-vol"/>
    <w:basedOn w:val="a0"/>
    <w:rsid w:val="00A5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7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Megraud+F&amp;cauthor_id=22491499" TargetMode="External"/><Relationship Id="rId13" Type="http://schemas.openxmlformats.org/officeDocument/2006/relationships/hyperlink" Target="https://pubmed.ncbi.nlm.nih.gov/?term=Cheng+Y&amp;cauthor_id=29061026" TargetMode="External"/><Relationship Id="rId18" Type="http://schemas.openxmlformats.org/officeDocument/2006/relationships/hyperlink" Target="https://pubmed.ncbi.nlm.nih.gov/1238797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med.ncbi.nlm.nih.gov/?term=Cheng+Y&amp;cauthor_id=29061026" TargetMode="External"/><Relationship Id="rId7" Type="http://schemas.openxmlformats.org/officeDocument/2006/relationships/hyperlink" Target="https://pubmed.ncbi.nlm.nih.gov/?term=Malfertheiner+P&amp;cauthor_id=22491499" TargetMode="External"/><Relationship Id="rId12" Type="http://schemas.openxmlformats.org/officeDocument/2006/relationships/hyperlink" Target="https://pubmed.ncbi.nlm.nih.gov/?term=Liu+YJ&amp;cauthor_id=29061026" TargetMode="External"/><Relationship Id="rId17" Type="http://schemas.openxmlformats.org/officeDocument/2006/relationships/hyperlink" Target="https://pubmed.ncbi.nlm.nih.gov/?term=O%27Morain+CA&amp;cauthor_id=224914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Megraud+F&amp;cauthor_id=22491499" TargetMode="External"/><Relationship Id="rId20" Type="http://schemas.openxmlformats.org/officeDocument/2006/relationships/hyperlink" Target="https://pubmed.ncbi.nlm.nih.gov/?term=Liu+YJ&amp;cauthor_id=290610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med.ncbi.nlm.nih.gov/?term=Wang+GC&amp;cauthor_id=2906102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?term=Malfertheiner+P&amp;cauthor_id=224914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med.ncbi.nlm.nih.gov/12387978/" TargetMode="External"/><Relationship Id="rId19" Type="http://schemas.openxmlformats.org/officeDocument/2006/relationships/hyperlink" Target="https://pubmed.ncbi.nlm.nih.gov/?term=Wang+GC&amp;cauthor_id=290610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med.ncbi.nlm.nih.gov/?term=O%27Morain+CA&amp;cauthor_id=22491499" TargetMode="External"/><Relationship Id="rId14" Type="http://schemas.openxmlformats.org/officeDocument/2006/relationships/hyperlink" Target="https://pubmed.ncbi.nlm.nih.gov/34442391/" TargetMode="External"/><Relationship Id="rId22" Type="http://schemas.openxmlformats.org/officeDocument/2006/relationships/hyperlink" Target="https://pubmed.ncbi.nlm.nih.gov/344423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41EF-1191-4BEB-8C3C-984C8673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16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nemenko.sergej@mail.ru</dc:creator>
  <cp:lastModifiedBy>1</cp:lastModifiedBy>
  <cp:revision>31</cp:revision>
  <dcterms:created xsi:type="dcterms:W3CDTF">2023-04-24T07:29:00Z</dcterms:created>
  <dcterms:modified xsi:type="dcterms:W3CDTF">2023-04-28T04:53:00Z</dcterms:modified>
</cp:coreProperties>
</file>