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B6" w:rsidRPr="003378F4" w:rsidRDefault="004E0CB6" w:rsidP="00050CDC">
      <w:pPr>
        <w:spacing w:after="0" w:line="360" w:lineRule="auto"/>
        <w:ind w:left="1134" w:right="340"/>
        <w:jc w:val="center"/>
        <w:rPr>
          <w:rFonts w:ascii="Times New Roman" w:hAnsi="Times New Roman"/>
          <w:sz w:val="28"/>
          <w:szCs w:val="28"/>
          <w:lang w:val="en-US"/>
        </w:rPr>
      </w:pPr>
      <w:r w:rsidRPr="003378F4">
        <w:rPr>
          <w:rFonts w:ascii="Times New Roman" w:hAnsi="Times New Roman"/>
          <w:sz w:val="28"/>
          <w:szCs w:val="28"/>
          <w:lang w:val="en-US"/>
        </w:rPr>
        <w:t>CLINICAL AND PARACLINICAL FEATURES OF THE ADVERSE COURSE OF INFECTIOUS MONONUCLEOSIS IN CHILDREN</w:t>
      </w:r>
    </w:p>
    <w:p w:rsidR="003378F4" w:rsidRPr="003378F4" w:rsidRDefault="003378F4" w:rsidP="003378F4">
      <w:pPr>
        <w:spacing w:after="0" w:line="360" w:lineRule="auto"/>
        <w:ind w:left="1134" w:right="340"/>
        <w:jc w:val="center"/>
        <w:rPr>
          <w:rFonts w:ascii="Times New Roman" w:hAnsi="Times New Roman"/>
          <w:sz w:val="28"/>
          <w:szCs w:val="28"/>
          <w:lang w:val="en-US"/>
        </w:rPr>
      </w:pPr>
      <w:proofErr w:type="spellStart"/>
      <w:r w:rsidRPr="003378F4">
        <w:rPr>
          <w:rFonts w:ascii="Times New Roman" w:hAnsi="Times New Roman"/>
          <w:sz w:val="28"/>
          <w:szCs w:val="28"/>
          <w:lang w:val="en-US"/>
        </w:rPr>
        <w:t>Lysak</w:t>
      </w:r>
      <w:proofErr w:type="spellEnd"/>
      <w:r w:rsidRPr="003378F4">
        <w:rPr>
          <w:rFonts w:ascii="Times New Roman" w:hAnsi="Times New Roman"/>
          <w:sz w:val="28"/>
          <w:szCs w:val="28"/>
          <w:lang w:val="en-US"/>
        </w:rPr>
        <w:t xml:space="preserve"> D.D., </w:t>
      </w:r>
      <w:proofErr w:type="spellStart"/>
      <w:r w:rsidRPr="003378F4">
        <w:rPr>
          <w:rFonts w:ascii="Times New Roman" w:hAnsi="Times New Roman"/>
          <w:sz w:val="28"/>
          <w:szCs w:val="28"/>
          <w:lang w:val="en-US"/>
        </w:rPr>
        <w:t>Rudyashko</w:t>
      </w:r>
      <w:proofErr w:type="spellEnd"/>
      <w:r w:rsidRPr="003378F4">
        <w:rPr>
          <w:rFonts w:ascii="Times New Roman" w:hAnsi="Times New Roman"/>
          <w:sz w:val="28"/>
          <w:szCs w:val="28"/>
          <w:lang w:val="en-US"/>
        </w:rPr>
        <w:t xml:space="preserve"> N.V., </w:t>
      </w:r>
      <w:proofErr w:type="spellStart"/>
      <w:r w:rsidRPr="003378F4">
        <w:rPr>
          <w:rFonts w:ascii="Times New Roman" w:hAnsi="Times New Roman"/>
          <w:sz w:val="28"/>
          <w:szCs w:val="28"/>
          <w:lang w:val="en-US"/>
        </w:rPr>
        <w:t>Shapovalova</w:t>
      </w:r>
      <w:proofErr w:type="spellEnd"/>
      <w:r w:rsidRPr="003378F4">
        <w:rPr>
          <w:rFonts w:ascii="Times New Roman" w:hAnsi="Times New Roman"/>
          <w:sz w:val="28"/>
          <w:szCs w:val="28"/>
          <w:lang w:val="en-US"/>
        </w:rPr>
        <w:t xml:space="preserve"> </w:t>
      </w:r>
      <w:proofErr w:type="spellStart"/>
      <w:r w:rsidRPr="003378F4">
        <w:rPr>
          <w:rFonts w:ascii="Times New Roman" w:hAnsi="Times New Roman"/>
          <w:sz w:val="28"/>
          <w:szCs w:val="28"/>
          <w:lang w:val="en-US"/>
        </w:rPr>
        <w:t>Ye.O</w:t>
      </w:r>
      <w:proofErr w:type="spellEnd"/>
      <w:r w:rsidRPr="003378F4">
        <w:rPr>
          <w:rFonts w:ascii="Times New Roman" w:hAnsi="Times New Roman"/>
          <w:sz w:val="28"/>
          <w:szCs w:val="28"/>
          <w:lang w:val="en-US"/>
        </w:rPr>
        <w:t>.</w:t>
      </w:r>
    </w:p>
    <w:p w:rsidR="00801142" w:rsidRPr="003378F4" w:rsidRDefault="003378F4" w:rsidP="003378F4">
      <w:pPr>
        <w:spacing w:after="0" w:line="360" w:lineRule="auto"/>
        <w:ind w:left="1134" w:right="340"/>
        <w:jc w:val="center"/>
        <w:rPr>
          <w:rFonts w:ascii="Times New Roman" w:hAnsi="Times New Roman"/>
          <w:sz w:val="28"/>
          <w:szCs w:val="28"/>
          <w:lang w:val="en-US"/>
        </w:rPr>
      </w:pPr>
      <w:r w:rsidRPr="003378F4">
        <w:rPr>
          <w:rFonts w:ascii="Times New Roman" w:hAnsi="Times New Roman"/>
          <w:sz w:val="28"/>
          <w:szCs w:val="28"/>
          <w:lang w:val="en-US"/>
        </w:rPr>
        <w:t xml:space="preserve">Scientific advisor: </w:t>
      </w:r>
      <w:proofErr w:type="spellStart"/>
      <w:r w:rsidRPr="003378F4">
        <w:rPr>
          <w:rFonts w:ascii="Times New Roman" w:hAnsi="Times New Roman"/>
          <w:sz w:val="28"/>
          <w:szCs w:val="28"/>
          <w:lang w:val="en-US"/>
        </w:rPr>
        <w:t>Kolesnyk</w:t>
      </w:r>
      <w:proofErr w:type="spellEnd"/>
      <w:r w:rsidRPr="003378F4">
        <w:rPr>
          <w:rFonts w:ascii="Times New Roman" w:hAnsi="Times New Roman"/>
          <w:sz w:val="28"/>
          <w:szCs w:val="28"/>
          <w:lang w:val="en-US"/>
        </w:rPr>
        <w:t xml:space="preserve"> </w:t>
      </w:r>
      <w:proofErr w:type="spellStart"/>
      <w:r w:rsidRPr="003378F4">
        <w:rPr>
          <w:rFonts w:ascii="Times New Roman" w:hAnsi="Times New Roman"/>
          <w:sz w:val="28"/>
          <w:szCs w:val="28"/>
          <w:lang w:val="en-US"/>
        </w:rPr>
        <w:t>Ya.V.</w:t>
      </w:r>
      <w:r w:rsidR="00801142" w:rsidRPr="00801142">
        <w:rPr>
          <w:rFonts w:ascii="Times New Roman" w:hAnsi="Times New Roman"/>
          <w:sz w:val="28"/>
          <w:szCs w:val="28"/>
          <w:lang w:val="en-US"/>
        </w:rPr>
        <w:t>Scientific</w:t>
      </w:r>
      <w:proofErr w:type="spellEnd"/>
      <w:r w:rsidR="00801142" w:rsidRPr="00801142">
        <w:rPr>
          <w:rFonts w:ascii="Times New Roman" w:hAnsi="Times New Roman"/>
          <w:sz w:val="28"/>
          <w:szCs w:val="28"/>
          <w:lang w:val="en-US"/>
        </w:rPr>
        <w:t xml:space="preserve"> advisor:</w:t>
      </w:r>
    </w:p>
    <w:p w:rsidR="00124FB8" w:rsidRPr="00124FB8" w:rsidRDefault="00124FB8" w:rsidP="005339AF">
      <w:pPr>
        <w:spacing w:after="0" w:line="360" w:lineRule="auto"/>
        <w:ind w:left="1134" w:right="340"/>
        <w:jc w:val="center"/>
        <w:rPr>
          <w:rFonts w:ascii="Times New Roman" w:hAnsi="Times New Roman"/>
          <w:sz w:val="28"/>
          <w:szCs w:val="28"/>
          <w:lang w:val="en-US"/>
        </w:rPr>
      </w:pPr>
      <w:bookmarkStart w:id="0" w:name="_GoBack"/>
      <w:bookmarkEnd w:id="0"/>
      <w:r w:rsidRPr="00124FB8">
        <w:rPr>
          <w:rFonts w:ascii="Times New Roman" w:hAnsi="Times New Roman"/>
          <w:sz w:val="28"/>
          <w:szCs w:val="28"/>
          <w:lang w:val="en-US"/>
        </w:rPr>
        <w:t>Department of the Pediatric Infectious Diseases</w:t>
      </w:r>
    </w:p>
    <w:p w:rsidR="00124FB8" w:rsidRPr="003378F4" w:rsidRDefault="00124FB8" w:rsidP="005339AF">
      <w:pPr>
        <w:spacing w:after="0" w:line="360" w:lineRule="auto"/>
        <w:ind w:left="1134" w:right="340"/>
        <w:jc w:val="center"/>
        <w:rPr>
          <w:rFonts w:ascii="Times New Roman" w:hAnsi="Times New Roman"/>
          <w:sz w:val="28"/>
          <w:szCs w:val="28"/>
          <w:lang w:val="en-US"/>
        </w:rPr>
      </w:pPr>
      <w:proofErr w:type="spellStart"/>
      <w:r w:rsidRPr="003378F4">
        <w:rPr>
          <w:rFonts w:ascii="Times New Roman" w:hAnsi="Times New Roman"/>
          <w:sz w:val="28"/>
          <w:szCs w:val="28"/>
          <w:lang w:val="en-US"/>
        </w:rPr>
        <w:t>Kharkiv</w:t>
      </w:r>
      <w:proofErr w:type="spellEnd"/>
      <w:r w:rsidRPr="003378F4">
        <w:rPr>
          <w:rFonts w:ascii="Times New Roman" w:hAnsi="Times New Roman"/>
          <w:sz w:val="28"/>
          <w:szCs w:val="28"/>
          <w:lang w:val="en-US"/>
        </w:rPr>
        <w:t xml:space="preserve"> National Medical University</w:t>
      </w:r>
    </w:p>
    <w:p w:rsidR="005339AF" w:rsidRPr="005339AF" w:rsidRDefault="005339AF" w:rsidP="005339AF">
      <w:pPr>
        <w:spacing w:after="0" w:line="360" w:lineRule="auto"/>
        <w:ind w:right="-82" w:firstLine="708"/>
        <w:jc w:val="both"/>
        <w:rPr>
          <w:rFonts w:ascii="Times New Roman" w:hAnsi="Times New Roman"/>
          <w:sz w:val="28"/>
          <w:szCs w:val="28"/>
          <w:lang w:val="en-US"/>
        </w:rPr>
      </w:pPr>
      <w:r w:rsidRPr="005339AF">
        <w:rPr>
          <w:rFonts w:ascii="Times New Roman" w:hAnsi="Times New Roman"/>
          <w:sz w:val="28"/>
          <w:szCs w:val="28"/>
          <w:lang w:val="en-US"/>
        </w:rPr>
        <w:t>Herpesvirus infections (HVI) remain an urgent problem in modern pediatrics. First of all, this is due to their widespread distribution, the ability to persist for life with periodic activation and the transition of latent forms into manifest and generalized ones.</w:t>
      </w:r>
    </w:p>
    <w:p w:rsidR="005339AF" w:rsidRPr="005339AF" w:rsidRDefault="005339AF" w:rsidP="005339AF">
      <w:pPr>
        <w:spacing w:after="0" w:line="360" w:lineRule="auto"/>
        <w:ind w:right="-82" w:firstLine="708"/>
        <w:jc w:val="both"/>
        <w:rPr>
          <w:rFonts w:ascii="Times New Roman" w:hAnsi="Times New Roman"/>
          <w:sz w:val="28"/>
          <w:szCs w:val="28"/>
          <w:lang w:val="en-US"/>
        </w:rPr>
      </w:pPr>
      <w:r w:rsidRPr="005339AF">
        <w:rPr>
          <w:rFonts w:ascii="Times New Roman" w:hAnsi="Times New Roman"/>
          <w:sz w:val="28"/>
          <w:szCs w:val="28"/>
          <w:lang w:val="en-US"/>
        </w:rPr>
        <w:t>According to WHO experts (2018), we are currently talking about a pandemic of herpes virus infections: up to 90% of the adult and child population of the planet are infected with herpes viruses (HV), while 50% of them have manifest forms of infection.</w:t>
      </w:r>
    </w:p>
    <w:p w:rsidR="005339AF" w:rsidRPr="005339AF" w:rsidRDefault="005339AF" w:rsidP="005339AF">
      <w:pPr>
        <w:spacing w:after="0" w:line="360" w:lineRule="auto"/>
        <w:ind w:right="-82" w:firstLine="708"/>
        <w:jc w:val="both"/>
        <w:rPr>
          <w:rFonts w:ascii="Times New Roman" w:hAnsi="Times New Roman"/>
          <w:sz w:val="28"/>
          <w:szCs w:val="28"/>
          <w:lang w:val="en-US"/>
        </w:rPr>
      </w:pPr>
      <w:r w:rsidRPr="00A64747">
        <w:rPr>
          <w:rFonts w:ascii="Times New Roman" w:hAnsi="Times New Roman"/>
          <w:sz w:val="28"/>
          <w:szCs w:val="28"/>
          <w:lang w:val="en-US"/>
        </w:rPr>
        <w:t>Infectious mononucleosis (IM) is the most common, characteristic clinical manifestation of herpesvirus infections.</w:t>
      </w:r>
      <w:r w:rsidR="00A64747" w:rsidRPr="00A64747">
        <w:rPr>
          <w:rFonts w:ascii="Times New Roman" w:hAnsi="Times New Roman"/>
          <w:sz w:val="28"/>
          <w:szCs w:val="28"/>
          <w:lang w:val="en-US"/>
        </w:rPr>
        <w:t xml:space="preserve"> </w:t>
      </w:r>
      <w:r w:rsidRPr="005339AF">
        <w:rPr>
          <w:rFonts w:ascii="Times New Roman" w:hAnsi="Times New Roman"/>
          <w:sz w:val="28"/>
          <w:szCs w:val="28"/>
          <w:lang w:val="en-US"/>
        </w:rPr>
        <w:t>The difficulties of treating patients, the formation in some cases of unfavorable variants of the course and outcomes determine the medical and social significance of this pathology.</w:t>
      </w:r>
    </w:p>
    <w:p w:rsidR="005339AF" w:rsidRPr="003378F4" w:rsidRDefault="005339AF" w:rsidP="005339AF">
      <w:pPr>
        <w:spacing w:after="0" w:line="360" w:lineRule="auto"/>
        <w:ind w:right="-82" w:firstLine="708"/>
        <w:jc w:val="both"/>
        <w:rPr>
          <w:rFonts w:ascii="Times New Roman" w:hAnsi="Times New Roman"/>
          <w:sz w:val="28"/>
          <w:szCs w:val="28"/>
          <w:lang w:val="en-US"/>
        </w:rPr>
      </w:pPr>
      <w:r w:rsidRPr="005339AF">
        <w:rPr>
          <w:rFonts w:ascii="Times New Roman" w:hAnsi="Times New Roman"/>
          <w:sz w:val="28"/>
          <w:szCs w:val="28"/>
          <w:lang w:val="en-US"/>
        </w:rPr>
        <w:t xml:space="preserve">The purpose of the study: to identify the clinical and laboratory features of the onset of infectious mononucleosis with an unfavorable course based on a comparative analysis of clinical and </w:t>
      </w:r>
      <w:proofErr w:type="spellStart"/>
      <w:r w:rsidRPr="005339AF">
        <w:rPr>
          <w:rFonts w:ascii="Times New Roman" w:hAnsi="Times New Roman"/>
          <w:sz w:val="28"/>
          <w:szCs w:val="28"/>
          <w:lang w:val="en-US"/>
        </w:rPr>
        <w:t>paraclinical</w:t>
      </w:r>
      <w:proofErr w:type="spellEnd"/>
      <w:r w:rsidRPr="005339AF">
        <w:rPr>
          <w:rFonts w:ascii="Times New Roman" w:hAnsi="Times New Roman"/>
          <w:sz w:val="28"/>
          <w:szCs w:val="28"/>
          <w:lang w:val="en-US"/>
        </w:rPr>
        <w:t xml:space="preserve"> parameters in children with an acute and prolonged course.</w:t>
      </w:r>
    </w:p>
    <w:p w:rsidR="00E642E8" w:rsidRPr="003378F4" w:rsidRDefault="00E642E8" w:rsidP="00E642E8">
      <w:pPr>
        <w:spacing w:after="0" w:line="360" w:lineRule="auto"/>
        <w:ind w:right="-82" w:firstLine="708"/>
        <w:jc w:val="both"/>
        <w:rPr>
          <w:rFonts w:ascii="Times New Roman" w:hAnsi="Times New Roman"/>
          <w:sz w:val="28"/>
          <w:szCs w:val="28"/>
          <w:lang w:val="en-US"/>
        </w:rPr>
      </w:pPr>
      <w:r w:rsidRPr="00E642E8">
        <w:rPr>
          <w:rFonts w:ascii="Times New Roman" w:hAnsi="Times New Roman"/>
          <w:sz w:val="28"/>
          <w:szCs w:val="28"/>
          <w:lang w:val="en-US"/>
        </w:rPr>
        <w:t>67 children aged three to fifteen with infectious mononucleosis were under observation. Of them, 59 (88%) had moderate, 8 (12%)</w:t>
      </w:r>
      <w:r w:rsidRPr="003378F4">
        <w:rPr>
          <w:rFonts w:ascii="Times New Roman" w:hAnsi="Times New Roman"/>
          <w:sz w:val="28"/>
          <w:szCs w:val="28"/>
          <w:lang w:val="en-US"/>
        </w:rPr>
        <w:t xml:space="preserve"> </w:t>
      </w:r>
      <w:proofErr w:type="gramStart"/>
      <w:r w:rsidRPr="003378F4">
        <w:rPr>
          <w:rFonts w:ascii="Times New Roman" w:hAnsi="Times New Roman"/>
          <w:sz w:val="28"/>
          <w:szCs w:val="28"/>
          <w:lang w:val="en-US"/>
        </w:rPr>
        <w:t xml:space="preserve">- </w:t>
      </w:r>
      <w:r w:rsidRPr="00E642E8">
        <w:rPr>
          <w:rFonts w:ascii="Times New Roman" w:hAnsi="Times New Roman"/>
          <w:sz w:val="28"/>
          <w:szCs w:val="28"/>
          <w:lang w:val="en-US"/>
        </w:rPr>
        <w:t xml:space="preserve"> severe</w:t>
      </w:r>
      <w:proofErr w:type="gramEnd"/>
      <w:r w:rsidRPr="00E642E8">
        <w:rPr>
          <w:rFonts w:ascii="Times New Roman" w:hAnsi="Times New Roman"/>
          <w:sz w:val="28"/>
          <w:szCs w:val="28"/>
          <w:lang w:val="en-US"/>
        </w:rPr>
        <w:t xml:space="preserve"> forms of the disease. The diagnosis of IM was based on the clinical symptoms of the disease and the results of special research methods (ELISA, PCR)</w:t>
      </w:r>
      <w:proofErr w:type="gramStart"/>
      <w:r w:rsidRPr="00E642E8">
        <w:rPr>
          <w:rFonts w:ascii="Times New Roman" w:hAnsi="Times New Roman"/>
          <w:sz w:val="28"/>
          <w:szCs w:val="28"/>
          <w:lang w:val="en-US"/>
        </w:rPr>
        <w:t>,</w:t>
      </w:r>
      <w:proofErr w:type="gramEnd"/>
      <w:r w:rsidRPr="00E642E8">
        <w:rPr>
          <w:rFonts w:ascii="Times New Roman" w:hAnsi="Times New Roman"/>
          <w:sz w:val="28"/>
          <w:szCs w:val="28"/>
          <w:lang w:val="en-US"/>
        </w:rPr>
        <w:t xml:space="preserve"> the severity of the disease was established on the basis of clinical manifestations and the degree of changes in the parameters of laboratory data. In 57 children (85.1%) I</w:t>
      </w:r>
      <w:r>
        <w:rPr>
          <w:rFonts w:ascii="Times New Roman" w:hAnsi="Times New Roman"/>
          <w:sz w:val="28"/>
          <w:szCs w:val="28"/>
        </w:rPr>
        <w:t>М</w:t>
      </w:r>
      <w:r w:rsidRPr="00E642E8">
        <w:rPr>
          <w:rFonts w:ascii="Times New Roman" w:hAnsi="Times New Roman"/>
          <w:sz w:val="28"/>
          <w:szCs w:val="28"/>
          <w:lang w:val="en-US"/>
        </w:rPr>
        <w:t xml:space="preserve"> was characterized by an acute course (the first group), in 10 (14.9%) by a</w:t>
      </w:r>
      <w:r w:rsidR="008633AA">
        <w:rPr>
          <w:rFonts w:ascii="Times New Roman" w:hAnsi="Times New Roman"/>
          <w:sz w:val="28"/>
          <w:szCs w:val="28"/>
          <w:lang w:val="en-US"/>
        </w:rPr>
        <w:t>n</w:t>
      </w:r>
      <w:r w:rsidRPr="00E642E8">
        <w:rPr>
          <w:rFonts w:ascii="Times New Roman" w:hAnsi="Times New Roman"/>
          <w:sz w:val="28"/>
          <w:szCs w:val="28"/>
          <w:lang w:val="en-US"/>
        </w:rPr>
        <w:t xml:space="preserve"> </w:t>
      </w:r>
      <w:r w:rsidR="008633AA">
        <w:rPr>
          <w:rFonts w:ascii="Times New Roman" w:hAnsi="Times New Roman"/>
          <w:sz w:val="28"/>
          <w:szCs w:val="28"/>
          <w:lang w:val="en-US"/>
        </w:rPr>
        <w:t>adverse</w:t>
      </w:r>
      <w:r w:rsidR="004A063C" w:rsidRPr="004A063C">
        <w:rPr>
          <w:rFonts w:ascii="Times New Roman" w:hAnsi="Times New Roman"/>
          <w:sz w:val="28"/>
          <w:szCs w:val="28"/>
          <w:lang w:val="en-US"/>
        </w:rPr>
        <w:t xml:space="preserve"> </w:t>
      </w:r>
      <w:r w:rsidRPr="00E642E8">
        <w:rPr>
          <w:rFonts w:ascii="Times New Roman" w:hAnsi="Times New Roman"/>
          <w:sz w:val="28"/>
          <w:szCs w:val="28"/>
          <w:lang w:val="en-US"/>
        </w:rPr>
        <w:t xml:space="preserve">prolonged course (the second group). The </w:t>
      </w:r>
      <w:r w:rsidRPr="00E642E8">
        <w:rPr>
          <w:rFonts w:ascii="Times New Roman" w:hAnsi="Times New Roman"/>
          <w:sz w:val="28"/>
          <w:szCs w:val="28"/>
          <w:lang w:val="en-US"/>
        </w:rPr>
        <w:lastRenderedPageBreak/>
        <w:t xml:space="preserve">groups were comparable in terms of age, disease severity, and other parameters. </w:t>
      </w:r>
      <w:r w:rsidRPr="003378F4">
        <w:rPr>
          <w:rFonts w:ascii="Times New Roman" w:hAnsi="Times New Roman"/>
          <w:sz w:val="28"/>
          <w:szCs w:val="28"/>
          <w:lang w:val="en-US"/>
        </w:rPr>
        <w:t>All patients were under careful clinical and laboratory observation.</w:t>
      </w:r>
    </w:p>
    <w:p w:rsidR="00E642E8" w:rsidRPr="003378F4" w:rsidRDefault="00E642E8" w:rsidP="00E642E8">
      <w:pPr>
        <w:spacing w:after="0" w:line="360" w:lineRule="auto"/>
        <w:ind w:right="-82" w:firstLine="708"/>
        <w:jc w:val="both"/>
        <w:rPr>
          <w:rFonts w:ascii="Times New Roman" w:hAnsi="Times New Roman"/>
          <w:sz w:val="28"/>
          <w:szCs w:val="28"/>
          <w:lang w:val="en-US"/>
        </w:rPr>
      </w:pPr>
      <w:r w:rsidRPr="00E642E8">
        <w:rPr>
          <w:rFonts w:ascii="Times New Roman" w:hAnsi="Times New Roman"/>
          <w:sz w:val="28"/>
          <w:szCs w:val="28"/>
          <w:lang w:val="en-US"/>
        </w:rPr>
        <w:t xml:space="preserve">  It was established that IM currently retains all the clinical signs characteristic of it as a whole. However, the frequency of detection, the severity of some of them at the onset of the disease, as well as their duration in the initial stages is different in the compared groups.</w:t>
      </w:r>
    </w:p>
    <w:p w:rsidR="007B623C" w:rsidRPr="007B623C" w:rsidRDefault="004A063C" w:rsidP="00050CDC">
      <w:pPr>
        <w:spacing w:after="0" w:line="360" w:lineRule="auto"/>
        <w:ind w:right="-82" w:firstLine="708"/>
        <w:jc w:val="both"/>
        <w:rPr>
          <w:rFonts w:ascii="Times New Roman" w:hAnsi="Times New Roman"/>
          <w:sz w:val="28"/>
          <w:szCs w:val="28"/>
          <w:lang w:val="uk-UA"/>
        </w:rPr>
      </w:pPr>
      <w:r w:rsidRPr="007B623C">
        <w:rPr>
          <w:rFonts w:ascii="Times New Roman" w:hAnsi="Times New Roman"/>
          <w:sz w:val="28"/>
          <w:szCs w:val="28"/>
          <w:lang w:val="en-US"/>
        </w:rPr>
        <w:t>These studies showed that during the formation of a</w:t>
      </w:r>
      <w:r w:rsidR="008633AA">
        <w:rPr>
          <w:rFonts w:ascii="Times New Roman" w:hAnsi="Times New Roman"/>
          <w:sz w:val="28"/>
          <w:szCs w:val="28"/>
          <w:lang w:val="en-US"/>
        </w:rPr>
        <w:t>n</w:t>
      </w:r>
      <w:r w:rsidRPr="007B623C">
        <w:rPr>
          <w:rFonts w:ascii="Times New Roman" w:hAnsi="Times New Roman"/>
          <w:sz w:val="28"/>
          <w:szCs w:val="28"/>
          <w:lang w:val="en-US"/>
        </w:rPr>
        <w:t xml:space="preserve"> </w:t>
      </w:r>
      <w:r w:rsidR="007B623C" w:rsidRPr="007B623C">
        <w:rPr>
          <w:rFonts w:ascii="Times New Roman" w:hAnsi="Times New Roman"/>
          <w:sz w:val="28"/>
          <w:szCs w:val="28"/>
          <w:lang w:val="en-US"/>
        </w:rPr>
        <w:t xml:space="preserve">unfavorable prolonged </w:t>
      </w:r>
      <w:r w:rsidRPr="007B623C">
        <w:rPr>
          <w:rFonts w:ascii="Times New Roman" w:hAnsi="Times New Roman"/>
          <w:sz w:val="28"/>
          <w:szCs w:val="28"/>
          <w:lang w:val="en-US"/>
        </w:rPr>
        <w:t>variant of I</w:t>
      </w:r>
      <w:r w:rsidR="007B623C" w:rsidRPr="007B623C">
        <w:rPr>
          <w:rFonts w:ascii="Times New Roman" w:hAnsi="Times New Roman"/>
          <w:sz w:val="28"/>
          <w:szCs w:val="28"/>
          <w:lang w:val="uk-UA"/>
        </w:rPr>
        <w:t xml:space="preserve">М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duration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hyperthermia</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was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longer</w:t>
      </w:r>
      <w:proofErr w:type="spellEnd"/>
      <w:r w:rsidR="007B623C" w:rsidRPr="007B623C">
        <w:rPr>
          <w:rFonts w:ascii="Times New Roman" w:hAnsi="Times New Roman"/>
          <w:sz w:val="28"/>
          <w:szCs w:val="28"/>
          <w:lang w:val="uk-UA"/>
        </w:rPr>
        <w:t xml:space="preserve"> (4.43±0.57 </w:t>
      </w:r>
      <w:proofErr w:type="spellStart"/>
      <w:r w:rsidR="007B623C" w:rsidRPr="007B623C">
        <w:rPr>
          <w:rFonts w:ascii="Times New Roman" w:hAnsi="Times New Roman"/>
          <w:sz w:val="28"/>
          <w:szCs w:val="28"/>
          <w:lang w:val="uk-UA"/>
        </w:rPr>
        <w:t>days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and</w:t>
      </w:r>
      <w:proofErr w:type="spellEnd"/>
      <w:r w:rsidR="007B623C" w:rsidRPr="007B623C">
        <w:rPr>
          <w:rFonts w:ascii="Times New Roman" w:hAnsi="Times New Roman"/>
          <w:sz w:val="28"/>
          <w:szCs w:val="28"/>
          <w:lang w:val="uk-UA"/>
        </w:rPr>
        <w:t xml:space="preserve"> (6.28±0.34 </w:t>
      </w:r>
      <w:proofErr w:type="spellStart"/>
      <w:r w:rsidR="007B623C" w:rsidRPr="007B623C">
        <w:rPr>
          <w:rFonts w:ascii="Times New Roman" w:hAnsi="Times New Roman"/>
          <w:sz w:val="28"/>
          <w:szCs w:val="28"/>
          <w:lang w:val="uk-UA"/>
        </w:rPr>
        <w:t>days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respectively</w:t>
      </w:r>
      <w:proofErr w:type="spellEnd"/>
      <w:r w:rsidR="007B623C" w:rsidRPr="007B623C">
        <w:rPr>
          <w:rFonts w:ascii="Times New Roman" w:hAnsi="Times New Roman"/>
          <w:sz w:val="28"/>
          <w:szCs w:val="28"/>
          <w:lang w:val="uk-UA"/>
        </w:rPr>
        <w:t xml:space="preserve"> (p&lt;0.05). </w:t>
      </w:r>
      <w:proofErr w:type="spellStart"/>
      <w:r w:rsidR="007B623C" w:rsidRPr="007B623C">
        <w:rPr>
          <w:rFonts w:ascii="Times New Roman" w:hAnsi="Times New Roman"/>
          <w:sz w:val="28"/>
          <w:szCs w:val="28"/>
          <w:lang w:val="uk-UA"/>
        </w:rPr>
        <w:t>In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children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first</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group</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size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liver</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increased</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by</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an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average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1.54±0.23 cm, </w:t>
      </w:r>
      <w:proofErr w:type="spellStart"/>
      <w:r w:rsidR="007B623C" w:rsidRPr="007B623C">
        <w:rPr>
          <w:rFonts w:ascii="Times New Roman" w:hAnsi="Times New Roman"/>
          <w:sz w:val="28"/>
          <w:szCs w:val="28"/>
          <w:lang w:val="uk-UA"/>
        </w:rPr>
        <w:t>in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comparison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with</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patients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second</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group</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in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whom</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reaction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organ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was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more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significant</w:t>
      </w:r>
      <w:proofErr w:type="spellEnd"/>
      <w:r w:rsidR="007B623C" w:rsidRPr="007B623C">
        <w:rPr>
          <w:rFonts w:ascii="Times New Roman" w:hAnsi="Times New Roman"/>
          <w:sz w:val="28"/>
          <w:szCs w:val="28"/>
          <w:lang w:val="uk-UA"/>
        </w:rPr>
        <w:t xml:space="preserve"> - 2.84±0.41 cm (p&lt;0.05). </w:t>
      </w:r>
      <w:proofErr w:type="spellStart"/>
      <w:r w:rsidR="007B623C" w:rsidRPr="007B623C">
        <w:rPr>
          <w:rFonts w:ascii="Times New Roman" w:hAnsi="Times New Roman"/>
          <w:sz w:val="28"/>
          <w:szCs w:val="28"/>
          <w:lang w:val="uk-UA"/>
        </w:rPr>
        <w:t>Significant</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differences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between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patients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observation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groups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were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established</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regarding</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frequency</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and</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severity</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lymphoproliferative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syndrome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For</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example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size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submandibular</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lymph</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nodes</w:t>
      </w:r>
      <w:proofErr w:type="spellEnd"/>
      <w:r w:rsidR="007B623C" w:rsidRPr="007B623C">
        <w:rPr>
          <w:rFonts w:ascii="Times New Roman" w:hAnsi="Times New Roman"/>
          <w:sz w:val="28"/>
          <w:szCs w:val="28"/>
          <w:lang w:val="uk-UA"/>
        </w:rPr>
        <w:t xml:space="preserve"> ≥2.1 cm </w:t>
      </w:r>
      <w:proofErr w:type="spellStart"/>
      <w:r w:rsidR="007B623C" w:rsidRPr="007B623C">
        <w:rPr>
          <w:rFonts w:ascii="Times New Roman" w:hAnsi="Times New Roman"/>
          <w:sz w:val="28"/>
          <w:szCs w:val="28"/>
          <w:lang w:val="uk-UA"/>
        </w:rPr>
        <w:t>was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characteristic</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patients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with</w:t>
      </w:r>
      <w:proofErr w:type="spellEnd"/>
      <w:r w:rsidR="007B623C" w:rsidRPr="007B623C">
        <w:rPr>
          <w:rFonts w:ascii="Times New Roman" w:hAnsi="Times New Roman"/>
          <w:sz w:val="28"/>
          <w:szCs w:val="28"/>
          <w:lang w:val="uk-UA"/>
        </w:rPr>
        <w:t xml:space="preserve"> a </w:t>
      </w:r>
      <w:proofErr w:type="spellStart"/>
      <w:r w:rsidR="007B623C" w:rsidRPr="007B623C">
        <w:rPr>
          <w:rFonts w:ascii="Times New Roman" w:hAnsi="Times New Roman"/>
          <w:sz w:val="28"/>
          <w:szCs w:val="28"/>
          <w:lang w:val="uk-UA"/>
        </w:rPr>
        <w:t>prolonged</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course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disease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as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it</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was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determined</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in</w:t>
      </w:r>
      <w:proofErr w:type="spellEnd"/>
      <w:r w:rsidR="007B623C" w:rsidRPr="007B623C">
        <w:rPr>
          <w:rFonts w:ascii="Times New Roman" w:hAnsi="Times New Roman"/>
          <w:sz w:val="28"/>
          <w:szCs w:val="28"/>
          <w:lang w:val="uk-UA"/>
        </w:rPr>
        <w:t xml:space="preserve"> 54.7%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patients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and</w:t>
      </w:r>
      <w:proofErr w:type="spellEnd"/>
      <w:r w:rsidR="007B623C" w:rsidRPr="007B623C">
        <w:rPr>
          <w:rFonts w:ascii="Times New Roman" w:hAnsi="Times New Roman"/>
          <w:sz w:val="28"/>
          <w:szCs w:val="28"/>
          <w:lang w:val="uk-UA"/>
        </w:rPr>
        <w:t xml:space="preserve"> 3.3 </w:t>
      </w:r>
      <w:proofErr w:type="spellStart"/>
      <w:r w:rsidR="007B623C" w:rsidRPr="007B623C">
        <w:rPr>
          <w:rFonts w:ascii="Times New Roman" w:hAnsi="Times New Roman"/>
          <w:sz w:val="28"/>
          <w:szCs w:val="28"/>
          <w:lang w:val="uk-UA"/>
        </w:rPr>
        <w:t>times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less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often</w:t>
      </w:r>
      <w:proofErr w:type="spellEnd"/>
      <w:r w:rsidR="007B623C" w:rsidRPr="007B623C">
        <w:rPr>
          <w:rFonts w:ascii="Times New Roman" w:hAnsi="Times New Roman"/>
          <w:sz w:val="28"/>
          <w:szCs w:val="28"/>
          <w:lang w:val="uk-UA"/>
        </w:rPr>
        <w:t xml:space="preserve"> (p&lt;0.05) </w:t>
      </w:r>
      <w:proofErr w:type="spellStart"/>
      <w:r w:rsidR="007B623C" w:rsidRPr="007B623C">
        <w:rPr>
          <w:rFonts w:ascii="Times New Roman" w:hAnsi="Times New Roman"/>
          <w:sz w:val="28"/>
          <w:szCs w:val="28"/>
          <w:lang w:val="uk-UA"/>
        </w:rPr>
        <w:t>in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patients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with</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an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acute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course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IМ (</w:t>
      </w:r>
      <w:proofErr w:type="spellStart"/>
      <w:r w:rsidR="007B623C" w:rsidRPr="007B623C">
        <w:rPr>
          <w:rFonts w:ascii="Times New Roman" w:hAnsi="Times New Roman"/>
          <w:sz w:val="28"/>
          <w:szCs w:val="28"/>
          <w:lang w:val="uk-UA"/>
        </w:rPr>
        <w:t>in</w:t>
      </w:r>
      <w:proofErr w:type="spellEnd"/>
      <w:r w:rsidR="007B623C" w:rsidRPr="007B623C">
        <w:rPr>
          <w:rFonts w:ascii="Times New Roman" w:hAnsi="Times New Roman"/>
          <w:sz w:val="28"/>
          <w:szCs w:val="28"/>
          <w:lang w:val="uk-UA"/>
        </w:rPr>
        <w:t xml:space="preserve"> 16.5%). </w:t>
      </w:r>
      <w:proofErr w:type="spellStart"/>
      <w:r w:rsidR="007B623C" w:rsidRPr="007B623C">
        <w:rPr>
          <w:rFonts w:ascii="Times New Roman" w:hAnsi="Times New Roman"/>
          <w:sz w:val="28"/>
          <w:szCs w:val="28"/>
          <w:lang w:val="uk-UA"/>
        </w:rPr>
        <w:t>An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increase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in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cervical</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lymph</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nodes</w:t>
      </w:r>
      <w:proofErr w:type="spellEnd"/>
      <w:r w:rsidR="007B623C" w:rsidRPr="007B623C">
        <w:rPr>
          <w:rFonts w:ascii="Times New Roman" w:hAnsi="Times New Roman"/>
          <w:sz w:val="28"/>
          <w:szCs w:val="28"/>
          <w:lang w:val="uk-UA"/>
        </w:rPr>
        <w:t xml:space="preserve"> (≥1.1 cm) </w:t>
      </w:r>
      <w:proofErr w:type="spellStart"/>
      <w:r w:rsidR="007B623C" w:rsidRPr="007B623C">
        <w:rPr>
          <w:rFonts w:ascii="Times New Roman" w:hAnsi="Times New Roman"/>
          <w:sz w:val="28"/>
          <w:szCs w:val="28"/>
          <w:lang w:val="uk-UA"/>
        </w:rPr>
        <w:t>was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observed</w:t>
      </w:r>
      <w:proofErr w:type="spellEnd"/>
      <w:r w:rsidR="007B623C" w:rsidRPr="007B623C">
        <w:rPr>
          <w:rFonts w:ascii="Times New Roman" w:hAnsi="Times New Roman"/>
          <w:sz w:val="28"/>
          <w:szCs w:val="28"/>
          <w:lang w:val="uk-UA"/>
        </w:rPr>
        <w:t xml:space="preserve"> 4.9 </w:t>
      </w:r>
      <w:proofErr w:type="spellStart"/>
      <w:r w:rsidR="007B623C" w:rsidRPr="007B623C">
        <w:rPr>
          <w:rFonts w:ascii="Times New Roman" w:hAnsi="Times New Roman"/>
          <w:sz w:val="28"/>
          <w:szCs w:val="28"/>
          <w:lang w:val="uk-UA"/>
        </w:rPr>
        <w:t>times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more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often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in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children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with</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prolonged</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course</w:t>
      </w:r>
      <w:proofErr w:type="spellEnd"/>
      <w:r w:rsidR="007B623C" w:rsidRPr="007B623C">
        <w:rPr>
          <w:rFonts w:ascii="Times New Roman" w:hAnsi="Times New Roman"/>
          <w:sz w:val="28"/>
          <w:szCs w:val="28"/>
          <w:lang w:val="uk-UA"/>
        </w:rPr>
        <w:t xml:space="preserve"> </w:t>
      </w:r>
      <w:r w:rsidR="007B623C" w:rsidRPr="007B623C">
        <w:rPr>
          <w:rFonts w:ascii="Times New Roman" w:hAnsi="Times New Roman"/>
          <w:sz w:val="28"/>
          <w:szCs w:val="28"/>
          <w:lang w:val="en-US"/>
        </w:rPr>
        <w:t xml:space="preserve">of the </w:t>
      </w:r>
      <w:proofErr w:type="spellStart"/>
      <w:r w:rsidR="007B623C" w:rsidRPr="007B623C">
        <w:rPr>
          <w:rFonts w:ascii="Times New Roman" w:hAnsi="Times New Roman"/>
          <w:sz w:val="28"/>
          <w:szCs w:val="28"/>
          <w:lang w:val="uk-UA"/>
        </w:rPr>
        <w:t>disease</w:t>
      </w:r>
      <w:proofErr w:type="spellEnd"/>
      <w:r w:rsidR="007B623C" w:rsidRPr="007B623C">
        <w:rPr>
          <w:rFonts w:ascii="Times New Roman" w:hAnsi="Times New Roman"/>
          <w:sz w:val="28"/>
          <w:szCs w:val="28"/>
          <w:lang w:val="uk-UA"/>
        </w:rPr>
        <w:t xml:space="preserve"> (50.4% </w:t>
      </w:r>
      <w:proofErr w:type="spellStart"/>
      <w:r w:rsidR="007B623C" w:rsidRPr="007B623C">
        <w:rPr>
          <w:rFonts w:ascii="Times New Roman" w:hAnsi="Times New Roman"/>
          <w:sz w:val="28"/>
          <w:szCs w:val="28"/>
          <w:lang w:val="uk-UA"/>
        </w:rPr>
        <w:t>and</w:t>
      </w:r>
      <w:proofErr w:type="spellEnd"/>
      <w:r w:rsidR="007B623C" w:rsidRPr="007B623C">
        <w:rPr>
          <w:rFonts w:ascii="Times New Roman" w:hAnsi="Times New Roman"/>
          <w:sz w:val="28"/>
          <w:szCs w:val="28"/>
          <w:lang w:val="uk-UA"/>
        </w:rPr>
        <w:t xml:space="preserve"> 10.2%, </w:t>
      </w:r>
      <w:proofErr w:type="spellStart"/>
      <w:r w:rsidR="007B623C" w:rsidRPr="007B623C">
        <w:rPr>
          <w:rFonts w:ascii="Times New Roman" w:hAnsi="Times New Roman"/>
          <w:sz w:val="28"/>
          <w:szCs w:val="28"/>
          <w:lang w:val="uk-UA"/>
        </w:rPr>
        <w:t>respectively</w:t>
      </w:r>
      <w:proofErr w:type="spellEnd"/>
      <w:r w:rsidR="007B623C" w:rsidRPr="007B623C">
        <w:rPr>
          <w:rFonts w:ascii="Times New Roman" w:hAnsi="Times New Roman"/>
          <w:sz w:val="28"/>
          <w:szCs w:val="28"/>
          <w:lang w:val="uk-UA"/>
        </w:rPr>
        <w:t xml:space="preserve">) (p&lt;0.05), </w:t>
      </w:r>
      <w:proofErr w:type="spellStart"/>
      <w:r w:rsidR="007B623C" w:rsidRPr="007B623C">
        <w:rPr>
          <w:rFonts w:ascii="Times New Roman" w:hAnsi="Times New Roman"/>
          <w:sz w:val="28"/>
          <w:szCs w:val="28"/>
          <w:lang w:val="uk-UA"/>
        </w:rPr>
        <w:t>while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in</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them</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the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sizes</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inguinal</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and</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axillary</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lymph</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nodes</w:t>
      </w:r>
      <w:proofErr w:type="spellEnd"/>
      <w:r w:rsidR="007B623C" w:rsidRPr="007B623C">
        <w:rPr>
          <w:rFonts w:ascii="Times New Roman" w:hAnsi="Times New Roman"/>
          <w:sz w:val="28"/>
          <w:szCs w:val="28"/>
          <w:lang w:val="uk-UA"/>
        </w:rPr>
        <w:t xml:space="preserve"> ≥0.6 cm </w:t>
      </w:r>
      <w:proofErr w:type="spellStart"/>
      <w:r w:rsidR="007B623C" w:rsidRPr="007B623C">
        <w:rPr>
          <w:rFonts w:ascii="Times New Roman" w:hAnsi="Times New Roman"/>
          <w:sz w:val="28"/>
          <w:szCs w:val="28"/>
          <w:lang w:val="uk-UA"/>
        </w:rPr>
        <w:t>were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recorded</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significantly</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more</w:t>
      </w:r>
      <w:proofErr w:type="spellEnd"/>
      <w:r w:rsidR="007B623C" w:rsidRPr="007B623C">
        <w:rPr>
          <w:rFonts w:ascii="Times New Roman" w:hAnsi="Times New Roman"/>
          <w:sz w:val="28"/>
          <w:szCs w:val="28"/>
          <w:lang w:val="uk-UA"/>
        </w:rPr>
        <w:t xml:space="preserve"> </w:t>
      </w:r>
      <w:proofErr w:type="spellStart"/>
      <w:r w:rsidR="007B623C" w:rsidRPr="007B623C">
        <w:rPr>
          <w:rFonts w:ascii="Times New Roman" w:hAnsi="Times New Roman"/>
          <w:sz w:val="28"/>
          <w:szCs w:val="28"/>
          <w:lang w:val="uk-UA"/>
        </w:rPr>
        <w:t>often</w:t>
      </w:r>
      <w:proofErr w:type="spellEnd"/>
      <w:r w:rsidR="007B623C" w:rsidRPr="007B623C">
        <w:rPr>
          <w:rFonts w:ascii="Times New Roman" w:hAnsi="Times New Roman"/>
          <w:sz w:val="28"/>
          <w:szCs w:val="28"/>
          <w:lang w:val="uk-UA"/>
        </w:rPr>
        <w:t xml:space="preserve"> (48.9% </w:t>
      </w:r>
      <w:proofErr w:type="spellStart"/>
      <w:r w:rsidR="007B623C" w:rsidRPr="007B623C">
        <w:rPr>
          <w:rFonts w:ascii="Times New Roman" w:hAnsi="Times New Roman"/>
          <w:sz w:val="28"/>
          <w:szCs w:val="28"/>
          <w:lang w:val="uk-UA"/>
        </w:rPr>
        <w:t>and</w:t>
      </w:r>
      <w:proofErr w:type="spellEnd"/>
      <w:r w:rsidR="007B623C" w:rsidRPr="007B623C">
        <w:rPr>
          <w:rFonts w:ascii="Times New Roman" w:hAnsi="Times New Roman"/>
          <w:sz w:val="28"/>
          <w:szCs w:val="28"/>
          <w:lang w:val="uk-UA"/>
        </w:rPr>
        <w:t xml:space="preserve"> 2%, </w:t>
      </w:r>
      <w:proofErr w:type="spellStart"/>
      <w:r w:rsidR="007B623C" w:rsidRPr="007B623C">
        <w:rPr>
          <w:rFonts w:ascii="Times New Roman" w:hAnsi="Times New Roman"/>
          <w:sz w:val="28"/>
          <w:szCs w:val="28"/>
          <w:lang w:val="uk-UA"/>
        </w:rPr>
        <w:t>respectively</w:t>
      </w:r>
      <w:proofErr w:type="spellEnd"/>
      <w:r w:rsidR="007B623C" w:rsidRPr="007B623C">
        <w:rPr>
          <w:rFonts w:ascii="Times New Roman" w:hAnsi="Times New Roman"/>
          <w:sz w:val="28"/>
          <w:szCs w:val="28"/>
          <w:lang w:val="uk-UA"/>
        </w:rPr>
        <w:t>) (p&lt;0.05).</w:t>
      </w:r>
    </w:p>
    <w:p w:rsidR="007B623C" w:rsidRPr="007B623C" w:rsidRDefault="007B623C" w:rsidP="007B623C">
      <w:pPr>
        <w:spacing w:after="0" w:line="360" w:lineRule="auto"/>
        <w:ind w:right="-82" w:firstLine="708"/>
        <w:jc w:val="both"/>
        <w:rPr>
          <w:rFonts w:ascii="Times New Roman" w:hAnsi="Times New Roman"/>
          <w:sz w:val="28"/>
          <w:szCs w:val="28"/>
          <w:lang w:val="uk-UA"/>
        </w:rPr>
      </w:pPr>
      <w:proofErr w:type="spellStart"/>
      <w:r w:rsidRPr="007B623C">
        <w:rPr>
          <w:rFonts w:ascii="Times New Roman" w:hAnsi="Times New Roman"/>
          <w:sz w:val="28"/>
          <w:szCs w:val="28"/>
          <w:lang w:val="uk-UA"/>
        </w:rPr>
        <w:t>At</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the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same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time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we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found</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that</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in</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patients</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with</w:t>
      </w:r>
      <w:proofErr w:type="spellEnd"/>
      <w:r w:rsidRPr="007B623C">
        <w:rPr>
          <w:rFonts w:ascii="Times New Roman" w:hAnsi="Times New Roman"/>
          <w:sz w:val="28"/>
          <w:szCs w:val="28"/>
          <w:lang w:val="uk-UA"/>
        </w:rPr>
        <w:t xml:space="preserve"> a</w:t>
      </w:r>
      <w:r w:rsidR="008633AA">
        <w:rPr>
          <w:rFonts w:ascii="Times New Roman" w:hAnsi="Times New Roman"/>
          <w:sz w:val="28"/>
          <w:szCs w:val="28"/>
          <w:lang w:val="en-US"/>
        </w:rPr>
        <w:t>n</w:t>
      </w:r>
      <w:r w:rsidRPr="007B623C">
        <w:rPr>
          <w:rFonts w:ascii="Times New Roman" w:hAnsi="Times New Roman"/>
          <w:sz w:val="28"/>
          <w:szCs w:val="28"/>
          <w:lang w:val="uk-UA"/>
        </w:rPr>
        <w:t xml:space="preserve"> </w:t>
      </w:r>
      <w:r w:rsidRPr="007B623C">
        <w:rPr>
          <w:rFonts w:ascii="Times New Roman" w:hAnsi="Times New Roman"/>
          <w:sz w:val="28"/>
          <w:szCs w:val="28"/>
          <w:lang w:val="en-US"/>
        </w:rPr>
        <w:t>adverse</w:t>
      </w:r>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course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of</w:t>
      </w:r>
      <w:proofErr w:type="spellEnd"/>
      <w:r w:rsidRPr="007B623C">
        <w:rPr>
          <w:rFonts w:ascii="Times New Roman" w:hAnsi="Times New Roman"/>
          <w:sz w:val="28"/>
          <w:szCs w:val="28"/>
          <w:lang w:val="uk-UA"/>
        </w:rPr>
        <w:t xml:space="preserve"> I</w:t>
      </w:r>
      <w:r w:rsidRPr="007B623C">
        <w:rPr>
          <w:rFonts w:ascii="Times New Roman" w:hAnsi="Times New Roman"/>
          <w:sz w:val="28"/>
          <w:szCs w:val="28"/>
          <w:lang w:val="en-US"/>
        </w:rPr>
        <w:t>M</w:t>
      </w:r>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significantly</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more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often</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than</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in</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patients</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with</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an</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acute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course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of</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the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disease</w:t>
      </w:r>
      <w:proofErr w:type="spellEnd"/>
      <w:r w:rsidRPr="007B623C">
        <w:rPr>
          <w:rFonts w:ascii="Times New Roman" w:hAnsi="Times New Roman"/>
          <w:sz w:val="28"/>
          <w:szCs w:val="28"/>
          <w:lang w:val="uk-UA"/>
        </w:rPr>
        <w:t xml:space="preserve">, a </w:t>
      </w:r>
      <w:proofErr w:type="spellStart"/>
      <w:r w:rsidRPr="007B623C">
        <w:rPr>
          <w:rFonts w:ascii="Times New Roman" w:hAnsi="Times New Roman"/>
          <w:sz w:val="28"/>
          <w:szCs w:val="28"/>
          <w:lang w:val="uk-UA"/>
        </w:rPr>
        <w:t>decrease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in</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platelets</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was</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determined</w:t>
      </w:r>
      <w:proofErr w:type="spellEnd"/>
      <w:r w:rsidRPr="007B623C">
        <w:rPr>
          <w:rFonts w:ascii="Times New Roman" w:hAnsi="Times New Roman"/>
          <w:sz w:val="28"/>
          <w:szCs w:val="28"/>
          <w:lang w:val="uk-UA"/>
        </w:rPr>
        <w:t xml:space="preserve"> (54.6% </w:t>
      </w:r>
      <w:proofErr w:type="spellStart"/>
      <w:r w:rsidRPr="007B623C">
        <w:rPr>
          <w:rFonts w:ascii="Times New Roman" w:hAnsi="Times New Roman"/>
          <w:sz w:val="28"/>
          <w:szCs w:val="28"/>
          <w:lang w:val="uk-UA"/>
        </w:rPr>
        <w:t>and</w:t>
      </w:r>
      <w:proofErr w:type="spellEnd"/>
      <w:r w:rsidRPr="007B623C">
        <w:rPr>
          <w:rFonts w:ascii="Times New Roman" w:hAnsi="Times New Roman"/>
          <w:sz w:val="28"/>
          <w:szCs w:val="28"/>
          <w:lang w:val="uk-UA"/>
        </w:rPr>
        <w:t xml:space="preserve"> 13.5%, </w:t>
      </w:r>
      <w:proofErr w:type="spellStart"/>
      <w:r w:rsidRPr="007B623C">
        <w:rPr>
          <w:rFonts w:ascii="Times New Roman" w:hAnsi="Times New Roman"/>
          <w:sz w:val="28"/>
          <w:szCs w:val="28"/>
          <w:lang w:val="uk-UA"/>
        </w:rPr>
        <w:t>respectively</w:t>
      </w:r>
      <w:proofErr w:type="spellEnd"/>
      <w:r w:rsidRPr="007B623C">
        <w:rPr>
          <w:rFonts w:ascii="Times New Roman" w:hAnsi="Times New Roman"/>
          <w:sz w:val="28"/>
          <w:szCs w:val="28"/>
          <w:lang w:val="uk-UA"/>
        </w:rPr>
        <w:t xml:space="preserve">; p&lt;0.05), a </w:t>
      </w:r>
      <w:proofErr w:type="spellStart"/>
      <w:r w:rsidRPr="007B623C">
        <w:rPr>
          <w:rFonts w:ascii="Times New Roman" w:hAnsi="Times New Roman"/>
          <w:sz w:val="28"/>
          <w:szCs w:val="28"/>
          <w:lang w:val="uk-UA"/>
        </w:rPr>
        <w:t>relatively</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high</w:t>
      </w:r>
      <w:proofErr w:type="spellEnd"/>
      <w:r w:rsidRPr="007B623C">
        <w:rPr>
          <w:rFonts w:ascii="Times New Roman" w:hAnsi="Times New Roman"/>
          <w:sz w:val="28"/>
          <w:szCs w:val="28"/>
          <w:lang w:val="uk-UA"/>
        </w:rPr>
        <w:t xml:space="preserve"> (&gt;56%) </w:t>
      </w:r>
      <w:proofErr w:type="spellStart"/>
      <w:r w:rsidRPr="007B623C">
        <w:rPr>
          <w:rFonts w:ascii="Times New Roman" w:hAnsi="Times New Roman"/>
          <w:sz w:val="28"/>
          <w:szCs w:val="28"/>
          <w:lang w:val="uk-UA"/>
        </w:rPr>
        <w:t>content</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segmented</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neutrophils</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respectively</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in</w:t>
      </w:r>
      <w:proofErr w:type="spellEnd"/>
      <w:r w:rsidRPr="007B623C">
        <w:rPr>
          <w:rFonts w:ascii="Times New Roman" w:hAnsi="Times New Roman"/>
          <w:sz w:val="28"/>
          <w:szCs w:val="28"/>
          <w:lang w:val="uk-UA"/>
        </w:rPr>
        <w:t xml:space="preserve"> 62.8% </w:t>
      </w:r>
      <w:proofErr w:type="spellStart"/>
      <w:r w:rsidRPr="007B623C">
        <w:rPr>
          <w:rFonts w:ascii="Times New Roman" w:hAnsi="Times New Roman"/>
          <w:sz w:val="28"/>
          <w:szCs w:val="28"/>
          <w:lang w:val="uk-UA"/>
        </w:rPr>
        <w:t>and</w:t>
      </w:r>
      <w:proofErr w:type="spellEnd"/>
      <w:r w:rsidRPr="007B623C">
        <w:rPr>
          <w:rFonts w:ascii="Times New Roman" w:hAnsi="Times New Roman"/>
          <w:sz w:val="28"/>
          <w:szCs w:val="28"/>
          <w:lang w:val="uk-UA"/>
        </w:rPr>
        <w:t xml:space="preserve"> 28.7%; p&lt;0.05), </w:t>
      </w:r>
      <w:proofErr w:type="spellStart"/>
      <w:r w:rsidRPr="007B623C">
        <w:rPr>
          <w:rFonts w:ascii="Times New Roman" w:hAnsi="Times New Roman"/>
          <w:sz w:val="28"/>
          <w:szCs w:val="28"/>
          <w:lang w:val="uk-UA"/>
        </w:rPr>
        <w:t>high</w:t>
      </w:r>
      <w:proofErr w:type="spellEnd"/>
      <w:r w:rsidRPr="007B623C">
        <w:rPr>
          <w:rFonts w:ascii="Times New Roman" w:hAnsi="Times New Roman"/>
          <w:sz w:val="28"/>
          <w:szCs w:val="28"/>
          <w:lang w:val="uk-UA"/>
        </w:rPr>
        <w:t xml:space="preserve"> (&gt;45%) </w:t>
      </w:r>
      <w:proofErr w:type="spellStart"/>
      <w:r w:rsidRPr="007B623C">
        <w:rPr>
          <w:rFonts w:ascii="Times New Roman" w:hAnsi="Times New Roman"/>
          <w:sz w:val="28"/>
          <w:szCs w:val="28"/>
          <w:lang w:val="uk-UA"/>
        </w:rPr>
        <w:t>content</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of</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lymphocytes</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respectively</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in</w:t>
      </w:r>
      <w:proofErr w:type="spellEnd"/>
      <w:r w:rsidRPr="007B623C">
        <w:rPr>
          <w:rFonts w:ascii="Times New Roman" w:hAnsi="Times New Roman"/>
          <w:sz w:val="28"/>
          <w:szCs w:val="28"/>
          <w:lang w:val="uk-UA"/>
        </w:rPr>
        <w:t xml:space="preserve"> 81.3% </w:t>
      </w:r>
      <w:proofErr w:type="spellStart"/>
      <w:r w:rsidRPr="007B623C">
        <w:rPr>
          <w:rFonts w:ascii="Times New Roman" w:hAnsi="Times New Roman"/>
          <w:sz w:val="28"/>
          <w:szCs w:val="28"/>
          <w:lang w:val="uk-UA"/>
        </w:rPr>
        <w:t>and</w:t>
      </w:r>
      <w:proofErr w:type="spellEnd"/>
      <w:r w:rsidRPr="007B623C">
        <w:rPr>
          <w:rFonts w:ascii="Times New Roman" w:hAnsi="Times New Roman"/>
          <w:sz w:val="28"/>
          <w:szCs w:val="28"/>
          <w:lang w:val="uk-UA"/>
        </w:rPr>
        <w:t xml:space="preserve"> 58.9%; p&lt;0.05), </w:t>
      </w:r>
      <w:proofErr w:type="spellStart"/>
      <w:r w:rsidRPr="007B623C">
        <w:rPr>
          <w:rFonts w:ascii="Times New Roman" w:hAnsi="Times New Roman"/>
          <w:sz w:val="28"/>
          <w:szCs w:val="28"/>
          <w:lang w:val="uk-UA"/>
        </w:rPr>
        <w:t>monocytes</w:t>
      </w:r>
      <w:proofErr w:type="spellEnd"/>
      <w:r w:rsidRPr="007B623C">
        <w:rPr>
          <w:rFonts w:ascii="Times New Roman" w:hAnsi="Times New Roman"/>
          <w:sz w:val="28"/>
          <w:szCs w:val="28"/>
          <w:lang w:val="uk-UA"/>
        </w:rPr>
        <w:t xml:space="preserve"> (23.8% </w:t>
      </w:r>
      <w:proofErr w:type="spellStart"/>
      <w:r w:rsidRPr="007B623C">
        <w:rPr>
          <w:rFonts w:ascii="Times New Roman" w:hAnsi="Times New Roman"/>
          <w:sz w:val="28"/>
          <w:szCs w:val="28"/>
          <w:lang w:val="uk-UA"/>
        </w:rPr>
        <w:t>and</w:t>
      </w:r>
      <w:proofErr w:type="spellEnd"/>
      <w:r w:rsidRPr="007B623C">
        <w:rPr>
          <w:rFonts w:ascii="Times New Roman" w:hAnsi="Times New Roman"/>
          <w:sz w:val="28"/>
          <w:szCs w:val="28"/>
          <w:lang w:val="uk-UA"/>
        </w:rPr>
        <w:t xml:space="preserve"> 2.3%, </w:t>
      </w:r>
      <w:proofErr w:type="spellStart"/>
      <w:r w:rsidRPr="007B623C">
        <w:rPr>
          <w:rFonts w:ascii="Times New Roman" w:hAnsi="Times New Roman"/>
          <w:sz w:val="28"/>
          <w:szCs w:val="28"/>
          <w:lang w:val="uk-UA"/>
        </w:rPr>
        <w:t>respectively</w:t>
      </w:r>
      <w:proofErr w:type="spellEnd"/>
      <w:r w:rsidRPr="007B623C">
        <w:rPr>
          <w:rFonts w:ascii="Times New Roman" w:hAnsi="Times New Roman"/>
          <w:sz w:val="28"/>
          <w:szCs w:val="28"/>
          <w:lang w:val="uk-UA"/>
        </w:rPr>
        <w:t xml:space="preserve">; p&lt;0.05) </w:t>
      </w:r>
      <w:proofErr w:type="spellStart"/>
      <w:r w:rsidRPr="007B623C">
        <w:rPr>
          <w:rFonts w:ascii="Times New Roman" w:hAnsi="Times New Roman"/>
          <w:sz w:val="28"/>
          <w:szCs w:val="28"/>
          <w:lang w:val="uk-UA"/>
        </w:rPr>
        <w:t>and</w:t>
      </w:r>
      <w:proofErr w:type="spellEnd"/>
      <w:r w:rsidRPr="007B623C">
        <w:rPr>
          <w:rFonts w:ascii="Times New Roman" w:hAnsi="Times New Roman"/>
          <w:sz w:val="28"/>
          <w:szCs w:val="28"/>
          <w:lang w:val="uk-UA"/>
        </w:rPr>
        <w:t xml:space="preserve"> ESR - </w:t>
      </w:r>
      <w:proofErr w:type="spellStart"/>
      <w:r w:rsidRPr="007B623C">
        <w:rPr>
          <w:rFonts w:ascii="Times New Roman" w:hAnsi="Times New Roman"/>
          <w:sz w:val="28"/>
          <w:szCs w:val="28"/>
          <w:lang w:val="uk-UA"/>
        </w:rPr>
        <w:t>in</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the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range</w:t>
      </w:r>
      <w:proofErr w:type="spellEnd"/>
      <w:r w:rsidRPr="007B623C">
        <w:rPr>
          <w:rFonts w:ascii="Times New Roman" w:hAnsi="Times New Roman"/>
          <w:sz w:val="28"/>
          <w:szCs w:val="28"/>
          <w:lang w:val="uk-UA"/>
        </w:rPr>
        <w:t xml:space="preserve"> </w:t>
      </w:r>
      <w:proofErr w:type="spellStart"/>
      <w:r w:rsidRPr="007B623C">
        <w:rPr>
          <w:rFonts w:ascii="Times New Roman" w:hAnsi="Times New Roman"/>
          <w:sz w:val="28"/>
          <w:szCs w:val="28"/>
          <w:lang w:val="uk-UA"/>
        </w:rPr>
        <w:t>of</w:t>
      </w:r>
      <w:proofErr w:type="spellEnd"/>
      <w:r w:rsidRPr="007B623C">
        <w:rPr>
          <w:rFonts w:ascii="Times New Roman" w:hAnsi="Times New Roman"/>
          <w:sz w:val="28"/>
          <w:szCs w:val="28"/>
          <w:lang w:val="uk-UA"/>
        </w:rPr>
        <w:t xml:space="preserve"> 10-25 mm/h. (</w:t>
      </w:r>
      <w:proofErr w:type="spellStart"/>
      <w:r w:rsidRPr="007B623C">
        <w:rPr>
          <w:rFonts w:ascii="Times New Roman" w:hAnsi="Times New Roman"/>
          <w:sz w:val="28"/>
          <w:szCs w:val="28"/>
          <w:lang w:val="uk-UA"/>
        </w:rPr>
        <w:t>in</w:t>
      </w:r>
      <w:proofErr w:type="spellEnd"/>
      <w:r w:rsidRPr="007B623C">
        <w:rPr>
          <w:rFonts w:ascii="Times New Roman" w:hAnsi="Times New Roman"/>
          <w:sz w:val="28"/>
          <w:szCs w:val="28"/>
          <w:lang w:val="uk-UA"/>
        </w:rPr>
        <w:t xml:space="preserve"> 85.6% </w:t>
      </w:r>
      <w:proofErr w:type="spellStart"/>
      <w:r w:rsidRPr="007B623C">
        <w:rPr>
          <w:rFonts w:ascii="Times New Roman" w:hAnsi="Times New Roman"/>
          <w:sz w:val="28"/>
          <w:szCs w:val="28"/>
          <w:lang w:val="uk-UA"/>
        </w:rPr>
        <w:t>and</w:t>
      </w:r>
      <w:proofErr w:type="spellEnd"/>
      <w:r w:rsidRPr="007B623C">
        <w:rPr>
          <w:rFonts w:ascii="Times New Roman" w:hAnsi="Times New Roman"/>
          <w:sz w:val="28"/>
          <w:szCs w:val="28"/>
          <w:lang w:val="uk-UA"/>
        </w:rPr>
        <w:t xml:space="preserve"> 56.9%, </w:t>
      </w:r>
      <w:proofErr w:type="spellStart"/>
      <w:r w:rsidRPr="007B623C">
        <w:rPr>
          <w:rFonts w:ascii="Times New Roman" w:hAnsi="Times New Roman"/>
          <w:sz w:val="28"/>
          <w:szCs w:val="28"/>
          <w:lang w:val="uk-UA"/>
        </w:rPr>
        <w:t>respectively</w:t>
      </w:r>
      <w:proofErr w:type="spellEnd"/>
      <w:r w:rsidRPr="007B623C">
        <w:rPr>
          <w:rFonts w:ascii="Times New Roman" w:hAnsi="Times New Roman"/>
          <w:sz w:val="28"/>
          <w:szCs w:val="28"/>
          <w:lang w:val="uk-UA"/>
        </w:rPr>
        <w:t>; p &lt;0.05).</w:t>
      </w:r>
    </w:p>
    <w:p w:rsidR="008633AA" w:rsidRPr="00444B86" w:rsidRDefault="008633AA" w:rsidP="00050CDC">
      <w:pPr>
        <w:spacing w:after="0" w:line="360" w:lineRule="auto"/>
        <w:ind w:right="-82" w:firstLine="708"/>
        <w:jc w:val="both"/>
        <w:rPr>
          <w:rFonts w:ascii="Times New Roman" w:hAnsi="Times New Roman"/>
          <w:sz w:val="28"/>
          <w:szCs w:val="28"/>
          <w:lang w:val="en-US"/>
        </w:rPr>
      </w:pPr>
      <w:r w:rsidRPr="008633AA">
        <w:rPr>
          <w:rFonts w:ascii="Times New Roman" w:hAnsi="Times New Roman"/>
          <w:sz w:val="28"/>
          <w:szCs w:val="28"/>
          <w:lang w:val="en-US"/>
        </w:rPr>
        <w:t xml:space="preserve">Thus, the conducted study established that at the early stages of the clinical manifestation of </w:t>
      </w:r>
      <w:r w:rsidR="00A71C14">
        <w:rPr>
          <w:rFonts w:ascii="Times New Roman" w:hAnsi="Times New Roman"/>
          <w:sz w:val="28"/>
          <w:szCs w:val="28"/>
          <w:lang w:val="en-US"/>
        </w:rPr>
        <w:t>infectious mononucleosis</w:t>
      </w:r>
      <w:r w:rsidRPr="008633AA">
        <w:rPr>
          <w:rFonts w:ascii="Times New Roman" w:hAnsi="Times New Roman"/>
          <w:sz w:val="28"/>
          <w:szCs w:val="28"/>
          <w:lang w:val="en-US"/>
        </w:rPr>
        <w:t xml:space="preserve"> in children, it is possible to distinguish </w:t>
      </w:r>
      <w:r w:rsidRPr="008633AA">
        <w:rPr>
          <w:rFonts w:ascii="Times New Roman" w:hAnsi="Times New Roman"/>
          <w:sz w:val="28"/>
          <w:szCs w:val="28"/>
          <w:lang w:val="en-US"/>
        </w:rPr>
        <w:lastRenderedPageBreak/>
        <w:t xml:space="preserve">symptoms that accurately and correctly determine the </w:t>
      </w:r>
      <w:r w:rsidR="00A71C14" w:rsidRPr="00A71C14">
        <w:rPr>
          <w:rFonts w:ascii="Times New Roman" w:hAnsi="Times New Roman"/>
          <w:sz w:val="28"/>
          <w:szCs w:val="28"/>
          <w:lang w:val="en-US"/>
        </w:rPr>
        <w:t xml:space="preserve">adverse prolonged </w:t>
      </w:r>
      <w:r w:rsidRPr="008633AA">
        <w:rPr>
          <w:rFonts w:ascii="Times New Roman" w:hAnsi="Times New Roman"/>
          <w:sz w:val="28"/>
          <w:szCs w:val="28"/>
          <w:lang w:val="en-US"/>
        </w:rPr>
        <w:t xml:space="preserve">course of the disease. These include the duration of hyperthermia of the patient's body, the </w:t>
      </w:r>
      <w:r w:rsidR="00A71C14" w:rsidRPr="00A71C14">
        <w:rPr>
          <w:rFonts w:ascii="Times New Roman" w:hAnsi="Times New Roman"/>
          <w:sz w:val="28"/>
          <w:szCs w:val="28"/>
          <w:lang w:val="en-US"/>
        </w:rPr>
        <w:t xml:space="preserve">expressiveness </w:t>
      </w:r>
      <w:r w:rsidRPr="008633AA">
        <w:rPr>
          <w:rFonts w:ascii="Times New Roman" w:hAnsi="Times New Roman"/>
          <w:sz w:val="28"/>
          <w:szCs w:val="28"/>
          <w:lang w:val="en-US"/>
        </w:rPr>
        <w:t xml:space="preserve">of lymphoproliferative and </w:t>
      </w:r>
      <w:proofErr w:type="spellStart"/>
      <w:r w:rsidR="007063FD" w:rsidRPr="007063FD">
        <w:rPr>
          <w:rFonts w:ascii="Times New Roman" w:hAnsi="Times New Roman"/>
          <w:sz w:val="28"/>
          <w:szCs w:val="28"/>
          <w:lang w:val="en-US"/>
        </w:rPr>
        <w:t>hepatolienal</w:t>
      </w:r>
      <w:proofErr w:type="spellEnd"/>
      <w:r w:rsidR="007063FD" w:rsidRPr="007063FD">
        <w:rPr>
          <w:rFonts w:ascii="Times New Roman" w:hAnsi="Times New Roman"/>
          <w:sz w:val="28"/>
          <w:szCs w:val="28"/>
          <w:lang w:val="en-US"/>
        </w:rPr>
        <w:t xml:space="preserve"> </w:t>
      </w:r>
      <w:r w:rsidRPr="008633AA">
        <w:rPr>
          <w:rFonts w:ascii="Times New Roman" w:hAnsi="Times New Roman"/>
          <w:sz w:val="28"/>
          <w:szCs w:val="28"/>
          <w:lang w:val="en-US"/>
        </w:rPr>
        <w:t>syndromes</w:t>
      </w:r>
      <w:r w:rsidR="00444B86" w:rsidRPr="00444B86">
        <w:rPr>
          <w:rFonts w:ascii="Times New Roman" w:hAnsi="Times New Roman"/>
          <w:sz w:val="28"/>
          <w:szCs w:val="28"/>
          <w:lang w:val="en-US"/>
        </w:rPr>
        <w:t>,</w:t>
      </w:r>
      <w:r w:rsidR="00A71C14">
        <w:rPr>
          <w:rFonts w:ascii="Times New Roman" w:hAnsi="Times New Roman"/>
          <w:sz w:val="28"/>
          <w:szCs w:val="28"/>
          <w:lang w:val="en-US"/>
        </w:rPr>
        <w:t xml:space="preserve"> </w:t>
      </w:r>
      <w:r w:rsidR="00A71C14" w:rsidRPr="00A71C14">
        <w:rPr>
          <w:rFonts w:ascii="Times New Roman" w:hAnsi="Times New Roman"/>
          <w:sz w:val="28"/>
          <w:szCs w:val="28"/>
          <w:lang w:val="en-US"/>
        </w:rPr>
        <w:t>significant deviations from peripheral blood indicators in the form of a decrease in the number of platelets, an increase in the relative number of neutrophils, lymphocytes, and monocytes, and ESR - in the range of 10-25 mm/h.</w:t>
      </w:r>
    </w:p>
    <w:sectPr w:rsidR="008633AA" w:rsidRPr="00444B86" w:rsidSect="00050C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26" w:rsidRDefault="007E4D26" w:rsidP="002267A6">
      <w:pPr>
        <w:spacing w:after="0" w:line="240" w:lineRule="auto"/>
      </w:pPr>
      <w:r>
        <w:separator/>
      </w:r>
    </w:p>
  </w:endnote>
  <w:endnote w:type="continuationSeparator" w:id="0">
    <w:p w:rsidR="007E4D26" w:rsidRDefault="007E4D26" w:rsidP="0022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26" w:rsidRDefault="007E4D26" w:rsidP="002267A6">
      <w:pPr>
        <w:spacing w:after="0" w:line="240" w:lineRule="auto"/>
      </w:pPr>
      <w:r>
        <w:separator/>
      </w:r>
    </w:p>
  </w:footnote>
  <w:footnote w:type="continuationSeparator" w:id="0">
    <w:p w:rsidR="007E4D26" w:rsidRDefault="007E4D26" w:rsidP="0022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5E6"/>
    <w:rsid w:val="0003218A"/>
    <w:rsid w:val="00050CDC"/>
    <w:rsid w:val="00051B37"/>
    <w:rsid w:val="000C1C65"/>
    <w:rsid w:val="000F4AD2"/>
    <w:rsid w:val="00124FB8"/>
    <w:rsid w:val="0014209F"/>
    <w:rsid w:val="00170793"/>
    <w:rsid w:val="001718FE"/>
    <w:rsid w:val="001A08F2"/>
    <w:rsid w:val="002267A6"/>
    <w:rsid w:val="0024352E"/>
    <w:rsid w:val="002B1DF5"/>
    <w:rsid w:val="002C6CFC"/>
    <w:rsid w:val="003378F4"/>
    <w:rsid w:val="003632FD"/>
    <w:rsid w:val="00366DDF"/>
    <w:rsid w:val="003A21B0"/>
    <w:rsid w:val="003B2084"/>
    <w:rsid w:val="003C3BFA"/>
    <w:rsid w:val="003F3330"/>
    <w:rsid w:val="00427E8E"/>
    <w:rsid w:val="00444B86"/>
    <w:rsid w:val="00452A09"/>
    <w:rsid w:val="004A063C"/>
    <w:rsid w:val="004B64A1"/>
    <w:rsid w:val="004E0CB6"/>
    <w:rsid w:val="00512EDB"/>
    <w:rsid w:val="005339AF"/>
    <w:rsid w:val="005C0B9B"/>
    <w:rsid w:val="00667FC8"/>
    <w:rsid w:val="00674197"/>
    <w:rsid w:val="0067591A"/>
    <w:rsid w:val="006A316E"/>
    <w:rsid w:val="007063FD"/>
    <w:rsid w:val="00710D9B"/>
    <w:rsid w:val="00711CD4"/>
    <w:rsid w:val="00776B28"/>
    <w:rsid w:val="007B1222"/>
    <w:rsid w:val="007B623C"/>
    <w:rsid w:val="007E4D26"/>
    <w:rsid w:val="00801142"/>
    <w:rsid w:val="0085646C"/>
    <w:rsid w:val="008633AA"/>
    <w:rsid w:val="008842F6"/>
    <w:rsid w:val="00897495"/>
    <w:rsid w:val="008A1B3E"/>
    <w:rsid w:val="00953FC2"/>
    <w:rsid w:val="009D0DFF"/>
    <w:rsid w:val="00A246EA"/>
    <w:rsid w:val="00A532FD"/>
    <w:rsid w:val="00A64747"/>
    <w:rsid w:val="00A71C14"/>
    <w:rsid w:val="00B169E3"/>
    <w:rsid w:val="00B44EB4"/>
    <w:rsid w:val="00B7583F"/>
    <w:rsid w:val="00BB54EA"/>
    <w:rsid w:val="00BC2592"/>
    <w:rsid w:val="00C313A0"/>
    <w:rsid w:val="00C434BE"/>
    <w:rsid w:val="00C65CE4"/>
    <w:rsid w:val="00C71E14"/>
    <w:rsid w:val="00CB093D"/>
    <w:rsid w:val="00CB5541"/>
    <w:rsid w:val="00CD5793"/>
    <w:rsid w:val="00CE6D4B"/>
    <w:rsid w:val="00E1015C"/>
    <w:rsid w:val="00E20A4C"/>
    <w:rsid w:val="00E269E1"/>
    <w:rsid w:val="00E642E8"/>
    <w:rsid w:val="00E718C7"/>
    <w:rsid w:val="00E81070"/>
    <w:rsid w:val="00EC1959"/>
    <w:rsid w:val="00F46B99"/>
    <w:rsid w:val="00F625E6"/>
    <w:rsid w:val="00FD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67A6"/>
    <w:pPr>
      <w:tabs>
        <w:tab w:val="center" w:pos="4677"/>
        <w:tab w:val="right" w:pos="9355"/>
      </w:tabs>
      <w:spacing w:after="0" w:line="240" w:lineRule="auto"/>
    </w:pPr>
  </w:style>
  <w:style w:type="character" w:customStyle="1" w:styleId="a4">
    <w:name w:val="Верхний колонтитул Знак"/>
    <w:link w:val="a3"/>
    <w:uiPriority w:val="99"/>
    <w:locked/>
    <w:rsid w:val="002267A6"/>
    <w:rPr>
      <w:rFonts w:cs="Times New Roman"/>
    </w:rPr>
  </w:style>
  <w:style w:type="paragraph" w:styleId="a5">
    <w:name w:val="footer"/>
    <w:basedOn w:val="a"/>
    <w:link w:val="a6"/>
    <w:uiPriority w:val="99"/>
    <w:rsid w:val="002267A6"/>
    <w:pPr>
      <w:tabs>
        <w:tab w:val="center" w:pos="4677"/>
        <w:tab w:val="right" w:pos="9355"/>
      </w:tabs>
      <w:spacing w:after="0" w:line="240" w:lineRule="auto"/>
    </w:pPr>
  </w:style>
  <w:style w:type="character" w:customStyle="1" w:styleId="a6">
    <w:name w:val="Нижний колонтитул Знак"/>
    <w:link w:val="a5"/>
    <w:uiPriority w:val="99"/>
    <w:locked/>
    <w:rsid w:val="002267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1521</TotalTime>
  <Pages>3</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40</cp:revision>
  <dcterms:created xsi:type="dcterms:W3CDTF">2016-09-26T16:42:00Z</dcterms:created>
  <dcterms:modified xsi:type="dcterms:W3CDTF">2023-03-11T11:29:00Z</dcterms:modified>
</cp:coreProperties>
</file>