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53" w:rsidRPr="00627C4B" w:rsidRDefault="00716F53" w:rsidP="00716F53">
      <w:pPr>
        <w:spacing w:after="0"/>
        <w:jc w:val="right"/>
        <w:rPr>
          <w:b/>
          <w:szCs w:val="28"/>
        </w:rPr>
      </w:pPr>
      <w:r w:rsidRPr="00627C4B">
        <w:rPr>
          <w:b/>
          <w:szCs w:val="28"/>
        </w:rPr>
        <w:t>Шевченко О.М.</w:t>
      </w:r>
    </w:p>
    <w:p w:rsidR="00716F53" w:rsidRPr="00627C4B" w:rsidRDefault="00716F53" w:rsidP="00716F53">
      <w:pPr>
        <w:spacing w:after="0"/>
        <w:jc w:val="right"/>
        <w:rPr>
          <w:b/>
          <w:i/>
          <w:szCs w:val="28"/>
        </w:rPr>
      </w:pPr>
      <w:r w:rsidRPr="00627C4B">
        <w:rPr>
          <w:b/>
          <w:i/>
          <w:szCs w:val="28"/>
        </w:rPr>
        <w:t xml:space="preserve">доктор медичних наук, професор, </w:t>
      </w:r>
      <w:proofErr w:type="spellStart"/>
      <w:r w:rsidRPr="00627C4B">
        <w:rPr>
          <w:b/>
          <w:i/>
          <w:szCs w:val="28"/>
        </w:rPr>
        <w:t>професор</w:t>
      </w:r>
      <w:proofErr w:type="spellEnd"/>
      <w:r w:rsidRPr="00627C4B">
        <w:rPr>
          <w:b/>
          <w:i/>
          <w:szCs w:val="28"/>
        </w:rPr>
        <w:t xml:space="preserve"> кафедри патологічної фізіології імені Д.О. </w:t>
      </w:r>
      <w:proofErr w:type="spellStart"/>
      <w:r w:rsidRPr="00627C4B">
        <w:rPr>
          <w:b/>
          <w:i/>
          <w:szCs w:val="28"/>
        </w:rPr>
        <w:t>Альперна</w:t>
      </w:r>
      <w:proofErr w:type="spellEnd"/>
    </w:p>
    <w:p w:rsidR="00716F53" w:rsidRPr="00627C4B" w:rsidRDefault="00716F53" w:rsidP="00716F53">
      <w:pPr>
        <w:spacing w:after="0"/>
        <w:jc w:val="right"/>
        <w:rPr>
          <w:b/>
          <w:szCs w:val="28"/>
        </w:rPr>
      </w:pPr>
      <w:proofErr w:type="spellStart"/>
      <w:r w:rsidRPr="00627C4B">
        <w:rPr>
          <w:b/>
          <w:szCs w:val="28"/>
        </w:rPr>
        <w:t>Бібіченко</w:t>
      </w:r>
      <w:proofErr w:type="spellEnd"/>
      <w:r w:rsidRPr="00627C4B">
        <w:rPr>
          <w:b/>
          <w:szCs w:val="28"/>
        </w:rPr>
        <w:t xml:space="preserve"> В.О. </w:t>
      </w:r>
    </w:p>
    <w:p w:rsidR="00716F53" w:rsidRPr="00627C4B" w:rsidRDefault="00716F53" w:rsidP="00716F53">
      <w:pPr>
        <w:spacing w:after="0"/>
        <w:jc w:val="right"/>
        <w:rPr>
          <w:b/>
          <w:i/>
          <w:szCs w:val="28"/>
        </w:rPr>
      </w:pPr>
      <w:r w:rsidRPr="00627C4B">
        <w:rPr>
          <w:b/>
          <w:i/>
          <w:szCs w:val="28"/>
        </w:rPr>
        <w:t>кандидат медичних наук, асистент кафедри патологічної фізіології</w:t>
      </w:r>
      <w:r w:rsidRPr="00627C4B">
        <w:rPr>
          <w:b/>
          <w:i/>
          <w:szCs w:val="28"/>
        </w:rPr>
        <w:br/>
        <w:t xml:space="preserve">імені Д.О. </w:t>
      </w:r>
      <w:proofErr w:type="spellStart"/>
      <w:r w:rsidRPr="00627C4B">
        <w:rPr>
          <w:b/>
          <w:i/>
          <w:szCs w:val="28"/>
        </w:rPr>
        <w:t>Альперна</w:t>
      </w:r>
      <w:proofErr w:type="spellEnd"/>
    </w:p>
    <w:p w:rsidR="00716F53" w:rsidRPr="00C03470" w:rsidRDefault="00716F53" w:rsidP="00716F53">
      <w:pPr>
        <w:spacing w:after="0"/>
        <w:jc w:val="right"/>
        <w:rPr>
          <w:szCs w:val="28"/>
        </w:rPr>
      </w:pPr>
      <w:r w:rsidRPr="00C03470">
        <w:rPr>
          <w:szCs w:val="28"/>
        </w:rPr>
        <w:t>Харківський національний медичний університет</w:t>
      </w:r>
    </w:p>
    <w:p w:rsidR="00716F53" w:rsidRPr="00C03470" w:rsidRDefault="00716F53" w:rsidP="00716F53">
      <w:pPr>
        <w:spacing w:after="0"/>
        <w:jc w:val="right"/>
        <w:rPr>
          <w:szCs w:val="28"/>
        </w:rPr>
      </w:pPr>
      <w:r w:rsidRPr="00C03470">
        <w:rPr>
          <w:szCs w:val="28"/>
        </w:rPr>
        <w:t>м. Харків, Україна</w:t>
      </w:r>
    </w:p>
    <w:p w:rsidR="00716F53" w:rsidRDefault="00716F53" w:rsidP="00716F53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/>
        <w:ind w:firstLine="709"/>
        <w:jc w:val="center"/>
        <w:rPr>
          <w:szCs w:val="28"/>
        </w:rPr>
      </w:pPr>
    </w:p>
    <w:p w:rsidR="00716F53" w:rsidRDefault="00716F53" w:rsidP="00716F53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/>
        <w:ind w:firstLine="708"/>
        <w:contextualSpacing w:val="0"/>
        <w:jc w:val="both"/>
        <w:outlineLvl w:val="9"/>
        <w:rPr>
          <w:b/>
          <w:szCs w:val="28"/>
          <w:lang w:val="ru-RU"/>
        </w:rPr>
      </w:pPr>
    </w:p>
    <w:p w:rsidR="00716F53" w:rsidRPr="0069679B" w:rsidRDefault="00716F53" w:rsidP="00716F53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/>
        <w:ind w:firstLine="708"/>
        <w:contextualSpacing w:val="0"/>
        <w:jc w:val="both"/>
        <w:outlineLvl w:val="9"/>
        <w:rPr>
          <w:szCs w:val="28"/>
        </w:rPr>
      </w:pPr>
      <w:bookmarkStart w:id="0" w:name="_GoBack"/>
      <w:bookmarkEnd w:id="0"/>
      <w:r w:rsidRPr="0069679B">
        <w:rPr>
          <w:szCs w:val="28"/>
        </w:rPr>
        <w:t xml:space="preserve">Запалення становить основу більшості хвороб людини і є центральною проблемою </w:t>
      </w:r>
      <w:r>
        <w:rPr>
          <w:szCs w:val="28"/>
        </w:rPr>
        <w:t>медицини протягом усієї історії</w:t>
      </w:r>
      <w:r w:rsidRPr="007C682C">
        <w:rPr>
          <w:szCs w:val="28"/>
        </w:rPr>
        <w:t xml:space="preserve"> </w:t>
      </w:r>
      <w:r w:rsidRPr="00500408">
        <w:rPr>
          <w:szCs w:val="28"/>
        </w:rPr>
        <w:t>[1, с.4-12</w:t>
      </w:r>
      <w:r>
        <w:rPr>
          <w:szCs w:val="28"/>
        </w:rPr>
        <w:t xml:space="preserve">; </w:t>
      </w:r>
      <w:r>
        <w:rPr>
          <w:szCs w:val="28"/>
          <w:lang w:val="ru-RU"/>
        </w:rPr>
        <w:t>3</w:t>
      </w:r>
      <w:r>
        <w:rPr>
          <w:szCs w:val="28"/>
        </w:rPr>
        <w:t>, с.326-593</w:t>
      </w:r>
      <w:r w:rsidRPr="00500408">
        <w:rPr>
          <w:szCs w:val="28"/>
        </w:rPr>
        <w:t>]</w:t>
      </w:r>
      <w:r>
        <w:rPr>
          <w:szCs w:val="28"/>
          <w:lang w:val="ru-RU"/>
        </w:rPr>
        <w:t>.</w:t>
      </w:r>
      <w:r w:rsidRPr="0069679B">
        <w:rPr>
          <w:szCs w:val="28"/>
        </w:rPr>
        <w:t xml:space="preserve"> </w:t>
      </w:r>
      <w:r w:rsidRPr="00DE20B3">
        <w:rPr>
          <w:szCs w:val="28"/>
        </w:rPr>
        <w:t xml:space="preserve">Особливе значення має проблема затяжного запалення, оскільки воно характеризується невідповідністю між еволюційно-біологічною захисно-пристосувальною сутністю запальної реакції і її користю для конкретного організму [2, с.88; 3, с.30-32]. </w:t>
      </w:r>
    </w:p>
    <w:p w:rsidR="00716F53" w:rsidRDefault="00716F53" w:rsidP="00716F53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/>
        <w:ind w:firstLine="709"/>
        <w:jc w:val="both"/>
        <w:rPr>
          <w:szCs w:val="28"/>
        </w:rPr>
      </w:pPr>
      <w:r w:rsidRPr="002B6841">
        <w:rPr>
          <w:b/>
          <w:szCs w:val="28"/>
        </w:rPr>
        <w:t>Мета дослідження:</w:t>
      </w:r>
      <w:r>
        <w:rPr>
          <w:szCs w:val="28"/>
        </w:rPr>
        <w:t xml:space="preserve"> з’ясувати зміни клітинного складу вогнища запалення за вторинного хронічного запалення на тлі введення </w:t>
      </w:r>
      <w:proofErr w:type="spellStart"/>
      <w:r>
        <w:rPr>
          <w:szCs w:val="28"/>
        </w:rPr>
        <w:t>глюкозамінілмурамілдипептиду</w:t>
      </w:r>
      <w:proofErr w:type="spellEnd"/>
    </w:p>
    <w:p w:rsidR="00716F53" w:rsidRDefault="00716F53" w:rsidP="00716F53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/>
        <w:ind w:firstLine="709"/>
        <w:jc w:val="both"/>
        <w:rPr>
          <w:szCs w:val="28"/>
        </w:rPr>
      </w:pPr>
      <w:r w:rsidRPr="002B6841">
        <w:rPr>
          <w:b/>
          <w:szCs w:val="28"/>
        </w:rPr>
        <w:t>Методи:</w:t>
      </w:r>
      <w:r>
        <w:rPr>
          <w:szCs w:val="28"/>
        </w:rPr>
        <w:t xml:space="preserve"> патофізіологічні, </w:t>
      </w:r>
      <w:r>
        <w:rPr>
          <w:szCs w:val="28"/>
          <w:lang w:val="ru-RU"/>
        </w:rPr>
        <w:t>мор</w:t>
      </w:r>
      <w:proofErr w:type="spellStart"/>
      <w:r>
        <w:rPr>
          <w:szCs w:val="28"/>
        </w:rPr>
        <w:t>фологічні</w:t>
      </w:r>
      <w:proofErr w:type="spellEnd"/>
      <w:r>
        <w:rPr>
          <w:szCs w:val="28"/>
        </w:rPr>
        <w:t>, статистичні.</w:t>
      </w:r>
    </w:p>
    <w:p w:rsidR="00716F53" w:rsidRPr="002B6841" w:rsidRDefault="00716F53" w:rsidP="00716F53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/>
        <w:ind w:firstLine="709"/>
        <w:jc w:val="both"/>
        <w:rPr>
          <w:b/>
          <w:szCs w:val="28"/>
        </w:rPr>
      </w:pPr>
      <w:r w:rsidRPr="002B6841">
        <w:rPr>
          <w:b/>
          <w:szCs w:val="28"/>
        </w:rPr>
        <w:t>Результати дослідження</w:t>
      </w:r>
    </w:p>
    <w:p w:rsidR="00716F53" w:rsidRDefault="00716F53" w:rsidP="00716F53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69679B">
        <w:rPr>
          <w:szCs w:val="28"/>
        </w:rPr>
        <w:t xml:space="preserve">ри вивченні клітинного складу центру вогнища запалення спостерігається значний протизапальний ефект </w:t>
      </w:r>
      <w:proofErr w:type="spellStart"/>
      <w:r>
        <w:rPr>
          <w:rFonts w:eastAsia="Times New Roman"/>
          <w:szCs w:val="28"/>
          <w:lang w:val="ru-RU" w:eastAsia="ru-RU"/>
        </w:rPr>
        <w:t>глюкозамінілмурамілдипептиду</w:t>
      </w:r>
      <w:proofErr w:type="spellEnd"/>
      <w:r w:rsidRPr="0069679B">
        <w:rPr>
          <w:szCs w:val="28"/>
        </w:rPr>
        <w:t xml:space="preserve"> за </w:t>
      </w:r>
      <w:proofErr w:type="spellStart"/>
      <w:r w:rsidRPr="0069679B">
        <w:rPr>
          <w:szCs w:val="28"/>
        </w:rPr>
        <w:t>карагіненового</w:t>
      </w:r>
      <w:proofErr w:type="spellEnd"/>
      <w:r w:rsidRPr="0069679B">
        <w:rPr>
          <w:szCs w:val="28"/>
        </w:rPr>
        <w:t xml:space="preserve"> запалення. Цей ефект відзначається з боку різних складових клітинно-тканинної реакції вогнища запалення: лейкоцитарної інфільтрації, проліферації сполучнотканинних елементів. При цьому зберігається інфільтрація запальної тканини гранулоцитами. Інфільтрація іншими лейкоцитами підвищується у різні терміни запалення і знижується в більш пізні. Виражена інфільтрація в ранні терміни </w:t>
      </w:r>
      <w:r>
        <w:rPr>
          <w:szCs w:val="28"/>
        </w:rPr>
        <w:t>обумовлює</w:t>
      </w:r>
      <w:r w:rsidRPr="0069679B">
        <w:rPr>
          <w:szCs w:val="28"/>
        </w:rPr>
        <w:t xml:space="preserve"> посилення ефективності елімінації </w:t>
      </w:r>
      <w:proofErr w:type="spellStart"/>
      <w:r w:rsidRPr="0069679B">
        <w:rPr>
          <w:szCs w:val="28"/>
        </w:rPr>
        <w:t>флогоген</w:t>
      </w:r>
      <w:r>
        <w:rPr>
          <w:szCs w:val="28"/>
        </w:rPr>
        <w:t>у</w:t>
      </w:r>
      <w:proofErr w:type="spellEnd"/>
      <w:r w:rsidRPr="0069679B">
        <w:rPr>
          <w:szCs w:val="28"/>
        </w:rPr>
        <w:t xml:space="preserve">, у зв'язку з </w:t>
      </w:r>
      <w:r w:rsidRPr="0069679B">
        <w:rPr>
          <w:szCs w:val="28"/>
        </w:rPr>
        <w:lastRenderedPageBreak/>
        <w:t xml:space="preserve">цим зменшується подальший перебіг запалення, що супроводжується зниженням подальшої інфільтрації. Застосування </w:t>
      </w:r>
      <w:proofErr w:type="spellStart"/>
      <w:r w:rsidRPr="00B5669C">
        <w:rPr>
          <w:rFonts w:eastAsia="Times New Roman"/>
          <w:szCs w:val="28"/>
          <w:lang w:eastAsia="ru-RU"/>
        </w:rPr>
        <w:t>глюкозамінілмурамілдипептиду</w:t>
      </w:r>
      <w:proofErr w:type="spellEnd"/>
      <w:r w:rsidRPr="0069679B">
        <w:rPr>
          <w:szCs w:val="28"/>
        </w:rPr>
        <w:t xml:space="preserve"> також стимулює накопичення макрофагів, тканинних базофілів, фібробластів у початкові терміни запалення, що сприяє більш вираженій репарації у гострий період запалення </w:t>
      </w:r>
      <w:r>
        <w:rPr>
          <w:szCs w:val="28"/>
        </w:rPr>
        <w:t>й</w:t>
      </w:r>
      <w:r w:rsidRPr="0069679B">
        <w:rPr>
          <w:szCs w:val="28"/>
        </w:rPr>
        <w:t xml:space="preserve"> зниженню розвитку сполучної тканини у період вираженої </w:t>
      </w:r>
      <w:proofErr w:type="spellStart"/>
      <w:r w:rsidRPr="0069679B">
        <w:rPr>
          <w:szCs w:val="28"/>
        </w:rPr>
        <w:t>хронізації</w:t>
      </w:r>
      <w:proofErr w:type="spellEnd"/>
      <w:r w:rsidRPr="0069679B">
        <w:rPr>
          <w:szCs w:val="28"/>
        </w:rPr>
        <w:t xml:space="preserve"> процесу.</w:t>
      </w:r>
    </w:p>
    <w:p w:rsidR="00716F53" w:rsidRPr="004B68B8" w:rsidRDefault="00716F53" w:rsidP="00716F53">
      <w:pPr>
        <w:shd w:val="clear" w:color="auto" w:fill="FFFFFF"/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384" w:lineRule="auto"/>
        <w:ind w:firstLine="709"/>
        <w:contextualSpacing w:val="0"/>
        <w:jc w:val="both"/>
        <w:outlineLvl w:val="9"/>
        <w:rPr>
          <w:szCs w:val="28"/>
        </w:rPr>
      </w:pPr>
      <w:r w:rsidRPr="004B68B8">
        <w:rPr>
          <w:szCs w:val="28"/>
          <w:shd w:val="clear" w:color="auto" w:fill="FFFFFF"/>
        </w:rPr>
        <w:t xml:space="preserve">Таким чином, використання </w:t>
      </w:r>
      <w:proofErr w:type="spellStart"/>
      <w:r w:rsidRPr="008339E9">
        <w:rPr>
          <w:rFonts w:eastAsia="Times New Roman"/>
          <w:szCs w:val="28"/>
          <w:lang w:eastAsia="ru-RU"/>
        </w:rPr>
        <w:t>глюкозамінілмурамілдипептиду</w:t>
      </w:r>
      <w:proofErr w:type="spellEnd"/>
      <w:r w:rsidRPr="004B68B8">
        <w:rPr>
          <w:szCs w:val="28"/>
          <w:shd w:val="clear" w:color="auto" w:fill="FFFFFF"/>
        </w:rPr>
        <w:t xml:space="preserve"> впливає на </w:t>
      </w:r>
      <w:r w:rsidRPr="00CA59F0">
        <w:rPr>
          <w:szCs w:val="28"/>
          <w:shd w:val="clear" w:color="auto" w:fill="FFFFFF"/>
        </w:rPr>
        <w:t>в</w:t>
      </w:r>
      <w:r w:rsidRPr="004B68B8">
        <w:rPr>
          <w:szCs w:val="28"/>
          <w:shd w:val="clear" w:color="auto" w:fill="FFFFFF"/>
        </w:rPr>
        <w:t xml:space="preserve">міст різних клітинних елементів, характерних для запальної реакції, а зміни клітинного складу вогнища </w:t>
      </w:r>
      <w:proofErr w:type="spellStart"/>
      <w:r w:rsidRPr="004B68B8">
        <w:rPr>
          <w:szCs w:val="28"/>
          <w:shd w:val="clear" w:color="auto" w:fill="FFFFFF"/>
        </w:rPr>
        <w:t>караг</w:t>
      </w:r>
      <w:r w:rsidRPr="00CA59F0">
        <w:rPr>
          <w:szCs w:val="28"/>
          <w:shd w:val="clear" w:color="auto" w:fill="FFFFFF"/>
        </w:rPr>
        <w:t>і</w:t>
      </w:r>
      <w:r w:rsidRPr="004B68B8">
        <w:rPr>
          <w:szCs w:val="28"/>
          <w:shd w:val="clear" w:color="auto" w:fill="FFFFFF"/>
        </w:rPr>
        <w:t>ненового</w:t>
      </w:r>
      <w:proofErr w:type="spellEnd"/>
      <w:r w:rsidRPr="004B68B8">
        <w:rPr>
          <w:szCs w:val="28"/>
          <w:shd w:val="clear" w:color="auto" w:fill="FFFFFF"/>
        </w:rPr>
        <w:t xml:space="preserve"> запалення на його периферії ідентичні з такими в центрі, однак менш</w:t>
      </w:r>
      <w:r w:rsidRPr="00CA59F0">
        <w:rPr>
          <w:szCs w:val="28"/>
          <w:shd w:val="clear" w:color="auto" w:fill="FFFFFF"/>
        </w:rPr>
        <w:t>е</w:t>
      </w:r>
      <w:r w:rsidRPr="004B68B8">
        <w:rPr>
          <w:szCs w:val="28"/>
          <w:shd w:val="clear" w:color="auto" w:fill="FFFFFF"/>
        </w:rPr>
        <w:t xml:space="preserve"> виражені. </w:t>
      </w:r>
    </w:p>
    <w:p w:rsidR="00716F53" w:rsidRPr="008339E9" w:rsidRDefault="00716F53" w:rsidP="00716F53">
      <w:pPr>
        <w:spacing w:after="0"/>
        <w:ind w:firstLine="709"/>
        <w:contextualSpacing w:val="0"/>
        <w:jc w:val="center"/>
        <w:outlineLvl w:val="9"/>
        <w:rPr>
          <w:b/>
          <w:szCs w:val="28"/>
        </w:rPr>
      </w:pPr>
    </w:p>
    <w:p w:rsidR="00716F53" w:rsidRPr="005F4426" w:rsidRDefault="00716F53" w:rsidP="00716F53">
      <w:pPr>
        <w:spacing w:after="0"/>
        <w:ind w:firstLine="709"/>
        <w:contextualSpacing w:val="0"/>
        <w:jc w:val="center"/>
        <w:outlineLvl w:val="9"/>
        <w:rPr>
          <w:b/>
          <w:szCs w:val="28"/>
        </w:rPr>
      </w:pPr>
      <w:r w:rsidRPr="005F4426">
        <w:rPr>
          <w:b/>
          <w:szCs w:val="28"/>
        </w:rPr>
        <w:t>Список літератури:</w:t>
      </w:r>
    </w:p>
    <w:p w:rsidR="00716F53" w:rsidRPr="0069679B" w:rsidRDefault="00716F53" w:rsidP="00716F53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/>
        <w:ind w:firstLine="709"/>
        <w:jc w:val="both"/>
        <w:rPr>
          <w:szCs w:val="28"/>
        </w:rPr>
      </w:pPr>
    </w:p>
    <w:p w:rsidR="00716F53" w:rsidRPr="002E638A" w:rsidRDefault="00716F53" w:rsidP="00716F53">
      <w:pPr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</w:tabs>
        <w:spacing w:after="0"/>
        <w:ind w:left="0" w:firstLine="0"/>
        <w:contextualSpacing w:val="0"/>
        <w:jc w:val="both"/>
        <w:outlineLvl w:val="9"/>
        <w:rPr>
          <w:szCs w:val="28"/>
          <w:lang w:val="ru-RU"/>
        </w:rPr>
      </w:pPr>
      <w:r w:rsidRPr="002E638A">
        <w:rPr>
          <w:szCs w:val="28"/>
          <w:lang w:val="ru-RU"/>
        </w:rPr>
        <w:t>Клименко М</w:t>
      </w:r>
      <w:r w:rsidRPr="002E638A">
        <w:rPr>
          <w:szCs w:val="28"/>
        </w:rPr>
        <w:t>.</w:t>
      </w:r>
      <w:r w:rsidRPr="002E638A">
        <w:rPr>
          <w:szCs w:val="28"/>
          <w:lang w:val="ru-RU"/>
        </w:rPr>
        <w:t>О</w:t>
      </w:r>
      <w:r w:rsidRPr="002E638A">
        <w:rPr>
          <w:szCs w:val="28"/>
        </w:rPr>
        <w:t>.</w:t>
      </w:r>
      <w:r w:rsidRPr="002E638A">
        <w:rPr>
          <w:szCs w:val="28"/>
          <w:lang w:val="ru-RU"/>
        </w:rPr>
        <w:t>, Атаман Ю</w:t>
      </w:r>
      <w:r w:rsidRPr="002E638A">
        <w:rPr>
          <w:szCs w:val="28"/>
        </w:rPr>
        <w:t>.</w:t>
      </w:r>
      <w:r w:rsidRPr="002E638A">
        <w:rPr>
          <w:szCs w:val="28"/>
          <w:lang w:val="ru-RU"/>
        </w:rPr>
        <w:t xml:space="preserve">О. Атеросклероз як </w:t>
      </w:r>
      <w:proofErr w:type="spellStart"/>
      <w:r w:rsidRPr="002E638A">
        <w:rPr>
          <w:szCs w:val="28"/>
          <w:lang w:val="ru-RU"/>
        </w:rPr>
        <w:t>хронічне</w:t>
      </w:r>
      <w:proofErr w:type="spellEnd"/>
      <w:r w:rsidRPr="002E638A">
        <w:rPr>
          <w:szCs w:val="28"/>
          <w:lang w:val="ru-RU"/>
        </w:rPr>
        <w:t xml:space="preserve"> </w:t>
      </w:r>
      <w:proofErr w:type="spellStart"/>
      <w:r w:rsidRPr="002E638A">
        <w:rPr>
          <w:szCs w:val="28"/>
          <w:lang w:val="ru-RU"/>
        </w:rPr>
        <w:t>запалення</w:t>
      </w:r>
      <w:proofErr w:type="spellEnd"/>
      <w:r w:rsidRPr="002E638A">
        <w:rPr>
          <w:szCs w:val="28"/>
          <w:lang w:val="ru-RU"/>
        </w:rPr>
        <w:t xml:space="preserve">. </w:t>
      </w:r>
      <w:proofErr w:type="spellStart"/>
      <w:r w:rsidRPr="002E638A">
        <w:rPr>
          <w:szCs w:val="28"/>
          <w:lang w:val="ru-RU"/>
        </w:rPr>
        <w:t>Експерим</w:t>
      </w:r>
      <w:proofErr w:type="spellEnd"/>
      <w:r w:rsidRPr="002E638A">
        <w:rPr>
          <w:szCs w:val="28"/>
          <w:lang w:val="ru-RU"/>
        </w:rPr>
        <w:t xml:space="preserve">. і </w:t>
      </w:r>
      <w:proofErr w:type="spellStart"/>
      <w:r w:rsidRPr="002E638A">
        <w:rPr>
          <w:szCs w:val="28"/>
          <w:lang w:val="ru-RU"/>
        </w:rPr>
        <w:t>клініч</w:t>
      </w:r>
      <w:proofErr w:type="spellEnd"/>
      <w:r w:rsidRPr="002E638A">
        <w:rPr>
          <w:szCs w:val="28"/>
          <w:lang w:val="ru-RU"/>
        </w:rPr>
        <w:t>. медицина. 2007;(4):4-12.</w:t>
      </w:r>
    </w:p>
    <w:p w:rsidR="00716F53" w:rsidRPr="002E638A" w:rsidRDefault="00716F53" w:rsidP="00716F53">
      <w:pPr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</w:tabs>
        <w:spacing w:after="0"/>
        <w:ind w:left="0" w:firstLine="0"/>
        <w:contextualSpacing w:val="0"/>
        <w:jc w:val="both"/>
        <w:outlineLvl w:val="9"/>
        <w:rPr>
          <w:szCs w:val="28"/>
          <w:lang w:val="ru-RU"/>
        </w:rPr>
      </w:pPr>
      <w:r w:rsidRPr="002E638A">
        <w:rPr>
          <w:szCs w:val="28"/>
          <w:lang w:val="ru-RU"/>
        </w:rPr>
        <w:t>Клименко Н</w:t>
      </w:r>
      <w:r w:rsidRPr="002E638A">
        <w:rPr>
          <w:szCs w:val="28"/>
        </w:rPr>
        <w:t>.</w:t>
      </w:r>
      <w:r w:rsidRPr="002E638A">
        <w:rPr>
          <w:szCs w:val="28"/>
          <w:lang w:val="ru-RU"/>
        </w:rPr>
        <w:t>А</w:t>
      </w:r>
      <w:r w:rsidRPr="002E638A">
        <w:rPr>
          <w:szCs w:val="28"/>
        </w:rPr>
        <w:t>.</w:t>
      </w:r>
      <w:r w:rsidRPr="002E638A">
        <w:rPr>
          <w:szCs w:val="28"/>
          <w:lang w:val="ru-RU"/>
        </w:rPr>
        <w:t>, Шевченко А</w:t>
      </w:r>
      <w:r w:rsidRPr="002E638A">
        <w:rPr>
          <w:szCs w:val="28"/>
        </w:rPr>
        <w:t>.</w:t>
      </w:r>
      <w:r w:rsidRPr="002E638A">
        <w:rPr>
          <w:szCs w:val="28"/>
          <w:lang w:val="ru-RU"/>
        </w:rPr>
        <w:t xml:space="preserve">Н. Гематологические механизмы </w:t>
      </w:r>
      <w:proofErr w:type="spellStart"/>
      <w:r w:rsidRPr="002E638A">
        <w:rPr>
          <w:szCs w:val="28"/>
          <w:lang w:val="ru-RU"/>
        </w:rPr>
        <w:t>хронизации</w:t>
      </w:r>
      <w:proofErr w:type="spellEnd"/>
      <w:r w:rsidRPr="002E638A">
        <w:rPr>
          <w:szCs w:val="28"/>
          <w:lang w:val="ru-RU"/>
        </w:rPr>
        <w:t xml:space="preserve"> воспаления. </w:t>
      </w:r>
      <w:proofErr w:type="gramStart"/>
      <w:r w:rsidRPr="002E638A">
        <w:rPr>
          <w:szCs w:val="28"/>
          <w:lang w:val="ru-RU"/>
        </w:rPr>
        <w:t>–Х</w:t>
      </w:r>
      <w:proofErr w:type="gramEnd"/>
      <w:r w:rsidRPr="002E638A">
        <w:rPr>
          <w:szCs w:val="28"/>
          <w:lang w:val="ru-RU"/>
        </w:rPr>
        <w:t>арьков: ХНМУ; 2010. 88 с.</w:t>
      </w:r>
    </w:p>
    <w:p w:rsidR="00716F53" w:rsidRPr="002E638A" w:rsidRDefault="00716F53" w:rsidP="00716F53">
      <w:pPr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</w:tabs>
        <w:spacing w:after="0"/>
        <w:ind w:left="0" w:firstLine="0"/>
        <w:contextualSpacing w:val="0"/>
        <w:jc w:val="both"/>
        <w:outlineLvl w:val="9"/>
        <w:rPr>
          <w:szCs w:val="28"/>
          <w:lang w:val="ru-RU"/>
        </w:rPr>
      </w:pPr>
      <w:r w:rsidRPr="002E638A">
        <w:rPr>
          <w:szCs w:val="28"/>
          <w:lang w:val="ru-RU"/>
        </w:rPr>
        <w:t>Серов В</w:t>
      </w:r>
      <w:r w:rsidRPr="002E638A">
        <w:rPr>
          <w:szCs w:val="28"/>
        </w:rPr>
        <w:t>.</w:t>
      </w:r>
      <w:r w:rsidRPr="002E638A">
        <w:rPr>
          <w:szCs w:val="28"/>
          <w:lang w:val="ru-RU"/>
        </w:rPr>
        <w:t>В, Пауков В</w:t>
      </w:r>
      <w:r w:rsidRPr="002E638A">
        <w:rPr>
          <w:szCs w:val="28"/>
        </w:rPr>
        <w:t>.</w:t>
      </w:r>
      <w:r w:rsidRPr="002E638A">
        <w:rPr>
          <w:szCs w:val="28"/>
          <w:lang w:val="ru-RU"/>
        </w:rPr>
        <w:t>С, редакторы. Воспаление: рук</w:t>
      </w:r>
      <w:proofErr w:type="gramStart"/>
      <w:r w:rsidRPr="002E638A">
        <w:rPr>
          <w:szCs w:val="28"/>
          <w:lang w:val="ru-RU"/>
        </w:rPr>
        <w:t>.</w:t>
      </w:r>
      <w:proofErr w:type="gramEnd"/>
      <w:r w:rsidRPr="002E638A">
        <w:rPr>
          <w:szCs w:val="28"/>
          <w:lang w:val="ru-RU"/>
        </w:rPr>
        <w:t xml:space="preserve"> </w:t>
      </w:r>
      <w:proofErr w:type="gramStart"/>
      <w:r w:rsidRPr="002E638A">
        <w:rPr>
          <w:szCs w:val="28"/>
          <w:lang w:val="ru-RU"/>
        </w:rPr>
        <w:t>д</w:t>
      </w:r>
      <w:proofErr w:type="gramEnd"/>
      <w:r w:rsidRPr="002E638A">
        <w:rPr>
          <w:szCs w:val="28"/>
          <w:lang w:val="ru-RU"/>
        </w:rPr>
        <w:t>ля врачей. М.: Медицина; 1995. 639 с.</w:t>
      </w:r>
    </w:p>
    <w:p w:rsidR="0056200D" w:rsidRDefault="0056200D"/>
    <w:sectPr w:rsidR="0056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72782"/>
    <w:multiLevelType w:val="hybridMultilevel"/>
    <w:tmpl w:val="64F446C6"/>
    <w:lvl w:ilvl="0" w:tplc="3702C0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6E"/>
    <w:rsid w:val="00054F6E"/>
    <w:rsid w:val="0056200D"/>
    <w:rsid w:val="0071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53"/>
    <w:pPr>
      <w:spacing w:after="160"/>
      <w:ind w:firstLine="0"/>
      <w:contextualSpacing/>
      <w:jc w:val="left"/>
      <w:outlineLvl w:val="0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53"/>
    <w:pPr>
      <w:spacing w:after="160"/>
      <w:ind w:firstLine="0"/>
      <w:contextualSpacing/>
      <w:jc w:val="left"/>
      <w:outlineLvl w:val="0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2021-11-15T10:43:00Z</dcterms:created>
  <dcterms:modified xsi:type="dcterms:W3CDTF">2021-11-15T10:44:00Z</dcterms:modified>
</cp:coreProperties>
</file>