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61" w:rsidRPr="00AA7C61" w:rsidRDefault="00AA7C61" w:rsidP="00AA7C6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>УДК: 616.894-053.9-008.454-092.9:612.823</w:t>
      </w:r>
    </w:p>
    <w:p w:rsidR="00AA7C61" w:rsidRPr="00AA7C61" w:rsidRDefault="00AA7C61" w:rsidP="00AA7C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Роль </w:t>
      </w:r>
      <w:proofErr w:type="spellStart"/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>микроглии</w:t>
      </w:r>
      <w:proofErr w:type="spellEnd"/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морфогенезе болезни Альцгеймера</w:t>
      </w:r>
    </w:p>
    <w:p w:rsidR="00AA7C61" w:rsidRPr="00AA7C61" w:rsidRDefault="00AA7C61" w:rsidP="00AA7C61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Зоренко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Е.М.</w:t>
      </w:r>
      <w:r w:rsidRPr="00AA7C6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, Губина </w:t>
      </w:r>
      <w:proofErr w:type="gramStart"/>
      <w:r w:rsidRPr="00AA7C6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A7C61">
        <w:rPr>
          <w:rFonts w:ascii="Times New Roman" w:eastAsia="Calibri" w:hAnsi="Times New Roman" w:cs="Times New Roman"/>
          <w:sz w:val="24"/>
          <w:szCs w:val="24"/>
        </w:rPr>
        <w:t>акулик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Г.И.</w:t>
      </w:r>
      <w:r w:rsidRPr="00AA7C6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:rsidR="00AA7C61" w:rsidRPr="00AA7C61" w:rsidRDefault="00AA7C61" w:rsidP="00AA7C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C6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A7C61">
        <w:rPr>
          <w:rFonts w:ascii="Times New Roman" w:eastAsia="Calibri" w:hAnsi="Times New Roman" w:cs="Times New Roman"/>
          <w:sz w:val="24"/>
          <w:szCs w:val="24"/>
        </w:rPr>
        <w:t>Харьковский национальный медицинский университет, г. Харьков, Украина</w:t>
      </w:r>
    </w:p>
    <w:p w:rsidR="00AA7C61" w:rsidRPr="00AA7C61" w:rsidRDefault="00AA7C61" w:rsidP="00AA7C6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>Ключевые слова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: амилоидоз, головной мозг,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микроглия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, нитрит,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скополамин</w:t>
      </w:r>
      <w:proofErr w:type="spellEnd"/>
    </w:p>
    <w:p w:rsidR="00AA7C61" w:rsidRPr="00AA7C61" w:rsidRDefault="00AA7C61" w:rsidP="00AA7C6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66355376"/>
      <w:bookmarkStart w:id="1" w:name="_Hlk66645920"/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>Вступление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.  По прогнозам Европейского сообщества болезни Альцгеймера (БА), количество больных с деменцией к 2050 году удвоится и достигнет более чем 18 млн. в странах Европейского региона [1]. В основе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нейродгенеративных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процессов лежит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синаптическая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нейрональная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потеря с формированием амилоидных бляшек, в формировании которых, возможно, большое значение имеет недостаточность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микроглиальной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активности [2]. </w:t>
      </w:r>
    </w:p>
    <w:p w:rsidR="00AA7C61" w:rsidRPr="00AA7C61" w:rsidRDefault="00AA7C61" w:rsidP="00AA7C61">
      <w:pPr>
        <w:rPr>
          <w:rFonts w:ascii="Times New Roman" w:eastAsia="Calibri" w:hAnsi="Times New Roman" w:cs="Times New Roman"/>
          <w:sz w:val="24"/>
          <w:szCs w:val="24"/>
        </w:rPr>
      </w:pPr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>Цель работы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. Сопоставить степень накопления амилоида в белом веществе больших полушарий головного мозга крыс на моделях БА со степенью повреждения сохранившегося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нейропиля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и количеством в этих участках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микроглиоцитов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C61" w:rsidRPr="00AA7C61" w:rsidRDefault="00AA7C61" w:rsidP="00AA7C61">
      <w:pPr>
        <w:rPr>
          <w:rFonts w:ascii="Times New Roman" w:eastAsia="Calibri" w:hAnsi="Times New Roman" w:cs="Times New Roman"/>
          <w:sz w:val="24"/>
          <w:szCs w:val="24"/>
        </w:rPr>
      </w:pPr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Материалы и методы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. Использованы две модели БА. Ежедневно в течение 14 и 28 дней крысы получали внутрибрюшинные инъекции водного раствора нитрита натрия в дозе 50 мг/кг (гр. </w:t>
      </w:r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-14, </w:t>
      </w:r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-28) или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скополамина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бутилбромида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в дозе 1 мг/кг (гр.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-14,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-28). Контрольные животные (гр. К) получали инъекции физиологического раствора. Выводили животных из эксперимента через 14 дней после последних инъекций. Микропрепараты ГМ окрашивали </w:t>
      </w:r>
      <w:proofErr w:type="gramStart"/>
      <w:r w:rsidRPr="00AA7C61">
        <w:rPr>
          <w:rFonts w:ascii="Times New Roman" w:eastAsia="Calibri" w:hAnsi="Times New Roman" w:cs="Times New Roman"/>
          <w:sz w:val="24"/>
          <w:szCs w:val="24"/>
        </w:rPr>
        <w:t>конго-рот</w:t>
      </w:r>
      <w:proofErr w:type="gram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галлоцианин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-хромовыми квасцами по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Эйнарсону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.  В белом веществе полушарий проводили подсчет количества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микроглиоцитов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на площади фотоснимка (ув.400) и определяли оптическую плотность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нейропиля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(окраска по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Эйнарсону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) для оценки содержания РНК в отростках нервных клеток. </w:t>
      </w:r>
    </w:p>
    <w:p w:rsidR="00AA7C61" w:rsidRPr="00AA7C61" w:rsidRDefault="00AA7C61" w:rsidP="00AA7C61">
      <w:pPr>
        <w:spacing w:after="16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и их обсуждение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. У животных </w:t>
      </w:r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-28 обнаружены нечеткие очаги гомогенизации и слабовыраженной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конгофилии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белого вещества ГМ; а в гр.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>-14, и тем более, в гр.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>-28, выявлены амилоидные бляшки, окруженные глиальными клетками. Количество</w:t>
      </w:r>
      <w:r w:rsidRPr="00AA7C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микроглиии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в сохранивших</w:t>
      </w:r>
      <w:proofErr w:type="gram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я участках белого вещества полушарий ГМ достоверно уменьшено в гр. </w:t>
      </w:r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A7C61">
        <w:rPr>
          <w:rFonts w:ascii="Times New Roman" w:eastAsia="Calibri" w:hAnsi="Times New Roman" w:cs="Times New Roman"/>
          <w:sz w:val="24"/>
          <w:szCs w:val="24"/>
        </w:rPr>
        <w:t>-28, гр.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>-14, гр.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-28 по сравнению с гр. К в два раза. Содержание РНК в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нейропиле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белого вещества полушарий ГМ изменилось в аналогичной закономерности: в указанных группах оптическая плотность при окрашивании по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Эйнарсону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снижена в два раза, что указывает на то, что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нейропиль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глубоко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дистрофизирован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. Т.е. при формировании амилоидоза ГМ </w:t>
      </w:r>
      <w:proofErr w:type="gramStart"/>
      <w:r w:rsidRPr="00AA7C61">
        <w:rPr>
          <w:rFonts w:ascii="Times New Roman" w:eastAsia="Calibri" w:hAnsi="Times New Roman" w:cs="Times New Roman"/>
          <w:sz w:val="24"/>
          <w:szCs w:val="24"/>
        </w:rPr>
        <w:t>сохранившийся</w:t>
      </w:r>
      <w:proofErr w:type="gram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нейропиль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находится в поврежденном состоянии и содержит уменьшенное количество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микроглиоцитов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C61" w:rsidRPr="00AA7C61" w:rsidRDefault="00AA7C61" w:rsidP="00AA7C6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Выводы</w:t>
      </w: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. При массивной (или продолжительной) гибели отростков нервных клеток развивается недостаточность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микроглиальной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фагоцитирующей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активности, и из остатков белков отростков формируются амилоидные бляшки. </w:t>
      </w:r>
      <w:bookmarkEnd w:id="0"/>
    </w:p>
    <w:bookmarkEnd w:id="1"/>
    <w:p w:rsidR="00AA7C61" w:rsidRPr="00AA7C61" w:rsidRDefault="00AA7C61" w:rsidP="00AA7C6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A7C61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использованной литературы</w:t>
      </w:r>
      <w:r w:rsidRPr="00AA7C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C61" w:rsidRPr="00AA7C61" w:rsidRDefault="00AA7C61" w:rsidP="00AA7C61">
      <w:pPr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Alzheimer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</w:rPr>
        <w:t>Europe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n.d.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). Retrieved March 11, 2021, from https://www.alzheimer-europe.org/Alzheimer-Europe</w:t>
      </w:r>
    </w:p>
    <w:p w:rsidR="00AA7C61" w:rsidRPr="00AA7C61" w:rsidRDefault="00AA7C61" w:rsidP="00AA7C61">
      <w:pPr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Newcombe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 A.,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Camats-Perna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J., Silva, M. L.,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Valmas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Huat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 J.,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Gamp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Medeiros, R. (2018). Inflammation: The link between comorbidities, genetics, and </w:t>
      </w:r>
      <w:proofErr w:type="spellStart"/>
      <w:proofErr w:type="gram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alzheimer’s</w:t>
      </w:r>
      <w:proofErr w:type="spellEnd"/>
      <w:proofErr w:type="gram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disease. </w:t>
      </w:r>
      <w:proofErr w:type="gram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Journal of </w:t>
      </w:r>
      <w:proofErr w:type="spell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Neuroinflammation</w:t>
      </w:r>
      <w:proofErr w:type="spell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, 15(1).</w:t>
      </w:r>
      <w:proofErr w:type="gram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doi:</w:t>
      </w:r>
      <w:proofErr w:type="gramEnd"/>
      <w:r w:rsidRPr="00AA7C61">
        <w:rPr>
          <w:rFonts w:ascii="Times New Roman" w:eastAsia="Calibri" w:hAnsi="Times New Roman" w:cs="Times New Roman"/>
          <w:sz w:val="24"/>
          <w:szCs w:val="24"/>
          <w:lang w:val="en-US"/>
        </w:rPr>
        <w:t>10.1186/s12974-018-1313-3</w:t>
      </w:r>
    </w:p>
    <w:p w:rsidR="00AA7C61" w:rsidRPr="00AA7C61" w:rsidRDefault="00AA7C61" w:rsidP="00AA7C61">
      <w:pPr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200D" w:rsidRPr="00AA7C61" w:rsidRDefault="0056200D">
      <w:pPr>
        <w:rPr>
          <w:lang w:val="en-US"/>
        </w:rPr>
      </w:pPr>
      <w:bookmarkStart w:id="2" w:name="_GoBack"/>
      <w:bookmarkEnd w:id="2"/>
    </w:p>
    <w:sectPr w:rsidR="0056200D" w:rsidRPr="00AA7C61" w:rsidSect="002041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BE"/>
    <w:rsid w:val="0056200D"/>
    <w:rsid w:val="008A72BE"/>
    <w:rsid w:val="00A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2021-11-11T13:20:00Z</dcterms:created>
  <dcterms:modified xsi:type="dcterms:W3CDTF">2021-11-11T13:20:00Z</dcterms:modified>
</cp:coreProperties>
</file>