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8F58" w14:textId="6D40A956" w:rsidR="00521BA3" w:rsidRPr="00521BA3" w:rsidRDefault="00521BA3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21BA3"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 wp14:anchorId="7596B4C7" wp14:editId="7C06FD82">
            <wp:extent cx="6050280" cy="901986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39" cy="902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9B7F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1BA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0480C84" wp14:editId="2B9175DC">
            <wp:extent cx="5798925" cy="8481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82" cy="84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4676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146A54" w14:textId="77777777" w:rsidR="00521BA3" w:rsidRPr="00521BA3" w:rsidRDefault="00521BA3" w:rsidP="00C65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8AEFC1" w14:textId="77777777" w:rsidR="00521BA3" w:rsidRPr="00521BA3" w:rsidRDefault="00521BA3" w:rsidP="00521B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521B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ВИХОВАННЯ ТОЛЕРАНТНОСТІ В ГРУПАХ ІНОЗЕМНИХ ЗДОБУВАЧІВ ОСВІТИ</w:t>
      </w:r>
    </w:p>
    <w:p w14:paraId="0A1C9E0D" w14:textId="77777777" w:rsidR="00521BA3" w:rsidRPr="00521BA3" w:rsidRDefault="00521BA3" w:rsidP="00521B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Кошова Ю. М., Мельничук Ю. В.</w:t>
      </w:r>
      <w:bookmarkStart w:id="0" w:name="_GoBack"/>
      <w:bookmarkEnd w:id="0"/>
    </w:p>
    <w:p w14:paraId="06E81186" w14:textId="77777777" w:rsidR="00521BA3" w:rsidRPr="00521BA3" w:rsidRDefault="00521BA3" w:rsidP="00521B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мови, основ психології та педагогіки</w:t>
      </w:r>
    </w:p>
    <w:p w14:paraId="0FF4E905" w14:textId="77777777" w:rsidR="00521BA3" w:rsidRPr="00521BA3" w:rsidRDefault="00521BA3" w:rsidP="00521B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419C2627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системи вищої освіти є підготовка високоосвічених,  кваліфікованих спеціалістів, що передбачає не лише оволодіння знаннями,  уміннями та навичками, а й набуття студентами професійних якостей, що дають змогу успішно адаптуватися до майбутньої діяльності, досягати соціальної зрілості, фахового та особистісного самовдосконалення. </w:t>
      </w:r>
    </w:p>
    <w:p w14:paraId="1E708EFF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усе більше іноземних студентів прагнуть отримати освіту в Україні. Це явище приводить до того, що освітні мігранти навчаються здебільшого в мультинаціональних групах. Відповідно зростає роль виховної роботи в навчальних групах, що поєднують представників різних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менталітетів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, релігійних і національних традицій, рас, щоб сформувати гармонійну толерантну особистість, здатну до роботи в команді та готову досягати мети спільними зусиллями. До того ж особливу увагу слід звернути на асиміляцію таких студентів у нашому суспільстві.</w:t>
      </w:r>
    </w:p>
    <w:p w14:paraId="5F2A8488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Розуміння толерантності є неоднозначним у різних культурах. У країнах Європи толерантність розуміють як психологічний процес сприйняття чужих думок і зумовлених ними ситуацій, тобто, це здатність визначати й розуміти іншу позицію, а також оцінювати й поважати її. Для європейців і американців бути толерантним означає визнавати можливість існування різних думок. У Китаї толерантною вважається людина, яка припускає можливість інакомислення, є великодушною. В арабських народів – це передусім милосердя, співчуття, прощення; у персів – терпіння. В українській мові толерантність трактується як здатність, уміння дійти згоди, бути поблажливим, з розумінням ставитися до помилок оточення [3].</w:t>
      </w:r>
    </w:p>
    <w:p w14:paraId="7D2B4293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Толерантність є ознакою культури й полягає в повазі до чужих думок і переконань. Це також «здатність знижувати рівень емоційного реагування на </w:t>
      </w:r>
      <w:r w:rsidRPr="00521BA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несприятливі фактори міжособистісної взаємодії, поблажливе ставлення до інакомислення» [4: 303].</w:t>
      </w:r>
    </w:p>
    <w:p w14:paraId="7FA5F430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літератури й власний досвід дозволили виявити, що для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інофонів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толерантність стає однією з головних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міжособистісних відносин. Тобто, це повага та визнання рівності, відмова від домінування, готовність прийняти інших такими, якими вони є, здатність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взаємодіяти на основі досягнення згоди.</w:t>
      </w:r>
    </w:p>
    <w:p w14:paraId="1C95E022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толерантності виступає ефективним засобом попередження виникнення конфліктів у міжнаціональних групах. Саме формування толерантності визначається провідним завданням освіти, однією із найнеобхідніших умов ефективної професійної підготовки майбутнього фахівця [2]. Вирішенням цього завдання й опікуються науково-педагогічні працівники кафедри української мови, основ психології та педагогіки. </w:t>
      </w:r>
    </w:p>
    <w:p w14:paraId="3CC43438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підходи до виховання толерантності в студентів закладів вищої освіти пов’язані з пошуком шляхів подолання тенденцій до вияву агресії в спілкуванні молоді, яка відрізняється расовим, етнічним походженням або поділяє відмінні світоглядні цінності. На рівні міжособистісного спілкування в молодіжній аудиторії більш помітними стають напруження та конфлікти через непорозуміння, що потребують усебічного дослідження, постійної уваги педагогів і належного, своєчасного реагування на них. Досягнення міжособистісного рівня толерантності має першочергове значення у виховній роботі. Викладачі кафедри української мови, основ психології та педагогіки активно працюють у цьому напрямку. Нами застосовуються інтерактивні методи, зокрема групові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, ділові та рольові ігри, навчальні дискусії, «круглий стіл», «мозковий штурм». У такий спосіб іноземні студенти мають змогу познайомити одногрупників з культурою й менталітетом своєї країни, почути про різні моделі поведінки, притаманні представникам різних держав, а викладач контролює рівень вираження емоцій, нівелює можливу міжособистісну агресію. Так, наприклад, святкуючи День матері, проводимо «круглий стіл», розповідаємо про роль матері-берегині в житті українця, а здобувачі освіти, </w:t>
      </w:r>
      <w:r w:rsidRPr="00521B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своєю чергою, діляться думками про роль матері та жінки в суспільному житті їхніх країн. Таким чином, кожен із здобувачів освіти визнає існування різних думок й асимілюється в українському суспільному просторі. Святкуючи Всесвітній день здоров’я, студенти-медики беруть участь у створенні групових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, що позитивно впливає на міжособистісні відносини в групі, привчає молодь до взаємодії для досягнення спільної мети, дає змогу поглиблювати фахові знання та розкривати творчі здібності.</w:t>
      </w:r>
    </w:p>
    <w:p w14:paraId="4E142734" w14:textId="77777777" w:rsidR="00521BA3" w:rsidRPr="00521BA3" w:rsidRDefault="00521BA3" w:rsidP="00521BA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Здобувач освіти є дорослою людиною, самостійною, духовно та фізично сформованою особистістю, яка має стійкі життєві орієнтири. Слід зауважити, що, вступаючи до закладу вищої освіти, студент привносить у нього власний світогляд, культуру, цінності, сформовані попереднім життєвим досвідом і вихованням. Отже, його внутрішній світ, детермінований певною культурою та цінностями, є відкритим до збагачення й розвитку та водночас вразливим щодо руйнації ціннісних орієнтацій, розпаду або навіть деградації особистості. Саме в студентському середовищі має формуватися система цінностей, що має скоригувати різні негативні прояви та створити умови для поширення ціннісних орієнтирів особистості й суспільства. У багатонаціональному середовищі особливу увагу слід приділити проблемі толерантності в міжетнічних відносинах. Виховання толерантності через діалог та співробітництво педагога й студента шляхом гуманізації навчального процесу – одне з головних завдань, що стоїть перед викладачем закладу вищої освіти, зокрема перед викладачем української мови як іноземної. </w:t>
      </w:r>
    </w:p>
    <w:p w14:paraId="7630CE14" w14:textId="77777777" w:rsidR="00521BA3" w:rsidRPr="00521BA3" w:rsidRDefault="00521BA3" w:rsidP="00521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ECD73" w14:textId="77777777" w:rsidR="00521BA3" w:rsidRPr="00521BA3" w:rsidRDefault="00521BA3" w:rsidP="00521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14:paraId="54FC9C1A" w14:textId="77777777" w:rsidR="00521BA3" w:rsidRPr="00521BA3" w:rsidRDefault="00521BA3" w:rsidP="00521BA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Береговой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Я. А.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Толерантность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толерантности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// Педагогіка толерантності. – 2004. – № 1. – С. 135–139.</w:t>
      </w:r>
    </w:p>
    <w:p w14:paraId="79FD7DCA" w14:textId="77777777" w:rsidR="00521BA3" w:rsidRPr="00521BA3" w:rsidRDefault="00521BA3" w:rsidP="00521BA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принципів толерантності. – Режим доступу: </w:t>
      </w:r>
      <w:hyperlink r:id="rId10" w:anchor="Text" w:history="1">
        <w:r w:rsidRPr="00521BA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https://zakon.rada.gov.ua/laws/show/995_503#Text</w:t>
        </w:r>
      </w:hyperlink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FA140" w14:textId="77777777" w:rsidR="00521BA3" w:rsidRPr="00521BA3" w:rsidRDefault="00521BA3" w:rsidP="00521BA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О. В. Виховання культури толерантних взаємин у студентської молоді: навчально-методичний посібник / О. В. 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, О. В. 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. – Вінниця: ТОВ «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Нілан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-ЛТД», 2014. – 248 с.</w:t>
      </w:r>
    </w:p>
    <w:p w14:paraId="1469D943" w14:textId="77777777" w:rsidR="00521BA3" w:rsidRPr="00521BA3" w:rsidRDefault="00521BA3" w:rsidP="00521BA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Якса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 xml:space="preserve"> Н. Соціальна педагогіка / за ред. проф. О. А. </w:t>
      </w:r>
      <w:proofErr w:type="spellStart"/>
      <w:r w:rsidRPr="00521BA3">
        <w:rPr>
          <w:rFonts w:ascii="Times New Roman" w:hAnsi="Times New Roman" w:cs="Times New Roman"/>
          <w:sz w:val="28"/>
          <w:szCs w:val="28"/>
          <w:lang w:val="uk-UA"/>
        </w:rPr>
        <w:t>Дубасенюк</w:t>
      </w:r>
      <w:proofErr w:type="spellEnd"/>
      <w:r w:rsidRPr="00521BA3">
        <w:rPr>
          <w:rFonts w:ascii="Times New Roman" w:hAnsi="Times New Roman" w:cs="Times New Roman"/>
          <w:sz w:val="28"/>
          <w:szCs w:val="28"/>
          <w:lang w:val="uk-UA"/>
        </w:rPr>
        <w:t>. – Житомир: Вид-во ЖДУ ім. І. Франка, 2010. – 320 с.</w:t>
      </w:r>
    </w:p>
    <w:p w14:paraId="48AF4B8D" w14:textId="3BC09DFB" w:rsidR="00521BA3" w:rsidRPr="00521BA3" w:rsidRDefault="00521BA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030682" w14:textId="03FE2A74" w:rsidR="00B557CE" w:rsidRPr="00521BA3" w:rsidRDefault="00B557CE" w:rsidP="00B557C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14:paraId="53F56F76" w14:textId="463B3B77" w:rsidR="00B557CE" w:rsidRPr="00521BA3" w:rsidRDefault="00521BA3" w:rsidP="007B7E5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Кошова Ю. М., Мельничук Ю. В.</w:t>
      </w:r>
    </w:p>
    <w:p w14:paraId="72FDDEF6" w14:textId="0A1FE0C2" w:rsidR="00B557CE" w:rsidRPr="00521BA3" w:rsidRDefault="00521BA3" w:rsidP="007B7E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BA3">
        <w:rPr>
          <w:rFonts w:ascii="Times New Roman" w:hAnsi="Times New Roman" w:cs="Times New Roman"/>
          <w:sz w:val="28"/>
          <w:szCs w:val="28"/>
          <w:lang w:val="uk-UA"/>
        </w:rPr>
        <w:t>Виховання толерантності в групах іноземних здобувачів освіти ……..55-58</w:t>
      </w:r>
    </w:p>
    <w:sectPr w:rsidR="00B557CE" w:rsidRPr="00521BA3" w:rsidSect="00356C5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C57E" w14:textId="77777777" w:rsidR="00E53BD4" w:rsidRDefault="00E53BD4" w:rsidP="00262173">
      <w:pPr>
        <w:spacing w:after="0" w:line="240" w:lineRule="auto"/>
      </w:pPr>
      <w:r>
        <w:separator/>
      </w:r>
    </w:p>
  </w:endnote>
  <w:endnote w:type="continuationSeparator" w:id="0">
    <w:p w14:paraId="714D87CA" w14:textId="77777777" w:rsidR="00E53BD4" w:rsidRDefault="00E53BD4" w:rsidP="002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AA9E" w14:textId="77777777" w:rsidR="00E53BD4" w:rsidRDefault="00E53BD4" w:rsidP="00262173">
      <w:pPr>
        <w:spacing w:after="0" w:line="240" w:lineRule="auto"/>
      </w:pPr>
      <w:r>
        <w:separator/>
      </w:r>
    </w:p>
  </w:footnote>
  <w:footnote w:type="continuationSeparator" w:id="0">
    <w:p w14:paraId="25D3CBD6" w14:textId="77777777" w:rsidR="00E53BD4" w:rsidRDefault="00E53BD4" w:rsidP="0026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E3E"/>
    <w:multiLevelType w:val="hybridMultilevel"/>
    <w:tmpl w:val="B96274C4"/>
    <w:lvl w:ilvl="0" w:tplc="CF84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31513"/>
    <w:multiLevelType w:val="hybridMultilevel"/>
    <w:tmpl w:val="CEF8A67C"/>
    <w:lvl w:ilvl="0" w:tplc="52E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9A"/>
    <w:rsid w:val="00092B98"/>
    <w:rsid w:val="000E5CFD"/>
    <w:rsid w:val="00110053"/>
    <w:rsid w:val="001D0812"/>
    <w:rsid w:val="00223757"/>
    <w:rsid w:val="00262173"/>
    <w:rsid w:val="00312C70"/>
    <w:rsid w:val="00356C52"/>
    <w:rsid w:val="003C37D9"/>
    <w:rsid w:val="003F4889"/>
    <w:rsid w:val="004A4B6E"/>
    <w:rsid w:val="00510049"/>
    <w:rsid w:val="00521BA3"/>
    <w:rsid w:val="00550100"/>
    <w:rsid w:val="005742D9"/>
    <w:rsid w:val="005801A6"/>
    <w:rsid w:val="00601A59"/>
    <w:rsid w:val="00633402"/>
    <w:rsid w:val="006403C0"/>
    <w:rsid w:val="007B7E57"/>
    <w:rsid w:val="00937F3D"/>
    <w:rsid w:val="0096128B"/>
    <w:rsid w:val="009B2D0B"/>
    <w:rsid w:val="009C7B44"/>
    <w:rsid w:val="00A05DDF"/>
    <w:rsid w:val="00AA4C2A"/>
    <w:rsid w:val="00B37BB1"/>
    <w:rsid w:val="00B557CE"/>
    <w:rsid w:val="00B72B54"/>
    <w:rsid w:val="00B97395"/>
    <w:rsid w:val="00C56E95"/>
    <w:rsid w:val="00C6563D"/>
    <w:rsid w:val="00CC0839"/>
    <w:rsid w:val="00CC24F0"/>
    <w:rsid w:val="00D76050"/>
    <w:rsid w:val="00DA447B"/>
    <w:rsid w:val="00DF0CB3"/>
    <w:rsid w:val="00E103BE"/>
    <w:rsid w:val="00E44595"/>
    <w:rsid w:val="00E53BD4"/>
    <w:rsid w:val="00E84B9A"/>
    <w:rsid w:val="00EB10E6"/>
    <w:rsid w:val="00FC6A47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8712"/>
  <w15:chartTrackingRefBased/>
  <w15:docId w15:val="{B8DE89D4-D18F-403D-A61E-D3E02BD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173"/>
  </w:style>
  <w:style w:type="paragraph" w:styleId="a6">
    <w:name w:val="footer"/>
    <w:basedOn w:val="a"/>
    <w:link w:val="a7"/>
    <w:uiPriority w:val="99"/>
    <w:unhideWhenUsed/>
    <w:rsid w:val="0026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173"/>
  </w:style>
  <w:style w:type="character" w:styleId="a8">
    <w:name w:val="Hyperlink"/>
    <w:basedOn w:val="a0"/>
    <w:uiPriority w:val="99"/>
    <w:unhideWhenUsed/>
    <w:rsid w:val="001D08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08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8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08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Body Text"/>
    <w:basedOn w:val="a"/>
    <w:link w:val="ac"/>
    <w:uiPriority w:val="1"/>
    <w:qFormat/>
    <w:rsid w:val="00521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521BA3"/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521BA3"/>
    <w:pPr>
      <w:autoSpaceDE w:val="0"/>
      <w:autoSpaceDN w:val="0"/>
      <w:adjustRightInd w:val="0"/>
      <w:spacing w:after="0" w:line="240" w:lineRule="auto"/>
      <w:ind w:right="196"/>
      <w:jc w:val="center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5_5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72AC-C64D-4C51-BB85-AEE0B911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Juliya</cp:lastModifiedBy>
  <cp:revision>15</cp:revision>
  <dcterms:created xsi:type="dcterms:W3CDTF">2021-04-19T20:48:00Z</dcterms:created>
  <dcterms:modified xsi:type="dcterms:W3CDTF">2021-06-28T19:57:00Z</dcterms:modified>
</cp:coreProperties>
</file>