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B9" w:rsidRDefault="004C39B9" w:rsidP="004C39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9B9">
        <w:rPr>
          <w:rFonts w:ascii="Times New Roman" w:hAnsi="Times New Roman" w:cs="Times New Roman"/>
          <w:sz w:val="28"/>
          <w:szCs w:val="28"/>
        </w:rPr>
        <w:t>ОСОБЛИВОСТІ ОРГАНІЗАЦІЇ ДИСТАНЦІЙНОГО НАВЧАННЯ ПРИ ВИКЛАДАННІ КЛІНІЧНИХ ДИСЦИПЛІН: ОЧАМИ СТУДЕНТІ</w:t>
      </w:r>
      <w:proofErr w:type="gramStart"/>
      <w:r w:rsidRPr="004C39B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C39B9" w:rsidRDefault="004C39B9" w:rsidP="004C39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9B9">
        <w:rPr>
          <w:rFonts w:ascii="Times New Roman" w:hAnsi="Times New Roman" w:cs="Times New Roman"/>
          <w:sz w:val="28"/>
          <w:szCs w:val="28"/>
        </w:rPr>
        <w:t xml:space="preserve">Фролова Т. В.,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Терещенкова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І. І.,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Лазуренко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В. В.,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Сіняєва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І. Р., Атаманова О. В.,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Сенаторова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А. В., Осман Н. С. </w:t>
      </w:r>
    </w:p>
    <w:p w:rsidR="004C39B9" w:rsidRDefault="004C39B9" w:rsidP="004C39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000000" w:rsidRPr="004C39B9" w:rsidRDefault="004C39B9" w:rsidP="004C3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9B9">
        <w:rPr>
          <w:rFonts w:ascii="Times New Roman" w:hAnsi="Times New Roman" w:cs="Times New Roman"/>
          <w:sz w:val="28"/>
          <w:szCs w:val="28"/>
        </w:rPr>
        <w:t xml:space="preserve">Вступ.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наділені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автономією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ухваленні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39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39B9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академічних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кадрових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проводиться в порядку та межах,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законом [1].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Широке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змішаного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інформаційно-комунікаційних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веб-технологій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безумовно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позначилося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в закладах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39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39B9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дистанційної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proofErr w:type="gramStart"/>
      <w:r w:rsidRPr="004C39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39B9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лікарів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кафедрах,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Безумовно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дистанційної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39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39B9">
        <w:rPr>
          <w:rFonts w:ascii="Times New Roman" w:hAnsi="Times New Roman" w:cs="Times New Roman"/>
          <w:sz w:val="28"/>
          <w:szCs w:val="28"/>
        </w:rPr>
        <w:t>першу</w:t>
      </w:r>
      <w:proofErr w:type="gram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свободу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спектру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залучених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дивлячись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4C39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39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щоденного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викладачі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зштовхуються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деякими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проблемами,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технічним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забезпеченням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психологічними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проблемами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відсутністю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живого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неможливістю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відпрацювання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ліжка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хворого,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збільшенням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часу на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листування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студентами,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онлайн-курси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детальний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39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[2]. При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викладанні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співробітниками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пропедевтики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педіатрії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№ 1 ХНМУ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застосовувались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39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39B9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дистанційної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[3].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ретельний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студентів-медиків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кафедрі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резерви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карантину, а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39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39B9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клінічного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предмету при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дистанційній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>.</w:t>
      </w:r>
      <w:r w:rsidRPr="004C3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39B9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анонімне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101 студента,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курсі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ХНМУ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. Так, 45,5%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39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позитивно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дистанційної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18,8% -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висловили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негативне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lastRenderedPageBreak/>
        <w:t>ставлення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Безперебійний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доступ до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82,2%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(67,8%)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достатню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39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39B9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гаджетів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З’ясовано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53,5%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ноутбуки, 40,6%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смартфони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3,0%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користувалися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стаціонарними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комп’ютерами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вказаних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гаджетів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смартфонів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39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39B9">
        <w:rPr>
          <w:rFonts w:ascii="Times New Roman" w:hAnsi="Times New Roman" w:cs="Times New Roman"/>
          <w:sz w:val="28"/>
          <w:szCs w:val="28"/>
        </w:rPr>
        <w:t>ільне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малий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екран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перешкоджає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якісному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сприйняттю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відеофільму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загально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клінічні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39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39B9">
        <w:rPr>
          <w:rFonts w:ascii="Times New Roman" w:hAnsi="Times New Roman" w:cs="Times New Roman"/>
          <w:sz w:val="28"/>
          <w:szCs w:val="28"/>
        </w:rPr>
        <w:t>ідкреслюють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створила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інформаційно-комунікативних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платформ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вільним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входом до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баз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курсу 48,5%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витрачали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6 до 10 годин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як 3,0% -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10 годин.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39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39B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(73,3%)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управляти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часом, легко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дотримуються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приділяють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науково-дослідній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відвідують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вебінари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самодисципліні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78,4%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час для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спілкуванню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членами родин та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друзями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перегляду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телевізійних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та занять спортом.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відмітити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8,3%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психологічною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39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39B9">
        <w:rPr>
          <w:rFonts w:ascii="Times New Roman" w:hAnsi="Times New Roman" w:cs="Times New Roman"/>
          <w:sz w:val="28"/>
          <w:szCs w:val="28"/>
        </w:rPr>
        <w:t>ідтримкою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встигнути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Дистанційна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спектр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доступної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клінічного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карантину.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Якісне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теоретичного</w:t>
      </w:r>
      <w:r w:rsidRPr="004C3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39B9">
        <w:rPr>
          <w:rFonts w:ascii="Times New Roman" w:hAnsi="Times New Roman" w:cs="Times New Roman"/>
          <w:sz w:val="28"/>
          <w:szCs w:val="28"/>
        </w:rPr>
        <w:t xml:space="preserve">та практичного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39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39B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лікарів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самодисципліни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гарних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часом. </w:t>
      </w:r>
      <w:proofErr w:type="gramStart"/>
      <w:r w:rsidRPr="004C39B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C39B9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нервово-психічної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виникати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доцільним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психологічною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підтримкою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, яка повинна бути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організована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в кожному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>.</w:t>
      </w:r>
    </w:p>
    <w:p w:rsidR="004C39B9" w:rsidRPr="004C39B9" w:rsidRDefault="004C39B9" w:rsidP="004C39B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1. Закон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01.07.2014 р. № 1556VII. [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http://zakon2.rada.gov.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4C39B9">
        <w:rPr>
          <w:rFonts w:ascii="Times New Roman" w:hAnsi="Times New Roman" w:cs="Times New Roman"/>
          <w:sz w:val="28"/>
          <w:szCs w:val="28"/>
        </w:rPr>
        <w:t xml:space="preserve">/155618. </w:t>
      </w:r>
      <w:r w:rsidRPr="004C39B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4C39B9">
        <w:rPr>
          <w:rFonts w:ascii="Times New Roman" w:hAnsi="Times New Roman" w:cs="Times New Roman"/>
          <w:sz w:val="28"/>
          <w:szCs w:val="28"/>
          <w:lang w:val="en-US"/>
        </w:rPr>
        <w:t>Prokopenko</w:t>
      </w:r>
      <w:proofErr w:type="spellEnd"/>
      <w:r w:rsidRPr="004C39B9">
        <w:rPr>
          <w:rFonts w:ascii="Times New Roman" w:hAnsi="Times New Roman" w:cs="Times New Roman"/>
          <w:sz w:val="28"/>
          <w:szCs w:val="28"/>
          <w:lang w:val="en-US"/>
        </w:rPr>
        <w:t xml:space="preserve"> I. Higher Education Institutions in Ukraine during the </w:t>
      </w:r>
      <w:proofErr w:type="spellStart"/>
      <w:r w:rsidRPr="004C39B9">
        <w:rPr>
          <w:rFonts w:ascii="Times New Roman" w:hAnsi="Times New Roman" w:cs="Times New Roman"/>
          <w:sz w:val="28"/>
          <w:szCs w:val="28"/>
          <w:lang w:val="en-US"/>
        </w:rPr>
        <w:t>Coronavirus</w:t>
      </w:r>
      <w:proofErr w:type="spellEnd"/>
      <w:r w:rsidRPr="004C39B9">
        <w:rPr>
          <w:rFonts w:ascii="Times New Roman" w:hAnsi="Times New Roman" w:cs="Times New Roman"/>
          <w:sz w:val="28"/>
          <w:szCs w:val="28"/>
          <w:lang w:val="en-US"/>
        </w:rPr>
        <w:t xml:space="preserve">, or COVID-19, Outbreak: New Challenges </w:t>
      </w:r>
      <w:proofErr w:type="spellStart"/>
      <w:r w:rsidRPr="004C39B9">
        <w:rPr>
          <w:rFonts w:ascii="Times New Roman" w:hAnsi="Times New Roman" w:cs="Times New Roman"/>
          <w:sz w:val="28"/>
          <w:szCs w:val="28"/>
          <w:lang w:val="en-US"/>
        </w:rPr>
        <w:t>vs</w:t>
      </w:r>
      <w:proofErr w:type="spellEnd"/>
      <w:r w:rsidRPr="004C39B9">
        <w:rPr>
          <w:rFonts w:ascii="Times New Roman" w:hAnsi="Times New Roman" w:cs="Times New Roman"/>
          <w:sz w:val="28"/>
          <w:szCs w:val="28"/>
          <w:lang w:val="en-US"/>
        </w:rPr>
        <w:t xml:space="preserve"> New Opportunities / I. </w:t>
      </w:r>
      <w:proofErr w:type="spellStart"/>
      <w:r w:rsidRPr="004C39B9">
        <w:rPr>
          <w:rFonts w:ascii="Times New Roman" w:hAnsi="Times New Roman" w:cs="Times New Roman"/>
          <w:sz w:val="28"/>
          <w:szCs w:val="28"/>
          <w:lang w:val="en-US"/>
        </w:rPr>
        <w:t>Prokopenko</w:t>
      </w:r>
      <w:proofErr w:type="spellEnd"/>
      <w:r w:rsidRPr="004C39B9">
        <w:rPr>
          <w:rFonts w:ascii="Times New Roman" w:hAnsi="Times New Roman" w:cs="Times New Roman"/>
          <w:sz w:val="28"/>
          <w:szCs w:val="28"/>
          <w:lang w:val="en-US"/>
        </w:rPr>
        <w:t xml:space="preserve">, S. </w:t>
      </w:r>
      <w:proofErr w:type="spellStart"/>
      <w:r w:rsidRPr="004C39B9">
        <w:rPr>
          <w:rFonts w:ascii="Times New Roman" w:hAnsi="Times New Roman" w:cs="Times New Roman"/>
          <w:sz w:val="28"/>
          <w:szCs w:val="28"/>
          <w:lang w:val="en-US"/>
        </w:rPr>
        <w:t>Berezhna</w:t>
      </w:r>
      <w:proofErr w:type="spellEnd"/>
      <w:r w:rsidRPr="004C39B9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4C39B9">
        <w:rPr>
          <w:rFonts w:ascii="Times New Roman" w:hAnsi="Times New Roman" w:cs="Times New Roman"/>
          <w:sz w:val="28"/>
          <w:szCs w:val="28"/>
          <w:lang w:val="en-US"/>
        </w:rPr>
        <w:t>Revista</w:t>
      </w:r>
      <w:proofErr w:type="spellEnd"/>
      <w:r w:rsidRPr="004C3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  <w:lang w:val="en-US"/>
        </w:rPr>
        <w:t>Romaneasca</w:t>
      </w:r>
      <w:proofErr w:type="spellEnd"/>
      <w:r w:rsidRPr="004C3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4C3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  <w:lang w:val="en-US"/>
        </w:rPr>
        <w:t>Educatie</w:t>
      </w:r>
      <w:proofErr w:type="spellEnd"/>
      <w:r w:rsidRPr="004C3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  <w:lang w:val="en-US"/>
        </w:rPr>
        <w:t>Multidimensionala</w:t>
      </w:r>
      <w:proofErr w:type="spellEnd"/>
      <w:r w:rsidRPr="004C39B9">
        <w:rPr>
          <w:rFonts w:ascii="Times New Roman" w:hAnsi="Times New Roman" w:cs="Times New Roman"/>
          <w:sz w:val="28"/>
          <w:szCs w:val="28"/>
          <w:lang w:val="en-US"/>
        </w:rPr>
        <w:t xml:space="preserve">. – 2020. – Vol. </w:t>
      </w:r>
      <w:proofErr w:type="gramStart"/>
      <w:r w:rsidRPr="004C39B9">
        <w:rPr>
          <w:rFonts w:ascii="Times New Roman" w:hAnsi="Times New Roman" w:cs="Times New Roman"/>
          <w:sz w:val="28"/>
          <w:szCs w:val="28"/>
          <w:lang w:val="en-US"/>
        </w:rPr>
        <w:t>12,</w:t>
      </w:r>
      <w:proofErr w:type="gramEnd"/>
      <w:r w:rsidRPr="004C39B9">
        <w:rPr>
          <w:rFonts w:ascii="Times New Roman" w:hAnsi="Times New Roman" w:cs="Times New Roman"/>
          <w:sz w:val="28"/>
          <w:szCs w:val="28"/>
          <w:lang w:val="en-US"/>
        </w:rPr>
        <w:t xml:space="preserve"> is. </w:t>
      </w:r>
      <w:proofErr w:type="gramStart"/>
      <w:r w:rsidRPr="004C39B9">
        <w:rPr>
          <w:rFonts w:ascii="Times New Roman" w:hAnsi="Times New Roman" w:cs="Times New Roman"/>
          <w:sz w:val="28"/>
          <w:szCs w:val="28"/>
          <w:lang w:val="en-US"/>
        </w:rPr>
        <w:t>1 sup.</w:t>
      </w:r>
      <w:proofErr w:type="gramEnd"/>
      <w:r w:rsidRPr="004C39B9">
        <w:rPr>
          <w:rFonts w:ascii="Times New Roman" w:hAnsi="Times New Roman" w:cs="Times New Roman"/>
          <w:sz w:val="28"/>
          <w:szCs w:val="28"/>
          <w:lang w:val="en-US"/>
        </w:rPr>
        <w:t xml:space="preserve"> 2. – </w:t>
      </w:r>
      <w:r w:rsidRPr="004C39B9">
        <w:rPr>
          <w:rFonts w:ascii="Times New Roman" w:hAnsi="Times New Roman" w:cs="Times New Roman"/>
          <w:sz w:val="28"/>
          <w:szCs w:val="28"/>
        </w:rPr>
        <w:t>Р</w:t>
      </w:r>
      <w:r w:rsidRPr="004C39B9">
        <w:rPr>
          <w:rFonts w:ascii="Times New Roman" w:hAnsi="Times New Roman" w:cs="Times New Roman"/>
          <w:sz w:val="28"/>
          <w:szCs w:val="28"/>
          <w:lang w:val="en-US"/>
        </w:rPr>
        <w:t xml:space="preserve">. 130–135. 3.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Сторінка</w:t>
      </w:r>
      <w:proofErr w:type="spellEnd"/>
      <w:r w:rsidRPr="004C3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lastRenderedPageBreak/>
        <w:t>кафедри</w:t>
      </w:r>
      <w:proofErr w:type="spellEnd"/>
      <w:r w:rsidRPr="004C3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39B9">
        <w:rPr>
          <w:rFonts w:ascii="Times New Roman" w:hAnsi="Times New Roman" w:cs="Times New Roman"/>
          <w:sz w:val="28"/>
          <w:szCs w:val="28"/>
        </w:rPr>
        <w:t>пропедевтики</w:t>
      </w:r>
      <w:r w:rsidRPr="004C3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педіатрії</w:t>
      </w:r>
      <w:proofErr w:type="spellEnd"/>
      <w:r w:rsidRPr="004C39B9">
        <w:rPr>
          <w:rFonts w:ascii="Times New Roman" w:hAnsi="Times New Roman" w:cs="Times New Roman"/>
          <w:sz w:val="28"/>
          <w:szCs w:val="28"/>
          <w:lang w:val="en-US"/>
        </w:rPr>
        <w:t xml:space="preserve"> №1 </w:t>
      </w:r>
      <w:r w:rsidRPr="004C39B9">
        <w:rPr>
          <w:rFonts w:ascii="Times New Roman" w:hAnsi="Times New Roman" w:cs="Times New Roman"/>
          <w:sz w:val="28"/>
          <w:szCs w:val="28"/>
        </w:rPr>
        <w:t>ХНМУ</w:t>
      </w:r>
      <w:r w:rsidRPr="004C3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39B9">
        <w:rPr>
          <w:rFonts w:ascii="Times New Roman" w:hAnsi="Times New Roman" w:cs="Times New Roman"/>
          <w:sz w:val="28"/>
          <w:szCs w:val="28"/>
        </w:rPr>
        <w:t>на</w:t>
      </w:r>
      <w:r w:rsidRPr="004C3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C39B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Pr="004C3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39B9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Pr="004C39B9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4C39B9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4C3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39B9">
        <w:rPr>
          <w:rFonts w:ascii="Times New Roman" w:hAnsi="Times New Roman" w:cs="Times New Roman"/>
          <w:sz w:val="28"/>
          <w:szCs w:val="28"/>
        </w:rPr>
        <w:t>ресурс</w:t>
      </w:r>
      <w:r w:rsidRPr="004C39B9">
        <w:rPr>
          <w:rFonts w:ascii="Times New Roman" w:hAnsi="Times New Roman" w:cs="Times New Roman"/>
          <w:sz w:val="28"/>
          <w:szCs w:val="28"/>
          <w:lang w:val="en-US"/>
        </w:rPr>
        <w:t>] URL: http://31.128.79.157:8083/course/index.php?categoryid=59</w:t>
      </w:r>
    </w:p>
    <w:sectPr w:rsidR="004C39B9" w:rsidRPr="004C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9B9"/>
    <w:rsid w:val="004C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795</Words>
  <Characters>4533</Characters>
  <Application>Microsoft Office Word</Application>
  <DocSecurity>0</DocSecurity>
  <Lines>37</Lines>
  <Paragraphs>10</Paragraphs>
  <ScaleCrop>false</ScaleCrop>
  <Company>Krokoz™ Inc.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Apelsinka</dc:creator>
  <cp:keywords/>
  <dc:description/>
  <cp:lastModifiedBy>Apelsinka</cp:lastModifiedBy>
  <cp:revision>2</cp:revision>
  <dcterms:created xsi:type="dcterms:W3CDTF">2021-06-23T09:52:00Z</dcterms:created>
  <dcterms:modified xsi:type="dcterms:W3CDTF">2021-06-23T09:55:00Z</dcterms:modified>
</cp:coreProperties>
</file>