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left="720"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Лозенко В.В.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spacing w:after="200" w:line="276"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самостійної роботи студентів у закладах вищої освіти. </w:t>
      </w:r>
      <w:r w:rsidDel="00000000" w:rsidR="00000000" w:rsidRPr="00000000">
        <w:rPr>
          <w:rFonts w:ascii="Times New Roman" w:cs="Times New Roman" w:eastAsia="Times New Roman" w:hAnsi="Times New Roman"/>
          <w:i w:val="1"/>
          <w:sz w:val="28"/>
          <w:szCs w:val="28"/>
          <w:rtl w:val="0"/>
        </w:rPr>
        <w:t xml:space="preserve">Ключові слова: </w:t>
      </w:r>
      <w:r w:rsidDel="00000000" w:rsidR="00000000" w:rsidRPr="00000000">
        <w:rPr>
          <w:rFonts w:ascii="Times New Roman" w:cs="Times New Roman" w:eastAsia="Times New Roman" w:hAnsi="Times New Roman"/>
          <w:sz w:val="28"/>
          <w:szCs w:val="28"/>
          <w:rtl w:val="0"/>
        </w:rPr>
        <w:t xml:space="preserve">самостійна робота, навчальний процес, навчальна гра, творчі індивідуальні завдання, форми контролю, мобільність</w:t>
      </w:r>
    </w:p>
    <w:p w:rsidR="00000000" w:rsidDel="00000000" w:rsidP="00000000" w:rsidRDefault="00000000" w:rsidRPr="00000000" w14:paraId="0000000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Вступ.</w:t>
      </w:r>
      <w:r w:rsidDel="00000000" w:rsidR="00000000" w:rsidRPr="00000000">
        <w:rPr>
          <w:rFonts w:ascii="Times New Roman" w:cs="Times New Roman" w:eastAsia="Times New Roman" w:hAnsi="Times New Roman"/>
          <w:sz w:val="28"/>
          <w:szCs w:val="28"/>
          <w:rtl w:val="0"/>
        </w:rPr>
        <w:t xml:space="preserve"> Самостійна робота ‒ невід’ємний компонент навчального процесу, який дозволяє розвивати креативність та мобільність. У закладах вищої освіти самостійній роботі відведено важливу роль, тому що в інформаційному суспільстві ХХІ ст. спеціаліст все більш цінується за здатність працювати самостійно, виконувати творчі індивідуальні завдання.</w:t>
      </w:r>
    </w:p>
    <w:p w:rsidR="00000000" w:rsidDel="00000000" w:rsidP="00000000" w:rsidRDefault="00000000" w:rsidRPr="00000000" w14:paraId="0000000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Основна частина.</w:t>
      </w:r>
      <w:r w:rsidDel="00000000" w:rsidR="00000000" w:rsidRPr="00000000">
        <w:rPr>
          <w:rFonts w:ascii="Times New Roman" w:cs="Times New Roman" w:eastAsia="Times New Roman" w:hAnsi="Times New Roman"/>
          <w:sz w:val="28"/>
          <w:szCs w:val="28"/>
          <w:rtl w:val="0"/>
        </w:rPr>
        <w:t xml:space="preserve"> Існують декілька видів самостійної роботи:</w:t>
      </w:r>
    </w:p>
    <w:p w:rsidR="00000000" w:rsidDel="00000000" w:rsidP="00000000" w:rsidRDefault="00000000" w:rsidRPr="00000000" w14:paraId="00000005">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Робота з посібниками / словниками / довідниками для написання реферату або підготовки презентації;</w:t>
      </w:r>
    </w:p>
    <w:p w:rsidR="00000000" w:rsidDel="00000000" w:rsidP="00000000" w:rsidRDefault="00000000" w:rsidRPr="00000000" w14:paraId="00000006">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Самостійне складання міні словника на досліджувану тему;</w:t>
      </w:r>
    </w:p>
    <w:p w:rsidR="00000000" w:rsidDel="00000000" w:rsidP="00000000" w:rsidRDefault="00000000" w:rsidRPr="00000000" w14:paraId="00000007">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Розробка навчальної гри за допомогою мобільних додатків або веб-платформ;</w:t>
      </w:r>
    </w:p>
    <w:p w:rsidR="00000000" w:rsidDel="00000000" w:rsidP="00000000" w:rsidRDefault="00000000" w:rsidRPr="00000000" w14:paraId="00000008">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Виготовлення макету. Журналу;</w:t>
      </w:r>
    </w:p>
    <w:p w:rsidR="00000000" w:rsidDel="00000000" w:rsidP="00000000" w:rsidRDefault="00000000" w:rsidRPr="00000000" w14:paraId="00000009">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Написання рецензії на фільм або текст наукового характеру</w:t>
      </w:r>
    </w:p>
    <w:p w:rsidR="00000000" w:rsidDel="00000000" w:rsidP="00000000" w:rsidRDefault="00000000" w:rsidRPr="00000000" w14:paraId="0000000A">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Підготовка відгуку на роботу іншого студента з конкретним зазначенням переваг і недоліків наукової праці тощо.</w:t>
      </w:r>
    </w:p>
    <w:p w:rsidR="00000000" w:rsidDel="00000000" w:rsidP="00000000" w:rsidRDefault="00000000" w:rsidRPr="00000000" w14:paraId="0000000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Науковий керівник повинний враховувати індивідуальні якості студента, зокрема зважати, де саме найкраще проявляться здібності студента. Наприклад, при вивченні дисципліни «Латинська мова та медична термінологія» студентові, який чітко, стисло та конструктивно повідомляє інформацію, слід доручити зробити презентацію. І наприклад, є  студент, який не може чітко та стисло предоставити факти, але має здібності зіставляти, порівнювати терміни, бачити схожі та відмінні риси мовних явищ. Найкращим завданням для такого студента буде складання міні словника на задану тему.</w:t>
      </w:r>
    </w:p>
    <w:p w:rsidR="00000000" w:rsidDel="00000000" w:rsidP="00000000" w:rsidRDefault="00000000" w:rsidRPr="00000000" w14:paraId="0000000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Висновки.</w:t>
      </w:r>
      <w:r w:rsidDel="00000000" w:rsidR="00000000" w:rsidRPr="00000000">
        <w:rPr>
          <w:rFonts w:ascii="Times New Roman" w:cs="Times New Roman" w:eastAsia="Times New Roman" w:hAnsi="Times New Roman"/>
          <w:sz w:val="28"/>
          <w:szCs w:val="28"/>
          <w:rtl w:val="0"/>
        </w:rPr>
        <w:t xml:space="preserve"> Ефективність самостійної роботи залежить від багатьох факторів: чітко визначеної структури, різноманітних форм контролю праці науковим керівником, конкретних вимог та вказівок щодо роботи, яка виконується. </w:t>
      </w:r>
    </w:p>
    <w:p w:rsidR="00000000" w:rsidDel="00000000" w:rsidP="00000000" w:rsidRDefault="00000000" w:rsidRPr="00000000" w14:paraId="0000000D">
      <w:pPr>
        <w:spacing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ЛІТЕРАТУРА</w:t>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Кан Калик В. А., Никандров Н. Д. Педагогическое творчество. Москва, 1990. 144 с.</w:t>
      </w:r>
    </w:p>
    <w:p w:rsidR="00000000" w:rsidDel="00000000" w:rsidP="00000000" w:rsidRDefault="00000000" w:rsidRPr="00000000" w14:paraId="0000000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Єфремов С. В. Робота з підручником ‒ метод науково-дослідної роботи студентів. </w:t>
      </w:r>
      <w:r w:rsidDel="00000000" w:rsidR="00000000" w:rsidRPr="00000000">
        <w:rPr>
          <w:rFonts w:ascii="Times New Roman" w:cs="Times New Roman" w:eastAsia="Times New Roman" w:hAnsi="Times New Roman"/>
          <w:i w:val="1"/>
          <w:sz w:val="28"/>
          <w:szCs w:val="28"/>
          <w:rtl w:val="0"/>
        </w:rPr>
        <w:t xml:space="preserve">Роль інновацій в трансформації сучасної науки</w:t>
      </w:r>
      <w:r w:rsidDel="00000000" w:rsidR="00000000" w:rsidRPr="00000000">
        <w:rPr>
          <w:rFonts w:ascii="Times New Roman" w:cs="Times New Roman" w:eastAsia="Times New Roman" w:hAnsi="Times New Roman"/>
          <w:sz w:val="28"/>
          <w:szCs w:val="28"/>
          <w:rtl w:val="0"/>
        </w:rPr>
        <w:t xml:space="preserve">. 2017. Ч. 1. С. 29-36.</w:t>
      </w:r>
    </w:p>
    <w:p w:rsidR="00000000" w:rsidDel="00000000" w:rsidP="00000000" w:rsidRDefault="00000000" w:rsidRPr="00000000" w14:paraId="0000001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Листенгартен В. С. Самостоятельная деятельность студентов. Воронеж, 1996. 94 с.</w:t>
      </w:r>
    </w:p>
    <w:p w:rsidR="00000000" w:rsidDel="00000000" w:rsidP="00000000" w:rsidRDefault="00000000" w:rsidRPr="00000000" w14:paraId="00000011">
      <w:pPr>
        <w:spacing w:after="200" w:line="276" w:lineRule="auto"/>
        <w:ind w:left="36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