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005" w:rsidRPr="00DB3005" w:rsidRDefault="00DB3005" w:rsidP="00DB300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B3005">
        <w:rPr>
          <w:rFonts w:ascii="Times New Roman" w:hAnsi="Times New Roman" w:cs="Times New Roman"/>
          <w:sz w:val="24"/>
          <w:szCs w:val="24"/>
          <w:lang w:val="uk-UA"/>
        </w:rPr>
        <w:t>Секція №1. Лабораторна діагностика хвороб людини</w:t>
      </w:r>
    </w:p>
    <w:p w:rsidR="00DB3005" w:rsidRPr="00DB3005" w:rsidRDefault="00DB3005" w:rsidP="00DB300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24C2A" w:rsidRPr="00DB3005" w:rsidRDefault="004A3F36" w:rsidP="00DB3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005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7E5DC6" w:rsidRPr="00DB3005">
        <w:rPr>
          <w:rFonts w:ascii="Times New Roman" w:hAnsi="Times New Roman" w:cs="Times New Roman"/>
          <w:b/>
          <w:sz w:val="24"/>
          <w:szCs w:val="24"/>
          <w:lang w:val="uk-UA"/>
        </w:rPr>
        <w:t>ЛІНІЧНЕ ЗНАЧЕННЯ ЦИТОКІНІВ</w:t>
      </w:r>
      <w:r w:rsidR="00A23E14" w:rsidRPr="00DB30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E5DC6" w:rsidRPr="00DB3005">
        <w:rPr>
          <w:rFonts w:ascii="Times New Roman" w:hAnsi="Times New Roman" w:cs="Times New Roman"/>
          <w:b/>
          <w:sz w:val="24"/>
          <w:szCs w:val="24"/>
          <w:lang w:val="uk-UA"/>
        </w:rPr>
        <w:t>ПРИ ФОРМУВАННІ</w:t>
      </w:r>
      <w:r w:rsidR="00A23E14" w:rsidRPr="00DB30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НЕСПРИЯТЛИВОГО ПЕРЕБІГУ ІНФЕКЦІЙНОГО МОНОНУКЛЕОЗУ </w:t>
      </w:r>
      <w:r w:rsidR="007E5DC6" w:rsidRPr="00DB3005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A23E14" w:rsidRPr="00DB30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ДІТЕЙ  </w:t>
      </w:r>
    </w:p>
    <w:p w:rsidR="00B24C2A" w:rsidRPr="00EB1134" w:rsidRDefault="00B24C2A" w:rsidP="00DB3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3005">
        <w:rPr>
          <w:rFonts w:ascii="Times New Roman" w:hAnsi="Times New Roman" w:cs="Times New Roman"/>
          <w:sz w:val="24"/>
          <w:szCs w:val="24"/>
          <w:lang w:val="uk-UA"/>
        </w:rPr>
        <w:t>Колесник Я.В.</w:t>
      </w:r>
      <w:r w:rsidR="00EB1134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9D3C39" w:rsidRPr="00DB3005">
        <w:rPr>
          <w:rFonts w:ascii="Times New Roman" w:hAnsi="Times New Roman" w:cs="Times New Roman"/>
          <w:sz w:val="24"/>
          <w:szCs w:val="24"/>
          <w:lang w:val="uk-UA"/>
        </w:rPr>
        <w:t>, Жаркова Т.С.</w:t>
      </w:r>
      <w:r w:rsidR="00EB1134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EE5863" w:rsidRPr="00EE5863">
        <w:rPr>
          <w:rFonts w:ascii="Times New Roman" w:hAnsi="Times New Roman" w:cs="Times New Roman"/>
          <w:sz w:val="24"/>
          <w:szCs w:val="24"/>
        </w:rPr>
        <w:t xml:space="preserve">, </w:t>
      </w:r>
      <w:r w:rsidR="00EE5863">
        <w:rPr>
          <w:rFonts w:ascii="Times New Roman" w:hAnsi="Times New Roman" w:cs="Times New Roman"/>
          <w:sz w:val="24"/>
          <w:szCs w:val="24"/>
        </w:rPr>
        <w:t>Н</w:t>
      </w:r>
      <w:r w:rsidR="00EE586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E5863">
        <w:rPr>
          <w:rFonts w:ascii="Times New Roman" w:hAnsi="Times New Roman" w:cs="Times New Roman"/>
          <w:sz w:val="24"/>
          <w:szCs w:val="24"/>
        </w:rPr>
        <w:t>кул</w:t>
      </w:r>
      <w:r w:rsidR="00EE586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E5863">
        <w:rPr>
          <w:rFonts w:ascii="Times New Roman" w:hAnsi="Times New Roman" w:cs="Times New Roman"/>
          <w:sz w:val="24"/>
          <w:szCs w:val="24"/>
        </w:rPr>
        <w:t>на</w:t>
      </w:r>
      <w:r w:rsidR="00EE5863"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  <w:r w:rsidR="00221C51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EB1134">
        <w:rPr>
          <w:rFonts w:ascii="Times New Roman" w:hAnsi="Times New Roman" w:cs="Times New Roman"/>
          <w:sz w:val="24"/>
          <w:szCs w:val="24"/>
          <w:lang w:val="uk-UA"/>
        </w:rPr>
        <w:t>, Сорокина О.Г.</w:t>
      </w:r>
      <w:r w:rsidR="00221C51">
        <w:rPr>
          <w:rFonts w:ascii="Times New Roman" w:hAnsi="Times New Roman" w:cs="Times New Roman"/>
          <w:sz w:val="24"/>
          <w:szCs w:val="24"/>
          <w:lang w:val="uk-UA"/>
        </w:rPr>
        <w:t>**</w:t>
      </w:r>
    </w:p>
    <w:p w:rsidR="00EB1134" w:rsidRPr="00221C51" w:rsidRDefault="00221C51" w:rsidP="00DB3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DB3005" w:rsidRPr="00DB3005">
        <w:rPr>
          <w:rFonts w:ascii="Times New Roman" w:hAnsi="Times New Roman" w:cs="Times New Roman"/>
          <w:sz w:val="24"/>
          <w:szCs w:val="24"/>
        </w:rPr>
        <w:t>Харківський національний медичний університет, м. Харків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B1134" w:rsidRPr="00EB1134" w:rsidRDefault="00221C51" w:rsidP="00221C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**</w:t>
      </w:r>
      <w:r w:rsidR="00EB1134" w:rsidRPr="00EB1134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університет</w:t>
      </w:r>
      <w:r w:rsidR="00EB1134">
        <w:rPr>
          <w:rFonts w:ascii="Times New Roman" w:hAnsi="Times New Roman" w:cs="Times New Roman"/>
          <w:sz w:val="24"/>
          <w:szCs w:val="24"/>
          <w:lang w:val="uk-UA"/>
        </w:rPr>
        <w:t xml:space="preserve"> ім. Каразіна В.М.</w:t>
      </w:r>
      <w:r w:rsidRPr="00221C51">
        <w:rPr>
          <w:rFonts w:ascii="Times New Roman" w:hAnsi="Times New Roman" w:cs="Times New Roman"/>
          <w:sz w:val="24"/>
          <w:szCs w:val="24"/>
        </w:rPr>
        <w:t xml:space="preserve"> </w:t>
      </w:r>
      <w:r w:rsidRPr="00DB3005">
        <w:rPr>
          <w:rFonts w:ascii="Times New Roman" w:hAnsi="Times New Roman" w:cs="Times New Roman"/>
          <w:sz w:val="24"/>
          <w:szCs w:val="24"/>
        </w:rPr>
        <w:t>м. Харків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3005" w:rsidRPr="00DB3005" w:rsidRDefault="00DB3005" w:rsidP="00DB30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86338" w:rsidRPr="00DB3005" w:rsidRDefault="00394FA0" w:rsidP="00DB30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B300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Актуальність</w:t>
      </w:r>
      <w:r w:rsidR="0079645A" w:rsidRPr="00DB300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Pr="00DB300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D611C" w:rsidRPr="00DB300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94B64" w:rsidRPr="00DB3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Актуальність вивчення</w:t>
      </w:r>
      <w:r w:rsidR="00DE7828" w:rsidRPr="00DB3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інфекційного мононуклеозу (І</w:t>
      </w:r>
      <w:r w:rsidR="00594B64" w:rsidRPr="00DB3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DE7828" w:rsidRPr="00DB3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594B64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пов’язана</w:t>
      </w:r>
      <w:r w:rsidR="00DE7828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594B64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широким розповсюдженням</w:t>
      </w:r>
      <w:r w:rsidR="008703EB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інфекції</w:t>
      </w:r>
      <w:r w:rsidR="00594B64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зі </w:t>
      </w:r>
      <w:r w:rsidR="00594B64" w:rsidRPr="00DB3005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здатністю до довічної персистенції з періодичною активацією та переходом латентних форм в маніфестні, з </w:t>
      </w:r>
      <w:r w:rsidR="007D72E2" w:rsidRPr="00DB3005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несприятливими виходами, </w:t>
      </w:r>
      <w:r w:rsidR="005B1BFD" w:rsidRPr="00DB3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="00594B64" w:rsidRPr="00DB3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форму</w:t>
      </w:r>
      <w:r w:rsidR="005B1BFD" w:rsidRPr="00DB3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ванням</w:t>
      </w:r>
      <w:r w:rsidR="00594B64" w:rsidRPr="00DB3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лімфопроліферативн</w:t>
      </w:r>
      <w:r w:rsidR="005B1BFD" w:rsidRPr="00DB3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594B64" w:rsidRPr="00DB3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онкологічн</w:t>
      </w:r>
      <w:r w:rsidR="005B1BFD" w:rsidRPr="00DB3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594B64" w:rsidRPr="00DB3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03628">
        <w:rPr>
          <w:rFonts w:ascii="Times New Roman" w:hAnsi="Times New Roman" w:cs="Times New Roman"/>
          <w:sz w:val="24"/>
          <w:szCs w:val="24"/>
          <w:lang w:val="uk-UA"/>
        </w:rPr>
        <w:t>захворюва</w:t>
      </w:r>
      <w:r w:rsidR="00594B64" w:rsidRPr="00DB300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B1BFD" w:rsidRPr="00DB300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594B64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94B64" w:rsidRPr="00DB30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тяжк</w:t>
      </w:r>
      <w:r w:rsidR="005B1BFD" w:rsidRPr="00DB30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их</w:t>
      </w:r>
      <w:r w:rsidR="00594B64" w:rsidRPr="00DB30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тромбоцитопені</w:t>
      </w:r>
      <w:r w:rsidR="005B1BFD" w:rsidRPr="00DB30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й</w:t>
      </w:r>
      <w:r w:rsidR="00594B64" w:rsidRPr="00DB30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і гемолітичн</w:t>
      </w:r>
      <w:r w:rsidR="005B1BFD" w:rsidRPr="00DB30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их</w:t>
      </w:r>
      <w:r w:rsidR="00594B64" w:rsidRPr="00DB30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анемі</w:t>
      </w:r>
      <w:r w:rsidR="005B1BFD" w:rsidRPr="00DB30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й</w:t>
      </w:r>
      <w:r w:rsidR="00561AAB" w:rsidRPr="00DB30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594B64" w:rsidRPr="00DB30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 обумовлено імунодефіцитом.</w:t>
      </w:r>
    </w:p>
    <w:p w:rsidR="002021A0" w:rsidRPr="00DB3005" w:rsidRDefault="002021A0" w:rsidP="00DB3005">
      <w:pPr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Відомо, що </w:t>
      </w:r>
      <w:r w:rsidR="007D72E2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7D72E2" w:rsidRPr="00DB3005">
        <w:rPr>
          <w:rFonts w:ascii="Times New Roman" w:hAnsi="Times New Roman" w:cs="Times New Roman"/>
          <w:color w:val="333333"/>
          <w:sz w:val="24"/>
          <w:szCs w:val="24"/>
          <w:lang w:val="uk-UA"/>
        </w:rPr>
        <w:t>езперечна роль у формуванн</w:t>
      </w:r>
      <w:r w:rsidR="005B1BFD" w:rsidRPr="00DB300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і перебігу та виходів </w:t>
      </w:r>
      <w:r w:rsidR="005B1BFD" w:rsidRPr="00DB3005">
        <w:rPr>
          <w:rFonts w:ascii="Times New Roman" w:hAnsi="Times New Roman" w:cs="Times New Roman"/>
          <w:sz w:val="24"/>
          <w:szCs w:val="24"/>
          <w:lang w:val="uk-UA"/>
        </w:rPr>
        <w:t>інфекційнтих</w:t>
      </w:r>
      <w:r w:rsidR="007D72E2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BFD" w:rsidRPr="00DB3005">
        <w:rPr>
          <w:rFonts w:ascii="Times New Roman" w:hAnsi="Times New Roman" w:cs="Times New Roman"/>
          <w:sz w:val="24"/>
          <w:szCs w:val="24"/>
          <w:lang w:val="uk-UA"/>
        </w:rPr>
        <w:t>захворювань</w:t>
      </w:r>
      <w:r w:rsidR="00DE7828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828" w:rsidRPr="00DB3005">
        <w:rPr>
          <w:rFonts w:ascii="Times New Roman" w:hAnsi="Times New Roman" w:cs="Times New Roman"/>
          <w:color w:val="333333"/>
          <w:sz w:val="24"/>
          <w:szCs w:val="24"/>
          <w:lang w:val="uk-UA"/>
        </w:rPr>
        <w:t>у тому числі ІМ</w:t>
      </w:r>
      <w:r w:rsidR="007D72E2" w:rsidRPr="00DB300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належить</w:t>
      </w:r>
      <w:r w:rsidR="007D72E2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факторам імунної відповіді, які включають клітинний та гуморальний ланки імунітету</w:t>
      </w:r>
      <w:r w:rsidR="00E30C75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особливо</w:t>
      </w:r>
      <w:r w:rsidR="007D72E2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 цитокіновому реагуванню</w:t>
      </w:r>
      <w:r w:rsidR="00E30C75" w:rsidRPr="00DB30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72E2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BFD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Цитокіни це основні фактори які </w:t>
      </w:r>
      <w:r w:rsidR="001D611C" w:rsidRPr="00DB3005">
        <w:rPr>
          <w:rFonts w:ascii="Times New Roman" w:hAnsi="Times New Roman" w:cs="Times New Roman"/>
          <w:sz w:val="24"/>
          <w:szCs w:val="24"/>
          <w:lang w:val="uk-UA"/>
        </w:rPr>
        <w:t>запускають</w:t>
      </w:r>
      <w:r w:rsidR="005B1BFD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 та завершують каскад запальних реакцій організму</w:t>
      </w:r>
      <w:r w:rsidR="009074CA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, їх дисбаланс може </w:t>
      </w:r>
      <w:r w:rsidRPr="00DB3005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9074CA" w:rsidRPr="00DB300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водити до несприятливого перебігу захворювання: його хронізації, а нерідко – формуванню 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патологічних змін, загрозливих життю людини</w:t>
      </w:r>
      <w:r w:rsidRPr="00DB30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72E2" w:rsidRPr="00DB3005" w:rsidRDefault="007D72E2" w:rsidP="00DB300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DB3005">
        <w:rPr>
          <w:rFonts w:ascii="Times New Roman" w:hAnsi="Times New Roman" w:cs="Times New Roman"/>
          <w:b/>
          <w:bCs/>
          <w:sz w:val="24"/>
          <w:szCs w:val="24"/>
        </w:rPr>
        <w:t>Мета дослідження</w:t>
      </w:r>
      <w:r w:rsidRPr="00DB30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DB3005">
        <w:rPr>
          <w:rFonts w:ascii="Times New Roman" w:hAnsi="Times New Roman" w:cs="Times New Roman"/>
          <w:bCs/>
          <w:sz w:val="24"/>
          <w:szCs w:val="24"/>
          <w:lang w:val="uk-UA"/>
        </w:rPr>
        <w:t>Рання діагностика несприятливого перебігу інфекційного мононуклеозу в дітей на підставі</w:t>
      </w:r>
      <w:r w:rsidR="0011239E" w:rsidRPr="00DB30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39E" w:rsidRPr="00DB3005">
        <w:rPr>
          <w:rFonts w:ascii="Times New Roman" w:hAnsi="Times New Roman" w:cs="Times New Roman"/>
          <w:bCs/>
          <w:sz w:val="24"/>
          <w:szCs w:val="24"/>
          <w:lang w:val="uk-UA"/>
        </w:rPr>
        <w:t>вивчення</w:t>
      </w:r>
      <w:r w:rsidRPr="00DB30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показників </w:t>
      </w:r>
      <w:r w:rsidR="009074CA" w:rsidRPr="00DB3005">
        <w:rPr>
          <w:rFonts w:ascii="Times New Roman" w:hAnsi="Times New Roman" w:cs="Times New Roman"/>
          <w:bCs/>
          <w:sz w:val="24"/>
          <w:szCs w:val="24"/>
          <w:lang w:val="uk-UA"/>
        </w:rPr>
        <w:t>прозапальних та протизапальних цитокінів</w:t>
      </w:r>
      <w:r w:rsidRPr="00DB300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47FA1" w:rsidRPr="00DB3005" w:rsidRDefault="00655337" w:rsidP="00DB30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005">
        <w:rPr>
          <w:rFonts w:ascii="Times New Roman" w:hAnsi="Times New Roman" w:cs="Times New Roman"/>
          <w:b/>
          <w:bCs/>
          <w:sz w:val="24"/>
          <w:szCs w:val="24"/>
        </w:rPr>
        <w:t>Матеріали та методи</w:t>
      </w:r>
      <w:r w:rsidRPr="00DB3005">
        <w:rPr>
          <w:rFonts w:ascii="Times New Roman" w:hAnsi="Times New Roman" w:cs="Times New Roman"/>
          <w:sz w:val="24"/>
          <w:szCs w:val="24"/>
        </w:rPr>
        <w:t xml:space="preserve">. Під нашим наглядом знаходилося </w:t>
      </w:r>
      <w:r w:rsidR="00C045AB" w:rsidRPr="00DB300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E7828" w:rsidRPr="00DB300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B3005">
        <w:rPr>
          <w:rFonts w:ascii="Times New Roman" w:hAnsi="Times New Roman" w:cs="Times New Roman"/>
          <w:sz w:val="24"/>
          <w:szCs w:val="24"/>
        </w:rPr>
        <w:t xml:space="preserve"> дітей у віці 3 - 15 років хворих </w:t>
      </w:r>
      <w:r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DB3005">
        <w:rPr>
          <w:rFonts w:ascii="Times New Roman" w:hAnsi="Times New Roman" w:cs="Times New Roman"/>
          <w:sz w:val="24"/>
          <w:szCs w:val="24"/>
        </w:rPr>
        <w:t>інфекційни</w:t>
      </w:r>
      <w:r w:rsidRPr="00DB3005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DB3005">
        <w:rPr>
          <w:rFonts w:ascii="Times New Roman" w:hAnsi="Times New Roman" w:cs="Times New Roman"/>
          <w:sz w:val="24"/>
          <w:szCs w:val="24"/>
        </w:rPr>
        <w:t xml:space="preserve"> мононуклеоз. З них у </w:t>
      </w:r>
      <w:r w:rsidR="00DE7828" w:rsidRPr="00DB3005">
        <w:rPr>
          <w:rFonts w:ascii="Times New Roman" w:hAnsi="Times New Roman" w:cs="Times New Roman"/>
          <w:sz w:val="24"/>
          <w:szCs w:val="24"/>
          <w:lang w:val="uk-UA"/>
        </w:rPr>
        <w:t>81</w:t>
      </w:r>
      <w:r w:rsidRPr="00DB3005">
        <w:rPr>
          <w:rFonts w:ascii="Times New Roman" w:hAnsi="Times New Roman" w:cs="Times New Roman"/>
          <w:sz w:val="24"/>
          <w:szCs w:val="24"/>
        </w:rPr>
        <w:t xml:space="preserve"> дітей (</w:t>
      </w:r>
      <w:r w:rsidR="00C045AB" w:rsidRPr="00DB3005">
        <w:rPr>
          <w:rFonts w:ascii="Times New Roman" w:hAnsi="Times New Roman" w:cs="Times New Roman"/>
          <w:sz w:val="24"/>
          <w:szCs w:val="24"/>
          <w:lang w:val="uk-UA"/>
        </w:rPr>
        <w:t>83,2</w:t>
      </w:r>
      <w:r w:rsidRPr="00DB3005">
        <w:rPr>
          <w:rFonts w:ascii="Times New Roman" w:hAnsi="Times New Roman" w:cs="Times New Roman"/>
          <w:sz w:val="24"/>
          <w:szCs w:val="24"/>
        </w:rPr>
        <w:t xml:space="preserve"> %) захворювання перебігало у середньоважк</w:t>
      </w:r>
      <w:r w:rsidR="0011239E" w:rsidRPr="00DB300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B3005">
        <w:rPr>
          <w:rFonts w:ascii="Times New Roman" w:hAnsi="Times New Roman" w:cs="Times New Roman"/>
          <w:sz w:val="24"/>
          <w:szCs w:val="24"/>
        </w:rPr>
        <w:t xml:space="preserve"> </w:t>
      </w:r>
      <w:r w:rsidRPr="00DB3005">
        <w:rPr>
          <w:rFonts w:ascii="Times New Roman" w:hAnsi="Times New Roman" w:cs="Times New Roman"/>
          <w:sz w:val="24"/>
          <w:szCs w:val="24"/>
          <w:lang w:val="uk-UA"/>
        </w:rPr>
        <w:t>формі</w:t>
      </w:r>
      <w:r w:rsidRPr="00DB3005">
        <w:rPr>
          <w:rFonts w:ascii="Times New Roman" w:hAnsi="Times New Roman" w:cs="Times New Roman"/>
          <w:sz w:val="24"/>
          <w:szCs w:val="24"/>
        </w:rPr>
        <w:t xml:space="preserve">, </w:t>
      </w:r>
      <w:r w:rsidR="00C045AB" w:rsidRPr="00DB300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B300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B3005">
        <w:rPr>
          <w:rFonts w:ascii="Times New Roman" w:hAnsi="Times New Roman" w:cs="Times New Roman"/>
          <w:sz w:val="24"/>
          <w:szCs w:val="24"/>
        </w:rPr>
        <w:t xml:space="preserve"> (</w:t>
      </w:r>
      <w:r w:rsidR="00C93A26" w:rsidRPr="00DB3005">
        <w:rPr>
          <w:rFonts w:ascii="Times New Roman" w:hAnsi="Times New Roman" w:cs="Times New Roman"/>
          <w:sz w:val="24"/>
          <w:szCs w:val="24"/>
          <w:lang w:val="uk-UA"/>
        </w:rPr>
        <w:t>16,8</w:t>
      </w:r>
      <w:r w:rsidR="00AA533C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005">
        <w:rPr>
          <w:rFonts w:ascii="Times New Roman" w:hAnsi="Times New Roman" w:cs="Times New Roman"/>
          <w:sz w:val="24"/>
          <w:szCs w:val="24"/>
        </w:rPr>
        <w:t xml:space="preserve">%) </w:t>
      </w:r>
      <w:r w:rsidR="0011239E" w:rsidRPr="00DB3005">
        <w:rPr>
          <w:rFonts w:ascii="Times New Roman" w:hAnsi="Times New Roman" w:cs="Times New Roman"/>
          <w:sz w:val="24"/>
          <w:szCs w:val="24"/>
        </w:rPr>
        <w:t>–</w:t>
      </w:r>
      <w:r w:rsidRPr="00DB3005">
        <w:rPr>
          <w:rFonts w:ascii="Times New Roman" w:hAnsi="Times New Roman" w:cs="Times New Roman"/>
          <w:sz w:val="24"/>
          <w:szCs w:val="24"/>
        </w:rPr>
        <w:t xml:space="preserve"> важк</w:t>
      </w:r>
      <w:r w:rsidR="0011239E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Pr="00DB3005">
        <w:rPr>
          <w:rFonts w:ascii="Times New Roman" w:hAnsi="Times New Roman" w:cs="Times New Roman"/>
          <w:sz w:val="24"/>
          <w:szCs w:val="24"/>
        </w:rPr>
        <w:t>формах</w:t>
      </w:r>
      <w:r w:rsidRPr="00DB30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B3005">
        <w:rPr>
          <w:rFonts w:ascii="Times New Roman" w:hAnsi="Times New Roman" w:cs="Times New Roman"/>
          <w:sz w:val="24"/>
          <w:szCs w:val="24"/>
        </w:rPr>
        <w:t xml:space="preserve"> У </w:t>
      </w:r>
      <w:r w:rsidR="00C93A26" w:rsidRPr="00DB300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E7828" w:rsidRPr="00DB300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B3005">
        <w:rPr>
          <w:rFonts w:ascii="Times New Roman" w:hAnsi="Times New Roman" w:cs="Times New Roman"/>
          <w:sz w:val="24"/>
          <w:szCs w:val="24"/>
        </w:rPr>
        <w:t xml:space="preserve"> дітей </w:t>
      </w:r>
      <w:r w:rsidR="0011239E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005">
        <w:rPr>
          <w:rFonts w:ascii="Times New Roman" w:hAnsi="Times New Roman" w:cs="Times New Roman"/>
          <w:sz w:val="24"/>
          <w:szCs w:val="24"/>
        </w:rPr>
        <w:t>(</w:t>
      </w:r>
      <w:r w:rsidR="00C93A26" w:rsidRPr="00DB3005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AA533C" w:rsidRPr="00DB300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93A26" w:rsidRPr="00DB300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A533C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239E" w:rsidRPr="00DB3005">
        <w:rPr>
          <w:rFonts w:ascii="Times New Roman" w:hAnsi="Times New Roman" w:cs="Times New Roman"/>
          <w:sz w:val="24"/>
          <w:szCs w:val="24"/>
        </w:rPr>
        <w:t>%) ІМ мав  гостр</w:t>
      </w:r>
      <w:r w:rsidR="0011239E" w:rsidRPr="00DB3005">
        <w:rPr>
          <w:rFonts w:ascii="Times New Roman" w:hAnsi="Times New Roman" w:cs="Times New Roman"/>
          <w:sz w:val="24"/>
          <w:szCs w:val="24"/>
          <w:lang w:val="uk-UA"/>
        </w:rPr>
        <w:t>ий перебіг</w:t>
      </w:r>
      <w:r w:rsidRPr="00DB3005">
        <w:rPr>
          <w:rFonts w:ascii="Times New Roman" w:hAnsi="Times New Roman" w:cs="Times New Roman"/>
          <w:sz w:val="24"/>
          <w:szCs w:val="24"/>
        </w:rPr>
        <w:t xml:space="preserve"> (перша група), у </w:t>
      </w:r>
      <w:r w:rsidR="00C93A26" w:rsidRPr="00DB300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E7828" w:rsidRPr="00DB300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B3005">
        <w:rPr>
          <w:rFonts w:ascii="Times New Roman" w:hAnsi="Times New Roman" w:cs="Times New Roman"/>
          <w:sz w:val="24"/>
          <w:szCs w:val="24"/>
        </w:rPr>
        <w:t xml:space="preserve"> (</w:t>
      </w:r>
      <w:r w:rsidR="00C93A26" w:rsidRPr="00DB3005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AA533C" w:rsidRPr="00DB300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93A26" w:rsidRPr="00DB300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A533C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005">
        <w:rPr>
          <w:rFonts w:ascii="Times New Roman" w:hAnsi="Times New Roman" w:cs="Times New Roman"/>
          <w:sz w:val="24"/>
          <w:szCs w:val="24"/>
        </w:rPr>
        <w:t>%) - несприятлив</w:t>
      </w:r>
      <w:r w:rsidR="0011239E" w:rsidRPr="00DB3005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DB3005">
        <w:rPr>
          <w:rFonts w:ascii="Times New Roman" w:hAnsi="Times New Roman" w:cs="Times New Roman"/>
          <w:sz w:val="24"/>
          <w:szCs w:val="24"/>
        </w:rPr>
        <w:t xml:space="preserve"> (затяжний перебіг) - друга група</w:t>
      </w:r>
      <w:r w:rsidRPr="00DB30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1AAB" w:rsidRPr="00DB3005" w:rsidRDefault="00986770" w:rsidP="00DB300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Для виявлення етіологічної структури ІМ проводилися дослідження методами ІФА і ПЛР. </w:t>
      </w:r>
      <w:r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 із загальноприйнятими лабораторними дослідженнями, призначалися спеціальні: визначення показників цитокінової відповіді (інтерлейкінів -1</w:t>
      </w:r>
      <w:r w:rsidRPr="00DB3005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-4, ФНПα)</w:t>
      </w:r>
      <w:r w:rsidR="003419D8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сироватки крові</w:t>
      </w:r>
      <w:r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5450C5" w:rsidRPr="00DB3005" w:rsidRDefault="005450C5" w:rsidP="00DB300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циток</w:t>
      </w:r>
      <w:r w:rsidR="00DE7828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нового статусу дітей в дебюті ІМ дозволив виявити виражені відмін</w:t>
      </w:r>
      <w:r w:rsidR="00DE7828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ності між порівнюваними групами.</w:t>
      </w:r>
    </w:p>
    <w:p w:rsidR="00DB3005" w:rsidRPr="00DB3005" w:rsidRDefault="00DE7828" w:rsidP="00DB30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дітей 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гладк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им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14A91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гострим 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перебіг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ом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захворювання рівень</w:t>
      </w:r>
      <w:r w:rsidR="003419D8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прозапальних цитокінів IL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1β</w:t>
      </w:r>
      <w:r w:rsidR="003419D8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(38,07±1,16</w:t>
      </w:r>
      <w:r w:rsidR="003419D8" w:rsidRPr="00DB3005">
        <w:rPr>
          <w:rFonts w:ascii="Times New Roman" w:hAnsi="Times New Roman" w:cs="Times New Roman"/>
          <w:color w:val="000000"/>
          <w:sz w:val="24"/>
          <w:szCs w:val="24"/>
        </w:rPr>
        <w:t xml:space="preserve"> пг/мл</w:t>
      </w:r>
      <w:r w:rsidR="003419D8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) і ФНП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α</w:t>
      </w:r>
      <w:r w:rsidR="003419D8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(31,27±2,91</w:t>
      </w:r>
      <w:r w:rsidR="003419D8" w:rsidRPr="00DB3005">
        <w:rPr>
          <w:rFonts w:ascii="Times New Roman" w:hAnsi="Times New Roman" w:cs="Times New Roman"/>
          <w:color w:val="000000"/>
          <w:sz w:val="24"/>
          <w:szCs w:val="24"/>
        </w:rPr>
        <w:t xml:space="preserve"> пг/мл</w:t>
      </w:r>
      <w:r w:rsidR="003419D8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3419D8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значно 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перевищував показники групи контролю</w:t>
      </w:r>
      <w:r w:rsidR="00C045AB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 w:rsidR="00C93A26" w:rsidRPr="00DB3005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="00C93A2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045AB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˂0,05)</w:t>
      </w:r>
      <w:r w:rsidR="003419D8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IL1β (</w:t>
      </w:r>
      <w:r w:rsidR="003419D8" w:rsidRPr="00DB3005">
        <w:rPr>
          <w:rFonts w:ascii="Times New Roman" w:hAnsi="Times New Roman" w:cs="Times New Roman"/>
          <w:sz w:val="24"/>
          <w:szCs w:val="24"/>
          <w:lang w:val="uk-UA"/>
        </w:rPr>
        <w:t>2,41±0,3</w:t>
      </w:r>
      <w:r w:rsidR="003419D8" w:rsidRPr="00DB30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пг/мл</w:t>
      </w:r>
      <w:r w:rsidR="003419D8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3419D8" w:rsidRPr="00DB30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ФНП </w:t>
      </w:r>
      <w:r w:rsidR="003419D8" w:rsidRPr="00DB3005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="003419D8" w:rsidRPr="00DB30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3419D8" w:rsidRPr="00DB3005">
        <w:rPr>
          <w:rFonts w:ascii="Times New Roman" w:hAnsi="Times New Roman" w:cs="Times New Roman"/>
          <w:sz w:val="24"/>
          <w:szCs w:val="24"/>
          <w:lang w:val="uk-UA"/>
        </w:rPr>
        <w:t>1,88±0,08</w:t>
      </w:r>
      <w:r w:rsidR="003419D8" w:rsidRPr="00DB30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пг/мл)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B4207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це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відображає </w:t>
      </w:r>
      <w:r w:rsidR="003419D8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активну відповідь</w:t>
      </w:r>
      <w:r w:rsidR="00AD5A5B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прозапальн</w:t>
      </w:r>
      <w:r w:rsidR="002F105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="00AD5A5B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ї</w:t>
      </w:r>
      <w:r w:rsidR="002F105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ланки </w:t>
      </w:r>
      <w:r w:rsidR="003419D8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імунної системи на</w:t>
      </w:r>
      <w:r w:rsidR="002F105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вторгнення</w:t>
      </w:r>
      <w:r w:rsidR="003419D8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патогенну в організм</w:t>
      </w:r>
      <w:r w:rsidR="002F105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, що спр</w:t>
      </w:r>
      <w:r w:rsidR="009D3C39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ияє запуску адекватного каскаду</w:t>
      </w:r>
      <w:r w:rsidR="002F105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імунологічних реакцій та передбача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>є</w:t>
      </w:r>
      <w:r w:rsidR="002F105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сприятливий перебіг захворювання із швидким одужання дітей.</w:t>
      </w:r>
      <w:r w:rsidR="003419D8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E7828" w:rsidRPr="00DB3005" w:rsidRDefault="005450C5" w:rsidP="00DB30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>У дітей з розвитком несприятливого перебігу хвороби активація</w:t>
      </w:r>
      <w:r w:rsidR="00AD5A5B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3D0893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прозапальних</w:t>
      </w:r>
      <w:r w:rsidR="00AD5A5B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цитокінів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була менш значною</w:t>
      </w:r>
      <w:r w:rsidR="00AD5A5B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IL1β (</w:t>
      </w:r>
      <w:r w:rsidR="00AD5A5B" w:rsidRPr="00DB3005">
        <w:rPr>
          <w:rFonts w:ascii="Times New Roman" w:hAnsi="Times New Roman" w:cs="Times New Roman"/>
          <w:color w:val="000000"/>
          <w:sz w:val="24"/>
          <w:szCs w:val="24"/>
          <w:lang w:val="uk-UA"/>
        </w:rPr>
        <w:t>10,7±0,14</w:t>
      </w:r>
      <w:r w:rsidR="00B55D71" w:rsidRPr="00DB30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пг/мл</w:t>
      </w:r>
      <w:r w:rsidR="00AD5A5B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) і ФНПα (</w:t>
      </w:r>
      <w:r w:rsidR="00AD5A5B" w:rsidRPr="00DB3005">
        <w:rPr>
          <w:rFonts w:ascii="Times New Roman" w:hAnsi="Times New Roman" w:cs="Times New Roman"/>
          <w:color w:val="000000"/>
          <w:sz w:val="24"/>
          <w:szCs w:val="24"/>
          <w:lang w:val="uk-UA"/>
        </w:rPr>
        <w:t>4,02±1,47</w:t>
      </w:r>
      <w:r w:rsidR="00B55D71" w:rsidRPr="00DB30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пг/мл</w:t>
      </w:r>
      <w:r w:rsidR="00AD5A5B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). Що можна розцінювати як </w:t>
      </w:r>
      <w:r w:rsidR="002F105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недостатню</w:t>
      </w:r>
      <w:r w:rsidR="00AD5A5B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імунну</w:t>
      </w:r>
      <w:r w:rsidR="002F105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відповідь прозапальних цитокінів, яка, на нашу думку, </w:t>
      </w:r>
      <w:r w:rsidR="00DB300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не дає</w:t>
      </w:r>
      <w:r w:rsidR="00B4207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можливості запускати адекватний кас</w:t>
      </w:r>
      <w:r w:rsidR="003D0893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к</w:t>
      </w:r>
      <w:r w:rsidR="00B4207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ад імунологічних реакцій організму, та сприяє</w:t>
      </w:r>
      <w:r w:rsidR="002F105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формуванню </w:t>
      </w:r>
      <w:r w:rsidR="00B4207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млявої імунної </w:t>
      </w:r>
      <w:r w:rsidR="003D0893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відповіді</w:t>
      </w:r>
      <w:r w:rsidR="00B4207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, що характеризується затяжним не</w:t>
      </w:r>
      <w:r w:rsidR="003D0893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с</w:t>
      </w:r>
      <w:r w:rsidR="00B4207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приятливим перебігом  </w:t>
      </w:r>
      <w:r w:rsidR="00B55D71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ІМ</w:t>
      </w:r>
      <w:r w:rsidR="00B4207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3D0893" w:rsidRPr="00DB3005" w:rsidRDefault="00B55D71" w:rsidP="00DB30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Вміст 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протизапального 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IL 4 у пацієнтів 1 групи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(9,01 ±1,33</w:t>
      </w:r>
      <w:r w:rsidRPr="00DB30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пг/мл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зберіга</w:t>
      </w:r>
      <w:r w:rsidR="003D0893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ся на рівні показників групи контролю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(6,24±0,4</w:t>
      </w:r>
      <w:r w:rsidRPr="00DB30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пг/мл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C93A2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 w:rsidR="00C93A26" w:rsidRPr="00DB3005">
        <w:rPr>
          <w:rFonts w:ascii="Times New Roman" w:hAnsi="Times New Roman" w:cs="Times New Roman"/>
          <w:sz w:val="24"/>
          <w:szCs w:val="24"/>
        </w:rPr>
        <w:t>P</w:t>
      </w:r>
      <w:r w:rsidR="00C93A26" w:rsidRPr="00DB3005">
        <w:rPr>
          <w:rFonts w:ascii="Times New Roman" w:hAnsi="Times New Roman" w:cs="Times New Roman"/>
          <w:sz w:val="24"/>
          <w:szCs w:val="24"/>
          <w:lang w:val="uk-UA"/>
        </w:rPr>
        <w:t xml:space="preserve"> &gt;0,05)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що сприяло запуску активності про</w:t>
      </w:r>
      <w:r w:rsidR="003D0893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ти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запальних реакцій, 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 у хворих з  несприятливим перебігом ІМ мала місце виражена 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активація синтезу цього цитокіну</w:t>
      </w:r>
      <w:r w:rsidR="00C93A2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>(46,1±0,96</w:t>
      </w:r>
      <w:r w:rsidRPr="00DB30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пг/мл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</w:t>
      </w:r>
      <w:r w:rsidR="00C93A26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C93A26" w:rsidRPr="00DB3005">
        <w:rPr>
          <w:rFonts w:ascii="Times New Roman" w:hAnsi="Times New Roman" w:cs="Times New Roman"/>
          <w:sz w:val="24"/>
          <w:szCs w:val="24"/>
        </w:rPr>
        <w:t>P</w:t>
      </w:r>
      <w:r w:rsidR="00C93A26" w:rsidRPr="00DB3005">
        <w:rPr>
          <w:rFonts w:ascii="Times New Roman" w:hAnsi="Times New Roman" w:cs="Times New Roman"/>
          <w:sz w:val="24"/>
          <w:szCs w:val="24"/>
          <w:lang w:val="uk-UA"/>
        </w:rPr>
        <w:t>&lt;0,05)</w:t>
      </w:r>
      <w:r w:rsidR="005450C5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>що в свою чергу пригнічує активацію прозапа</w:t>
      </w:r>
      <w:r w:rsidR="003D0893" w:rsidRPr="00DB3005">
        <w:rPr>
          <w:rFonts w:ascii="Times New Roman" w:hAnsi="Times New Roman" w:cs="Times New Roman"/>
          <w:sz w:val="24"/>
          <w:szCs w:val="24"/>
          <w:lang w:val="uk-UA" w:eastAsia="ru-RU"/>
        </w:rPr>
        <w:t>л</w:t>
      </w:r>
      <w:r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ьних цитокінів та запускає каскад протизапальних реакцій, які не сприяють </w:t>
      </w:r>
      <w:r w:rsidR="003D0893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визначенню патогенну та його знешкодженню. </w:t>
      </w:r>
    </w:p>
    <w:p w:rsidR="00C93A26" w:rsidRPr="00DB3005" w:rsidRDefault="00C93A26" w:rsidP="00DB3005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30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Висновки</w:t>
      </w:r>
      <w:r w:rsidR="0066327F" w:rsidRPr="00DB30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8703EB" w:rsidRPr="00DB3005" w:rsidRDefault="003D0893" w:rsidP="00DB30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Таким чином, висоий рівнень прозапальних цитокінів</w:t>
      </w:r>
      <w:r w:rsidRPr="00DB3005">
        <w:rPr>
          <w:sz w:val="24"/>
          <w:szCs w:val="24"/>
          <w:lang w:val="uk-UA"/>
        </w:rPr>
        <w:t xml:space="preserve"> </w:t>
      </w:r>
      <w:r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IL1β</w:t>
      </w:r>
      <w:r w:rsidR="00FB6005" w:rsidRPr="00DB3005">
        <w:rPr>
          <w:sz w:val="24"/>
          <w:szCs w:val="24"/>
          <w:lang w:val="uk-UA"/>
        </w:rPr>
        <w:t xml:space="preserve"> </w:t>
      </w:r>
      <w:r w:rsidR="00FB6005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ФНПα</w:t>
      </w:r>
      <w:r w:rsidR="008703EB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низький протизапального </w:t>
      </w:r>
      <w:r w:rsidR="008703EB" w:rsidRPr="00DB300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IL4 </w:t>
      </w:r>
      <w:r w:rsidR="008703EB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початку захворювання</w:t>
      </w:r>
      <w:r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03EB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обумовлює сприятливий перебіг інфекційного мононуклеозу у дітей, і навпаки</w:t>
      </w:r>
      <w:r w:rsidR="009D3C39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703EB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низький рівень позапальних цитокінів та високий про</w:t>
      </w:r>
      <w:r w:rsidR="009D3C39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 w:rsidR="008703EB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запальних на початку захворювання – є предікторами несприятливо</w:t>
      </w:r>
      <w:r w:rsidR="009D3C39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8703EB" w:rsidRPr="00DB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перебігу інфекційного мононуклеозу.</w:t>
      </w:r>
    </w:p>
    <w:p w:rsidR="00C93A26" w:rsidRPr="00C93A26" w:rsidRDefault="00C93A26" w:rsidP="00DB30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1AAB" w:rsidRDefault="00561AAB" w:rsidP="0098677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61AAB" w:rsidSect="003B54E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423" w:rsidRDefault="00F07423" w:rsidP="00394FA0">
      <w:pPr>
        <w:spacing w:after="0" w:line="240" w:lineRule="auto"/>
      </w:pPr>
      <w:r>
        <w:separator/>
      </w:r>
    </w:p>
  </w:endnote>
  <w:endnote w:type="continuationSeparator" w:id="0">
    <w:p w:rsidR="00F07423" w:rsidRDefault="00F07423" w:rsidP="0039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423" w:rsidRDefault="00F07423" w:rsidP="00394FA0">
      <w:pPr>
        <w:spacing w:after="0" w:line="240" w:lineRule="auto"/>
      </w:pPr>
      <w:r>
        <w:separator/>
      </w:r>
    </w:p>
  </w:footnote>
  <w:footnote w:type="continuationSeparator" w:id="0">
    <w:p w:rsidR="00F07423" w:rsidRDefault="00F07423" w:rsidP="00394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E09"/>
    <w:rsid w:val="00003628"/>
    <w:rsid w:val="00027BD0"/>
    <w:rsid w:val="0008501C"/>
    <w:rsid w:val="0011239E"/>
    <w:rsid w:val="00114A91"/>
    <w:rsid w:val="00146E25"/>
    <w:rsid w:val="00187864"/>
    <w:rsid w:val="001D611C"/>
    <w:rsid w:val="002021A0"/>
    <w:rsid w:val="00221C51"/>
    <w:rsid w:val="002A4D14"/>
    <w:rsid w:val="002B34B9"/>
    <w:rsid w:val="002F1056"/>
    <w:rsid w:val="002F613C"/>
    <w:rsid w:val="00326F7A"/>
    <w:rsid w:val="003419D8"/>
    <w:rsid w:val="00394FA0"/>
    <w:rsid w:val="003B54EC"/>
    <w:rsid w:val="003D0893"/>
    <w:rsid w:val="003D5B05"/>
    <w:rsid w:val="004A3F36"/>
    <w:rsid w:val="0051082F"/>
    <w:rsid w:val="005450C5"/>
    <w:rsid w:val="00561AAB"/>
    <w:rsid w:val="00566A1C"/>
    <w:rsid w:val="00567592"/>
    <w:rsid w:val="00594B64"/>
    <w:rsid w:val="005B1BFD"/>
    <w:rsid w:val="005F4D55"/>
    <w:rsid w:val="00635E8A"/>
    <w:rsid w:val="00640808"/>
    <w:rsid w:val="00655337"/>
    <w:rsid w:val="0066266F"/>
    <w:rsid w:val="0066327F"/>
    <w:rsid w:val="00741750"/>
    <w:rsid w:val="00795D9C"/>
    <w:rsid w:val="0079645A"/>
    <w:rsid w:val="007D72E2"/>
    <w:rsid w:val="007E5DC6"/>
    <w:rsid w:val="008121C8"/>
    <w:rsid w:val="00847FA1"/>
    <w:rsid w:val="008703EB"/>
    <w:rsid w:val="008A3980"/>
    <w:rsid w:val="008D6E17"/>
    <w:rsid w:val="009074CA"/>
    <w:rsid w:val="00946C68"/>
    <w:rsid w:val="00986770"/>
    <w:rsid w:val="00991FF9"/>
    <w:rsid w:val="009D3C39"/>
    <w:rsid w:val="009E03AE"/>
    <w:rsid w:val="00A040DD"/>
    <w:rsid w:val="00A05326"/>
    <w:rsid w:val="00A23E14"/>
    <w:rsid w:val="00A86338"/>
    <w:rsid w:val="00AA533C"/>
    <w:rsid w:val="00AD4764"/>
    <w:rsid w:val="00AD5A5B"/>
    <w:rsid w:val="00AE1C77"/>
    <w:rsid w:val="00B24C2A"/>
    <w:rsid w:val="00B42076"/>
    <w:rsid w:val="00B55D71"/>
    <w:rsid w:val="00B75C2A"/>
    <w:rsid w:val="00C045AB"/>
    <w:rsid w:val="00C1361B"/>
    <w:rsid w:val="00C93A26"/>
    <w:rsid w:val="00CF7F64"/>
    <w:rsid w:val="00D564C4"/>
    <w:rsid w:val="00DB3005"/>
    <w:rsid w:val="00DE7828"/>
    <w:rsid w:val="00DF67C5"/>
    <w:rsid w:val="00E04C7E"/>
    <w:rsid w:val="00E20E09"/>
    <w:rsid w:val="00E30C75"/>
    <w:rsid w:val="00E67D49"/>
    <w:rsid w:val="00EB1134"/>
    <w:rsid w:val="00EB4006"/>
    <w:rsid w:val="00EE5863"/>
    <w:rsid w:val="00F07423"/>
    <w:rsid w:val="00F07BBD"/>
    <w:rsid w:val="00FB6005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3C4B5-DE49-F548-B9A1-A7701087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FA0"/>
  </w:style>
  <w:style w:type="paragraph" w:styleId="a5">
    <w:name w:val="footer"/>
    <w:basedOn w:val="a"/>
    <w:link w:val="a6"/>
    <w:uiPriority w:val="99"/>
    <w:unhideWhenUsed/>
    <w:rsid w:val="0039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ts.zharkova@knmu.edu.ua</cp:lastModifiedBy>
  <cp:revision>2</cp:revision>
  <dcterms:created xsi:type="dcterms:W3CDTF">2021-06-03T04:32:00Z</dcterms:created>
  <dcterms:modified xsi:type="dcterms:W3CDTF">2021-06-03T04:32:00Z</dcterms:modified>
</cp:coreProperties>
</file>