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</w:rPr>
        <w:t xml:space="preserve">МІНІСТЕРСТВО ОХОРОНИ ЗДОРОВ’Я УКРАЇНИ ХАРКІВСЬКИЙ НАЦІОНАЛЬНИЙ МЕДИЧНИЙ УНІВЕРСИТЕТ </w:t>
      </w: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6F6432">
        <w:rPr>
          <w:rFonts w:ascii="Times New Roman" w:hAnsi="Times New Roman" w:cs="Times New Roman"/>
          <w:b/>
          <w:sz w:val="48"/>
          <w:szCs w:val="28"/>
        </w:rPr>
        <w:t xml:space="preserve">АКТУАЛЬНІ ПРОБЛЕМИ ВИЩОЇ МЕДИЧНОЇ ОСВІТИ І НАУКИ </w:t>
      </w: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Всеукраїнська науково-практична конференція з міжнародною участю </w:t>
      </w:r>
    </w:p>
    <w:p w:rsidR="006F6432" w:rsidRP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(м. Харків, 8 квітня 2021 року) </w:t>
      </w: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</w:p>
    <w:p w:rsidR="006F6432" w:rsidRDefault="006F6432" w:rsidP="006F6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Харків 2021 </w:t>
      </w:r>
    </w:p>
    <w:p w:rsidR="006F6432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F6432" w:rsidRDefault="006F6432" w:rsidP="006F6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378:001:61(06) </w:t>
      </w: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А43 </w:t>
      </w: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6F6432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6F6432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6F6432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Start"/>
      <w:r w:rsidRPr="006F6432">
        <w:rPr>
          <w:rFonts w:ascii="Times New Roman" w:hAnsi="Times New Roman" w:cs="Times New Roman"/>
          <w:b/>
          <w:i/>
          <w:sz w:val="28"/>
          <w:szCs w:val="28"/>
          <w:lang w:val="uk-UA"/>
        </w:rPr>
        <w:t>кц</w:t>
      </w:r>
      <w:proofErr w:type="spellEnd"/>
      <w:r w:rsidRPr="006F643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Start"/>
      <w:r w:rsidRPr="006F6432">
        <w:rPr>
          <w:rFonts w:ascii="Times New Roman" w:hAnsi="Times New Roman" w:cs="Times New Roman"/>
          <w:b/>
          <w:i/>
          <w:sz w:val="28"/>
          <w:szCs w:val="28"/>
          <w:lang w:val="uk-UA"/>
        </w:rPr>
        <w:t>йн</w:t>
      </w:r>
      <w:proofErr w:type="spellEnd"/>
      <w:r w:rsidRPr="006F6432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6F64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колегія:</w:t>
      </w:r>
    </w:p>
    <w:p w:rsidR="006F6432" w:rsidRDefault="006F6432" w:rsidP="006F64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Капустник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Марковський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М’ясоєдов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Лещина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А.</w:t>
      </w:r>
      <w:r>
        <w:rPr>
          <w:rFonts w:ascii="Times New Roman" w:hAnsi="Times New Roman" w:cs="Times New Roman"/>
          <w:sz w:val="28"/>
          <w:szCs w:val="28"/>
          <w:lang w:val="uk-UA"/>
        </w:rPr>
        <w:t> О.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>Ніколаєва,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К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>орнейко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>, К.</w:t>
      </w:r>
      <w:r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Волошко, </w:t>
      </w:r>
      <w:proofErr w:type="spellStart"/>
      <w:r w:rsidRPr="006F6432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 Д. </w:t>
      </w:r>
      <w:r w:rsidRPr="006F6432"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 w:rsidRPr="006F64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32" w:rsidRPr="006F6432" w:rsidRDefault="006F6432" w:rsidP="006F6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і науки: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6F64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жнародною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2021 р.) / ред. кол.: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432">
        <w:rPr>
          <w:rFonts w:ascii="Times New Roman" w:hAnsi="Times New Roman" w:cs="Times New Roman"/>
          <w:sz w:val="28"/>
          <w:szCs w:val="28"/>
        </w:rPr>
        <w:t>А. Ка</w:t>
      </w:r>
      <w:r>
        <w:rPr>
          <w:rFonts w:ascii="Times New Roman" w:hAnsi="Times New Roman" w:cs="Times New Roman"/>
          <w:sz w:val="28"/>
          <w:szCs w:val="28"/>
        </w:rPr>
        <w:t>пустник,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М’ясоєдов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F643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6F6432">
        <w:rPr>
          <w:rFonts w:ascii="Times New Roman" w:hAnsi="Times New Roman" w:cs="Times New Roman"/>
          <w:sz w:val="28"/>
          <w:szCs w:val="28"/>
        </w:rPr>
        <w:t xml:space="preserve"> : ХНМУ, 2021. – 205 с.</w:t>
      </w:r>
    </w:p>
    <w:p w:rsidR="006F6432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F6432" w:rsidRPr="006F6432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ЗМІСТ </w:t>
      </w:r>
    </w:p>
    <w:p w:rsidR="006F6432" w:rsidRPr="006F6432" w:rsidRDefault="006F6432" w:rsidP="006F64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i/>
          <w:sz w:val="28"/>
          <w:szCs w:val="28"/>
        </w:rPr>
        <w:t>Наливайко 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6432">
        <w:rPr>
          <w:rFonts w:ascii="Times New Roman" w:hAnsi="Times New Roman" w:cs="Times New Roman"/>
          <w:i/>
          <w:sz w:val="28"/>
          <w:szCs w:val="28"/>
        </w:rPr>
        <w:t xml:space="preserve">А. </w:t>
      </w:r>
    </w:p>
    <w:p w:rsidR="006F6432" w:rsidRPr="006F6432" w:rsidRDefault="006F6432" w:rsidP="006F64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32">
        <w:rPr>
          <w:rFonts w:ascii="Times New Roman" w:hAnsi="Times New Roman" w:cs="Times New Roman"/>
          <w:b/>
          <w:sz w:val="28"/>
          <w:szCs w:val="28"/>
        </w:rPr>
        <w:t>ЦИФРОВІ ТЕХНОЛОГІЇ В МЕД</w:t>
      </w:r>
      <w:r>
        <w:rPr>
          <w:rFonts w:ascii="Times New Roman" w:hAnsi="Times New Roman" w:cs="Times New Roman"/>
          <w:b/>
          <w:sz w:val="28"/>
          <w:szCs w:val="28"/>
        </w:rPr>
        <w:t>ИЧНІЙ ОСВІТІ ................</w:t>
      </w:r>
      <w:r w:rsidRPr="006F6432">
        <w:rPr>
          <w:rFonts w:ascii="Times New Roman" w:hAnsi="Times New Roman" w:cs="Times New Roman"/>
          <w:b/>
          <w:sz w:val="28"/>
          <w:szCs w:val="28"/>
        </w:rPr>
        <w:t>.......... 142</w:t>
      </w:r>
      <w:r w:rsidRPr="006F6432">
        <w:rPr>
          <w:rFonts w:ascii="Times New Roman" w:hAnsi="Times New Roman" w:cs="Times New Roman"/>
          <w:b/>
          <w:sz w:val="28"/>
          <w:szCs w:val="28"/>
          <w:lang w:val="uk-UA"/>
        </w:rPr>
        <w:t>-143</w:t>
      </w:r>
    </w:p>
    <w:p w:rsidR="006F6432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623FF" w:rsidRDefault="00652567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ЦИФРОВІ ТЕХНОЛОГІЇ</w:t>
      </w:r>
      <w:r w:rsidR="005F3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6AC9" w:rsidRPr="007F6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6AC9" w:rsidRPr="00C623FF">
        <w:rPr>
          <w:rFonts w:ascii="Times New Roman" w:hAnsi="Times New Roman" w:cs="Times New Roman"/>
          <w:b/>
          <w:sz w:val="28"/>
          <w:szCs w:val="28"/>
          <w:lang w:val="uk-UA"/>
        </w:rPr>
        <w:t>МЕДИЧНІЙ ОСВІТІ</w:t>
      </w:r>
      <w:r w:rsidR="00C623FF" w:rsidRPr="00C62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23FF" w:rsidRDefault="00C623FF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А. Наливайко </w:t>
      </w:r>
    </w:p>
    <w:p w:rsidR="00920F36" w:rsidRPr="00C623FF" w:rsidRDefault="00C623FF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7F6AC9" w:rsidRDefault="007F6AC9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ролі цифрових технологій у суспільних відносинах </w:t>
      </w:r>
      <w:r w:rsidR="00C623FF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робить </w:t>
      </w:r>
      <w:r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нові виклики вітчизняній освітній системі </w:t>
      </w:r>
      <w:r w:rsidR="001D4A63" w:rsidRPr="00C623F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зокрема медичній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23FF" w:rsidRPr="00C623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40E1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ристосування </w:t>
      </w:r>
      <w:r w:rsidRPr="00C623FF">
        <w:rPr>
          <w:rFonts w:ascii="Times New Roman" w:hAnsi="Times New Roman" w:cs="Times New Roman"/>
          <w:sz w:val="28"/>
          <w:szCs w:val="28"/>
          <w:lang w:val="uk-UA"/>
        </w:rPr>
        <w:t>під стрімко змінні обставини</w:t>
      </w:r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світі</w:t>
      </w:r>
      <w:r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стає однією з найважливіших якостей майбутнього професіонала</w:t>
      </w:r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. Виходячи з цього та подальшої цифровізації освітнього середовища закладів вищої освіти, можна констатувати, що навіть у такій </w:t>
      </w:r>
      <w:proofErr w:type="spellStart"/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>людиноцентричній</w:t>
      </w:r>
      <w:proofErr w:type="spellEnd"/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галузі о</w:t>
      </w:r>
      <w:r w:rsidR="001D4A63" w:rsidRPr="00C623FF">
        <w:rPr>
          <w:rFonts w:ascii="Times New Roman" w:hAnsi="Times New Roman" w:cs="Times New Roman"/>
          <w:sz w:val="28"/>
          <w:szCs w:val="28"/>
          <w:lang w:val="uk-UA"/>
        </w:rPr>
        <w:t>світньої діяльності як медицина</w:t>
      </w:r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потрібні сучасні цифрові засоби навчання здобувачів як запорука їх подальшого розвитку та </w:t>
      </w:r>
      <w:r w:rsidR="006C40E1" w:rsidRPr="00C623FF">
        <w:rPr>
          <w:rFonts w:ascii="Times New Roman" w:hAnsi="Times New Roman" w:cs="Times New Roman"/>
          <w:sz w:val="28"/>
          <w:szCs w:val="28"/>
          <w:lang w:val="uk-UA"/>
        </w:rPr>
        <w:t>пристосування до нових викликів</w:t>
      </w:r>
      <w:r w:rsidR="001D4A63" w:rsidRPr="00C623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40E1" w:rsidRPr="00C623FF">
        <w:rPr>
          <w:rFonts w:ascii="Times New Roman" w:hAnsi="Times New Roman" w:cs="Times New Roman"/>
          <w:sz w:val="28"/>
          <w:szCs w:val="28"/>
          <w:lang w:val="uk-UA"/>
        </w:rPr>
        <w:t xml:space="preserve"> що очі</w:t>
      </w:r>
      <w:r w:rsidR="00652567" w:rsidRPr="00C623FF">
        <w:rPr>
          <w:rFonts w:ascii="Times New Roman" w:hAnsi="Times New Roman" w:cs="Times New Roman"/>
          <w:sz w:val="28"/>
          <w:szCs w:val="28"/>
          <w:lang w:val="uk-UA"/>
        </w:rPr>
        <w:t>кують їх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893" w:rsidRPr="00C623FF">
        <w:rPr>
          <w:rFonts w:ascii="Times New Roman" w:hAnsi="Times New Roman" w:cs="Times New Roman"/>
          <w:sz w:val="28"/>
          <w:szCs w:val="28"/>
          <w:lang w:val="uk-UA"/>
        </w:rPr>
        <w:t>у майбутньому.</w:t>
      </w:r>
      <w:r w:rsidR="000A7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59A" w:rsidRDefault="000A7893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Світові стандарти підготовки 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майбутніх медичних працівників у</w:t>
      </w:r>
      <w:r>
        <w:rPr>
          <w:rFonts w:ascii="Times New Roman" w:hAnsi="Times New Roman" w:cs="Times New Roman"/>
          <w:sz w:val="28"/>
          <w:szCs w:val="28"/>
          <w:lang w:val="uk-UA"/>
        </w:rPr>
        <w:t>же зараз включають змістовний блок взаємодії у цифровому просторі між викладачами та здобувачами, особливо цей процес пришвидшився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 xml:space="preserve"> у 2020/</w:t>
      </w:r>
      <w:r w:rsidR="003E1E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21 навчальному році, коли</w:t>
      </w:r>
      <w:r w:rsidR="0074659A">
        <w:rPr>
          <w:rFonts w:ascii="Times New Roman" w:hAnsi="Times New Roman" w:cs="Times New Roman"/>
          <w:sz w:val="28"/>
          <w:szCs w:val="28"/>
          <w:lang w:val="uk-UA"/>
        </w:rPr>
        <w:t xml:space="preserve"> перши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й шок від карантинних обмежень уже пройшов і по</w:t>
      </w:r>
      <w:r w:rsidR="0074659A">
        <w:rPr>
          <w:rFonts w:ascii="Times New Roman" w:hAnsi="Times New Roman" w:cs="Times New Roman"/>
          <w:sz w:val="28"/>
          <w:szCs w:val="28"/>
          <w:lang w:val="uk-UA"/>
        </w:rPr>
        <w:t>стала необхідність перегляду освітнього процесу на засадах збільшення ролі цифрових технологій.</w:t>
      </w:r>
    </w:p>
    <w:p w:rsidR="0074659A" w:rsidRDefault="0074659A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проблема не є новою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.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у 2000 році 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Чарльз П.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Фрідман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опублікував статтю «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marvelous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machine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unstuck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де вже тоді зазначав, що медична освіта «застрягла» 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>у просторі, часі та змісті</w:t>
      </w:r>
      <w:r>
        <w:rPr>
          <w:rFonts w:ascii="Times New Roman" w:hAnsi="Times New Roman" w:cs="Times New Roman"/>
          <w:sz w:val="28"/>
          <w:szCs w:val="28"/>
          <w:lang w:val="uk-UA"/>
        </w:rPr>
        <w:t>. Надзвичайно стрімкий розвиток цифрових та медійних ресурсів у той час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словами Ч.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Фрідман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525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збентежував роздуми здобувачів медичної освіти та спонука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інтуїтивного бажання збільшення ролі цифрових та медійних технологій у їх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до майбутньої професійної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890D05" w:rsidRDefault="00DC2376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групи вчених під керівництвом Ф. Крон н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>инішні студенти-медики належать до к</w:t>
      </w:r>
      <w:r>
        <w:rPr>
          <w:rFonts w:ascii="Times New Roman" w:hAnsi="Times New Roman" w:cs="Times New Roman"/>
          <w:sz w:val="28"/>
          <w:szCs w:val="28"/>
          <w:lang w:val="uk-UA"/>
        </w:rPr>
        <w:t>огорти поколінь, яку називають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Міленіали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Частково завдяки своєму високому рівню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цифрової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грамотності вони є кардинально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іншою аудиторією, ніж студенти 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п’ятнадцять-двадцять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тому.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зазначає, що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американські дослідження показують таку картину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якій здобувачі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>мають доступ до Інтернету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 xml:space="preserve"> майже в</w:t>
      </w:r>
      <w:r>
        <w:rPr>
          <w:rFonts w:ascii="Times New Roman" w:hAnsi="Times New Roman" w:cs="Times New Roman"/>
          <w:sz w:val="28"/>
          <w:szCs w:val="28"/>
          <w:lang w:val="uk-UA"/>
        </w:rPr>
        <w:t>весь свій вільний час проводять у цифровому просторі, використовуючи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соціальних мереж,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>чати, обмін текстовими повідомленнями,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регляд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блогів. </w:t>
      </w:r>
      <w:r w:rsidR="00C623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Міле</w:t>
      </w:r>
      <w:r>
        <w:rPr>
          <w:rFonts w:ascii="Times New Roman" w:hAnsi="Times New Roman" w:cs="Times New Roman"/>
          <w:sz w:val="28"/>
          <w:szCs w:val="28"/>
          <w:lang w:val="uk-UA"/>
        </w:rPr>
        <w:t>ніалам</w:t>
      </w:r>
      <w:proofErr w:type="spellEnd"/>
      <w:r w:rsidR="00C623F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>подобається дізнаватися про нові технології через відкриття, переживаючи та експеримент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уючи з ними. Вони читають менше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 їм комфортніше в середовищі, насиченому зображеннями, ніж із т</w:t>
      </w:r>
      <w:r>
        <w:rPr>
          <w:rFonts w:ascii="Times New Roman" w:hAnsi="Times New Roman" w:cs="Times New Roman"/>
          <w:sz w:val="28"/>
          <w:szCs w:val="28"/>
          <w:lang w:val="uk-UA"/>
        </w:rPr>
        <w:t>екстом [2]. Їх чітка перевага –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 активне навчання від першої особи, 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>на засадах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>, яка майже відсутня на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лекціях, але яскраво </w:t>
      </w:r>
      <w:r w:rsidR="00890D05" w:rsidRPr="00652567">
        <w:rPr>
          <w:rFonts w:ascii="Times New Roman" w:hAnsi="Times New Roman" w:cs="Times New Roman"/>
          <w:sz w:val="28"/>
          <w:szCs w:val="28"/>
          <w:lang w:val="uk-UA"/>
        </w:rPr>
        <w:t>присутн</w:t>
      </w:r>
      <w:r w:rsidR="00615224" w:rsidRPr="0065256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нових підходах організації освіти на засадах цифрових технологій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зростаючий рух до використання нових засобів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цифрового навчання 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D4A6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имуляційних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567">
        <w:rPr>
          <w:rFonts w:ascii="Times New Roman" w:hAnsi="Times New Roman" w:cs="Times New Roman"/>
          <w:sz w:val="28"/>
          <w:szCs w:val="28"/>
          <w:lang w:val="uk-UA"/>
        </w:rPr>
        <w:t>ігор в освіті добре вписується в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>новий стиль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студентів-медиків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>3, с.102</w:t>
      </w:r>
      <w:r w:rsidRPr="00890D0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90D05" w:rsidRPr="00890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224" w:rsidRDefault="00615224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41694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застосування цифрових технологій в освіті є невід’ємною частиною 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>сучасної підготовки кваліфікованих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професіоналів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гот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>і до нових викликів та подолання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як 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просторі, так 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>і в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 цифровому просторі. Подальших наукових розвідок потребують питання</w:t>
      </w:r>
      <w:r w:rsidR="001D4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визначенням ступеня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студентів-медиків до цифрових засобів навчання в контексті якості підготовки здобувачів до реальної взаємодії з пацієнтами в умовах відсутності цифрового забезпечення професійної діяльності (наприклад, віддалена сільська місцевість). Також потребують більш детального розгляду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питання підтримки здобувачів в освітньому процесі з боку викладачів або </w:t>
      </w:r>
      <w:proofErr w:type="spellStart"/>
      <w:r w:rsidR="004A7C0B">
        <w:rPr>
          <w:rFonts w:ascii="Times New Roman" w:hAnsi="Times New Roman" w:cs="Times New Roman"/>
          <w:sz w:val="28"/>
          <w:szCs w:val="28"/>
          <w:lang w:val="uk-UA"/>
        </w:rPr>
        <w:t>тюторів</w:t>
      </w:r>
      <w:proofErr w:type="spellEnd"/>
      <w:r w:rsidR="004A7C0B">
        <w:rPr>
          <w:rFonts w:ascii="Times New Roman" w:hAnsi="Times New Roman" w:cs="Times New Roman"/>
          <w:sz w:val="28"/>
          <w:szCs w:val="28"/>
          <w:lang w:val="uk-UA"/>
        </w:rPr>
        <w:t>/наставників, тому що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недостатній розвиток цифрових у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>мінь може призвести до прикрих наслідків або неякісного виконання свої</w:t>
      </w:r>
      <w:r w:rsidR="00375BBC">
        <w:rPr>
          <w:rFonts w:ascii="Times New Roman" w:hAnsi="Times New Roman" w:cs="Times New Roman"/>
          <w:sz w:val="28"/>
          <w:szCs w:val="28"/>
          <w:lang w:val="uk-UA"/>
        </w:rPr>
        <w:t>х обов’язків надання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пацієнтам.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7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893" w:rsidRDefault="0074659A" w:rsidP="00C623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59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4659A" w:rsidRDefault="0074659A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C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3F2CA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3F2CA4">
        <w:rPr>
          <w:rFonts w:ascii="Times New Roman" w:hAnsi="Times New Roman" w:cs="Times New Roman"/>
          <w:sz w:val="28"/>
          <w:szCs w:val="28"/>
          <w:lang w:val="uk-UA"/>
        </w:rPr>
        <w:t>riedman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marvelous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machine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615224">
        <w:rPr>
          <w:rFonts w:ascii="Times New Roman" w:hAnsi="Times New Roman" w:cs="Times New Roman"/>
          <w:sz w:val="28"/>
          <w:szCs w:val="28"/>
          <w:lang w:val="uk-UA"/>
        </w:rPr>
        <w:t>r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unstuck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659A">
        <w:rPr>
          <w:rFonts w:ascii="Times New Roman" w:hAnsi="Times New Roman" w:cs="Times New Roman"/>
          <w:i/>
          <w:sz w:val="28"/>
          <w:szCs w:val="28"/>
          <w:lang w:val="uk-UA"/>
        </w:rPr>
        <w:t>Medical</w:t>
      </w:r>
      <w:proofErr w:type="spellEnd"/>
      <w:r w:rsidRPr="007465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4659A">
        <w:rPr>
          <w:rFonts w:ascii="Times New Roman" w:hAnsi="Times New Roman" w:cs="Times New Roman"/>
          <w:i/>
          <w:sz w:val="28"/>
          <w:szCs w:val="28"/>
          <w:lang w:val="uk-UA"/>
        </w:rPr>
        <w:t>Teacher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2000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659A">
        <w:rPr>
          <w:rFonts w:ascii="Times New Roman" w:hAnsi="Times New Roman" w:cs="Times New Roman"/>
          <w:sz w:val="28"/>
          <w:szCs w:val="28"/>
          <w:lang w:val="uk-UA"/>
        </w:rPr>
        <w:t xml:space="preserve"> 496-502. 10.1080/01421590050110786.</w:t>
      </w:r>
    </w:p>
    <w:p w:rsidR="003F2CA4" w:rsidRDefault="003F2CA4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Kron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F.W.,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Gjerde</w:t>
      </w:r>
      <w:proofErr w:type="spellEnd"/>
      <w:r w:rsidR="00615224">
        <w:rPr>
          <w:rFonts w:ascii="Times New Roman" w:hAnsi="Times New Roman" w:cs="Times New Roman"/>
          <w:sz w:val="28"/>
          <w:szCs w:val="28"/>
          <w:lang w:val="uk-UA"/>
        </w:rPr>
        <w:t xml:space="preserve"> C.L., </w:t>
      </w:r>
      <w:proofErr w:type="spellStart"/>
      <w:r w:rsidR="00615224">
        <w:rPr>
          <w:rFonts w:ascii="Times New Roman" w:hAnsi="Times New Roman" w:cs="Times New Roman"/>
          <w:sz w:val="28"/>
          <w:szCs w:val="28"/>
          <w:lang w:val="uk-UA"/>
        </w:rPr>
        <w:t>Sen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et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student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attitudes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toward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games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related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2376" w:rsidRPr="00DC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BMC </w:t>
      </w:r>
      <w:proofErr w:type="spellStart"/>
      <w:r w:rsidR="00DC2376" w:rsidRPr="00DC2376">
        <w:rPr>
          <w:rFonts w:ascii="Times New Roman" w:hAnsi="Times New Roman" w:cs="Times New Roman"/>
          <w:i/>
          <w:sz w:val="28"/>
          <w:szCs w:val="28"/>
          <w:lang w:val="uk-UA"/>
        </w:rPr>
        <w:t>Med</w:t>
      </w:r>
      <w:proofErr w:type="spellEnd"/>
      <w:r w:rsidR="00DC2376" w:rsidRPr="00DC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C2376" w:rsidRPr="00DC2376">
        <w:rPr>
          <w:rFonts w:ascii="Times New Roman" w:hAnsi="Times New Roman" w:cs="Times New Roman"/>
          <w:i/>
          <w:sz w:val="28"/>
          <w:szCs w:val="28"/>
          <w:lang w:val="uk-UA"/>
        </w:rPr>
        <w:t>Educ</w:t>
      </w:r>
      <w:proofErr w:type="spellEnd"/>
      <w:r w:rsidR="00DC2376" w:rsidRPr="00DC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</w:t>
      </w:r>
      <w:r w:rsidR="00DC2376">
        <w:rPr>
          <w:rFonts w:ascii="Times New Roman" w:hAnsi="Times New Roman" w:cs="Times New Roman"/>
          <w:sz w:val="28"/>
          <w:szCs w:val="28"/>
          <w:lang w:val="uk-UA"/>
        </w:rPr>
        <w:t xml:space="preserve">. 2010. </w:t>
      </w:r>
      <w:r w:rsidR="00DC2376" w:rsidRPr="00DC2376"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hyperlink r:id="rId5" w:history="1">
        <w:r w:rsidR="00615224" w:rsidRPr="00E16B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https://doi.org/10.1186/1472-6920-10-50</w:t>
        </w:r>
      </w:hyperlink>
    </w:p>
    <w:p w:rsidR="00615224" w:rsidRDefault="00615224" w:rsidP="00C623F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Наливайко Н., Наливайко</w:t>
      </w:r>
      <w:r w:rsidRPr="00615224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5224">
        <w:rPr>
          <w:rFonts w:ascii="Times New Roman" w:hAnsi="Times New Roman" w:cs="Times New Roman"/>
          <w:sz w:val="28"/>
          <w:szCs w:val="28"/>
          <w:lang w:val="uk-UA"/>
        </w:rPr>
        <w:t>мішане навчання в медичних закладах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 </w:t>
      </w:r>
      <w:proofErr w:type="spellStart"/>
      <w:r w:rsidRPr="00615224">
        <w:rPr>
          <w:rFonts w:ascii="Times New Roman" w:hAnsi="Times New Roman" w:cs="Times New Roman"/>
          <w:i/>
          <w:sz w:val="28"/>
          <w:szCs w:val="28"/>
          <w:lang w:val="uk-UA"/>
        </w:rPr>
        <w:t>Освітологічний</w:t>
      </w:r>
      <w:proofErr w:type="spellEnd"/>
      <w:r w:rsidRPr="00615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дискурс</w:t>
      </w:r>
      <w:r>
        <w:rPr>
          <w:rFonts w:ascii="Times New Roman" w:hAnsi="Times New Roman" w:cs="Times New Roman"/>
          <w:sz w:val="28"/>
          <w:szCs w:val="28"/>
          <w:lang w:val="uk-UA"/>
        </w:rPr>
        <w:t>. 2021</w:t>
      </w:r>
      <w:r w:rsidRPr="006152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32(1).</w:t>
      </w:r>
      <w:r w:rsidRPr="00615224">
        <w:rPr>
          <w:rFonts w:ascii="Times New Roman" w:hAnsi="Times New Roman" w:cs="Times New Roman"/>
          <w:sz w:val="28"/>
          <w:szCs w:val="28"/>
          <w:lang w:val="uk-UA"/>
        </w:rPr>
        <w:t xml:space="preserve"> 101–111. </w:t>
      </w:r>
      <w:hyperlink r:id="rId6" w:history="1">
        <w:r w:rsidR="00C623FF" w:rsidRPr="00E16B9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https://doi.org/10.28925/2312-5829.2021.1.7</w:t>
        </w:r>
      </w:hyperlink>
    </w:p>
    <w:p w:rsidR="006F6432" w:rsidRDefault="006F6432" w:rsidP="00C62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F6432" w:rsidSect="007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F62"/>
    <w:rsid w:val="000766DB"/>
    <w:rsid w:val="000810BE"/>
    <w:rsid w:val="000A7893"/>
    <w:rsid w:val="001D4A63"/>
    <w:rsid w:val="00375BBC"/>
    <w:rsid w:val="003E1E82"/>
    <w:rsid w:val="003F2CA4"/>
    <w:rsid w:val="0041694C"/>
    <w:rsid w:val="0046729E"/>
    <w:rsid w:val="004A7C0B"/>
    <w:rsid w:val="005F3B29"/>
    <w:rsid w:val="00615224"/>
    <w:rsid w:val="00652567"/>
    <w:rsid w:val="006C40E1"/>
    <w:rsid w:val="006F6432"/>
    <w:rsid w:val="00716499"/>
    <w:rsid w:val="0074659A"/>
    <w:rsid w:val="007F6AC9"/>
    <w:rsid w:val="00890D05"/>
    <w:rsid w:val="00920F36"/>
    <w:rsid w:val="00AE154A"/>
    <w:rsid w:val="00B40CF7"/>
    <w:rsid w:val="00BB75B9"/>
    <w:rsid w:val="00C623FF"/>
    <w:rsid w:val="00CD7F62"/>
    <w:rsid w:val="00D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8925/2312-5829.2021.1.7" TargetMode="External"/><Relationship Id="rId5" Type="http://schemas.openxmlformats.org/officeDocument/2006/relationships/hyperlink" Target="https://doi.org/10.1186/1472-6920-10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2021-03-29T12:06:00Z</dcterms:created>
  <dcterms:modified xsi:type="dcterms:W3CDTF">2021-05-19T18:30:00Z</dcterms:modified>
</cp:coreProperties>
</file>