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C4B2" w14:textId="77777777" w:rsidR="00D2388E" w:rsidRPr="005030FB" w:rsidRDefault="00D2388E" w:rsidP="00D2388E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 w:rsidRPr="005030FB">
        <w:rPr>
          <w:rFonts w:ascii="Times New Roman" w:hAnsi="Times New Roman" w:cs="Times New Roman"/>
          <w:color w:val="202124"/>
          <w:sz w:val="28"/>
          <w:szCs w:val="28"/>
        </w:rPr>
        <w:t xml:space="preserve">Артющенко Кристина </w:t>
      </w:r>
      <w:proofErr w:type="spellStart"/>
      <w:r w:rsidRPr="005030FB">
        <w:rPr>
          <w:rFonts w:ascii="Times New Roman" w:hAnsi="Times New Roman" w:cs="Times New Roman"/>
          <w:color w:val="202124"/>
          <w:sz w:val="28"/>
          <w:szCs w:val="28"/>
        </w:rPr>
        <w:t>Олександрівна</w:t>
      </w:r>
      <w:proofErr w:type="spellEnd"/>
    </w:p>
    <w:p w14:paraId="02BBB21D" w14:textId="77777777" w:rsidR="00D2388E" w:rsidRPr="00D2388E" w:rsidRDefault="00D2388E" w:rsidP="00D2388E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РЕАБІЛІТАЦІЯ ПІСЛЯ ІНСУЛЬТУ</w:t>
      </w:r>
    </w:p>
    <w:p w14:paraId="75ACC704" w14:textId="77777777" w:rsidR="00D2388E" w:rsidRPr="00D2388E" w:rsidRDefault="00D2388E" w:rsidP="00D2388E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студентка 6 курс 4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медичний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</w:t>
      </w:r>
    </w:p>
    <w:p w14:paraId="005BE569" w14:textId="77777777" w:rsidR="00D2388E" w:rsidRPr="00D2388E" w:rsidRDefault="00D2388E" w:rsidP="00D2388E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88E">
        <w:rPr>
          <w:rFonts w:ascii="Times New Roman" w:hAnsi="Times New Roman" w:cs="Times New Roman"/>
          <w:color w:val="000000"/>
          <w:sz w:val="28"/>
          <w:szCs w:val="28"/>
        </w:rPr>
        <w:t>koartiushchenko.4m15@knmu.edu.ua</w:t>
      </w:r>
    </w:p>
    <w:p w14:paraId="607CA869" w14:textId="77777777" w:rsidR="00D2388E" w:rsidRPr="00D2388E" w:rsidRDefault="00D2388E" w:rsidP="00D2388E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Харківський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медичний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</w:p>
    <w:p w14:paraId="2955B7FD" w14:textId="77777777" w:rsidR="00D2388E" w:rsidRPr="00D2388E" w:rsidRDefault="00D2388E" w:rsidP="00D2388E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спортивної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реабілітаційної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8801FBA" w14:textId="77777777" w:rsidR="00D2388E" w:rsidRPr="00D2388E" w:rsidRDefault="00D2388E" w:rsidP="00D2388E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терапії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ерготерапії</w:t>
      </w:r>
      <w:proofErr w:type="spellEnd"/>
    </w:p>
    <w:p w14:paraId="5467B555" w14:textId="77777777" w:rsidR="00D2388E" w:rsidRPr="005030FB" w:rsidRDefault="00D2388E" w:rsidP="00D2388E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proofErr w:type="spellStart"/>
      <w:r w:rsidRPr="005030FB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5030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030FB">
        <w:rPr>
          <w:rFonts w:ascii="Times New Roman" w:hAnsi="Times New Roman" w:cs="Times New Roman"/>
          <w:color w:val="000000"/>
          <w:sz w:val="28"/>
          <w:szCs w:val="28"/>
        </w:rPr>
        <w:t>ас.Сушецька</w:t>
      </w:r>
      <w:proofErr w:type="spellEnd"/>
      <w:r w:rsidRPr="00503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30FB">
        <w:rPr>
          <w:rFonts w:ascii="Times New Roman" w:hAnsi="Times New Roman" w:cs="Times New Roman"/>
          <w:color w:val="000000"/>
          <w:sz w:val="28"/>
          <w:szCs w:val="28"/>
        </w:rPr>
        <w:t>Аліна</w:t>
      </w:r>
      <w:proofErr w:type="spellEnd"/>
      <w:r w:rsidRPr="00503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30FB">
        <w:rPr>
          <w:rFonts w:ascii="Times New Roman" w:hAnsi="Times New Roman" w:cs="Times New Roman"/>
          <w:color w:val="202124"/>
          <w:sz w:val="28"/>
          <w:szCs w:val="28"/>
        </w:rPr>
        <w:t>Сергіївна</w:t>
      </w:r>
      <w:proofErr w:type="spellEnd"/>
    </w:p>
    <w:p w14:paraId="1186690E" w14:textId="72A6A98F" w:rsidR="00D2388E" w:rsidRPr="00D2388E" w:rsidRDefault="00D2388E" w:rsidP="000E1999">
      <w:pPr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декілька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неврологічної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реабілітації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гострий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ранній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пізній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резидуальний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388E">
        <w:rPr>
          <w:rFonts w:ascii="Times New Roman" w:hAnsi="Times New Roman" w:cs="Times New Roman"/>
          <w:color w:val="000000"/>
          <w:sz w:val="28"/>
          <w:szCs w:val="28"/>
        </w:rPr>
        <w:t>але с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аме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гострому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періоді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інсульту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12-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48 годин є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ефективною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тактикою,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знизити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ризик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тривалої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недієздатності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інвалідизації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8E7EE2" w14:textId="2972AE69" w:rsidR="00D2388E" w:rsidRPr="00D2388E" w:rsidRDefault="00D2388E" w:rsidP="000E1999">
      <w:pPr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дисфагія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є одним з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найнебезпечніших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симптомів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назогастрального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зонда,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тактика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уникнути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аспіраційну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пневмонію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застосовують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апарат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vocaSTIM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– прибор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нервово-мускульної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фоніатричної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стимуляції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Пацієнт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виконує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голосові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вказівок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color w:val="000000"/>
          <w:sz w:val="28"/>
          <w:szCs w:val="28"/>
        </w:rPr>
        <w:t>озвучення</w:t>
      </w:r>
      <w:proofErr w:type="spellEnd"/>
      <w:r w:rsidRPr="00D238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2388E">
        <w:rPr>
          <w:rFonts w:ascii="Times New Roman" w:hAnsi="Times New Roman" w:cs="Times New Roman"/>
          <w:sz w:val="28"/>
          <w:szCs w:val="28"/>
        </w:rPr>
        <w:t>яке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88E">
        <w:rPr>
          <w:rFonts w:ascii="Times New Roman" w:hAnsi="Times New Roman" w:cs="Times New Roman"/>
          <w:sz w:val="28"/>
          <w:szCs w:val="28"/>
        </w:rPr>
        <w:t xml:space="preserve">записано </w:t>
      </w:r>
      <w:proofErr w:type="gramStart"/>
      <w:r w:rsidRPr="00D2388E">
        <w:rPr>
          <w:rFonts w:ascii="Times New Roman" w:hAnsi="Times New Roman" w:cs="Times New Roman"/>
          <w:sz w:val="28"/>
          <w:szCs w:val="28"/>
        </w:rPr>
        <w:t>на диску</w:t>
      </w:r>
      <w:proofErr w:type="gram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>.</w:t>
      </w:r>
    </w:p>
    <w:p w14:paraId="61586C19" w14:textId="2D1E2F03" w:rsidR="00D2388E" w:rsidRPr="00D2388E" w:rsidRDefault="00D2388E" w:rsidP="00D2388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8E">
        <w:rPr>
          <w:rFonts w:ascii="Times New Roman" w:hAnsi="Times New Roman" w:cs="Times New Roman"/>
          <w:sz w:val="28"/>
          <w:szCs w:val="28"/>
        </w:rPr>
        <w:t xml:space="preserve">Велике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положенню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кінезотерапію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пасивно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лікувальну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частій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напротязі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2 годин, у кожному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23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симетричного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фізіологічного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фіксуючих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пов’язок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таким чином ми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попереджаємо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контактур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. Велику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хребта, вони не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>,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аспірації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слиною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укладають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паралізовану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88E">
        <w:rPr>
          <w:rFonts w:ascii="Times New Roman" w:hAnsi="Times New Roman" w:cs="Times New Roman"/>
          <w:sz w:val="28"/>
          <w:szCs w:val="28"/>
        </w:rPr>
        <w:t xml:space="preserve">сторону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388E">
        <w:rPr>
          <w:rFonts w:ascii="Times New Roman" w:hAnsi="Times New Roman" w:cs="Times New Roman"/>
          <w:sz w:val="28"/>
          <w:szCs w:val="28"/>
        </w:rPr>
        <w:t>у позу</w:t>
      </w:r>
      <w:proofErr w:type="gram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протилежною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Верніке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-Манна. При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болю сеанс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. Таким чином ми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сприяємо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спастичності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lastRenderedPageBreak/>
        <w:t>покращенню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глибокої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контактур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9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2388E">
        <w:rPr>
          <w:rFonts w:ascii="Times New Roman" w:hAnsi="Times New Roman" w:cs="Times New Roman"/>
          <w:sz w:val="28"/>
          <w:szCs w:val="28"/>
          <w:lang w:val="uk-UA"/>
        </w:rPr>
        <w:t xml:space="preserve">Оскільки у ранньому </w:t>
      </w:r>
      <w:proofErr w:type="spellStart"/>
      <w:r w:rsidRPr="00D2388E">
        <w:rPr>
          <w:rFonts w:ascii="Times New Roman" w:hAnsi="Times New Roman" w:cs="Times New Roman"/>
          <w:sz w:val="28"/>
          <w:szCs w:val="28"/>
          <w:lang w:val="uk-UA"/>
        </w:rPr>
        <w:t>відновлюючому</w:t>
      </w:r>
      <w:proofErr w:type="spellEnd"/>
      <w:r w:rsidRPr="00D2388E">
        <w:rPr>
          <w:rFonts w:ascii="Times New Roman" w:hAnsi="Times New Roman" w:cs="Times New Roman"/>
          <w:sz w:val="28"/>
          <w:szCs w:val="28"/>
          <w:lang w:val="uk-UA"/>
        </w:rPr>
        <w:t xml:space="preserve"> періоді у хворих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88E">
        <w:rPr>
          <w:rFonts w:ascii="Times New Roman" w:hAnsi="Times New Roman" w:cs="Times New Roman"/>
          <w:sz w:val="28"/>
          <w:szCs w:val="28"/>
          <w:lang w:val="uk-UA"/>
        </w:rPr>
        <w:t>часто виникають трофічні зміни суглобів 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88E">
        <w:rPr>
          <w:rFonts w:ascii="Times New Roman" w:hAnsi="Times New Roman" w:cs="Times New Roman"/>
          <w:sz w:val="28"/>
          <w:szCs w:val="28"/>
          <w:lang w:val="uk-UA"/>
        </w:rPr>
        <w:t xml:space="preserve">фізичні методи, що покращують трофіку.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теплолікування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вакуумний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електростимуляція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>.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анальгезуючого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вводять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нестероїдні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протизапальні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призначать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ноотропи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пірацетам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2.5-4.6г 2-3 рази на 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напротязі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анаболічні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гормони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ретаболіл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>) 1.0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м’язово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курсом 6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>.</w:t>
      </w:r>
    </w:p>
    <w:p w14:paraId="29E71CE0" w14:textId="6744A8AB" w:rsidR="00BD20C7" w:rsidRPr="00BD20C7" w:rsidRDefault="00D2388E" w:rsidP="00BD20C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88E">
        <w:rPr>
          <w:rFonts w:ascii="Times New Roman" w:hAnsi="Times New Roman" w:cs="Times New Roman"/>
          <w:sz w:val="28"/>
          <w:szCs w:val="28"/>
        </w:rPr>
        <w:t xml:space="preserve">При центральному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постінсультному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больвому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синдромі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болісні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88E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протилежними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ураженим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лікуються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комбінацією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антидепресантів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фізіопроцедур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. Але для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фізіопроцедури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велике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протипоказана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рухова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8E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D23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0C7">
        <w:rPr>
          <w:rFonts w:ascii="Times New Roman" w:hAnsi="Times New Roman" w:cs="Times New Roman"/>
          <w:sz w:val="28"/>
          <w:szCs w:val="28"/>
          <w:lang w:val="uk-UA"/>
        </w:rPr>
        <w:t>Серед них: ішемічна хвороба серця, серцева недостатність,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0C7" w:rsidRPr="00BD20C7">
        <w:rPr>
          <w:rFonts w:ascii="Times New Roman" w:hAnsi="Times New Roman" w:cs="Times New Roman"/>
          <w:sz w:val="28"/>
          <w:szCs w:val="28"/>
          <w:lang w:val="uk-UA"/>
        </w:rPr>
        <w:t>гіпертонія, легеневі захворювання, онкологічні захворювання,</w:t>
      </w:r>
      <w:r w:rsidR="00BD2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0C7" w:rsidRPr="00BD20C7">
        <w:rPr>
          <w:rFonts w:ascii="Times New Roman" w:hAnsi="Times New Roman" w:cs="Times New Roman"/>
          <w:sz w:val="28"/>
          <w:szCs w:val="28"/>
          <w:lang w:val="uk-UA"/>
        </w:rPr>
        <w:t>гострі запальні.</w:t>
      </w:r>
    </w:p>
    <w:p w14:paraId="58A074FF" w14:textId="707CA91C" w:rsidR="00F86819" w:rsidRPr="00D2388E" w:rsidRDefault="00BD20C7" w:rsidP="00BD20C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0C7">
        <w:rPr>
          <w:rFonts w:ascii="Times New Roman" w:hAnsi="Times New Roman" w:cs="Times New Roman"/>
          <w:sz w:val="28"/>
          <w:szCs w:val="28"/>
          <w:lang w:val="uk-UA"/>
        </w:rPr>
        <w:t>Для попередження нових випадків інсультів проводять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0C7">
        <w:rPr>
          <w:rFonts w:ascii="Times New Roman" w:hAnsi="Times New Roman" w:cs="Times New Roman"/>
          <w:sz w:val="28"/>
          <w:szCs w:val="28"/>
          <w:lang w:val="uk-UA"/>
        </w:rPr>
        <w:t>лікування хронічних захворювань: гіпертонія,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0C7">
        <w:rPr>
          <w:rFonts w:ascii="Times New Roman" w:hAnsi="Times New Roman" w:cs="Times New Roman"/>
          <w:sz w:val="28"/>
          <w:szCs w:val="28"/>
          <w:lang w:val="uk-UA"/>
        </w:rPr>
        <w:t>гіперхолестеринемія</w:t>
      </w:r>
      <w:proofErr w:type="spellEnd"/>
      <w:r w:rsidRPr="00BD20C7">
        <w:rPr>
          <w:rFonts w:ascii="Times New Roman" w:hAnsi="Times New Roman" w:cs="Times New Roman"/>
          <w:sz w:val="28"/>
          <w:szCs w:val="28"/>
          <w:lang w:val="uk-UA"/>
        </w:rPr>
        <w:t>, серцеві захворювання, цукровий діабет,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0C7">
        <w:rPr>
          <w:rFonts w:ascii="Times New Roman" w:hAnsi="Times New Roman" w:cs="Times New Roman"/>
          <w:sz w:val="28"/>
          <w:szCs w:val="28"/>
          <w:lang w:val="uk-UA"/>
        </w:rPr>
        <w:t>ожиріння, особливо 2-3 ступеня, гіпод</w:t>
      </w:r>
      <w:r w:rsidR="004C7E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D20C7">
        <w:rPr>
          <w:rFonts w:ascii="Times New Roman" w:hAnsi="Times New Roman" w:cs="Times New Roman"/>
          <w:sz w:val="28"/>
          <w:szCs w:val="28"/>
          <w:lang w:val="uk-UA"/>
        </w:rPr>
        <w:t>намія, погані звички.</w:t>
      </w:r>
    </w:p>
    <w:sectPr w:rsidR="00F86819" w:rsidRPr="00D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51"/>
    <w:rsid w:val="000E1999"/>
    <w:rsid w:val="004C7E76"/>
    <w:rsid w:val="005030FB"/>
    <w:rsid w:val="00B42951"/>
    <w:rsid w:val="00BD20C7"/>
    <w:rsid w:val="00D2388E"/>
    <w:rsid w:val="00F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1475"/>
  <w15:chartTrackingRefBased/>
  <w15:docId w15:val="{FF22A30D-CE75-4D19-9359-C3ACFF97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2021-05-14T12:03:00Z</dcterms:created>
  <dcterms:modified xsi:type="dcterms:W3CDTF">2021-05-14T12:12:00Z</dcterms:modified>
</cp:coreProperties>
</file>